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2.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A2E" w:rsidRPr="00C10BB4" w:rsidRDefault="00564A2E" w:rsidP="00B64E8A">
      <w:pPr>
        <w:pStyle w:val="Sinespaciado"/>
        <w:ind w:left="3540"/>
        <w:jc w:val="both"/>
        <w:rPr>
          <w:rFonts w:ascii="Times New Roman" w:hAnsi="Times New Roman" w:cs="Times New Roman"/>
          <w:sz w:val="24"/>
          <w:szCs w:val="24"/>
        </w:rPr>
      </w:pPr>
      <w:bookmarkStart w:id="0" w:name="_GoBack"/>
      <w:bookmarkEnd w:id="0"/>
      <w:r w:rsidRPr="00C10BB4">
        <w:rPr>
          <w:rFonts w:ascii="Times New Roman" w:hAnsi="Times New Roman" w:cs="Times New Roman"/>
          <w:sz w:val="24"/>
          <w:szCs w:val="24"/>
        </w:rPr>
        <w:t>SESIÓN DELIBERANTE DE LA H. DE LXI LEGISLATURA DEL ESTADO DE MÉXICO.</w:t>
      </w:r>
    </w:p>
    <w:p w:rsidR="00564A2E" w:rsidRPr="00C10BB4" w:rsidRDefault="00564A2E" w:rsidP="00B64E8A">
      <w:pPr>
        <w:pStyle w:val="Sinespaciado"/>
        <w:ind w:left="3540"/>
        <w:jc w:val="both"/>
        <w:rPr>
          <w:rFonts w:ascii="Times New Roman" w:hAnsi="Times New Roman" w:cs="Times New Roman"/>
          <w:sz w:val="24"/>
          <w:szCs w:val="24"/>
        </w:rPr>
      </w:pPr>
    </w:p>
    <w:p w:rsidR="00564A2E" w:rsidRPr="00C10BB4" w:rsidRDefault="00564A2E" w:rsidP="00B64E8A">
      <w:pPr>
        <w:pStyle w:val="Sinespaciado"/>
        <w:ind w:left="3540"/>
        <w:jc w:val="both"/>
        <w:rPr>
          <w:rFonts w:ascii="Times New Roman" w:hAnsi="Times New Roman" w:cs="Times New Roman"/>
          <w:sz w:val="24"/>
          <w:szCs w:val="24"/>
        </w:rPr>
      </w:pPr>
      <w:r w:rsidRPr="00C10BB4">
        <w:rPr>
          <w:rFonts w:ascii="Times New Roman" w:hAnsi="Times New Roman" w:cs="Times New Roman"/>
          <w:sz w:val="24"/>
          <w:szCs w:val="24"/>
        </w:rPr>
        <w:t>CELEBRADA EL DÍA 14 DE DICIEMBRE 2021.</w:t>
      </w:r>
    </w:p>
    <w:p w:rsidR="00564A2E" w:rsidRPr="00C10BB4" w:rsidRDefault="00564A2E" w:rsidP="00B64E8A">
      <w:pPr>
        <w:pStyle w:val="Sinespaciado"/>
        <w:ind w:left="3540"/>
        <w:jc w:val="both"/>
        <w:rPr>
          <w:rFonts w:ascii="Times New Roman" w:hAnsi="Times New Roman" w:cs="Times New Roman"/>
          <w:sz w:val="24"/>
          <w:szCs w:val="24"/>
        </w:rPr>
      </w:pPr>
    </w:p>
    <w:p w:rsidR="00B759FA" w:rsidRPr="00C10BB4" w:rsidRDefault="00B759FA" w:rsidP="00B64E8A">
      <w:pPr>
        <w:pStyle w:val="Sinespaciado"/>
        <w:ind w:left="3540"/>
        <w:jc w:val="both"/>
        <w:rPr>
          <w:rFonts w:ascii="Times New Roman" w:hAnsi="Times New Roman" w:cs="Times New Roman"/>
          <w:sz w:val="24"/>
          <w:szCs w:val="24"/>
        </w:rPr>
      </w:pPr>
    </w:p>
    <w:p w:rsidR="00564A2E" w:rsidRPr="00C10BB4" w:rsidRDefault="00564A2E"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PRESIDENCIA DEL DIPUTADA INGRID KRASOPANI SCHEMELENSKY CASTRO.</w:t>
      </w:r>
    </w:p>
    <w:p w:rsidR="00564A2E" w:rsidRPr="00C10BB4" w:rsidRDefault="00564A2E" w:rsidP="00B64E8A">
      <w:pPr>
        <w:pStyle w:val="Sinespaciado"/>
        <w:jc w:val="both"/>
        <w:rPr>
          <w:rFonts w:ascii="Times New Roman" w:hAnsi="Times New Roman" w:cs="Times New Roman"/>
          <w:sz w:val="24"/>
          <w:szCs w:val="24"/>
        </w:rPr>
      </w:pP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PRESIDENTA DIP. INGRID KRAS</w:t>
      </w:r>
      <w:r w:rsidR="008E059D" w:rsidRPr="00C10BB4">
        <w:rPr>
          <w:rFonts w:ascii="Times New Roman" w:hAnsi="Times New Roman" w:cs="Times New Roman"/>
          <w:sz w:val="24"/>
          <w:szCs w:val="24"/>
        </w:rPr>
        <w:t>OPANI SCHEMELENSKY CASTRO. Buena</w:t>
      </w:r>
      <w:r w:rsidRPr="00C10BB4">
        <w:rPr>
          <w:rFonts w:ascii="Times New Roman" w:hAnsi="Times New Roman" w:cs="Times New Roman"/>
          <w:sz w:val="24"/>
          <w:szCs w:val="24"/>
        </w:rPr>
        <w:t>s tardes</w:t>
      </w:r>
      <w:r w:rsidR="008E059D" w:rsidRPr="00C10BB4">
        <w:rPr>
          <w:rFonts w:ascii="Times New Roman" w:hAnsi="Times New Roman" w:cs="Times New Roman"/>
          <w:sz w:val="24"/>
          <w:szCs w:val="24"/>
        </w:rPr>
        <w:t>,</w:t>
      </w:r>
      <w:r w:rsidRPr="00C10BB4">
        <w:rPr>
          <w:rFonts w:ascii="Times New Roman" w:hAnsi="Times New Roman" w:cs="Times New Roman"/>
          <w:sz w:val="24"/>
          <w:szCs w:val="24"/>
        </w:rPr>
        <w:t xml:space="preserve"> </w:t>
      </w:r>
      <w:r w:rsidR="009947D2" w:rsidRPr="00C10BB4">
        <w:rPr>
          <w:rFonts w:ascii="Times New Roman" w:hAnsi="Times New Roman" w:cs="Times New Roman"/>
          <w:sz w:val="24"/>
          <w:szCs w:val="24"/>
        </w:rPr>
        <w:t xml:space="preserve">agradezco la asistencia de las </w:t>
      </w:r>
      <w:r w:rsidRPr="00C10BB4">
        <w:rPr>
          <w:rFonts w:ascii="Times New Roman" w:hAnsi="Times New Roman" w:cs="Times New Roman"/>
          <w:sz w:val="24"/>
          <w:szCs w:val="24"/>
        </w:rPr>
        <w:t>diputadas y de los diputados de esta Legislatura, les expreso mi mayor consideración por su empeño en el cumplimiento de nuestras funciones.</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Doy la bienvenida a quienes nos acompañan en este Recinto Legislativo y en las redes sociales.</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Para sustanciar válidamente la sesión, pido a la Secretaría verificar el quórum abriendo el registro de asistencia hasta por cinco minutos.</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SECRETARIA DIP. VIRIDIANA FUENTES CRUZ. Con gusto Presidenta.</w:t>
      </w:r>
    </w:p>
    <w:p w:rsidR="00564A2E" w:rsidRPr="00C10BB4" w:rsidRDefault="00564A2E"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Abrase el sistema de registro de asistencia hasta por cinco minutos.</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SCHEMELENSKY CASTRO. Agradecería pudieran abrir el registro de asistencia por favor.</w:t>
      </w:r>
    </w:p>
    <w:p w:rsidR="00564A2E" w:rsidRPr="00C10BB4" w:rsidRDefault="00564A2E" w:rsidP="00B64E8A">
      <w:pPr>
        <w:pStyle w:val="Sinespaciado"/>
        <w:jc w:val="center"/>
        <w:rPr>
          <w:rFonts w:ascii="Times New Roman" w:hAnsi="Times New Roman" w:cs="Times New Roman"/>
          <w:i/>
          <w:sz w:val="24"/>
          <w:szCs w:val="24"/>
        </w:rPr>
      </w:pPr>
      <w:r w:rsidRPr="00C10BB4">
        <w:rPr>
          <w:rFonts w:ascii="Times New Roman" w:hAnsi="Times New Roman" w:cs="Times New Roman"/>
          <w:i/>
          <w:sz w:val="24"/>
          <w:szCs w:val="24"/>
        </w:rPr>
        <w:t>(Registro de asistencia)</w:t>
      </w:r>
    </w:p>
    <w:p w:rsidR="00564A2E" w:rsidRPr="00C10BB4" w:rsidRDefault="002F668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SECRETARIA DIP. VIRIDIANA FUENTES CRUZ</w:t>
      </w:r>
      <w:r w:rsidR="00B759FA" w:rsidRPr="00C10BB4">
        <w:rPr>
          <w:rFonts w:ascii="Times New Roman" w:hAnsi="Times New Roman" w:cs="Times New Roman"/>
          <w:sz w:val="24"/>
          <w:szCs w:val="24"/>
        </w:rPr>
        <w:t xml:space="preserve">. </w:t>
      </w:r>
      <w:r w:rsidR="00564A2E" w:rsidRPr="00C10BB4">
        <w:rPr>
          <w:rFonts w:ascii="Times New Roman" w:hAnsi="Times New Roman" w:cs="Times New Roman"/>
          <w:sz w:val="24"/>
          <w:szCs w:val="24"/>
        </w:rPr>
        <w:t>¿Algún diputado o diputada que falte de tomar asistencia?</w:t>
      </w:r>
    </w:p>
    <w:p w:rsidR="00564A2E" w:rsidRPr="00C10BB4" w:rsidRDefault="00564A2E"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Existe quórum, puede abrirse la sesión.</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SCHEMELENSKY CASTRO. Gracias diputada, se declara la existencia del quórum y se abre la sesión siendo las doce horas con veintiocho minutos del día martes catorce de diciembre del año dos mil veintiuno.</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Registre la asistencia por favor del diputado David Parra, de la diputada Lilia Urbina, del diputado Guillermo </w:t>
      </w:r>
      <w:proofErr w:type="spellStart"/>
      <w:r w:rsidRPr="00C10BB4">
        <w:rPr>
          <w:rFonts w:ascii="Times New Roman" w:hAnsi="Times New Roman" w:cs="Times New Roman"/>
          <w:sz w:val="24"/>
          <w:szCs w:val="24"/>
        </w:rPr>
        <w:t>Zamacona</w:t>
      </w:r>
      <w:proofErr w:type="spellEnd"/>
      <w:r w:rsidRPr="00C10BB4">
        <w:rPr>
          <w:rFonts w:ascii="Times New Roman" w:hAnsi="Times New Roman" w:cs="Times New Roman"/>
          <w:sz w:val="24"/>
          <w:szCs w:val="24"/>
        </w:rPr>
        <w:t xml:space="preserve"> y de la diputada Trinidad Franco.</w:t>
      </w:r>
    </w:p>
    <w:p w:rsidR="008176B7"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Adelante diputada. </w:t>
      </w:r>
    </w:p>
    <w:p w:rsidR="00564A2E" w:rsidRPr="00C10BB4" w:rsidRDefault="00564A2E"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Comunique la Secretaría la propuesta de orden del día.</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SECRETARIA DIP. VIRIDIANA FUENTES CRUZ. La propuesta de orden del día es la siguiente:</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1.- Acta de la Sesión Anterior.</w:t>
      </w:r>
    </w:p>
    <w:p w:rsidR="00564A2E" w:rsidRPr="00C10BB4" w:rsidRDefault="00564A2E"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2.- Lectura y en su ca</w:t>
      </w:r>
      <w:r w:rsidR="002F668E" w:rsidRPr="00C10BB4">
        <w:rPr>
          <w:rFonts w:ascii="Times New Roman" w:hAnsi="Times New Roman" w:cs="Times New Roman"/>
          <w:sz w:val="24"/>
          <w:szCs w:val="24"/>
        </w:rPr>
        <w:t>so, discusión y resolución del d</w:t>
      </w:r>
      <w:r w:rsidRPr="00C10BB4">
        <w:rPr>
          <w:rFonts w:ascii="Times New Roman" w:hAnsi="Times New Roman" w:cs="Times New Roman"/>
          <w:sz w:val="24"/>
          <w:szCs w:val="24"/>
        </w:rPr>
        <w:t>ictamen formulado a la Iniciativa con Proyecto de Decreto por el que se autoriza al H. Ayuntamiento de Metepec, Estado de México, a otorgar en comodato por un término de 99 años, un inmueble de propiedad municipal a favor de la Arquidiócesis de Toluca, A.R., presentado por la Comisión de Patrimonio Estatal y Municipal.</w:t>
      </w:r>
    </w:p>
    <w:p w:rsidR="00564A2E" w:rsidRPr="00C10BB4" w:rsidRDefault="00564A2E"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3.- Lectura y en su caso, discusión y resolución del Dictamen formulado a las Iniciativas de Tarifas para los Derechos de Agua Potable, Drenaje, Alcantarillado y Recepción de los Caudales de Aguas Residuales para su Tratamiento diferentes a las contenidas en el Título Cuarto, Capítulo Segundo, Sección Primera del Código Financiero del Estado de México y Municipios, presentado por las Comisiones Legislativas de Legislación y Administración Municipal, de Finanzas Públicas y de Recursos Hidráulicos.</w:t>
      </w:r>
    </w:p>
    <w:p w:rsidR="00564A2E" w:rsidRPr="00C10BB4" w:rsidRDefault="00564A2E"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4.- Lectura y en su caso discusión y resolución del Dictamen formulado a la Iniciativa con Proyecto de Decreto por el que se reforman, adicionan y derogan diversas disposiciones del Código Administrativo del Estado de México, presentado por la Comisión de Gobernación y Puntos Constituci</w:t>
      </w:r>
      <w:r w:rsidR="00C022A0" w:rsidRPr="00C10BB4">
        <w:rPr>
          <w:rFonts w:ascii="Times New Roman" w:hAnsi="Times New Roman" w:cs="Times New Roman"/>
          <w:sz w:val="24"/>
          <w:szCs w:val="24"/>
        </w:rPr>
        <w:t>onales.</w:t>
      </w:r>
    </w:p>
    <w:p w:rsidR="00564A2E" w:rsidRPr="00C10BB4" w:rsidRDefault="00564A2E"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 xml:space="preserve">5.- Lectura y, en su caso, discusión y resolución del Dictamen formulado a la Iniciativa con Proyecto de Decreto por el que se reforma el artículo 37 y se adiciona el artículo 37 Bis de la </w:t>
      </w:r>
      <w:r w:rsidRPr="00C10BB4">
        <w:rPr>
          <w:rFonts w:ascii="Times New Roman" w:hAnsi="Times New Roman" w:cs="Times New Roman"/>
          <w:sz w:val="24"/>
          <w:szCs w:val="24"/>
        </w:rPr>
        <w:lastRenderedPageBreak/>
        <w:t>Ley Orgánica del Poder Legislativo del Estado Libre y Soberano de México, presentado por las Comisiones de Gobernación y Puntos Constitucionales y Asuntos Metropolitanos.</w:t>
      </w:r>
    </w:p>
    <w:p w:rsidR="00564A2E" w:rsidRPr="00C10BB4" w:rsidRDefault="00564A2E"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 xml:space="preserve">6.- Lectura y acuerdo conducente de la Iniciativa con Proyecto de Decreto por el que se declara “2022. Año del </w:t>
      </w:r>
      <w:proofErr w:type="spellStart"/>
      <w:r w:rsidRPr="00C10BB4">
        <w:rPr>
          <w:rFonts w:ascii="Times New Roman" w:hAnsi="Times New Roman" w:cs="Times New Roman"/>
          <w:sz w:val="24"/>
          <w:szCs w:val="24"/>
        </w:rPr>
        <w:t>Quincentenario</w:t>
      </w:r>
      <w:proofErr w:type="spellEnd"/>
      <w:r w:rsidRPr="00C10BB4">
        <w:rPr>
          <w:rFonts w:ascii="Times New Roman" w:hAnsi="Times New Roman" w:cs="Times New Roman"/>
          <w:sz w:val="24"/>
          <w:szCs w:val="24"/>
        </w:rPr>
        <w:t xml:space="preserve"> de la Fundación de Toluca de Lerdo, Capital del Estado de México”, presentada por Junta de Coordinación Política. (De urgente y obvia resolución).</w:t>
      </w:r>
    </w:p>
    <w:p w:rsidR="00564A2E" w:rsidRPr="00C10BB4" w:rsidRDefault="00564A2E"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 xml:space="preserve">7.- Lectura y acuerdo conducente de la Iniciativa con Proyecto de Decreto por el que se adiciona un tercer párrafo al artículo 92 de la Ley de Educación del Estado de México, con el objetivo de garantizar la rehabilitación y el mantenimiento de la infraestructura educativa, con la finalidad de garantizar la rehabilitación y el mantenimiento de la infraestructura, deberá etiquetarse un monto no menor del 15% del presupuesto asignado a la Educación en el Estado en el ejercicio fiscal correspondiente, presentada por la Diputada María del Carmen De la Rosa Mendoza, en nombre del Grupo Parlamentario del Partido morena. </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8.- Lectura y acuerdo conducente de la Iniciativa con Proyecto de Decreto por el que se reforman los artículos 1, 6, 11, 14, 42 y 44; y se adiciona la fracción VI del artículo 2 recorriéndose las subsecuentes, todos de la Ley de Cultura Física y Deporte del Estado de México, con la finalidad de impulsar, fomentar y desarrollar la activación física, la cultura física y el deporte, presentada por la Diputada Edith Marisol Mercado Torres, en nombre del Grupo Parlamentario del Partido morena.</w:t>
      </w:r>
    </w:p>
    <w:p w:rsidR="00564A2E" w:rsidRPr="00C10BB4" w:rsidRDefault="00671B62"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r>
      <w:r w:rsidR="00564A2E" w:rsidRPr="00C10BB4">
        <w:rPr>
          <w:rFonts w:ascii="Times New Roman" w:hAnsi="Times New Roman" w:cs="Times New Roman"/>
          <w:sz w:val="24"/>
          <w:szCs w:val="24"/>
        </w:rPr>
        <w:t xml:space="preserve">9.- Lectura y acuerdo conducente de la Iniciativa con Proyecto de Decreto por el que se reforman y adicionan diversas disposiciones de la Constitución Política del Estado Libre y Soberano de México, en materia de Revocación de Mandato, presentada por el Diputado Max Agustín Correa Hernández, en nombre del Grupo Parlamentario del Partido morena. </w:t>
      </w:r>
    </w:p>
    <w:p w:rsidR="00564A2E" w:rsidRPr="00C10BB4" w:rsidRDefault="00564A2E"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10.- Lectura y acuerdo conducente de la Iniciativa con Proyecto de Decreto por el que se reforman las fracciones XVII del artículo 31, VI del artículo 48 y se reforma y adiciona un segundo párrafo al artículo 86 de la Ley Orgánica Municipal del Estado de México, en materia de paridad y equidad de género, presentada por la Diputada Lourdes Jezabel Delgado Flores, en nombre del Grupo Parlamentario del Partido morena.</w:t>
      </w:r>
    </w:p>
    <w:p w:rsidR="00564A2E" w:rsidRPr="00C10BB4" w:rsidRDefault="00564A2E"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 xml:space="preserve">11.- Lectura y acuerdo conducente de la Iniciativa con Proyecto de Decreto por el que se reforman las fracciones XVII del artículo 31 y la VI del artículo 48 de la Ley Orgánica Municipal del Estado de México, que los Ayuntamientos procuren la paridad, igualdad y equidad de género, y que el Presidente Municipal procure el principio de paridad en la integración de las dependencias y organismos auxiliares de la Administración Pública Municipal, presentada por la Diputada Paola Jiménez Hernández, en nombre del Grupo Parlamentario del Partido Revolucionario Institucional. </w:t>
      </w:r>
    </w:p>
    <w:p w:rsidR="00564A2E" w:rsidRPr="00C10BB4" w:rsidRDefault="00564A2E"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 xml:space="preserve">12.- Lectura y acuerdo conducente de la Iniciativa con Proyecto de Decreto por el que se reforma la fracción XV del Artículo 2.22 del Código Administrativo del Estado de México, especificar como la atención psicológica a mujeres víctimas de violencia como medida para la atención y erradicación de la violencia de género, dentro de las atribuciones de la Secretaría de Salud, presentada por el Diputado Jaime Cervantes Sánchez, en nombre del Grupo Parlamentario del Partido Revolucionario Institucional. </w:t>
      </w:r>
    </w:p>
    <w:p w:rsidR="00564A2E" w:rsidRPr="00C10BB4" w:rsidRDefault="00564A2E"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 xml:space="preserve">13.- Lectura y acuerdo conducente de la Iniciativa con Proyecto de Decreto por el que se reforma el contenido de los artículos 126 de la Ley de Instituciones de Asistencia Privada, así como 207 de la Ley de Competitividad y Ordenamiento Comercial, ambas del Estado de México, colocar la denominación actual del Tribunal de Justicia Administrativa en las leyes referidas, presentada por la Diputada </w:t>
      </w:r>
      <w:proofErr w:type="spellStart"/>
      <w:r w:rsidRPr="00C10BB4">
        <w:rPr>
          <w:rFonts w:ascii="Times New Roman" w:hAnsi="Times New Roman" w:cs="Times New Roman"/>
          <w:sz w:val="24"/>
          <w:szCs w:val="24"/>
        </w:rPr>
        <w:t>Gretel</w:t>
      </w:r>
      <w:proofErr w:type="spellEnd"/>
      <w:r w:rsidRPr="00C10BB4">
        <w:rPr>
          <w:rFonts w:ascii="Times New Roman" w:hAnsi="Times New Roman" w:cs="Times New Roman"/>
          <w:sz w:val="24"/>
          <w:szCs w:val="24"/>
        </w:rPr>
        <w:t xml:space="preserve"> González Aguirre, en nombre del Grupo Parlamentario del Partido Revolucionario Institucional. </w:t>
      </w:r>
    </w:p>
    <w:p w:rsidR="00564A2E" w:rsidRPr="00C10BB4" w:rsidRDefault="00564A2E"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 xml:space="preserve">14.- Lectura y acuerdo conducente de la Iniciativa con Proyecto de Decreto por el que se reforma el artículo 248 del Código Electoral del Estado de México, a fin de garantizar la Paridad de Género Real y Efectiva en el Acceso a la Titularidad del Ejecutivo del Estado, presentada por </w:t>
      </w:r>
      <w:r w:rsidRPr="00C10BB4">
        <w:rPr>
          <w:rFonts w:ascii="Times New Roman" w:hAnsi="Times New Roman" w:cs="Times New Roman"/>
          <w:sz w:val="24"/>
          <w:szCs w:val="24"/>
        </w:rPr>
        <w:lastRenderedPageBreak/>
        <w:t>la Diputada Miriam Escalona Piña, en nombre del Grupo Parlamentario del Partido Acción Nacional.</w:t>
      </w:r>
    </w:p>
    <w:p w:rsidR="00564A2E" w:rsidRPr="00C10BB4" w:rsidRDefault="00564A2E"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 xml:space="preserve"> 15.- Lectura y acuerdo conducente de la Iniciativa con Proyecto de Decreto mediante la cual se reforman, adicionan y derogan diversos artículos de la Ley que regula los Centros de Asistencia Social y las Adopciones en el Estado de México, en materia de adopción, presentada por la Diputada Ingrid Krasopani Schemelensky Castro y el Diputado Adrián Juárez Jiménez, en nombre del Grupo Parlamentario del Partido Acción Nacional. </w:t>
      </w:r>
    </w:p>
    <w:p w:rsidR="00564A2E" w:rsidRPr="00C10BB4" w:rsidRDefault="00564A2E"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 xml:space="preserve">16.- Lectura y acuerdo conducente de la Iniciativa con Proyecto de Decreto por el que se adiciona la fracción XIV y XV recorriendo las subsecuentes del artículo 45 de la Ley de Acceso de las Mujeres a una Vida Libre de Violencia del Estado de México, diseño de protocolos de actuación para prevenir, atender y sancionar casos de acoso y hostigamiento sexual en los distintos niveles educativos, presentada por la Diputada Silvia Barberena Maldonado, en nombre del Grupo Parlamentario del Partido del Trabajo. </w:t>
      </w:r>
    </w:p>
    <w:p w:rsidR="00564A2E" w:rsidRPr="00C10BB4" w:rsidRDefault="00564A2E" w:rsidP="00B64E8A">
      <w:pPr>
        <w:spacing w:after="0" w:line="240" w:lineRule="auto"/>
        <w:ind w:firstLine="708"/>
        <w:jc w:val="both"/>
        <w:rPr>
          <w:rFonts w:ascii="Times New Roman" w:hAnsi="Times New Roman" w:cs="Times New Roman"/>
          <w:sz w:val="24"/>
          <w:szCs w:val="24"/>
        </w:rPr>
      </w:pPr>
      <w:r w:rsidRPr="00C10BB4">
        <w:rPr>
          <w:rFonts w:ascii="Times New Roman" w:hAnsi="Times New Roman" w:cs="Times New Roman"/>
          <w:sz w:val="24"/>
          <w:szCs w:val="24"/>
        </w:rPr>
        <w:t>17.Lectura y acuerdo conducente de la Iniciativa con Proyecto de Decreto por el que se adiciona un último párrafo al artículo 5 de la Constitución Política del Estado Libre y Soberano de México, al mismo tiempo, se reforma el artículo 17 de la Ley de la Juventud del Estado de México, con el objet</w:t>
      </w:r>
      <w:r w:rsidR="000E2864" w:rsidRPr="00C10BB4">
        <w:rPr>
          <w:rFonts w:ascii="Times New Roman" w:hAnsi="Times New Roman" w:cs="Times New Roman"/>
          <w:sz w:val="24"/>
          <w:szCs w:val="24"/>
        </w:rPr>
        <w:t>iv</w:t>
      </w:r>
      <w:r w:rsidRPr="00C10BB4">
        <w:rPr>
          <w:rFonts w:ascii="Times New Roman" w:hAnsi="Times New Roman" w:cs="Times New Roman"/>
          <w:sz w:val="24"/>
          <w:szCs w:val="24"/>
        </w:rPr>
        <w:t xml:space="preserve">o de otorgar un seguro de vida a las madres solteras jóvenes, presentada por el diputado Omar Ortega Álvarez, la diputada María </w:t>
      </w:r>
      <w:r w:rsidR="000E2864" w:rsidRPr="00C10BB4">
        <w:rPr>
          <w:rFonts w:ascii="Times New Roman" w:hAnsi="Times New Roman" w:cs="Times New Roman"/>
          <w:sz w:val="24"/>
          <w:szCs w:val="24"/>
        </w:rPr>
        <w:t>Elida</w:t>
      </w:r>
      <w:r w:rsidRPr="00C10BB4">
        <w:rPr>
          <w:rFonts w:ascii="Times New Roman" w:hAnsi="Times New Roman" w:cs="Times New Roman"/>
          <w:sz w:val="24"/>
          <w:szCs w:val="24"/>
        </w:rPr>
        <w:t xml:space="preserve"> Castelán Mondragón y la diputada Viridiana Fuentes Cruz, en nombre del Grupo Parlamentario del Partido de la Revolución Democrática.</w:t>
      </w:r>
    </w:p>
    <w:p w:rsidR="00564A2E" w:rsidRPr="00C10BB4" w:rsidRDefault="00564A2E" w:rsidP="00B64E8A">
      <w:pPr>
        <w:spacing w:after="0" w:line="240" w:lineRule="auto"/>
        <w:ind w:firstLine="709"/>
        <w:jc w:val="both"/>
        <w:rPr>
          <w:rFonts w:ascii="Times New Roman" w:hAnsi="Times New Roman" w:cs="Times New Roman"/>
          <w:sz w:val="24"/>
          <w:szCs w:val="24"/>
        </w:rPr>
      </w:pPr>
      <w:r w:rsidRPr="00C10BB4">
        <w:rPr>
          <w:rFonts w:ascii="Times New Roman" w:hAnsi="Times New Roman" w:cs="Times New Roman"/>
          <w:sz w:val="24"/>
          <w:szCs w:val="24"/>
        </w:rPr>
        <w:t>18. Lectura y acuerdo conducente de la Iniciativa con Proyecto de Decreto que adiciona el inciso s) a la fracción I del artículo 3.61 del Código Administrativo del Es</w:t>
      </w:r>
      <w:r w:rsidR="000E2864" w:rsidRPr="00C10BB4">
        <w:rPr>
          <w:rFonts w:ascii="Times New Roman" w:hAnsi="Times New Roman" w:cs="Times New Roman"/>
          <w:sz w:val="24"/>
          <w:szCs w:val="24"/>
        </w:rPr>
        <w:t>tado de México, implementar la P</w:t>
      </w:r>
      <w:r w:rsidRPr="00C10BB4">
        <w:rPr>
          <w:rFonts w:ascii="Times New Roman" w:hAnsi="Times New Roman" w:cs="Times New Roman"/>
          <w:sz w:val="24"/>
          <w:szCs w:val="24"/>
        </w:rPr>
        <w:t xml:space="preserve">resea al mérito médico “Héroes de la Salud”, presentada por la diputada María Luisa Mendoza Mondragón y la diputada Claudia </w:t>
      </w:r>
      <w:proofErr w:type="spellStart"/>
      <w:r w:rsidRPr="00C10BB4">
        <w:rPr>
          <w:rFonts w:ascii="Times New Roman" w:hAnsi="Times New Roman" w:cs="Times New Roman"/>
          <w:sz w:val="24"/>
          <w:szCs w:val="24"/>
        </w:rPr>
        <w:t>Desiree</w:t>
      </w:r>
      <w:proofErr w:type="spellEnd"/>
      <w:r w:rsidRPr="00C10BB4">
        <w:rPr>
          <w:rFonts w:ascii="Times New Roman" w:hAnsi="Times New Roman" w:cs="Times New Roman"/>
          <w:sz w:val="24"/>
          <w:szCs w:val="24"/>
        </w:rPr>
        <w:t xml:space="preserve"> Morales Robledo, en nombre del Grupo Parlamentario del Partido Verde Ecologista de México.</w:t>
      </w:r>
    </w:p>
    <w:p w:rsidR="00564A2E" w:rsidRPr="00C10BB4" w:rsidRDefault="00564A2E" w:rsidP="00B64E8A">
      <w:pPr>
        <w:spacing w:after="0" w:line="240" w:lineRule="auto"/>
        <w:ind w:firstLine="709"/>
        <w:jc w:val="both"/>
        <w:rPr>
          <w:rFonts w:ascii="Times New Roman" w:hAnsi="Times New Roman" w:cs="Times New Roman"/>
          <w:sz w:val="24"/>
          <w:szCs w:val="24"/>
        </w:rPr>
      </w:pPr>
      <w:r w:rsidRPr="00C10BB4">
        <w:rPr>
          <w:rFonts w:ascii="Times New Roman" w:hAnsi="Times New Roman" w:cs="Times New Roman"/>
          <w:sz w:val="24"/>
          <w:szCs w:val="24"/>
        </w:rPr>
        <w:t>19. Lectura y acuerdo conducente de la Iniciativa con Proyecto de Decreto por el que se reforma y adiciona un párrafo al artículo 79 del Reglamento del Poder Legislativo del Estado Libre y Soberano de México, (Firma de dictámenes, voto particular), presentada por la diputada Juana Bonilla Jaime y el diputado Martín Zepeda Hernández, en nombre del Grupo Parlamentario del Partido Movimiento Ciudadano.</w:t>
      </w:r>
    </w:p>
    <w:p w:rsidR="00564A2E" w:rsidRPr="00C10BB4" w:rsidRDefault="00564A2E" w:rsidP="00B64E8A">
      <w:pPr>
        <w:spacing w:after="0" w:line="240" w:lineRule="auto"/>
        <w:ind w:firstLine="709"/>
        <w:jc w:val="both"/>
        <w:rPr>
          <w:rFonts w:ascii="Times New Roman" w:hAnsi="Times New Roman" w:cs="Times New Roman"/>
          <w:sz w:val="24"/>
          <w:szCs w:val="24"/>
        </w:rPr>
      </w:pPr>
      <w:r w:rsidRPr="00C10BB4">
        <w:rPr>
          <w:rFonts w:ascii="Times New Roman" w:hAnsi="Times New Roman" w:cs="Times New Roman"/>
          <w:sz w:val="24"/>
          <w:szCs w:val="24"/>
        </w:rPr>
        <w:t>20. Lectura y acuerdo conducente del Punto de Acuerdo por el que la LXI Legislatura del Estado Libre y Soberano de México exhorta de manera respetuosa al Gobierno del Estado de México para que genere los acuerdos necesarios con la Secretaría de Salud Federal</w:t>
      </w:r>
      <w:r w:rsidR="0070677B" w:rsidRPr="00C10BB4">
        <w:rPr>
          <w:rFonts w:ascii="Times New Roman" w:hAnsi="Times New Roman" w:cs="Times New Roman"/>
          <w:sz w:val="24"/>
          <w:szCs w:val="24"/>
        </w:rPr>
        <w:t>,</w:t>
      </w:r>
      <w:r w:rsidRPr="00C10BB4">
        <w:rPr>
          <w:rFonts w:ascii="Times New Roman" w:hAnsi="Times New Roman" w:cs="Times New Roman"/>
          <w:sz w:val="24"/>
          <w:szCs w:val="24"/>
        </w:rPr>
        <w:t xml:space="preserve"> con la finalidad de generar acciones e indicadores específicos para el diagnóstico oportuno de cáncer de estómago a fin de reducir las tasas de mortalidad de este padecimiento, presentado por el diputado Román Francisco Cortes Lugo, en nombre del Grupo Parlamentario del Partido Acción Nacional.</w:t>
      </w:r>
    </w:p>
    <w:p w:rsidR="00564A2E" w:rsidRPr="00C10BB4" w:rsidRDefault="00564A2E" w:rsidP="00B64E8A">
      <w:pPr>
        <w:spacing w:after="0" w:line="240" w:lineRule="auto"/>
        <w:ind w:firstLine="709"/>
        <w:jc w:val="both"/>
        <w:rPr>
          <w:rFonts w:ascii="Times New Roman" w:hAnsi="Times New Roman" w:cs="Times New Roman"/>
          <w:sz w:val="24"/>
          <w:szCs w:val="24"/>
        </w:rPr>
      </w:pPr>
      <w:r w:rsidRPr="00C10BB4">
        <w:rPr>
          <w:rFonts w:ascii="Times New Roman" w:hAnsi="Times New Roman" w:cs="Times New Roman"/>
          <w:sz w:val="24"/>
          <w:szCs w:val="24"/>
        </w:rPr>
        <w:t>21. Lectura y acuerdo conducente del Punto de Acuerdo de urgente y obvia resolución, por el que se exhorta a los Municipios de Atlacomulco, Joquicingo, Mexicaltzingo, Morelos, Papalotla, Tequixqu</w:t>
      </w:r>
      <w:r w:rsidR="007078BD" w:rsidRPr="00C10BB4">
        <w:rPr>
          <w:rFonts w:ascii="Times New Roman" w:hAnsi="Times New Roman" w:cs="Times New Roman"/>
          <w:sz w:val="24"/>
          <w:szCs w:val="24"/>
        </w:rPr>
        <w:t>iac y Toluca a informar a esta s</w:t>
      </w:r>
      <w:r w:rsidRPr="00C10BB4">
        <w:rPr>
          <w:rFonts w:ascii="Times New Roman" w:hAnsi="Times New Roman" w:cs="Times New Roman"/>
          <w:sz w:val="24"/>
          <w:szCs w:val="24"/>
        </w:rPr>
        <w:t>oberanía el avance en la conformación de sus sistemas municipales anticorrupción, presentado por el diputado Sergio García Sosa, en nombre del Grupo Parlamentario del Partido del Trabajo.</w:t>
      </w:r>
    </w:p>
    <w:p w:rsidR="00564A2E" w:rsidRPr="00C10BB4" w:rsidRDefault="00564A2E" w:rsidP="00B64E8A">
      <w:pPr>
        <w:spacing w:after="0" w:line="240" w:lineRule="auto"/>
        <w:ind w:firstLine="709"/>
        <w:jc w:val="both"/>
        <w:rPr>
          <w:rFonts w:ascii="Times New Roman" w:hAnsi="Times New Roman" w:cs="Times New Roman"/>
          <w:sz w:val="24"/>
          <w:szCs w:val="24"/>
        </w:rPr>
      </w:pPr>
      <w:r w:rsidRPr="00C10BB4">
        <w:rPr>
          <w:rFonts w:ascii="Times New Roman" w:hAnsi="Times New Roman" w:cs="Times New Roman"/>
          <w:sz w:val="24"/>
          <w:szCs w:val="24"/>
        </w:rPr>
        <w:t xml:space="preserve">22. Lectura y acuerdo conducente del Punto de Acuerdo de urgente y obvia resolución, por el cual se exhorta respetuosamente al Instituto Mexiquense de la Pirotecnia y al H. Ayuntamiento de Tultepec, a realizar campañas permanentes de concientización para el no almacenamiento de material pirotécnico en zonas urbanas, presentado por el diputado Omar Ortega Álvarez, la diputada María </w:t>
      </w:r>
      <w:r w:rsidR="007078BD" w:rsidRPr="00C10BB4">
        <w:rPr>
          <w:rFonts w:ascii="Times New Roman" w:hAnsi="Times New Roman" w:cs="Times New Roman"/>
          <w:sz w:val="24"/>
          <w:szCs w:val="24"/>
        </w:rPr>
        <w:t>Elida</w:t>
      </w:r>
      <w:r w:rsidRPr="00C10BB4">
        <w:rPr>
          <w:rFonts w:ascii="Times New Roman" w:hAnsi="Times New Roman" w:cs="Times New Roman"/>
          <w:sz w:val="24"/>
          <w:szCs w:val="24"/>
        </w:rPr>
        <w:t xml:space="preserve"> Castelán Mondragón y la diputada Viridiana Fuentes Cruz, en nombre del Grupo Parlamentario del Partido de la Revolución Democrática.</w:t>
      </w:r>
    </w:p>
    <w:p w:rsidR="00564A2E" w:rsidRPr="00C10BB4" w:rsidRDefault="00564A2E" w:rsidP="00B64E8A">
      <w:pPr>
        <w:spacing w:after="0" w:line="240" w:lineRule="auto"/>
        <w:ind w:firstLine="709"/>
        <w:jc w:val="both"/>
        <w:rPr>
          <w:rFonts w:ascii="Times New Roman" w:hAnsi="Times New Roman" w:cs="Times New Roman"/>
          <w:sz w:val="24"/>
          <w:szCs w:val="24"/>
        </w:rPr>
      </w:pPr>
      <w:r w:rsidRPr="00C10BB4">
        <w:rPr>
          <w:rFonts w:ascii="Times New Roman" w:hAnsi="Times New Roman" w:cs="Times New Roman"/>
          <w:sz w:val="24"/>
          <w:szCs w:val="24"/>
        </w:rPr>
        <w:lastRenderedPageBreak/>
        <w:t>23. Lectura y acuerdo conducente del Punto de Acuerdo mediante el cual se exhorta al Secretario de Salud del Gobierno del Estado de México, para que informe a esta Soberanía, ¿Cuántos Centros de Salud existen en todo el territorio del Estado de México?, ¿Cuántos están en operación? y ¿Cuántos cuentan con un médico general y medicamentos básicos para la atención inmediata de la población?, presentado por el diputado Rigoberto Vargas Cervantes, en nombre el Grupo Parlamentario del Partido de Nueva Alianza.</w:t>
      </w:r>
    </w:p>
    <w:p w:rsidR="00564A2E" w:rsidRPr="00C10BB4" w:rsidRDefault="00564A2E" w:rsidP="00B64E8A">
      <w:pPr>
        <w:spacing w:after="0" w:line="240" w:lineRule="auto"/>
        <w:ind w:firstLine="709"/>
        <w:jc w:val="both"/>
        <w:rPr>
          <w:rFonts w:ascii="Times New Roman" w:hAnsi="Times New Roman" w:cs="Times New Roman"/>
          <w:sz w:val="24"/>
          <w:szCs w:val="24"/>
        </w:rPr>
      </w:pPr>
      <w:r w:rsidRPr="00C10BB4">
        <w:rPr>
          <w:rFonts w:ascii="Times New Roman" w:hAnsi="Times New Roman" w:cs="Times New Roman"/>
          <w:sz w:val="24"/>
          <w:szCs w:val="24"/>
        </w:rPr>
        <w:t xml:space="preserve">24. Pronunciamiento en el marco del “Día Internacional y Estatal Contra la Corrupción”, presentado por la diputada Rosa María </w:t>
      </w:r>
      <w:proofErr w:type="spellStart"/>
      <w:r w:rsidRPr="00C10BB4">
        <w:rPr>
          <w:rFonts w:ascii="Times New Roman" w:hAnsi="Times New Roman" w:cs="Times New Roman"/>
          <w:sz w:val="24"/>
          <w:szCs w:val="24"/>
        </w:rPr>
        <w:t>Zetina</w:t>
      </w:r>
      <w:proofErr w:type="spellEnd"/>
      <w:r w:rsidRPr="00C10BB4">
        <w:rPr>
          <w:rFonts w:ascii="Times New Roman" w:hAnsi="Times New Roman" w:cs="Times New Roman"/>
          <w:sz w:val="24"/>
          <w:szCs w:val="24"/>
        </w:rPr>
        <w:t xml:space="preserve"> González, en nombre del Grupo Parlamentario del Partido morena.</w:t>
      </w:r>
    </w:p>
    <w:p w:rsidR="00564A2E" w:rsidRPr="00C10BB4" w:rsidRDefault="00564A2E" w:rsidP="00B64E8A">
      <w:pPr>
        <w:spacing w:after="0" w:line="240" w:lineRule="auto"/>
        <w:ind w:firstLine="709"/>
        <w:jc w:val="both"/>
        <w:rPr>
          <w:rFonts w:ascii="Times New Roman" w:hAnsi="Times New Roman" w:cs="Times New Roman"/>
          <w:sz w:val="24"/>
          <w:szCs w:val="24"/>
        </w:rPr>
      </w:pPr>
      <w:r w:rsidRPr="00C10BB4">
        <w:rPr>
          <w:rFonts w:ascii="Times New Roman" w:hAnsi="Times New Roman" w:cs="Times New Roman"/>
          <w:sz w:val="24"/>
          <w:szCs w:val="24"/>
        </w:rPr>
        <w:t>25. Elección de la Diputación Permanente para fungir durante el Primer Receso del Primer Año de Ejercicio Constitucional de la LXI Legislatura del Estado de México.</w:t>
      </w:r>
    </w:p>
    <w:p w:rsidR="00564A2E" w:rsidRPr="00C10BB4" w:rsidRDefault="00564A2E" w:rsidP="00B64E8A">
      <w:pPr>
        <w:spacing w:after="0" w:line="240" w:lineRule="auto"/>
        <w:ind w:firstLine="709"/>
        <w:jc w:val="both"/>
        <w:rPr>
          <w:rFonts w:ascii="Times New Roman" w:hAnsi="Times New Roman" w:cs="Times New Roman"/>
          <w:sz w:val="24"/>
          <w:szCs w:val="24"/>
        </w:rPr>
      </w:pPr>
      <w:r w:rsidRPr="00C10BB4">
        <w:rPr>
          <w:rFonts w:ascii="Times New Roman" w:hAnsi="Times New Roman" w:cs="Times New Roman"/>
          <w:sz w:val="24"/>
          <w:szCs w:val="24"/>
        </w:rPr>
        <w:t>26. Acuerdo sobre Comunicado en relación con Comisiones Legislativas.</w:t>
      </w:r>
    </w:p>
    <w:p w:rsidR="00564A2E" w:rsidRPr="00C10BB4" w:rsidRDefault="00564A2E" w:rsidP="00B64E8A">
      <w:pPr>
        <w:spacing w:after="0" w:line="240" w:lineRule="auto"/>
        <w:ind w:firstLine="709"/>
        <w:jc w:val="both"/>
        <w:rPr>
          <w:rFonts w:ascii="Times New Roman" w:hAnsi="Times New Roman" w:cs="Times New Roman"/>
          <w:sz w:val="24"/>
          <w:szCs w:val="24"/>
        </w:rPr>
      </w:pPr>
      <w:r w:rsidRPr="00C10BB4">
        <w:rPr>
          <w:rFonts w:ascii="Times New Roman" w:hAnsi="Times New Roman" w:cs="Times New Roman"/>
          <w:sz w:val="24"/>
          <w:szCs w:val="24"/>
        </w:rPr>
        <w:t>27. Lectura y, en su caso, discusión y resolución de los Dictámenes formulados a las Iniciativas siguientes:</w:t>
      </w:r>
    </w:p>
    <w:p w:rsidR="00564A2E" w:rsidRPr="00C10BB4" w:rsidRDefault="00564A2E" w:rsidP="00B64E8A">
      <w:pPr>
        <w:spacing w:after="0" w:line="240" w:lineRule="auto"/>
        <w:ind w:firstLine="709"/>
        <w:jc w:val="both"/>
        <w:rPr>
          <w:rFonts w:ascii="Times New Roman" w:hAnsi="Times New Roman" w:cs="Times New Roman"/>
          <w:sz w:val="24"/>
          <w:szCs w:val="24"/>
        </w:rPr>
      </w:pPr>
      <w:r w:rsidRPr="00C10BB4">
        <w:rPr>
          <w:rFonts w:ascii="Times New Roman" w:hAnsi="Times New Roman" w:cs="Times New Roman"/>
          <w:sz w:val="24"/>
          <w:szCs w:val="24"/>
        </w:rPr>
        <w:t>27.1. Iniciativa de Ley de Ingresos del Estado de México para el Ejercicio Fiscal del Año 2022.</w:t>
      </w:r>
    </w:p>
    <w:p w:rsidR="00564A2E" w:rsidRPr="00C10BB4" w:rsidRDefault="00564A2E" w:rsidP="00B64E8A">
      <w:pPr>
        <w:spacing w:after="0" w:line="240" w:lineRule="auto"/>
        <w:ind w:firstLine="709"/>
        <w:jc w:val="both"/>
        <w:rPr>
          <w:rFonts w:ascii="Times New Roman" w:hAnsi="Times New Roman" w:cs="Times New Roman"/>
          <w:sz w:val="24"/>
          <w:szCs w:val="24"/>
        </w:rPr>
      </w:pPr>
      <w:r w:rsidRPr="00C10BB4">
        <w:rPr>
          <w:rFonts w:ascii="Times New Roman" w:hAnsi="Times New Roman" w:cs="Times New Roman"/>
          <w:sz w:val="24"/>
          <w:szCs w:val="24"/>
        </w:rPr>
        <w:t>27.2. Iniciativa de Ley de Ingresos de los Municipios del Estado de México para el Ejercicio Fiscal del Año 2022.</w:t>
      </w:r>
    </w:p>
    <w:p w:rsidR="00644BF0" w:rsidRPr="00C10BB4" w:rsidRDefault="00564A2E" w:rsidP="00B64E8A">
      <w:pPr>
        <w:spacing w:after="0" w:line="240" w:lineRule="auto"/>
        <w:ind w:firstLine="709"/>
        <w:jc w:val="both"/>
        <w:rPr>
          <w:rFonts w:ascii="Times New Roman" w:hAnsi="Times New Roman" w:cs="Times New Roman"/>
          <w:sz w:val="24"/>
          <w:szCs w:val="24"/>
        </w:rPr>
      </w:pPr>
      <w:r w:rsidRPr="00C10BB4">
        <w:rPr>
          <w:rFonts w:ascii="Times New Roman" w:hAnsi="Times New Roman" w:cs="Times New Roman"/>
          <w:sz w:val="24"/>
          <w:szCs w:val="24"/>
        </w:rPr>
        <w:t>27.3.</w:t>
      </w:r>
      <w:r w:rsidR="00644BF0" w:rsidRPr="00C10BB4">
        <w:rPr>
          <w:rFonts w:ascii="Times New Roman" w:hAnsi="Times New Roman" w:cs="Times New Roman"/>
          <w:sz w:val="24"/>
          <w:szCs w:val="24"/>
        </w:rPr>
        <w:t xml:space="preserve"> Iniciativa de decreto del presupuesto de egresos del gobierno del Estado de México para el ejercicio fiscal 2022.</w:t>
      </w:r>
    </w:p>
    <w:p w:rsidR="00644BF0" w:rsidRPr="00C10BB4" w:rsidRDefault="00644BF0" w:rsidP="00B64E8A">
      <w:pPr>
        <w:spacing w:after="0" w:line="240" w:lineRule="auto"/>
        <w:ind w:firstLine="708"/>
        <w:contextualSpacing/>
        <w:jc w:val="both"/>
        <w:rPr>
          <w:rFonts w:ascii="Times New Roman" w:hAnsi="Times New Roman" w:cs="Times New Roman"/>
          <w:sz w:val="24"/>
          <w:szCs w:val="24"/>
        </w:rPr>
      </w:pPr>
      <w:r w:rsidRPr="00C10BB4">
        <w:rPr>
          <w:rFonts w:ascii="Times New Roman" w:hAnsi="Times New Roman" w:cs="Times New Roman"/>
          <w:sz w:val="24"/>
          <w:szCs w:val="24"/>
        </w:rPr>
        <w:t>27.4 iniciativa  de decreto por el que se reforman, adicionan y derogan diversas disposiciones al Código Financiero del Estado de México y Municipios</w:t>
      </w:r>
      <w:r w:rsidR="000F3F18" w:rsidRPr="00C10BB4">
        <w:rPr>
          <w:rFonts w:ascii="Times New Roman" w:hAnsi="Times New Roman" w:cs="Times New Roman"/>
          <w:sz w:val="24"/>
          <w:szCs w:val="24"/>
        </w:rPr>
        <w:t>,</w:t>
      </w:r>
      <w:r w:rsidRPr="00C10BB4">
        <w:rPr>
          <w:rFonts w:ascii="Times New Roman" w:hAnsi="Times New Roman" w:cs="Times New Roman"/>
          <w:sz w:val="24"/>
          <w:szCs w:val="24"/>
        </w:rPr>
        <w:t xml:space="preserve"> del Código Administrativo del Estado de México, de la ley de Seguridad Social para los Servidores Públicos del Estado de México y Municipios, así como la autorización para refinanciar y/o reestructurar el crédito FONRED de reestructura o refinanciamiento de certificados bursátiles de IFREM, de obtención de financiamiento garantizado por recurso FAFET, la autorización para ampliar el plazo de la concesión, así como restructurar la línea de crédito contingente de las plantas tratadoras de aguas residuales, Toluca norte y Toluca oriente para la suscripción de convenios de reestructura</w:t>
      </w:r>
      <w:r w:rsidR="000F3F18" w:rsidRPr="00C10BB4">
        <w:rPr>
          <w:rFonts w:ascii="Times New Roman" w:hAnsi="Times New Roman" w:cs="Times New Roman"/>
          <w:sz w:val="24"/>
          <w:szCs w:val="24"/>
        </w:rPr>
        <w:t>,</w:t>
      </w:r>
      <w:r w:rsidRPr="00C10BB4">
        <w:rPr>
          <w:rFonts w:ascii="Times New Roman" w:hAnsi="Times New Roman" w:cs="Times New Roman"/>
          <w:sz w:val="24"/>
          <w:szCs w:val="24"/>
        </w:rPr>
        <w:t xml:space="preserve"> por concepto de adeudos con el ISSEMYM.</w:t>
      </w:r>
    </w:p>
    <w:p w:rsidR="00644BF0" w:rsidRPr="00C10BB4" w:rsidRDefault="00644BF0" w:rsidP="00B64E8A">
      <w:pPr>
        <w:spacing w:after="0" w:line="240" w:lineRule="auto"/>
        <w:ind w:firstLine="708"/>
        <w:contextualSpacing/>
        <w:jc w:val="both"/>
        <w:rPr>
          <w:rFonts w:ascii="Times New Roman" w:hAnsi="Times New Roman" w:cs="Times New Roman"/>
          <w:sz w:val="24"/>
          <w:szCs w:val="24"/>
        </w:rPr>
      </w:pPr>
      <w:r w:rsidRPr="00C10BB4">
        <w:rPr>
          <w:rFonts w:ascii="Times New Roman" w:hAnsi="Times New Roman" w:cs="Times New Roman"/>
          <w:sz w:val="24"/>
          <w:szCs w:val="24"/>
        </w:rPr>
        <w:t xml:space="preserve">27.5 Iniciativa de </w:t>
      </w:r>
      <w:r w:rsidR="00450C5A" w:rsidRPr="00C10BB4">
        <w:rPr>
          <w:rFonts w:ascii="Times New Roman" w:hAnsi="Times New Roman" w:cs="Times New Roman"/>
          <w:sz w:val="24"/>
          <w:szCs w:val="24"/>
        </w:rPr>
        <w:t xml:space="preserve">Decreto </w:t>
      </w:r>
      <w:r w:rsidRPr="00C10BB4">
        <w:rPr>
          <w:rFonts w:ascii="Times New Roman" w:hAnsi="Times New Roman" w:cs="Times New Roman"/>
          <w:sz w:val="24"/>
          <w:szCs w:val="24"/>
        </w:rPr>
        <w:t xml:space="preserve">de </w:t>
      </w:r>
      <w:r w:rsidR="00450C5A" w:rsidRPr="00C10BB4">
        <w:rPr>
          <w:rFonts w:ascii="Times New Roman" w:hAnsi="Times New Roman" w:cs="Times New Roman"/>
          <w:sz w:val="24"/>
          <w:szCs w:val="24"/>
        </w:rPr>
        <w:t xml:space="preserve">Autorización </w:t>
      </w:r>
      <w:r w:rsidRPr="00C10BB4">
        <w:rPr>
          <w:rFonts w:ascii="Times New Roman" w:hAnsi="Times New Roman" w:cs="Times New Roman"/>
          <w:sz w:val="24"/>
          <w:szCs w:val="24"/>
        </w:rPr>
        <w:t xml:space="preserve">del </w:t>
      </w:r>
      <w:r w:rsidR="00157263" w:rsidRPr="00C10BB4">
        <w:rPr>
          <w:rFonts w:ascii="Times New Roman" w:hAnsi="Times New Roman" w:cs="Times New Roman"/>
          <w:sz w:val="24"/>
          <w:szCs w:val="24"/>
        </w:rPr>
        <w:t xml:space="preserve">Programa </w:t>
      </w:r>
      <w:r w:rsidRPr="00C10BB4">
        <w:rPr>
          <w:rFonts w:ascii="Times New Roman" w:hAnsi="Times New Roman" w:cs="Times New Roman"/>
          <w:sz w:val="24"/>
          <w:szCs w:val="24"/>
        </w:rPr>
        <w:t xml:space="preserve">de </w:t>
      </w:r>
      <w:r w:rsidR="00157263" w:rsidRPr="00C10BB4">
        <w:rPr>
          <w:rFonts w:ascii="Times New Roman" w:hAnsi="Times New Roman" w:cs="Times New Roman"/>
          <w:sz w:val="24"/>
          <w:szCs w:val="24"/>
        </w:rPr>
        <w:t xml:space="preserve">Financiamiento </w:t>
      </w:r>
      <w:r w:rsidRPr="00C10BB4">
        <w:rPr>
          <w:rFonts w:ascii="Times New Roman" w:hAnsi="Times New Roman" w:cs="Times New Roman"/>
          <w:sz w:val="24"/>
          <w:szCs w:val="24"/>
        </w:rPr>
        <w:t>FAI</w:t>
      </w:r>
      <w:r w:rsidR="00157263" w:rsidRPr="00C10BB4">
        <w:rPr>
          <w:rFonts w:ascii="Times New Roman" w:hAnsi="Times New Roman" w:cs="Times New Roman"/>
          <w:sz w:val="24"/>
          <w:szCs w:val="24"/>
        </w:rPr>
        <w:t>S</w:t>
      </w:r>
      <w:r w:rsidRPr="00C10BB4">
        <w:rPr>
          <w:rFonts w:ascii="Times New Roman" w:hAnsi="Times New Roman" w:cs="Times New Roman"/>
          <w:sz w:val="24"/>
          <w:szCs w:val="24"/>
        </w:rPr>
        <w:t xml:space="preserve"> </w:t>
      </w:r>
      <w:r w:rsidR="00157263" w:rsidRPr="00C10BB4">
        <w:rPr>
          <w:rFonts w:ascii="Times New Roman" w:hAnsi="Times New Roman" w:cs="Times New Roman"/>
          <w:sz w:val="24"/>
          <w:szCs w:val="24"/>
        </w:rPr>
        <w:t>Municipal</w:t>
      </w:r>
      <w:r w:rsidRPr="00C10BB4">
        <w:rPr>
          <w:rFonts w:ascii="Times New Roman" w:hAnsi="Times New Roman" w:cs="Times New Roman"/>
          <w:sz w:val="24"/>
          <w:szCs w:val="24"/>
        </w:rPr>
        <w:t>.</w:t>
      </w:r>
    </w:p>
    <w:p w:rsidR="00644BF0" w:rsidRPr="00C10BB4" w:rsidRDefault="00644BF0" w:rsidP="00B64E8A">
      <w:pPr>
        <w:spacing w:after="0" w:line="240" w:lineRule="auto"/>
        <w:ind w:firstLine="708"/>
        <w:contextualSpacing/>
        <w:jc w:val="both"/>
        <w:rPr>
          <w:rFonts w:ascii="Times New Roman" w:hAnsi="Times New Roman" w:cs="Times New Roman"/>
          <w:sz w:val="24"/>
          <w:szCs w:val="24"/>
        </w:rPr>
      </w:pPr>
      <w:r w:rsidRPr="00C10BB4">
        <w:rPr>
          <w:rFonts w:ascii="Times New Roman" w:hAnsi="Times New Roman" w:cs="Times New Roman"/>
          <w:sz w:val="24"/>
          <w:szCs w:val="24"/>
        </w:rPr>
        <w:t>27.6 Iniciativa de decreto de autorización a los 125 municipios del Estado de México a contratar créditos para ejercer durante los ejercicios fiscales del año 2022 y 2023 con cargo a recursos del Fondo Estatal de Fortalecimiento Municipal FEFOM, presentados por las Comisiones Legislativas de Finanzas Públicas y de Planeación y Gasto Publico.</w:t>
      </w:r>
    </w:p>
    <w:p w:rsidR="00644BF0" w:rsidRPr="00C10BB4" w:rsidRDefault="00644BF0" w:rsidP="00B64E8A">
      <w:pPr>
        <w:spacing w:after="0" w:line="240" w:lineRule="auto"/>
        <w:ind w:firstLine="708"/>
        <w:contextualSpacing/>
        <w:jc w:val="both"/>
        <w:rPr>
          <w:rFonts w:ascii="Times New Roman" w:hAnsi="Times New Roman" w:cs="Times New Roman"/>
          <w:sz w:val="24"/>
          <w:szCs w:val="24"/>
        </w:rPr>
      </w:pPr>
      <w:r w:rsidRPr="00C10BB4">
        <w:rPr>
          <w:rFonts w:ascii="Times New Roman" w:hAnsi="Times New Roman" w:cs="Times New Roman"/>
          <w:sz w:val="24"/>
          <w:szCs w:val="24"/>
        </w:rPr>
        <w:t>28. Clausura de la sesión.</w:t>
      </w:r>
    </w:p>
    <w:p w:rsidR="00644BF0" w:rsidRPr="00C10BB4" w:rsidRDefault="00644BF0"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w:t>
      </w:r>
      <w:r w:rsidR="00157263" w:rsidRPr="00C10BB4">
        <w:rPr>
          <w:rFonts w:ascii="Times New Roman" w:hAnsi="Times New Roman" w:cs="Times New Roman"/>
          <w:sz w:val="24"/>
          <w:szCs w:val="24"/>
        </w:rPr>
        <w:t>Y</w:t>
      </w:r>
      <w:r w:rsidRPr="00C10BB4">
        <w:rPr>
          <w:rFonts w:ascii="Times New Roman" w:hAnsi="Times New Roman" w:cs="Times New Roman"/>
          <w:sz w:val="24"/>
          <w:szCs w:val="24"/>
        </w:rPr>
        <w:t xml:space="preserve"> CASTRO. Gracias, diputada.</w:t>
      </w:r>
    </w:p>
    <w:p w:rsidR="00644BF0" w:rsidRPr="00C10BB4" w:rsidRDefault="00644BF0"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Pido a quienes estén de acuerdo en que la propuesta que ha comunicado la Secretaria sea aprobada con el carácter de orden del día, se sirvan levantar la mano.  ¿En contra, en abstención?</w:t>
      </w:r>
    </w:p>
    <w:p w:rsidR="00644BF0" w:rsidRPr="00C10BB4" w:rsidRDefault="00644BF0"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SECRETARIA DIP. VIRIDIANA FUENTES CRUZ. La propuesta de orden del día ha sido aprobada por unanimidad de votos.</w:t>
      </w:r>
    </w:p>
    <w:p w:rsidR="00644BF0" w:rsidRPr="00C10BB4" w:rsidRDefault="00644BF0"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w:t>
      </w:r>
      <w:r w:rsidR="00157263" w:rsidRPr="00C10BB4">
        <w:rPr>
          <w:rFonts w:ascii="Times New Roman" w:hAnsi="Times New Roman" w:cs="Times New Roman"/>
          <w:sz w:val="24"/>
          <w:szCs w:val="24"/>
        </w:rPr>
        <w:t>Y</w:t>
      </w:r>
      <w:r w:rsidRPr="00C10BB4">
        <w:rPr>
          <w:rFonts w:ascii="Times New Roman" w:hAnsi="Times New Roman" w:cs="Times New Roman"/>
          <w:sz w:val="24"/>
          <w:szCs w:val="24"/>
        </w:rPr>
        <w:t xml:space="preserve"> CASTRO. Gracias, diputada.</w:t>
      </w:r>
    </w:p>
    <w:p w:rsidR="00B839B7" w:rsidRPr="00C10BB4" w:rsidRDefault="00644BF0"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Habiéndose publicado el acta de la sesión anterior en Gaceta Parlamentaria, les pregunto si tienen alguna observación o comentario.</w:t>
      </w:r>
    </w:p>
    <w:p w:rsidR="00B839B7" w:rsidRPr="00C10BB4" w:rsidRDefault="00B839B7" w:rsidP="00B64E8A">
      <w:pPr>
        <w:spacing w:after="0" w:line="240" w:lineRule="auto"/>
        <w:contextualSpacing/>
        <w:jc w:val="both"/>
        <w:rPr>
          <w:rFonts w:ascii="Times New Roman" w:hAnsi="Times New Roman" w:cs="Times New Roman"/>
          <w:sz w:val="24"/>
          <w:szCs w:val="24"/>
        </w:rPr>
      </w:pPr>
    </w:p>
    <w:p w:rsidR="00545AF3" w:rsidRPr="00C10BB4" w:rsidRDefault="00545AF3" w:rsidP="00B64E8A">
      <w:pPr>
        <w:spacing w:after="0" w:line="240" w:lineRule="auto"/>
        <w:contextualSpacing/>
        <w:jc w:val="both"/>
        <w:rPr>
          <w:rFonts w:ascii="Times New Roman" w:hAnsi="Times New Roman" w:cs="Times New Roman"/>
          <w:sz w:val="24"/>
          <w:szCs w:val="24"/>
        </w:rPr>
      </w:pPr>
    </w:p>
    <w:p w:rsidR="00245295" w:rsidRPr="00C10BB4" w:rsidRDefault="00245295" w:rsidP="00B64E8A">
      <w:pPr>
        <w:spacing w:after="0" w:line="240" w:lineRule="auto"/>
        <w:contextualSpacing/>
        <w:jc w:val="center"/>
        <w:rPr>
          <w:rFonts w:ascii="Times New Roman" w:eastAsia="Arial" w:hAnsi="Times New Roman" w:cs="Times New Roman"/>
          <w:b/>
          <w:sz w:val="24"/>
          <w:szCs w:val="24"/>
          <w:lang w:eastAsia="es-MX"/>
        </w:rPr>
      </w:pPr>
      <w:r w:rsidRPr="00C10BB4">
        <w:rPr>
          <w:rFonts w:ascii="Times New Roman" w:eastAsia="Arial" w:hAnsi="Times New Roman" w:cs="Times New Roman"/>
          <w:b/>
          <w:sz w:val="24"/>
          <w:szCs w:val="24"/>
          <w:lang w:eastAsia="es-MX"/>
        </w:rPr>
        <w:t>ACTA DE LA SESIÓN DELIBERANTE DE LA “LXI” LEGISLATURA DEL ESTADO DE MÉXICO.</w:t>
      </w:r>
    </w:p>
    <w:p w:rsidR="00245295" w:rsidRPr="00C10BB4" w:rsidRDefault="00245295" w:rsidP="00B64E8A">
      <w:pPr>
        <w:spacing w:after="0" w:line="240" w:lineRule="auto"/>
        <w:contextualSpacing/>
        <w:jc w:val="center"/>
        <w:rPr>
          <w:rFonts w:ascii="Times New Roman" w:eastAsia="Arial" w:hAnsi="Times New Roman" w:cs="Times New Roman"/>
          <w:b/>
          <w:sz w:val="24"/>
          <w:szCs w:val="24"/>
          <w:lang w:eastAsia="es-MX"/>
        </w:rPr>
      </w:pPr>
    </w:p>
    <w:p w:rsidR="00245295" w:rsidRPr="00C10BB4" w:rsidRDefault="00245295" w:rsidP="00B64E8A">
      <w:pPr>
        <w:spacing w:after="0" w:line="240" w:lineRule="auto"/>
        <w:contextualSpacing/>
        <w:jc w:val="center"/>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lastRenderedPageBreak/>
        <w:t>Celebrada el día catorce de diciembre de dos mil veintiuno</w:t>
      </w:r>
    </w:p>
    <w:p w:rsidR="00245295" w:rsidRPr="00C10BB4" w:rsidRDefault="00245295" w:rsidP="00B64E8A">
      <w:pPr>
        <w:spacing w:after="0" w:line="240" w:lineRule="auto"/>
        <w:contextualSpacing/>
        <w:jc w:val="center"/>
        <w:rPr>
          <w:rFonts w:ascii="Times New Roman" w:eastAsia="Arial" w:hAnsi="Times New Roman" w:cs="Times New Roman"/>
          <w:sz w:val="24"/>
          <w:szCs w:val="24"/>
          <w:lang w:eastAsia="es-MX"/>
        </w:rPr>
      </w:pPr>
    </w:p>
    <w:p w:rsidR="00245295" w:rsidRPr="00C10BB4" w:rsidRDefault="00245295" w:rsidP="00B64E8A">
      <w:pPr>
        <w:spacing w:after="0" w:line="240" w:lineRule="auto"/>
        <w:contextualSpacing/>
        <w:jc w:val="center"/>
        <w:rPr>
          <w:rFonts w:ascii="Times New Roman" w:eastAsia="Arial" w:hAnsi="Times New Roman" w:cs="Times New Roman"/>
          <w:b/>
          <w:sz w:val="24"/>
          <w:szCs w:val="24"/>
          <w:lang w:eastAsia="es-MX"/>
        </w:rPr>
      </w:pPr>
      <w:r w:rsidRPr="00C10BB4">
        <w:rPr>
          <w:rFonts w:ascii="Times New Roman" w:eastAsia="Arial" w:hAnsi="Times New Roman" w:cs="Times New Roman"/>
          <w:b/>
          <w:sz w:val="24"/>
          <w:szCs w:val="24"/>
          <w:lang w:eastAsia="es-MX"/>
        </w:rPr>
        <w:t>Presidenta Diputada Ingrid Krasopani Schemelensky Castro</w:t>
      </w:r>
    </w:p>
    <w:p w:rsidR="00245295" w:rsidRPr="00C10BB4" w:rsidRDefault="00245295" w:rsidP="00B64E8A">
      <w:pPr>
        <w:spacing w:after="0" w:line="240" w:lineRule="auto"/>
        <w:contextualSpacing/>
        <w:jc w:val="both"/>
        <w:rPr>
          <w:rFonts w:ascii="Times New Roman" w:eastAsia="Arial"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t xml:space="preserve">En el Salón sesiones del H. Poder Legislativo, en la ciudad de Toluca de Lerdo, capital del Estado de México, la Presidencia abre la sesión siendo las doce horas con veintiocho minutos del día catorce de diciembre de dos mil veintiuno, una vez que la Secretaría verificó la existencia del quórum, mediante el sistema electrónico. </w:t>
      </w:r>
    </w:p>
    <w:p w:rsidR="00245295" w:rsidRPr="00C10BB4" w:rsidRDefault="00245295" w:rsidP="00B64E8A">
      <w:pPr>
        <w:spacing w:after="0" w:line="240" w:lineRule="auto"/>
        <w:contextualSpacing/>
        <w:jc w:val="both"/>
        <w:rPr>
          <w:rFonts w:ascii="Times New Roman" w:eastAsia="Arial"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245295" w:rsidRPr="00C10BB4" w:rsidRDefault="00245295" w:rsidP="00B64E8A">
      <w:pPr>
        <w:spacing w:after="0" w:line="240" w:lineRule="auto"/>
        <w:contextualSpacing/>
        <w:jc w:val="both"/>
        <w:rPr>
          <w:rFonts w:ascii="Times New Roman" w:eastAsia="Arial" w:hAnsi="Times New Roman" w:cs="Times New Roman"/>
          <w:sz w:val="24"/>
          <w:szCs w:val="24"/>
          <w:lang w:eastAsia="es-MX"/>
        </w:rPr>
      </w:pPr>
    </w:p>
    <w:p w:rsidR="00245295" w:rsidRPr="00C10BB4" w:rsidRDefault="00245295" w:rsidP="00B64E8A">
      <w:pPr>
        <w:autoSpaceDE w:val="0"/>
        <w:autoSpaceDN w:val="0"/>
        <w:adjustRightInd w:val="0"/>
        <w:spacing w:after="0" w:line="240" w:lineRule="auto"/>
        <w:contextualSpacing/>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1.- La Presidencia informa que el acta de la sesión anterior ha sido publicada en la Gaceta Parlamentaria, por lo que pregunta si existen observaciones o comentarios a la misma. El acta es aprobada por unanimidad de votos.</w:t>
      </w:r>
    </w:p>
    <w:p w:rsidR="00245295" w:rsidRPr="00C10BB4" w:rsidRDefault="00245295" w:rsidP="00B64E8A">
      <w:pPr>
        <w:autoSpaceDE w:val="0"/>
        <w:autoSpaceDN w:val="0"/>
        <w:adjustRightInd w:val="0"/>
        <w:spacing w:after="0" w:line="240" w:lineRule="auto"/>
        <w:contextualSpacing/>
        <w:jc w:val="both"/>
        <w:rPr>
          <w:rFonts w:ascii="Times New Roman" w:eastAsia="Arial" w:hAnsi="Times New Roman" w:cs="Times New Roman"/>
          <w:sz w:val="24"/>
          <w:szCs w:val="24"/>
        </w:rPr>
      </w:pPr>
    </w:p>
    <w:p w:rsidR="00245295" w:rsidRPr="00C10BB4" w:rsidRDefault="00245295" w:rsidP="00B64E8A">
      <w:pPr>
        <w:autoSpaceDE w:val="0"/>
        <w:autoSpaceDN w:val="0"/>
        <w:adjustRightInd w:val="0"/>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bCs/>
          <w:sz w:val="24"/>
          <w:szCs w:val="24"/>
        </w:rPr>
        <w:t xml:space="preserve">2.- </w:t>
      </w:r>
      <w:r w:rsidRPr="00C10BB4">
        <w:rPr>
          <w:rFonts w:ascii="Times New Roman" w:hAnsi="Times New Roman" w:cs="Times New Roman"/>
          <w:sz w:val="24"/>
          <w:szCs w:val="24"/>
        </w:rPr>
        <w:t xml:space="preserve">La diputada Elba Aldana Duarte hace uso de la palabra, para dar lectura al </w:t>
      </w:r>
      <w:r w:rsidRPr="00C10BB4">
        <w:rPr>
          <w:rFonts w:ascii="Times New Roman" w:hAnsi="Times New Roman" w:cs="Times New Roman"/>
          <w:bCs/>
          <w:sz w:val="24"/>
          <w:szCs w:val="24"/>
        </w:rPr>
        <w:t xml:space="preserve">Dictamen </w:t>
      </w:r>
      <w:r w:rsidRPr="00C10BB4">
        <w:rPr>
          <w:rFonts w:ascii="Times New Roman" w:hAnsi="Times New Roman" w:cs="Times New Roman"/>
          <w:sz w:val="24"/>
          <w:szCs w:val="24"/>
        </w:rPr>
        <w:t xml:space="preserve">formulado a la Iniciativa con Proyecto de Decreto por el que se autoriza al </w:t>
      </w:r>
      <w:r w:rsidRPr="00C10BB4">
        <w:rPr>
          <w:rFonts w:ascii="Times New Roman" w:hAnsi="Times New Roman" w:cs="Times New Roman"/>
          <w:bCs/>
          <w:sz w:val="24"/>
          <w:szCs w:val="24"/>
        </w:rPr>
        <w:t>H. Ayuntamiento de Metepec, Estado de México</w:t>
      </w:r>
      <w:r w:rsidRPr="00C10BB4">
        <w:rPr>
          <w:rFonts w:ascii="Times New Roman" w:hAnsi="Times New Roman" w:cs="Times New Roman"/>
          <w:sz w:val="24"/>
          <w:szCs w:val="24"/>
        </w:rPr>
        <w:t>, a otorgar en comodato por un término de 99 años, un inmueble de propiedad municipal a favor de la Arquidiócesis de Toluca, A.R.</w:t>
      </w:r>
      <w:r w:rsidRPr="00C10BB4">
        <w:rPr>
          <w:rFonts w:ascii="Times New Roman" w:hAnsi="Times New Roman" w:cs="Times New Roman"/>
          <w:bCs/>
          <w:sz w:val="24"/>
          <w:szCs w:val="24"/>
        </w:rPr>
        <w:t xml:space="preserve">, </w:t>
      </w:r>
      <w:r w:rsidRPr="00C10BB4">
        <w:rPr>
          <w:rFonts w:ascii="Times New Roman" w:hAnsi="Times New Roman" w:cs="Times New Roman"/>
          <w:sz w:val="24"/>
          <w:szCs w:val="24"/>
        </w:rPr>
        <w:t xml:space="preserve">presentado por la Comisión de Patrimonio Estatal y Municipal. </w:t>
      </w:r>
    </w:p>
    <w:p w:rsidR="00245295" w:rsidRPr="00C10BB4" w:rsidRDefault="00245295" w:rsidP="00B64E8A">
      <w:pPr>
        <w:autoSpaceDE w:val="0"/>
        <w:autoSpaceDN w:val="0"/>
        <w:adjustRightInd w:val="0"/>
        <w:spacing w:after="0" w:line="240" w:lineRule="auto"/>
        <w:contextualSpacing/>
        <w:jc w:val="both"/>
        <w:rPr>
          <w:rFonts w:ascii="Times New Roman" w:hAnsi="Times New Roman" w:cs="Times New Roman"/>
          <w:sz w:val="24"/>
          <w:szCs w:val="24"/>
        </w:rPr>
      </w:pPr>
    </w:p>
    <w:p w:rsidR="00245295" w:rsidRPr="00C10BB4" w:rsidRDefault="00245295" w:rsidP="00B64E8A">
      <w:pPr>
        <w:spacing w:after="0" w:line="240" w:lineRule="auto"/>
        <w:contextualSpacing/>
        <w:jc w:val="both"/>
        <w:rPr>
          <w:rFonts w:ascii="Times New Roman" w:eastAsiaTheme="minorEastAsia" w:hAnsi="Times New Roman" w:cs="Times New Roman"/>
          <w:sz w:val="24"/>
          <w:szCs w:val="24"/>
          <w:lang w:eastAsia="es-MX"/>
        </w:rPr>
      </w:pPr>
      <w:r w:rsidRPr="00C10BB4">
        <w:rPr>
          <w:rFonts w:ascii="Times New Roman" w:eastAsia="Times New Roman" w:hAnsi="Times New Roman" w:cs="Times New Roman"/>
          <w:sz w:val="24"/>
          <w:szCs w:val="24"/>
          <w:lang w:eastAsia="es-ES"/>
        </w:rPr>
        <w:t xml:space="preserve">Sin que motiven debate el dictamen y proyecto de decreto, </w:t>
      </w:r>
      <w:r w:rsidRPr="00C10BB4">
        <w:rPr>
          <w:rFonts w:ascii="Times New Roman" w:eastAsia="Calibri" w:hAnsi="Times New Roman" w:cs="Times New Roman"/>
          <w:sz w:val="24"/>
          <w:szCs w:val="24"/>
          <w:lang w:eastAsia="es-MX"/>
        </w:rPr>
        <w:t>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w:t>
      </w:r>
      <w:r w:rsidRPr="00C10BB4">
        <w:rPr>
          <w:rFonts w:ascii="Times New Roman" w:eastAsia="Times New Roman" w:hAnsi="Times New Roman" w:cs="Times New Roman"/>
          <w:sz w:val="24"/>
          <w:szCs w:val="24"/>
          <w:lang w:eastAsia="es-ES"/>
        </w:rPr>
        <w:t>,</w:t>
      </w:r>
      <w:r w:rsidRPr="00C10BB4">
        <w:rPr>
          <w:rFonts w:ascii="Times New Roman" w:eastAsia="Calibri" w:hAnsi="Times New Roman" w:cs="Times New Roman"/>
          <w:sz w:val="24"/>
          <w:szCs w:val="24"/>
          <w:lang w:eastAsia="es-MX"/>
        </w:rPr>
        <w:t xml:space="preserve">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C10BB4">
        <w:rPr>
          <w:rFonts w:ascii="Times New Roman" w:eastAsiaTheme="minorEastAsia" w:hAnsi="Times New Roman" w:cs="Times New Roman"/>
          <w:sz w:val="24"/>
          <w:szCs w:val="24"/>
          <w:lang w:eastAsia="es-MX"/>
        </w:rPr>
        <w:t xml:space="preserve"> </w:t>
      </w:r>
    </w:p>
    <w:p w:rsidR="00245295" w:rsidRPr="00C10BB4" w:rsidRDefault="00245295" w:rsidP="00B64E8A">
      <w:pPr>
        <w:autoSpaceDE w:val="0"/>
        <w:autoSpaceDN w:val="0"/>
        <w:adjustRightInd w:val="0"/>
        <w:spacing w:after="0" w:line="240" w:lineRule="auto"/>
        <w:contextualSpacing/>
        <w:jc w:val="both"/>
        <w:rPr>
          <w:rFonts w:ascii="Times New Roman" w:hAnsi="Times New Roman" w:cs="Times New Roman"/>
          <w:sz w:val="24"/>
          <w:szCs w:val="24"/>
        </w:rPr>
      </w:pPr>
    </w:p>
    <w:p w:rsidR="00245295" w:rsidRPr="00C10BB4" w:rsidRDefault="00245295" w:rsidP="00B64E8A">
      <w:pPr>
        <w:autoSpaceDE w:val="0"/>
        <w:autoSpaceDN w:val="0"/>
        <w:adjustRightInd w:val="0"/>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bCs/>
          <w:sz w:val="24"/>
          <w:szCs w:val="24"/>
        </w:rPr>
        <w:t xml:space="preserve">3.- </w:t>
      </w:r>
      <w:r w:rsidRPr="00C10BB4">
        <w:rPr>
          <w:rFonts w:ascii="Times New Roman" w:hAnsi="Times New Roman" w:cs="Times New Roman"/>
          <w:sz w:val="24"/>
          <w:szCs w:val="24"/>
        </w:rPr>
        <w:t xml:space="preserve">La diputada Beatriz García Villegas hace uso de la palabra, para dar lectura al </w:t>
      </w:r>
      <w:r w:rsidRPr="00C10BB4">
        <w:rPr>
          <w:rFonts w:ascii="Times New Roman" w:hAnsi="Times New Roman" w:cs="Times New Roman"/>
          <w:bCs/>
          <w:sz w:val="24"/>
          <w:szCs w:val="24"/>
        </w:rPr>
        <w:t xml:space="preserve">Dictamen </w:t>
      </w:r>
      <w:r w:rsidRPr="00C10BB4">
        <w:rPr>
          <w:rFonts w:ascii="Times New Roman" w:hAnsi="Times New Roman" w:cs="Times New Roman"/>
          <w:sz w:val="24"/>
          <w:szCs w:val="24"/>
        </w:rPr>
        <w:t xml:space="preserve">formulado a las Iniciativas de Tarifas para los Derechos de Agua Potable, Drenaje, Alcantarillado y Recepción de los Caudales de Aguas Residuales para su Tratamiento, diferentes a las contenidas en el Título Cuarto, Capítulo Segundo, Sección Primera del </w:t>
      </w:r>
      <w:r w:rsidRPr="00C10BB4">
        <w:rPr>
          <w:rFonts w:ascii="Times New Roman" w:hAnsi="Times New Roman" w:cs="Times New Roman"/>
          <w:bCs/>
          <w:sz w:val="24"/>
          <w:szCs w:val="24"/>
        </w:rPr>
        <w:t xml:space="preserve">Código Financiero del Estado de México y Municipios, </w:t>
      </w:r>
      <w:r w:rsidRPr="00C10BB4">
        <w:rPr>
          <w:rFonts w:ascii="Times New Roman" w:hAnsi="Times New Roman" w:cs="Times New Roman"/>
          <w:sz w:val="24"/>
          <w:szCs w:val="24"/>
        </w:rPr>
        <w:t xml:space="preserve">presentado por las Comisiones Legislativas de Legislación y Administración Municipal, de Finanzas Públicas y de Recursos Hidráulicos. </w:t>
      </w:r>
    </w:p>
    <w:p w:rsidR="00245295" w:rsidRPr="00C10BB4" w:rsidRDefault="00245295" w:rsidP="00B64E8A">
      <w:pPr>
        <w:autoSpaceDE w:val="0"/>
        <w:autoSpaceDN w:val="0"/>
        <w:adjustRightInd w:val="0"/>
        <w:spacing w:after="0" w:line="240" w:lineRule="auto"/>
        <w:contextualSpacing/>
        <w:jc w:val="both"/>
        <w:rPr>
          <w:rFonts w:ascii="Times New Roman" w:hAnsi="Times New Roman" w:cs="Times New Roman"/>
          <w:sz w:val="24"/>
          <w:szCs w:val="24"/>
        </w:rPr>
      </w:pPr>
    </w:p>
    <w:p w:rsidR="00245295" w:rsidRPr="00C10BB4" w:rsidRDefault="00245295" w:rsidP="00B64E8A">
      <w:pPr>
        <w:autoSpaceDE w:val="0"/>
        <w:autoSpaceDN w:val="0"/>
        <w:adjustRightInd w:val="0"/>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 xml:space="preserve">Para hablar sobre el dictamen, hacen uso de la palabra los diputados Francisco Javier Santos Arreola, Enrique Vargas del Villar, Ma. Trinidad Franco </w:t>
      </w:r>
      <w:proofErr w:type="spellStart"/>
      <w:r w:rsidRPr="00C10BB4">
        <w:rPr>
          <w:rFonts w:ascii="Times New Roman" w:hAnsi="Times New Roman" w:cs="Times New Roman"/>
          <w:sz w:val="24"/>
          <w:szCs w:val="24"/>
        </w:rPr>
        <w:t>Arpero</w:t>
      </w:r>
      <w:proofErr w:type="spellEnd"/>
      <w:r w:rsidRPr="00C10BB4">
        <w:rPr>
          <w:rFonts w:ascii="Times New Roman" w:hAnsi="Times New Roman" w:cs="Times New Roman"/>
          <w:sz w:val="24"/>
          <w:szCs w:val="24"/>
        </w:rPr>
        <w:t xml:space="preserve">, Mario Ariel Juárez Rodríguez y Daniel Andrés </w:t>
      </w:r>
      <w:proofErr w:type="spellStart"/>
      <w:r w:rsidRPr="00C10BB4">
        <w:rPr>
          <w:rFonts w:ascii="Times New Roman" w:hAnsi="Times New Roman" w:cs="Times New Roman"/>
          <w:sz w:val="24"/>
          <w:szCs w:val="24"/>
        </w:rPr>
        <w:t>Sibaja</w:t>
      </w:r>
      <w:proofErr w:type="spellEnd"/>
      <w:r w:rsidRPr="00C10BB4">
        <w:rPr>
          <w:rFonts w:ascii="Times New Roman" w:hAnsi="Times New Roman" w:cs="Times New Roman"/>
          <w:sz w:val="24"/>
          <w:szCs w:val="24"/>
        </w:rPr>
        <w:t xml:space="preserve"> González.</w:t>
      </w:r>
    </w:p>
    <w:p w:rsidR="00245295" w:rsidRPr="00C10BB4" w:rsidRDefault="00245295" w:rsidP="00B64E8A">
      <w:pPr>
        <w:autoSpaceDE w:val="0"/>
        <w:autoSpaceDN w:val="0"/>
        <w:adjustRightInd w:val="0"/>
        <w:spacing w:after="0" w:line="240" w:lineRule="auto"/>
        <w:contextualSpacing/>
        <w:jc w:val="both"/>
        <w:rPr>
          <w:rFonts w:ascii="Times New Roman" w:hAnsi="Times New Roman" w:cs="Times New Roman"/>
          <w:sz w:val="24"/>
          <w:szCs w:val="24"/>
        </w:rPr>
      </w:pPr>
    </w:p>
    <w:p w:rsidR="00245295" w:rsidRPr="00C10BB4" w:rsidRDefault="00245295" w:rsidP="00B64E8A">
      <w:pPr>
        <w:spacing w:after="0" w:line="240" w:lineRule="auto"/>
        <w:contextualSpacing/>
        <w:jc w:val="both"/>
        <w:rPr>
          <w:rFonts w:ascii="Times New Roman" w:eastAsiaTheme="minorEastAsia" w:hAnsi="Times New Roman" w:cs="Times New Roman"/>
          <w:sz w:val="24"/>
          <w:szCs w:val="24"/>
          <w:lang w:eastAsia="es-MX"/>
        </w:rPr>
      </w:pPr>
      <w:r w:rsidRPr="00C10BB4">
        <w:rPr>
          <w:rFonts w:ascii="Times New Roman" w:eastAsia="Times New Roman" w:hAnsi="Times New Roman" w:cs="Times New Roman"/>
          <w:sz w:val="24"/>
          <w:szCs w:val="24"/>
          <w:lang w:eastAsia="es-ES"/>
        </w:rPr>
        <w:t xml:space="preserve">Suficientemente discutido el dictamen y proyecto de decreto, </w:t>
      </w:r>
      <w:r w:rsidRPr="00C10BB4">
        <w:rPr>
          <w:rFonts w:ascii="Times New Roman" w:eastAsia="Calibri" w:hAnsi="Times New Roman" w:cs="Times New Roman"/>
          <w:sz w:val="24"/>
          <w:szCs w:val="24"/>
          <w:lang w:eastAsia="es-MX"/>
        </w:rPr>
        <w:t>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w:t>
      </w:r>
      <w:r w:rsidRPr="00C10BB4">
        <w:rPr>
          <w:rFonts w:ascii="Times New Roman" w:eastAsia="Times New Roman" w:hAnsi="Times New Roman" w:cs="Times New Roman"/>
          <w:sz w:val="24"/>
          <w:szCs w:val="24"/>
          <w:lang w:eastAsia="es-ES"/>
        </w:rPr>
        <w:t>,</w:t>
      </w:r>
      <w:r w:rsidRPr="00C10BB4">
        <w:rPr>
          <w:rFonts w:ascii="Times New Roman" w:eastAsia="Calibri" w:hAnsi="Times New Roman" w:cs="Times New Roman"/>
          <w:sz w:val="24"/>
          <w:szCs w:val="24"/>
          <w:lang w:eastAsia="es-MX"/>
        </w:rPr>
        <w:t xml:space="preserve"> son aprobados en lo general por unanimidad de votos y considerando que no se separaron artículos para su </w:t>
      </w:r>
      <w:r w:rsidRPr="00C10BB4">
        <w:rPr>
          <w:rFonts w:ascii="Times New Roman" w:eastAsia="Calibri" w:hAnsi="Times New Roman" w:cs="Times New Roman"/>
          <w:sz w:val="24"/>
          <w:szCs w:val="24"/>
          <w:lang w:eastAsia="es-MX"/>
        </w:rPr>
        <w:lastRenderedPageBreak/>
        <w:t>discusión particular, se tiene también por aprobado en lo particular; y la Presidencia solicita a la Secretaría provea el cumplimiento de la resolución de la Legislatura.</w:t>
      </w:r>
      <w:r w:rsidRPr="00C10BB4">
        <w:rPr>
          <w:rFonts w:ascii="Times New Roman" w:eastAsiaTheme="minorEastAsia" w:hAnsi="Times New Roman" w:cs="Times New Roman"/>
          <w:sz w:val="24"/>
          <w:szCs w:val="24"/>
          <w:lang w:eastAsia="es-MX"/>
        </w:rPr>
        <w:t xml:space="preserve"> </w:t>
      </w:r>
    </w:p>
    <w:p w:rsidR="00245295" w:rsidRPr="00C10BB4" w:rsidRDefault="00245295" w:rsidP="00B64E8A">
      <w:pPr>
        <w:autoSpaceDE w:val="0"/>
        <w:autoSpaceDN w:val="0"/>
        <w:adjustRightInd w:val="0"/>
        <w:spacing w:after="0" w:line="240" w:lineRule="auto"/>
        <w:contextualSpacing/>
        <w:jc w:val="both"/>
        <w:rPr>
          <w:rFonts w:ascii="Times New Roman" w:hAnsi="Times New Roman" w:cs="Times New Roman"/>
          <w:sz w:val="24"/>
          <w:szCs w:val="24"/>
        </w:rPr>
      </w:pPr>
    </w:p>
    <w:p w:rsidR="00245295" w:rsidRPr="00C10BB4" w:rsidRDefault="00245295" w:rsidP="00B64E8A">
      <w:pPr>
        <w:autoSpaceDE w:val="0"/>
        <w:autoSpaceDN w:val="0"/>
        <w:adjustRightInd w:val="0"/>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bCs/>
          <w:sz w:val="24"/>
          <w:szCs w:val="24"/>
        </w:rPr>
        <w:t>4.- El diputado Enrique Edgardo Jacob Rocha hace uso de la palabra, para dar l</w:t>
      </w:r>
      <w:r w:rsidRPr="00C10BB4">
        <w:rPr>
          <w:rFonts w:ascii="Times New Roman" w:hAnsi="Times New Roman" w:cs="Times New Roman"/>
          <w:sz w:val="24"/>
          <w:szCs w:val="24"/>
        </w:rPr>
        <w:t xml:space="preserve">ectura al </w:t>
      </w:r>
      <w:r w:rsidRPr="00C10BB4">
        <w:rPr>
          <w:rFonts w:ascii="Times New Roman" w:hAnsi="Times New Roman" w:cs="Times New Roman"/>
          <w:bCs/>
          <w:sz w:val="24"/>
          <w:szCs w:val="24"/>
        </w:rPr>
        <w:t xml:space="preserve">Dictamen </w:t>
      </w:r>
      <w:r w:rsidRPr="00C10BB4">
        <w:rPr>
          <w:rFonts w:ascii="Times New Roman" w:hAnsi="Times New Roman" w:cs="Times New Roman"/>
          <w:sz w:val="24"/>
          <w:szCs w:val="24"/>
        </w:rPr>
        <w:t xml:space="preserve">formulado a la Iniciativa con Proyecto de Decreto por el que se reforman, adicionan y derogan diversas disposiciones del </w:t>
      </w:r>
      <w:r w:rsidRPr="00C10BB4">
        <w:rPr>
          <w:rFonts w:ascii="Times New Roman" w:hAnsi="Times New Roman" w:cs="Times New Roman"/>
          <w:bCs/>
          <w:sz w:val="24"/>
          <w:szCs w:val="24"/>
        </w:rPr>
        <w:t>Código Administrativo del Estado de México</w:t>
      </w:r>
      <w:r w:rsidRPr="00C10BB4">
        <w:rPr>
          <w:rFonts w:ascii="Times New Roman" w:hAnsi="Times New Roman" w:cs="Times New Roman"/>
          <w:sz w:val="24"/>
          <w:szCs w:val="24"/>
        </w:rPr>
        <w:t xml:space="preserve">, presentado por la Comisión de Gobernación y Puntos Constitucionales. </w:t>
      </w:r>
    </w:p>
    <w:p w:rsidR="00245295" w:rsidRPr="00C10BB4" w:rsidRDefault="00245295" w:rsidP="00B64E8A">
      <w:pPr>
        <w:autoSpaceDE w:val="0"/>
        <w:autoSpaceDN w:val="0"/>
        <w:adjustRightInd w:val="0"/>
        <w:spacing w:after="0" w:line="240" w:lineRule="auto"/>
        <w:contextualSpacing/>
        <w:jc w:val="both"/>
        <w:rPr>
          <w:rFonts w:ascii="Times New Roman" w:hAnsi="Times New Roman" w:cs="Times New Roman"/>
          <w:sz w:val="24"/>
          <w:szCs w:val="24"/>
        </w:rPr>
      </w:pPr>
    </w:p>
    <w:p w:rsidR="00245295" w:rsidRPr="00C10BB4" w:rsidRDefault="00245295" w:rsidP="00B64E8A">
      <w:pPr>
        <w:spacing w:after="0" w:line="240" w:lineRule="auto"/>
        <w:contextualSpacing/>
        <w:jc w:val="both"/>
        <w:rPr>
          <w:rFonts w:ascii="Times New Roman" w:eastAsiaTheme="minorEastAsia" w:hAnsi="Times New Roman" w:cs="Times New Roman"/>
          <w:sz w:val="24"/>
          <w:szCs w:val="24"/>
          <w:lang w:eastAsia="es-MX"/>
        </w:rPr>
      </w:pPr>
      <w:r w:rsidRPr="00C10BB4">
        <w:rPr>
          <w:rFonts w:ascii="Times New Roman" w:eastAsia="Times New Roman" w:hAnsi="Times New Roman" w:cs="Times New Roman"/>
          <w:sz w:val="24"/>
          <w:szCs w:val="24"/>
          <w:lang w:eastAsia="es-ES"/>
        </w:rPr>
        <w:t xml:space="preserve">Sin que motiven debate el dictamen y proyecto de decreto, </w:t>
      </w:r>
      <w:r w:rsidRPr="00C10BB4">
        <w:rPr>
          <w:rFonts w:ascii="Times New Roman" w:eastAsia="Calibri" w:hAnsi="Times New Roman" w:cs="Times New Roman"/>
          <w:sz w:val="24"/>
          <w:szCs w:val="24"/>
          <w:lang w:eastAsia="es-MX"/>
        </w:rPr>
        <w:t>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w:t>
      </w:r>
      <w:r w:rsidRPr="00C10BB4">
        <w:rPr>
          <w:rFonts w:ascii="Times New Roman" w:eastAsia="Times New Roman" w:hAnsi="Times New Roman" w:cs="Times New Roman"/>
          <w:sz w:val="24"/>
          <w:szCs w:val="24"/>
          <w:lang w:eastAsia="es-ES"/>
        </w:rPr>
        <w:t>,</w:t>
      </w:r>
      <w:r w:rsidRPr="00C10BB4">
        <w:rPr>
          <w:rFonts w:ascii="Times New Roman" w:eastAsia="Calibri" w:hAnsi="Times New Roman" w:cs="Times New Roman"/>
          <w:sz w:val="24"/>
          <w:szCs w:val="24"/>
          <w:lang w:eastAsia="es-MX"/>
        </w:rPr>
        <w:t xml:space="preserve">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C10BB4">
        <w:rPr>
          <w:rFonts w:ascii="Times New Roman" w:eastAsiaTheme="minorEastAsia" w:hAnsi="Times New Roman" w:cs="Times New Roman"/>
          <w:sz w:val="24"/>
          <w:szCs w:val="24"/>
          <w:lang w:eastAsia="es-MX"/>
        </w:rPr>
        <w:t xml:space="preserve"> </w:t>
      </w:r>
    </w:p>
    <w:p w:rsidR="00245295" w:rsidRPr="00C10BB4" w:rsidRDefault="00245295" w:rsidP="00B64E8A">
      <w:pPr>
        <w:autoSpaceDE w:val="0"/>
        <w:autoSpaceDN w:val="0"/>
        <w:adjustRightInd w:val="0"/>
        <w:spacing w:after="0" w:line="240" w:lineRule="auto"/>
        <w:contextualSpacing/>
        <w:jc w:val="both"/>
        <w:rPr>
          <w:rFonts w:ascii="Times New Roman" w:hAnsi="Times New Roman" w:cs="Times New Roman"/>
          <w:sz w:val="24"/>
          <w:szCs w:val="24"/>
        </w:rPr>
      </w:pPr>
    </w:p>
    <w:p w:rsidR="00245295" w:rsidRPr="00C10BB4" w:rsidRDefault="00245295" w:rsidP="00B64E8A">
      <w:pPr>
        <w:autoSpaceDE w:val="0"/>
        <w:autoSpaceDN w:val="0"/>
        <w:adjustRightInd w:val="0"/>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bCs/>
          <w:sz w:val="24"/>
          <w:szCs w:val="24"/>
        </w:rPr>
        <w:t xml:space="preserve">5.- La Presidencia informa que este punto será tratado más adelante, </w:t>
      </w:r>
      <w:r w:rsidRPr="00C10BB4">
        <w:rPr>
          <w:rFonts w:ascii="Times New Roman" w:hAnsi="Times New Roman" w:cs="Times New Roman"/>
          <w:sz w:val="24"/>
          <w:szCs w:val="24"/>
        </w:rPr>
        <w:t xml:space="preserve">Lectura y, en su caso, discusión y resolución del </w:t>
      </w:r>
      <w:r w:rsidRPr="00C10BB4">
        <w:rPr>
          <w:rFonts w:ascii="Times New Roman" w:hAnsi="Times New Roman" w:cs="Times New Roman"/>
          <w:bCs/>
          <w:sz w:val="24"/>
          <w:szCs w:val="24"/>
        </w:rPr>
        <w:t xml:space="preserve">Dictamen </w:t>
      </w:r>
      <w:r w:rsidRPr="00C10BB4">
        <w:rPr>
          <w:rFonts w:ascii="Times New Roman" w:hAnsi="Times New Roman" w:cs="Times New Roman"/>
          <w:sz w:val="24"/>
          <w:szCs w:val="24"/>
        </w:rPr>
        <w:t xml:space="preserve">formulado a la Iniciativa con Proyecto de Decreto por el que se reforma el artículo 37 y se adiciona el artículo 37 Bis de la </w:t>
      </w:r>
      <w:r w:rsidRPr="00C10BB4">
        <w:rPr>
          <w:rFonts w:ascii="Times New Roman" w:hAnsi="Times New Roman" w:cs="Times New Roman"/>
          <w:bCs/>
          <w:sz w:val="24"/>
          <w:szCs w:val="24"/>
        </w:rPr>
        <w:t xml:space="preserve">Ley Orgánica del Poder Legislativo del Estado Libre y Soberano de México, </w:t>
      </w:r>
      <w:r w:rsidRPr="00C10BB4">
        <w:rPr>
          <w:rFonts w:ascii="Times New Roman" w:hAnsi="Times New Roman" w:cs="Times New Roman"/>
          <w:sz w:val="24"/>
          <w:szCs w:val="24"/>
        </w:rPr>
        <w:t xml:space="preserve">presentado por las Comisiones de Gobernación y Puntos Constitucionales y Asuntos Metropolitanos. </w:t>
      </w:r>
    </w:p>
    <w:p w:rsidR="00245295" w:rsidRPr="00C10BB4" w:rsidRDefault="00245295" w:rsidP="00B64E8A">
      <w:pPr>
        <w:autoSpaceDE w:val="0"/>
        <w:autoSpaceDN w:val="0"/>
        <w:adjustRightInd w:val="0"/>
        <w:spacing w:after="0" w:line="240" w:lineRule="auto"/>
        <w:contextualSpacing/>
        <w:jc w:val="both"/>
        <w:rPr>
          <w:rFonts w:ascii="Times New Roman" w:hAnsi="Times New Roman" w:cs="Times New Roman"/>
          <w:sz w:val="24"/>
          <w:szCs w:val="24"/>
        </w:rPr>
      </w:pPr>
    </w:p>
    <w:p w:rsidR="00245295" w:rsidRPr="00C10BB4" w:rsidRDefault="00245295" w:rsidP="00B64E8A">
      <w:pPr>
        <w:spacing w:after="0" w:line="240" w:lineRule="auto"/>
        <w:contextualSpacing/>
        <w:jc w:val="both"/>
        <w:rPr>
          <w:rFonts w:ascii="Times New Roman" w:eastAsia="Calibri" w:hAnsi="Times New Roman" w:cs="Times New Roman"/>
          <w:bCs/>
          <w:sz w:val="24"/>
          <w:szCs w:val="24"/>
          <w:lang w:eastAsia="es-MX"/>
        </w:rPr>
      </w:pPr>
      <w:r w:rsidRPr="00C10BB4">
        <w:rPr>
          <w:rFonts w:ascii="Times New Roman" w:eastAsia="Calibri" w:hAnsi="Times New Roman" w:cs="Times New Roman"/>
          <w:bCs/>
          <w:sz w:val="24"/>
          <w:szCs w:val="24"/>
          <w:lang w:eastAsia="es-MX"/>
        </w:rPr>
        <w:t xml:space="preserve">6.- </w:t>
      </w:r>
      <w:r w:rsidRPr="00C10BB4">
        <w:rPr>
          <w:rFonts w:ascii="Times New Roman" w:eastAsia="Calibri" w:hAnsi="Times New Roman" w:cs="Times New Roman"/>
          <w:sz w:val="24"/>
          <w:szCs w:val="24"/>
          <w:lang w:eastAsia="es-MX"/>
        </w:rPr>
        <w:t xml:space="preserve">La Vicepresidencia, por instrucciones de la Presidencia, da lectura a la </w:t>
      </w:r>
      <w:r w:rsidRPr="00C10BB4">
        <w:rPr>
          <w:rFonts w:ascii="Times New Roman" w:eastAsia="Calibri" w:hAnsi="Times New Roman" w:cs="Times New Roman"/>
          <w:bCs/>
          <w:sz w:val="24"/>
          <w:szCs w:val="24"/>
          <w:lang w:eastAsia="es-MX"/>
        </w:rPr>
        <w:t xml:space="preserve">Iniciativa </w:t>
      </w:r>
      <w:r w:rsidRPr="00C10BB4">
        <w:rPr>
          <w:rFonts w:ascii="Times New Roman" w:eastAsia="Calibri" w:hAnsi="Times New Roman" w:cs="Times New Roman"/>
          <w:sz w:val="24"/>
          <w:szCs w:val="24"/>
          <w:lang w:eastAsia="es-MX"/>
        </w:rPr>
        <w:t xml:space="preserve">con Proyecto de Decreto por el que se declara </w:t>
      </w:r>
      <w:r w:rsidRPr="00C10BB4">
        <w:rPr>
          <w:rFonts w:ascii="Times New Roman" w:eastAsia="Calibri" w:hAnsi="Times New Roman" w:cs="Times New Roman"/>
          <w:bCs/>
          <w:sz w:val="24"/>
          <w:szCs w:val="24"/>
          <w:lang w:eastAsia="es-MX"/>
        </w:rPr>
        <w:t xml:space="preserve">“2022. Año del </w:t>
      </w:r>
      <w:proofErr w:type="spellStart"/>
      <w:r w:rsidRPr="00C10BB4">
        <w:rPr>
          <w:rFonts w:ascii="Times New Roman" w:eastAsia="Calibri" w:hAnsi="Times New Roman" w:cs="Times New Roman"/>
          <w:bCs/>
          <w:sz w:val="24"/>
          <w:szCs w:val="24"/>
          <w:lang w:eastAsia="es-MX"/>
        </w:rPr>
        <w:t>Quincentenario</w:t>
      </w:r>
      <w:proofErr w:type="spellEnd"/>
      <w:r w:rsidRPr="00C10BB4">
        <w:rPr>
          <w:rFonts w:ascii="Times New Roman" w:eastAsia="Calibri" w:hAnsi="Times New Roman" w:cs="Times New Roman"/>
          <w:bCs/>
          <w:sz w:val="24"/>
          <w:szCs w:val="24"/>
          <w:lang w:eastAsia="es-MX"/>
        </w:rPr>
        <w:t xml:space="preserve"> de la Fundación de Toluca de Lerdo, Capital del Estado de México”, </w:t>
      </w:r>
      <w:r w:rsidRPr="00C10BB4">
        <w:rPr>
          <w:rFonts w:ascii="Times New Roman" w:eastAsia="Calibri" w:hAnsi="Times New Roman" w:cs="Times New Roman"/>
          <w:sz w:val="24"/>
          <w:szCs w:val="24"/>
          <w:lang w:eastAsia="es-MX"/>
        </w:rPr>
        <w:t xml:space="preserve">presentada por la Junta de Coordinación Política. </w:t>
      </w:r>
      <w:r w:rsidRPr="00C10BB4">
        <w:rPr>
          <w:rFonts w:ascii="Times New Roman" w:eastAsia="Calibri" w:hAnsi="Times New Roman" w:cs="Times New Roman"/>
          <w:bCs/>
          <w:sz w:val="24"/>
          <w:szCs w:val="24"/>
          <w:lang w:eastAsia="es-MX"/>
        </w:rPr>
        <w:t>(De urgente y obvia resolución). Solicita la dispensa del trámite de dictamen.</w:t>
      </w:r>
    </w:p>
    <w:p w:rsidR="00245295" w:rsidRPr="00C10BB4" w:rsidRDefault="00245295" w:rsidP="00B64E8A">
      <w:pPr>
        <w:spacing w:after="0" w:line="240" w:lineRule="auto"/>
        <w:contextualSpacing/>
        <w:jc w:val="both"/>
        <w:rPr>
          <w:rFonts w:ascii="Times New Roman" w:eastAsia="Calibri" w:hAnsi="Times New Roman" w:cs="Times New Roman"/>
          <w:bCs/>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bCs/>
          <w:sz w:val="24"/>
          <w:szCs w:val="24"/>
          <w:lang w:eastAsia="es-MX"/>
        </w:rPr>
      </w:pPr>
      <w:r w:rsidRPr="00C10BB4">
        <w:rPr>
          <w:rFonts w:ascii="Times New Roman" w:eastAsia="Calibri" w:hAnsi="Times New Roman" w:cs="Times New Roman"/>
          <w:bCs/>
          <w:sz w:val="24"/>
          <w:szCs w:val="24"/>
          <w:lang w:eastAsia="es-MX"/>
        </w:rPr>
        <w:t>Para hablar sobre este asunto, hace uso de la palabra, la diputada Paola Jiménez Hernández.</w:t>
      </w:r>
    </w:p>
    <w:p w:rsidR="00245295" w:rsidRPr="00C10BB4" w:rsidRDefault="00245295" w:rsidP="00B64E8A">
      <w:pPr>
        <w:spacing w:after="0" w:line="240" w:lineRule="auto"/>
        <w:contextualSpacing/>
        <w:jc w:val="both"/>
        <w:rPr>
          <w:rFonts w:ascii="Times New Roman" w:eastAsia="Calibri" w:hAnsi="Times New Roman" w:cs="Times New Roman"/>
          <w:bCs/>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Es aprobada la dispensa del trámite de dictamen, por unanimidad de votos.</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245295" w:rsidRPr="00C10BB4" w:rsidRDefault="00245295" w:rsidP="00B64E8A">
      <w:pPr>
        <w:spacing w:after="0" w:line="240" w:lineRule="auto"/>
        <w:contextualSpacing/>
        <w:jc w:val="both"/>
        <w:rPr>
          <w:rFonts w:ascii="Times New Roman" w:eastAsia="Calibri" w:hAnsi="Times New Roman" w:cs="Times New Roman"/>
          <w:bCs/>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bCs/>
          <w:sz w:val="24"/>
          <w:szCs w:val="24"/>
          <w:lang w:eastAsia="es-MX"/>
        </w:rPr>
        <w:t xml:space="preserve">7.- </w:t>
      </w:r>
      <w:r w:rsidRPr="00C10BB4">
        <w:rPr>
          <w:rFonts w:ascii="Times New Roman" w:eastAsia="Calibri" w:hAnsi="Times New Roman" w:cs="Times New Roman"/>
          <w:sz w:val="24"/>
          <w:szCs w:val="24"/>
          <w:lang w:eastAsia="es-MX"/>
        </w:rPr>
        <w:t xml:space="preserve">La diputada María del Carmen de la Rosa Mendoza hace uso de la palabra, para dar lectura a la </w:t>
      </w:r>
      <w:r w:rsidRPr="00C10BB4">
        <w:rPr>
          <w:rFonts w:ascii="Times New Roman" w:eastAsia="Calibri" w:hAnsi="Times New Roman" w:cs="Times New Roman"/>
          <w:bCs/>
          <w:sz w:val="24"/>
          <w:szCs w:val="24"/>
          <w:lang w:eastAsia="es-MX"/>
        </w:rPr>
        <w:t xml:space="preserve">Iniciativa </w:t>
      </w:r>
      <w:r w:rsidRPr="00C10BB4">
        <w:rPr>
          <w:rFonts w:ascii="Times New Roman" w:eastAsia="Calibri" w:hAnsi="Times New Roman" w:cs="Times New Roman"/>
          <w:sz w:val="24"/>
          <w:szCs w:val="24"/>
          <w:lang w:eastAsia="es-MX"/>
        </w:rPr>
        <w:t xml:space="preserve">con Proyecto de Decreto por el que se adiciona un tercer párrafo al artículo 92 de la </w:t>
      </w:r>
      <w:r w:rsidRPr="00C10BB4">
        <w:rPr>
          <w:rFonts w:ascii="Times New Roman" w:eastAsia="Calibri" w:hAnsi="Times New Roman" w:cs="Times New Roman"/>
          <w:bCs/>
          <w:sz w:val="24"/>
          <w:szCs w:val="24"/>
          <w:lang w:eastAsia="es-MX"/>
        </w:rPr>
        <w:t>Ley de Educación del Estado de México</w:t>
      </w:r>
      <w:r w:rsidRPr="00C10BB4">
        <w:rPr>
          <w:rFonts w:ascii="Times New Roman" w:eastAsia="Calibri" w:hAnsi="Times New Roman" w:cs="Times New Roman"/>
          <w:sz w:val="24"/>
          <w:szCs w:val="24"/>
          <w:lang w:eastAsia="es-MX"/>
        </w:rPr>
        <w:t xml:space="preserve">, con el objetivo de garantizar la rehabilitación y el mantenimiento de la infraestructura educativa, con la finalidad de garantizar la rehabilitación y el mantenimiento de la infraestructura, deberá etiquetarse un monto no menor del 15% del presupuesto asignado a la Educación en el Estado en el ejercicio fiscal correspondiente, presentada por la propia diputada, en nombre del Grupo Parlamentario del Partido morena. </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lastRenderedPageBreak/>
        <w:t xml:space="preserve">La Presidencia la remite a las Comisiones Legislativas de Planeación y Gasto Público y de Finanzas Públicas, para su estudio y dictamen. </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bCs/>
          <w:sz w:val="24"/>
          <w:szCs w:val="24"/>
          <w:lang w:eastAsia="es-MX"/>
        </w:rPr>
        <w:t xml:space="preserve">8.- </w:t>
      </w:r>
      <w:r w:rsidRPr="00C10BB4">
        <w:rPr>
          <w:rFonts w:ascii="Times New Roman" w:eastAsia="Calibri" w:hAnsi="Times New Roman" w:cs="Times New Roman"/>
          <w:sz w:val="24"/>
          <w:szCs w:val="24"/>
          <w:lang w:eastAsia="es-MX"/>
        </w:rPr>
        <w:t xml:space="preserve">La diputada Edith Marisol Mercado Torres hace uso de la palabra, para dar lectura a la </w:t>
      </w:r>
      <w:r w:rsidRPr="00C10BB4">
        <w:rPr>
          <w:rFonts w:ascii="Times New Roman" w:eastAsia="Calibri" w:hAnsi="Times New Roman" w:cs="Times New Roman"/>
          <w:bCs/>
          <w:sz w:val="24"/>
          <w:szCs w:val="24"/>
          <w:lang w:eastAsia="es-MX"/>
        </w:rPr>
        <w:t xml:space="preserve">Iniciativa </w:t>
      </w:r>
      <w:r w:rsidRPr="00C10BB4">
        <w:rPr>
          <w:rFonts w:ascii="Times New Roman" w:eastAsia="Calibri" w:hAnsi="Times New Roman" w:cs="Times New Roman"/>
          <w:sz w:val="24"/>
          <w:szCs w:val="24"/>
          <w:lang w:eastAsia="es-MX"/>
        </w:rPr>
        <w:t xml:space="preserve">con Proyecto de Decreto por el que se reforman los artículos 1, 6, 11, 14, 42 y 44; y se adiciona la fracción VI del artículo 2 recorriéndose las subsecuentes, todos de la </w:t>
      </w:r>
      <w:r w:rsidRPr="00C10BB4">
        <w:rPr>
          <w:rFonts w:ascii="Times New Roman" w:eastAsia="Calibri" w:hAnsi="Times New Roman" w:cs="Times New Roman"/>
          <w:bCs/>
          <w:sz w:val="24"/>
          <w:szCs w:val="24"/>
          <w:lang w:eastAsia="es-MX"/>
        </w:rPr>
        <w:t>Ley de Cultura Física y Deporte del Estado de México</w:t>
      </w:r>
      <w:r w:rsidRPr="00C10BB4">
        <w:rPr>
          <w:rFonts w:ascii="Times New Roman" w:eastAsia="Calibri" w:hAnsi="Times New Roman" w:cs="Times New Roman"/>
          <w:sz w:val="24"/>
          <w:szCs w:val="24"/>
          <w:lang w:eastAsia="es-MX"/>
        </w:rPr>
        <w:t>, con la finalidad de impulsar, fomentar y desarrollar la activación física, la cultura física y el deporte</w:t>
      </w:r>
      <w:r w:rsidRPr="00C10BB4">
        <w:rPr>
          <w:rFonts w:ascii="Times New Roman" w:eastAsia="Calibri" w:hAnsi="Times New Roman" w:cs="Times New Roman"/>
          <w:bCs/>
          <w:sz w:val="24"/>
          <w:szCs w:val="24"/>
          <w:lang w:eastAsia="es-MX"/>
        </w:rPr>
        <w:t xml:space="preserve">, </w:t>
      </w:r>
      <w:r w:rsidRPr="00C10BB4">
        <w:rPr>
          <w:rFonts w:ascii="Times New Roman" w:eastAsia="Calibri" w:hAnsi="Times New Roman" w:cs="Times New Roman"/>
          <w:sz w:val="24"/>
          <w:szCs w:val="24"/>
          <w:lang w:eastAsia="es-MX"/>
        </w:rPr>
        <w:t xml:space="preserve">presentada por la propia diputada, en nombre del Grupo Parlamentario del Partido morena.  </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La Presidencia la remite a la Comisión Legislativa de la Juventud y el Deporte, para su estudio y dictamen. </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bCs/>
          <w:sz w:val="24"/>
          <w:szCs w:val="24"/>
          <w:lang w:eastAsia="es-MX"/>
        </w:rPr>
        <w:t>9.- El diputado Max Agustín Correa Hernández hace uso de la palabra, para dar l</w:t>
      </w:r>
      <w:r w:rsidRPr="00C10BB4">
        <w:rPr>
          <w:rFonts w:ascii="Times New Roman" w:eastAsia="Calibri" w:hAnsi="Times New Roman" w:cs="Times New Roman"/>
          <w:sz w:val="24"/>
          <w:szCs w:val="24"/>
          <w:lang w:eastAsia="es-MX"/>
        </w:rPr>
        <w:t xml:space="preserve">ectura a la </w:t>
      </w:r>
      <w:r w:rsidRPr="00C10BB4">
        <w:rPr>
          <w:rFonts w:ascii="Times New Roman" w:eastAsia="Calibri" w:hAnsi="Times New Roman" w:cs="Times New Roman"/>
          <w:bCs/>
          <w:sz w:val="24"/>
          <w:szCs w:val="24"/>
          <w:lang w:eastAsia="es-MX"/>
        </w:rPr>
        <w:t xml:space="preserve">Iniciativa </w:t>
      </w:r>
      <w:r w:rsidRPr="00C10BB4">
        <w:rPr>
          <w:rFonts w:ascii="Times New Roman" w:eastAsia="Calibri" w:hAnsi="Times New Roman" w:cs="Times New Roman"/>
          <w:sz w:val="24"/>
          <w:szCs w:val="24"/>
          <w:lang w:eastAsia="es-MX"/>
        </w:rPr>
        <w:t xml:space="preserve">con Proyecto de Decreto por el que se reforman y adicionan diversas disposiciones de la </w:t>
      </w:r>
      <w:r w:rsidRPr="00C10BB4">
        <w:rPr>
          <w:rFonts w:ascii="Times New Roman" w:eastAsia="Calibri" w:hAnsi="Times New Roman" w:cs="Times New Roman"/>
          <w:bCs/>
          <w:sz w:val="24"/>
          <w:szCs w:val="24"/>
          <w:lang w:eastAsia="es-MX"/>
        </w:rPr>
        <w:t>Constitución Política del Estado Libre y Soberano de México</w:t>
      </w:r>
      <w:r w:rsidRPr="00C10BB4">
        <w:rPr>
          <w:rFonts w:ascii="Times New Roman" w:eastAsia="Calibri" w:hAnsi="Times New Roman" w:cs="Times New Roman"/>
          <w:sz w:val="24"/>
          <w:szCs w:val="24"/>
          <w:lang w:eastAsia="es-MX"/>
        </w:rPr>
        <w:t xml:space="preserve">, en materia de Revocación de Mandato, (Resolución del Tribunal Electoral y participación del INE), presentada por el propio diputado, en nombre del Grupo Parlamentario del Partido morena. </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La Presidencia la remite a las Comisiones Legislativa de Gobernación y Puntos Constitucionales, de Participación Ciudadana y Electoral y Desarrollo Democrático, para su estudio y dictamen.</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bCs/>
          <w:sz w:val="24"/>
          <w:szCs w:val="24"/>
          <w:lang w:eastAsia="es-MX"/>
        </w:rPr>
        <w:t xml:space="preserve">10.- </w:t>
      </w:r>
      <w:r w:rsidRPr="00C10BB4">
        <w:rPr>
          <w:rFonts w:ascii="Times New Roman" w:eastAsia="Calibri" w:hAnsi="Times New Roman" w:cs="Times New Roman"/>
          <w:sz w:val="24"/>
          <w:szCs w:val="24"/>
          <w:lang w:eastAsia="es-MX"/>
        </w:rPr>
        <w:t xml:space="preserve">La diputada Lourdes Jezabel Delgado hace uso de la palabra, para dar lectura a la </w:t>
      </w:r>
      <w:r w:rsidRPr="00C10BB4">
        <w:rPr>
          <w:rFonts w:ascii="Times New Roman" w:eastAsia="Calibri" w:hAnsi="Times New Roman" w:cs="Times New Roman"/>
          <w:bCs/>
          <w:sz w:val="24"/>
          <w:szCs w:val="24"/>
          <w:lang w:eastAsia="es-MX"/>
        </w:rPr>
        <w:t xml:space="preserve">Iniciativa </w:t>
      </w:r>
      <w:r w:rsidRPr="00C10BB4">
        <w:rPr>
          <w:rFonts w:ascii="Times New Roman" w:eastAsia="Calibri" w:hAnsi="Times New Roman" w:cs="Times New Roman"/>
          <w:sz w:val="24"/>
          <w:szCs w:val="24"/>
          <w:lang w:eastAsia="es-MX"/>
        </w:rPr>
        <w:t xml:space="preserve">con Proyecto de Decreto por el que se reforman las fracciones XVII del artículo 31, VI del artículo 48 y se reforma y adiciona un segundo párrafo al artículo 86 de la </w:t>
      </w:r>
      <w:r w:rsidRPr="00C10BB4">
        <w:rPr>
          <w:rFonts w:ascii="Times New Roman" w:eastAsia="Calibri" w:hAnsi="Times New Roman" w:cs="Times New Roman"/>
          <w:bCs/>
          <w:sz w:val="24"/>
          <w:szCs w:val="24"/>
          <w:lang w:eastAsia="es-MX"/>
        </w:rPr>
        <w:t xml:space="preserve">Ley Orgánica Municipal del Estado de México, </w:t>
      </w:r>
      <w:r w:rsidRPr="00C10BB4">
        <w:rPr>
          <w:rFonts w:ascii="Times New Roman" w:eastAsia="Calibri" w:hAnsi="Times New Roman" w:cs="Times New Roman"/>
          <w:sz w:val="24"/>
          <w:szCs w:val="24"/>
          <w:lang w:eastAsia="es-MX"/>
        </w:rPr>
        <w:t xml:space="preserve">en materia de paridad y equidad de género, (En el ámbito estatal titular de secretarías y tesorerías, en el ámbito municipal secretario, tesorero y titulares de dependencias), presentada por la propia diputada, en nombre del Grupo Parlamentario del Partido morena. </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La Presidencia la remite a las Comisiones Legislativas de Legislación y Administración Municipal y de Igualdad de Género, para su estudio y dictamen.</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bCs/>
          <w:sz w:val="24"/>
          <w:szCs w:val="24"/>
          <w:lang w:eastAsia="es-MX"/>
        </w:rPr>
        <w:t xml:space="preserve">11.- </w:t>
      </w:r>
      <w:r w:rsidRPr="00C10BB4">
        <w:rPr>
          <w:rFonts w:ascii="Times New Roman" w:eastAsia="Calibri" w:hAnsi="Times New Roman" w:cs="Times New Roman"/>
          <w:sz w:val="24"/>
          <w:szCs w:val="24"/>
          <w:lang w:eastAsia="es-MX"/>
        </w:rPr>
        <w:t xml:space="preserve">La diputada Paola Jiménez Hernández hace uso de la palabra, para dar lectura a la </w:t>
      </w:r>
      <w:r w:rsidRPr="00C10BB4">
        <w:rPr>
          <w:rFonts w:ascii="Times New Roman" w:eastAsia="Calibri" w:hAnsi="Times New Roman" w:cs="Times New Roman"/>
          <w:bCs/>
          <w:sz w:val="24"/>
          <w:szCs w:val="24"/>
          <w:lang w:eastAsia="es-MX"/>
        </w:rPr>
        <w:t xml:space="preserve">Iniciativa </w:t>
      </w:r>
      <w:r w:rsidRPr="00C10BB4">
        <w:rPr>
          <w:rFonts w:ascii="Times New Roman" w:eastAsia="Calibri" w:hAnsi="Times New Roman" w:cs="Times New Roman"/>
          <w:sz w:val="24"/>
          <w:szCs w:val="24"/>
          <w:lang w:eastAsia="es-MX"/>
        </w:rPr>
        <w:t xml:space="preserve">con Proyecto de Decreto por el que se reforman las fracciones XVII del artículo 31 y la VI del artículo 48 de la </w:t>
      </w:r>
      <w:r w:rsidRPr="00C10BB4">
        <w:rPr>
          <w:rFonts w:ascii="Times New Roman" w:eastAsia="Calibri" w:hAnsi="Times New Roman" w:cs="Times New Roman"/>
          <w:bCs/>
          <w:sz w:val="24"/>
          <w:szCs w:val="24"/>
          <w:lang w:eastAsia="es-MX"/>
        </w:rPr>
        <w:t>Ley Orgánica Municipal del Estado de México</w:t>
      </w:r>
      <w:r w:rsidRPr="00C10BB4">
        <w:rPr>
          <w:rFonts w:ascii="Times New Roman" w:eastAsia="Calibri" w:hAnsi="Times New Roman" w:cs="Times New Roman"/>
          <w:sz w:val="24"/>
          <w:szCs w:val="24"/>
          <w:lang w:eastAsia="es-MX"/>
        </w:rPr>
        <w:t xml:space="preserve">, que los Ayuntamientos procuren la paridad, igualdad y equidad de género, y que el Presidente Municipal procure el principio de paridad en la integración de las dependencias y organismos auxiliares de la Administración Pública Municipal, presentada por la propia diputada, en nombre del Grupo Parlamentario del Partido Revolucionario Institucional. </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La diputada Miriam Escalona piña solicita adherirse a la iniciativa. La diputada presentante acepta la adhesión.</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La Presidencia la remite a las Comisiones Legislativas de Legislación y Administración Municipal y de Igualdad de Género, para su estudio y dictamen.</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bCs/>
          <w:sz w:val="24"/>
          <w:szCs w:val="24"/>
          <w:lang w:eastAsia="es-MX"/>
        </w:rPr>
        <w:t>12.- El diputado Jaime Cervantes Sánchez hace uso de la palabra, para dar l</w:t>
      </w:r>
      <w:r w:rsidRPr="00C10BB4">
        <w:rPr>
          <w:rFonts w:ascii="Times New Roman" w:eastAsia="Calibri" w:hAnsi="Times New Roman" w:cs="Times New Roman"/>
          <w:sz w:val="24"/>
          <w:szCs w:val="24"/>
          <w:lang w:eastAsia="es-MX"/>
        </w:rPr>
        <w:t xml:space="preserve">ectura a la </w:t>
      </w:r>
      <w:r w:rsidRPr="00C10BB4">
        <w:rPr>
          <w:rFonts w:ascii="Times New Roman" w:eastAsia="Calibri" w:hAnsi="Times New Roman" w:cs="Times New Roman"/>
          <w:bCs/>
          <w:sz w:val="24"/>
          <w:szCs w:val="24"/>
          <w:lang w:eastAsia="es-MX"/>
        </w:rPr>
        <w:t xml:space="preserve">Iniciativa </w:t>
      </w:r>
      <w:r w:rsidRPr="00C10BB4">
        <w:rPr>
          <w:rFonts w:ascii="Times New Roman" w:eastAsia="Calibri" w:hAnsi="Times New Roman" w:cs="Times New Roman"/>
          <w:sz w:val="24"/>
          <w:szCs w:val="24"/>
          <w:lang w:eastAsia="es-MX"/>
        </w:rPr>
        <w:t xml:space="preserve">con Proyecto de Decreto por el que se reforma la fracción XV del Artículo 2.22 del </w:t>
      </w:r>
      <w:r w:rsidRPr="00C10BB4">
        <w:rPr>
          <w:rFonts w:ascii="Times New Roman" w:eastAsia="Calibri" w:hAnsi="Times New Roman" w:cs="Times New Roman"/>
          <w:bCs/>
          <w:sz w:val="24"/>
          <w:szCs w:val="24"/>
          <w:lang w:eastAsia="es-MX"/>
        </w:rPr>
        <w:t xml:space="preserve">Código </w:t>
      </w:r>
      <w:r w:rsidRPr="00C10BB4">
        <w:rPr>
          <w:rFonts w:ascii="Times New Roman" w:eastAsia="Calibri" w:hAnsi="Times New Roman" w:cs="Times New Roman"/>
          <w:bCs/>
          <w:sz w:val="24"/>
          <w:szCs w:val="24"/>
          <w:lang w:eastAsia="es-MX"/>
        </w:rPr>
        <w:lastRenderedPageBreak/>
        <w:t xml:space="preserve">Administrativo del Estado de México, </w:t>
      </w:r>
      <w:r w:rsidRPr="00C10BB4">
        <w:rPr>
          <w:rFonts w:ascii="Times New Roman" w:eastAsia="Calibri" w:hAnsi="Times New Roman" w:cs="Times New Roman"/>
          <w:sz w:val="24"/>
          <w:szCs w:val="24"/>
          <w:lang w:eastAsia="es-MX"/>
        </w:rPr>
        <w:t xml:space="preserve">especificar como la atención psicológica a mujeres víctimas de violencia como medida para la atención y erradicación de la violencia de género, dentro de las atribuciones de la Secretaría de Salud, presentada por el propio diputado, en nombre del Grupo Parlamentario del Partido Revolucionario Institucional. </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La Presidencia la remite a la Comisión Legislativa de Salud, Asistencia y Bienestar Social, para su estudio y dictamen.</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bCs/>
          <w:sz w:val="24"/>
          <w:szCs w:val="24"/>
          <w:lang w:eastAsia="es-MX"/>
        </w:rPr>
        <w:t xml:space="preserve">13.- </w:t>
      </w:r>
      <w:r w:rsidRPr="00C10BB4">
        <w:rPr>
          <w:rFonts w:ascii="Times New Roman" w:eastAsia="Calibri" w:hAnsi="Times New Roman" w:cs="Times New Roman"/>
          <w:sz w:val="24"/>
          <w:szCs w:val="24"/>
          <w:lang w:eastAsia="es-MX"/>
        </w:rPr>
        <w:t xml:space="preserve">La diputada </w:t>
      </w:r>
      <w:proofErr w:type="spellStart"/>
      <w:r w:rsidRPr="00C10BB4">
        <w:rPr>
          <w:rFonts w:ascii="Times New Roman" w:eastAsia="Calibri" w:hAnsi="Times New Roman" w:cs="Times New Roman"/>
          <w:sz w:val="24"/>
          <w:szCs w:val="24"/>
          <w:lang w:eastAsia="es-MX"/>
        </w:rPr>
        <w:t>Gretel</w:t>
      </w:r>
      <w:proofErr w:type="spellEnd"/>
      <w:r w:rsidRPr="00C10BB4">
        <w:rPr>
          <w:rFonts w:ascii="Times New Roman" w:eastAsia="Calibri" w:hAnsi="Times New Roman" w:cs="Times New Roman"/>
          <w:sz w:val="24"/>
          <w:szCs w:val="24"/>
          <w:lang w:eastAsia="es-MX"/>
        </w:rPr>
        <w:t xml:space="preserve"> González Aguirre hace uso de la palabra, para dar lectura a la </w:t>
      </w:r>
      <w:r w:rsidRPr="00C10BB4">
        <w:rPr>
          <w:rFonts w:ascii="Times New Roman" w:eastAsia="Calibri" w:hAnsi="Times New Roman" w:cs="Times New Roman"/>
          <w:bCs/>
          <w:sz w:val="24"/>
          <w:szCs w:val="24"/>
          <w:lang w:eastAsia="es-MX"/>
        </w:rPr>
        <w:t xml:space="preserve">Iniciativa </w:t>
      </w:r>
      <w:r w:rsidRPr="00C10BB4">
        <w:rPr>
          <w:rFonts w:ascii="Times New Roman" w:eastAsia="Calibri" w:hAnsi="Times New Roman" w:cs="Times New Roman"/>
          <w:sz w:val="24"/>
          <w:szCs w:val="24"/>
          <w:lang w:eastAsia="es-MX"/>
        </w:rPr>
        <w:t xml:space="preserve">con Proyecto de Decreto por el que se reforma el contenido de los artículos 126 de la </w:t>
      </w:r>
      <w:r w:rsidRPr="00C10BB4">
        <w:rPr>
          <w:rFonts w:ascii="Times New Roman" w:eastAsia="Calibri" w:hAnsi="Times New Roman" w:cs="Times New Roman"/>
          <w:bCs/>
          <w:sz w:val="24"/>
          <w:szCs w:val="24"/>
          <w:lang w:eastAsia="es-MX"/>
        </w:rPr>
        <w:t>Ley de Instituciones de Asistencia Privada</w:t>
      </w:r>
      <w:r w:rsidRPr="00C10BB4">
        <w:rPr>
          <w:rFonts w:ascii="Times New Roman" w:eastAsia="Calibri" w:hAnsi="Times New Roman" w:cs="Times New Roman"/>
          <w:sz w:val="24"/>
          <w:szCs w:val="24"/>
          <w:lang w:eastAsia="es-MX"/>
        </w:rPr>
        <w:t xml:space="preserve">, así como 207 de la </w:t>
      </w:r>
      <w:r w:rsidRPr="00C10BB4">
        <w:rPr>
          <w:rFonts w:ascii="Times New Roman" w:eastAsia="Calibri" w:hAnsi="Times New Roman" w:cs="Times New Roman"/>
          <w:bCs/>
          <w:sz w:val="24"/>
          <w:szCs w:val="24"/>
          <w:lang w:eastAsia="es-MX"/>
        </w:rPr>
        <w:t>Ley de Competitividad y Ordenamiento Comercial, ambas del Estado de México</w:t>
      </w:r>
      <w:r w:rsidRPr="00C10BB4">
        <w:rPr>
          <w:rFonts w:ascii="Times New Roman" w:eastAsia="Calibri" w:hAnsi="Times New Roman" w:cs="Times New Roman"/>
          <w:sz w:val="24"/>
          <w:szCs w:val="24"/>
          <w:lang w:eastAsia="es-MX"/>
        </w:rPr>
        <w:t xml:space="preserve">, colocar la denominación actual del Tribunal de Justicia Administrativa en las leyes referidas, presentada por la propia diputada, en nombre del Grupo Parlamentario del Partido Revolucionario Institucional. </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La Presidencia la remite a la Comisiones Legislativas de Desarrollo Económico, Industrial, Comercial y Minero y de Procuración y Administración de Justicia, para su estudio y dictamen. </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bCs/>
          <w:sz w:val="24"/>
          <w:szCs w:val="24"/>
          <w:lang w:eastAsia="es-MX"/>
        </w:rPr>
        <w:t xml:space="preserve">14.- </w:t>
      </w:r>
      <w:r w:rsidRPr="00C10BB4">
        <w:rPr>
          <w:rFonts w:ascii="Times New Roman" w:eastAsia="Calibri" w:hAnsi="Times New Roman" w:cs="Times New Roman"/>
          <w:sz w:val="24"/>
          <w:szCs w:val="24"/>
          <w:lang w:eastAsia="es-MX"/>
        </w:rPr>
        <w:t xml:space="preserve">La diputada Miriam Escalona Piña hace uso de la palabra, para dar lectura a la </w:t>
      </w:r>
      <w:r w:rsidRPr="00C10BB4">
        <w:rPr>
          <w:rFonts w:ascii="Times New Roman" w:eastAsia="Calibri" w:hAnsi="Times New Roman" w:cs="Times New Roman"/>
          <w:bCs/>
          <w:sz w:val="24"/>
          <w:szCs w:val="24"/>
          <w:lang w:eastAsia="es-MX"/>
        </w:rPr>
        <w:t xml:space="preserve">Iniciativa </w:t>
      </w:r>
      <w:r w:rsidRPr="00C10BB4">
        <w:rPr>
          <w:rFonts w:ascii="Times New Roman" w:eastAsia="Calibri" w:hAnsi="Times New Roman" w:cs="Times New Roman"/>
          <w:sz w:val="24"/>
          <w:szCs w:val="24"/>
          <w:lang w:eastAsia="es-MX"/>
        </w:rPr>
        <w:t xml:space="preserve">con Proyecto de Decreto por el que se reforma el artículo 248 del </w:t>
      </w:r>
      <w:r w:rsidRPr="00C10BB4">
        <w:rPr>
          <w:rFonts w:ascii="Times New Roman" w:eastAsia="Calibri" w:hAnsi="Times New Roman" w:cs="Times New Roman"/>
          <w:bCs/>
          <w:sz w:val="24"/>
          <w:szCs w:val="24"/>
          <w:lang w:eastAsia="es-MX"/>
        </w:rPr>
        <w:t>Código Electoral del Estado de México</w:t>
      </w:r>
      <w:r w:rsidRPr="00C10BB4">
        <w:rPr>
          <w:rFonts w:ascii="Times New Roman" w:eastAsia="Calibri" w:hAnsi="Times New Roman" w:cs="Times New Roman"/>
          <w:sz w:val="24"/>
          <w:szCs w:val="24"/>
          <w:lang w:eastAsia="es-MX"/>
        </w:rPr>
        <w:t xml:space="preserve">, a fin de garantizar la Paridad de Género Real y Efectiva en el Acceso a la Titularidad del Ejecutivo del Estado, presentada por la propia diputada, en nombre del Grupo Parlamentario del Partido Acción Nacional. </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La Presidencia la remite a la Comisiones Legislativas de Electoral y Desarrollo Democrático y de Igualdad de Género, para su estudio y dictamen. </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bCs/>
          <w:sz w:val="24"/>
          <w:szCs w:val="24"/>
          <w:lang w:eastAsia="es-MX"/>
        </w:rPr>
        <w:t xml:space="preserve">15.- </w:t>
      </w:r>
      <w:r w:rsidRPr="00C10BB4">
        <w:rPr>
          <w:rFonts w:ascii="Times New Roman" w:eastAsia="Calibri" w:hAnsi="Times New Roman" w:cs="Times New Roman"/>
          <w:sz w:val="24"/>
          <w:szCs w:val="24"/>
          <w:lang w:eastAsia="es-MX"/>
        </w:rPr>
        <w:t xml:space="preserve">La diputada Ingrid Krasopani Schemelensky Castro hace uso de la palabra, para dar lectura a la </w:t>
      </w:r>
      <w:r w:rsidRPr="00C10BB4">
        <w:rPr>
          <w:rFonts w:ascii="Times New Roman" w:eastAsia="Calibri" w:hAnsi="Times New Roman" w:cs="Times New Roman"/>
          <w:bCs/>
          <w:sz w:val="24"/>
          <w:szCs w:val="24"/>
          <w:lang w:eastAsia="es-MX"/>
        </w:rPr>
        <w:t xml:space="preserve">Iniciativa </w:t>
      </w:r>
      <w:r w:rsidRPr="00C10BB4">
        <w:rPr>
          <w:rFonts w:ascii="Times New Roman" w:eastAsia="Calibri" w:hAnsi="Times New Roman" w:cs="Times New Roman"/>
          <w:sz w:val="24"/>
          <w:szCs w:val="24"/>
          <w:lang w:eastAsia="es-MX"/>
        </w:rPr>
        <w:t xml:space="preserve">con Proyecto de Decreto mediante la cual se reforman, adicionan y derogan diversos artículos de la </w:t>
      </w:r>
      <w:r w:rsidRPr="00C10BB4">
        <w:rPr>
          <w:rFonts w:ascii="Times New Roman" w:eastAsia="Calibri" w:hAnsi="Times New Roman" w:cs="Times New Roman"/>
          <w:bCs/>
          <w:sz w:val="24"/>
          <w:szCs w:val="24"/>
          <w:lang w:eastAsia="es-MX"/>
        </w:rPr>
        <w:t>Ley que regula los Centros de Asistencia Social y las Adopciones en el Estado de México</w:t>
      </w:r>
      <w:r w:rsidRPr="00C10BB4">
        <w:rPr>
          <w:rFonts w:ascii="Times New Roman" w:eastAsia="Calibri" w:hAnsi="Times New Roman" w:cs="Times New Roman"/>
          <w:sz w:val="24"/>
          <w:szCs w:val="24"/>
          <w:lang w:eastAsia="es-MX"/>
        </w:rPr>
        <w:t xml:space="preserve">, en materia de adopción, presentada por la propia diputada y el diputado Adrián Juárez Jiménez, en nombre del Grupo Parlamentario del Partido Acción Nacional. </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La Presidencia la remite a las Comisiones Legislativas de Familia y Desarrollo Humano y de Desarrollo y Apoyo Social, para su estudio y dictamen. </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bCs/>
          <w:sz w:val="24"/>
          <w:szCs w:val="24"/>
          <w:lang w:eastAsia="es-MX"/>
        </w:rPr>
        <w:t xml:space="preserve">16.- </w:t>
      </w:r>
      <w:r w:rsidRPr="00C10BB4">
        <w:rPr>
          <w:rFonts w:ascii="Times New Roman" w:eastAsia="Calibri" w:hAnsi="Times New Roman" w:cs="Times New Roman"/>
          <w:sz w:val="24"/>
          <w:szCs w:val="24"/>
          <w:lang w:eastAsia="es-MX"/>
        </w:rPr>
        <w:t xml:space="preserve">La diputada Silvia Barberena Maldonado hace uso de la palabra, para dar lectura a la </w:t>
      </w:r>
      <w:r w:rsidRPr="00C10BB4">
        <w:rPr>
          <w:rFonts w:ascii="Times New Roman" w:eastAsia="Calibri" w:hAnsi="Times New Roman" w:cs="Times New Roman"/>
          <w:bCs/>
          <w:sz w:val="24"/>
          <w:szCs w:val="24"/>
          <w:lang w:eastAsia="es-MX"/>
        </w:rPr>
        <w:t xml:space="preserve">Iniciativa </w:t>
      </w:r>
      <w:r w:rsidRPr="00C10BB4">
        <w:rPr>
          <w:rFonts w:ascii="Times New Roman" w:eastAsia="Calibri" w:hAnsi="Times New Roman" w:cs="Times New Roman"/>
          <w:sz w:val="24"/>
          <w:szCs w:val="24"/>
          <w:lang w:eastAsia="es-MX"/>
        </w:rPr>
        <w:t xml:space="preserve">con Proyecto de Decreto por el que se adiciona la fracción XIV y XV recorriendo las subsecuentes del artículo 45 de la </w:t>
      </w:r>
      <w:r w:rsidRPr="00C10BB4">
        <w:rPr>
          <w:rFonts w:ascii="Times New Roman" w:eastAsia="Calibri" w:hAnsi="Times New Roman" w:cs="Times New Roman"/>
          <w:bCs/>
          <w:sz w:val="24"/>
          <w:szCs w:val="24"/>
          <w:lang w:eastAsia="es-MX"/>
        </w:rPr>
        <w:t>Ley de Acceso de las Mujeres a una Vida Libre de Violencia del Estado de México</w:t>
      </w:r>
      <w:r w:rsidRPr="00C10BB4">
        <w:rPr>
          <w:rFonts w:ascii="Times New Roman" w:eastAsia="Calibri" w:hAnsi="Times New Roman" w:cs="Times New Roman"/>
          <w:sz w:val="24"/>
          <w:szCs w:val="24"/>
          <w:lang w:eastAsia="es-MX"/>
        </w:rPr>
        <w:t xml:space="preserve">, diseño de protocolos de actuación para prevenir, atender y sancionar casos de acoso y hostigamiento sexual en los distintos niveles educativos, presentada por la propia diputada, en nombre del Grupo Parlamentario del Partido del Trabajo. </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La Presidencia la remite a las Comisiones Legislativas de Procuración y Administración de Justicia y de Educación, Cultura, Ciencia y Tecnología, para su estudio y dictamen. </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bCs/>
          <w:sz w:val="24"/>
          <w:szCs w:val="24"/>
          <w:lang w:eastAsia="es-MX"/>
        </w:rPr>
        <w:t xml:space="preserve">17.- </w:t>
      </w:r>
      <w:r w:rsidRPr="00C10BB4">
        <w:rPr>
          <w:rFonts w:ascii="Times New Roman" w:eastAsia="Calibri" w:hAnsi="Times New Roman" w:cs="Times New Roman"/>
          <w:sz w:val="24"/>
          <w:szCs w:val="24"/>
          <w:lang w:eastAsia="es-MX"/>
        </w:rPr>
        <w:t xml:space="preserve">La diputada María </w:t>
      </w:r>
      <w:proofErr w:type="spellStart"/>
      <w:r w:rsidRPr="00C10BB4">
        <w:rPr>
          <w:rFonts w:ascii="Times New Roman" w:eastAsia="Calibri" w:hAnsi="Times New Roman" w:cs="Times New Roman"/>
          <w:sz w:val="24"/>
          <w:szCs w:val="24"/>
          <w:lang w:eastAsia="es-MX"/>
        </w:rPr>
        <w:t>Élida</w:t>
      </w:r>
      <w:proofErr w:type="spellEnd"/>
      <w:r w:rsidRPr="00C10BB4">
        <w:rPr>
          <w:rFonts w:ascii="Times New Roman" w:eastAsia="Calibri" w:hAnsi="Times New Roman" w:cs="Times New Roman"/>
          <w:sz w:val="24"/>
          <w:szCs w:val="24"/>
          <w:lang w:eastAsia="es-MX"/>
        </w:rPr>
        <w:t xml:space="preserve"> Castelán Mondragón hace uso de la palabra, para dar lectura a la </w:t>
      </w:r>
      <w:r w:rsidRPr="00C10BB4">
        <w:rPr>
          <w:rFonts w:ascii="Times New Roman" w:eastAsia="Calibri" w:hAnsi="Times New Roman" w:cs="Times New Roman"/>
          <w:bCs/>
          <w:sz w:val="24"/>
          <w:szCs w:val="24"/>
          <w:lang w:eastAsia="es-MX"/>
        </w:rPr>
        <w:t xml:space="preserve">Iniciativa </w:t>
      </w:r>
      <w:r w:rsidRPr="00C10BB4">
        <w:rPr>
          <w:rFonts w:ascii="Times New Roman" w:eastAsia="Calibri" w:hAnsi="Times New Roman" w:cs="Times New Roman"/>
          <w:sz w:val="24"/>
          <w:szCs w:val="24"/>
          <w:lang w:eastAsia="es-MX"/>
        </w:rPr>
        <w:t xml:space="preserve">con Proyecto de Decreto por el que se adiciona un último párrafo al artículo 5 de la </w:t>
      </w:r>
      <w:r w:rsidRPr="00C10BB4">
        <w:rPr>
          <w:rFonts w:ascii="Times New Roman" w:eastAsia="Calibri" w:hAnsi="Times New Roman" w:cs="Times New Roman"/>
          <w:bCs/>
          <w:sz w:val="24"/>
          <w:szCs w:val="24"/>
          <w:lang w:eastAsia="es-MX"/>
        </w:rPr>
        <w:t>Constitución Política del Estado Libre y Soberano de México</w:t>
      </w:r>
      <w:r w:rsidRPr="00C10BB4">
        <w:rPr>
          <w:rFonts w:ascii="Times New Roman" w:eastAsia="Calibri" w:hAnsi="Times New Roman" w:cs="Times New Roman"/>
          <w:sz w:val="24"/>
          <w:szCs w:val="24"/>
          <w:lang w:eastAsia="es-MX"/>
        </w:rPr>
        <w:t xml:space="preserve">, al mismo tiempo, se reforma el </w:t>
      </w:r>
      <w:r w:rsidRPr="00C10BB4">
        <w:rPr>
          <w:rFonts w:ascii="Times New Roman" w:eastAsia="Calibri" w:hAnsi="Times New Roman" w:cs="Times New Roman"/>
          <w:sz w:val="24"/>
          <w:szCs w:val="24"/>
          <w:lang w:eastAsia="es-MX"/>
        </w:rPr>
        <w:lastRenderedPageBreak/>
        <w:t xml:space="preserve">artículo 17 de la </w:t>
      </w:r>
      <w:r w:rsidRPr="00C10BB4">
        <w:rPr>
          <w:rFonts w:ascii="Times New Roman" w:eastAsia="Calibri" w:hAnsi="Times New Roman" w:cs="Times New Roman"/>
          <w:bCs/>
          <w:sz w:val="24"/>
          <w:szCs w:val="24"/>
          <w:lang w:eastAsia="es-MX"/>
        </w:rPr>
        <w:t>Ley de la Juventud del Estado de México</w:t>
      </w:r>
      <w:r w:rsidRPr="00C10BB4">
        <w:rPr>
          <w:rFonts w:ascii="Times New Roman" w:eastAsia="Calibri" w:hAnsi="Times New Roman" w:cs="Times New Roman"/>
          <w:sz w:val="24"/>
          <w:szCs w:val="24"/>
          <w:lang w:eastAsia="es-MX"/>
        </w:rPr>
        <w:t xml:space="preserve">, con el objeto de otorgar un seguro de vida a las madres solteras jóvenes, presentada por el Grupo Parlamentario del Partido de la Revolución Democrática. </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La Presidencia la remite a la Comisiones Legislativas de Gobernación y Puntos Constitucionales y de la Juventud y el Deporte, para su estudio y dictamen. </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bCs/>
          <w:sz w:val="24"/>
          <w:szCs w:val="24"/>
          <w:lang w:eastAsia="es-MX"/>
        </w:rPr>
        <w:t xml:space="preserve">18.- </w:t>
      </w:r>
      <w:r w:rsidRPr="00C10BB4">
        <w:rPr>
          <w:rFonts w:ascii="Times New Roman" w:eastAsia="Calibri" w:hAnsi="Times New Roman" w:cs="Times New Roman"/>
          <w:sz w:val="24"/>
          <w:szCs w:val="24"/>
          <w:lang w:eastAsia="es-MX"/>
        </w:rPr>
        <w:t xml:space="preserve">La diputada Claudia </w:t>
      </w:r>
      <w:proofErr w:type="spellStart"/>
      <w:r w:rsidRPr="00C10BB4">
        <w:rPr>
          <w:rFonts w:ascii="Times New Roman" w:eastAsia="Calibri" w:hAnsi="Times New Roman" w:cs="Times New Roman"/>
          <w:sz w:val="24"/>
          <w:szCs w:val="24"/>
          <w:lang w:eastAsia="es-MX"/>
        </w:rPr>
        <w:t>Desirée</w:t>
      </w:r>
      <w:proofErr w:type="spellEnd"/>
      <w:r w:rsidRPr="00C10BB4">
        <w:rPr>
          <w:rFonts w:ascii="Times New Roman" w:eastAsia="Calibri" w:hAnsi="Times New Roman" w:cs="Times New Roman"/>
          <w:sz w:val="24"/>
          <w:szCs w:val="24"/>
          <w:lang w:eastAsia="es-MX"/>
        </w:rPr>
        <w:t xml:space="preserve"> Morales Robledo hace uso de la palabra, para dar lectura al pronunciamiento sobre el Personal Médico por su labor durante la pandemia y retira la </w:t>
      </w:r>
      <w:r w:rsidRPr="00C10BB4">
        <w:rPr>
          <w:rFonts w:ascii="Times New Roman" w:eastAsia="Calibri" w:hAnsi="Times New Roman" w:cs="Times New Roman"/>
          <w:bCs/>
          <w:sz w:val="24"/>
          <w:szCs w:val="24"/>
          <w:lang w:eastAsia="es-MX"/>
        </w:rPr>
        <w:t xml:space="preserve">Iniciativa </w:t>
      </w:r>
      <w:r w:rsidRPr="00C10BB4">
        <w:rPr>
          <w:rFonts w:ascii="Times New Roman" w:eastAsia="Calibri" w:hAnsi="Times New Roman" w:cs="Times New Roman"/>
          <w:sz w:val="24"/>
          <w:szCs w:val="24"/>
          <w:lang w:eastAsia="es-MX"/>
        </w:rPr>
        <w:t xml:space="preserve">con Proyecto de Decreto que adiciona el inciso s) a la fracción I del artículo 3.61 del </w:t>
      </w:r>
      <w:r w:rsidRPr="00C10BB4">
        <w:rPr>
          <w:rFonts w:ascii="Times New Roman" w:eastAsia="Calibri" w:hAnsi="Times New Roman" w:cs="Times New Roman"/>
          <w:bCs/>
          <w:sz w:val="24"/>
          <w:szCs w:val="24"/>
          <w:lang w:eastAsia="es-MX"/>
        </w:rPr>
        <w:t>Código Administrativo del Estado de México</w:t>
      </w:r>
      <w:r w:rsidRPr="00C10BB4">
        <w:rPr>
          <w:rFonts w:ascii="Times New Roman" w:eastAsia="Calibri" w:hAnsi="Times New Roman" w:cs="Times New Roman"/>
          <w:sz w:val="24"/>
          <w:szCs w:val="24"/>
          <w:lang w:eastAsia="es-MX"/>
        </w:rPr>
        <w:t xml:space="preserve">, implementar la presea al mérito médico “Héroes de la Salud”, presentada por el Grupo Parlamentario del Partido Verde Ecologista de México. </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Se registra lo expresado.</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bCs/>
          <w:sz w:val="24"/>
          <w:szCs w:val="24"/>
          <w:lang w:eastAsia="es-MX"/>
        </w:rPr>
        <w:t xml:space="preserve">19.- A </w:t>
      </w:r>
      <w:r w:rsidRPr="00C10BB4">
        <w:rPr>
          <w:rFonts w:ascii="Times New Roman" w:eastAsia="Calibri" w:hAnsi="Times New Roman" w:cs="Times New Roman"/>
          <w:sz w:val="24"/>
          <w:szCs w:val="24"/>
          <w:lang w:eastAsia="es-MX"/>
        </w:rPr>
        <w:t>nombre del Grupo Parlamentario del Partido Movimiento Ciudadano, s</w:t>
      </w:r>
      <w:r w:rsidRPr="00C10BB4">
        <w:rPr>
          <w:rFonts w:ascii="Times New Roman" w:eastAsia="Calibri" w:hAnsi="Times New Roman" w:cs="Times New Roman"/>
          <w:bCs/>
          <w:sz w:val="24"/>
          <w:szCs w:val="24"/>
          <w:lang w:eastAsia="es-MX"/>
        </w:rPr>
        <w:t>e obvia la lectura de l</w:t>
      </w:r>
      <w:r w:rsidRPr="00C10BB4">
        <w:rPr>
          <w:rFonts w:ascii="Times New Roman" w:eastAsia="Calibri" w:hAnsi="Times New Roman" w:cs="Times New Roman"/>
          <w:sz w:val="24"/>
          <w:szCs w:val="24"/>
          <w:lang w:eastAsia="es-MX"/>
        </w:rPr>
        <w:t xml:space="preserve">a </w:t>
      </w:r>
      <w:r w:rsidRPr="00C10BB4">
        <w:rPr>
          <w:rFonts w:ascii="Times New Roman" w:eastAsia="Calibri" w:hAnsi="Times New Roman" w:cs="Times New Roman"/>
          <w:bCs/>
          <w:sz w:val="24"/>
          <w:szCs w:val="24"/>
          <w:lang w:eastAsia="es-MX"/>
        </w:rPr>
        <w:t xml:space="preserve">Iniciativa </w:t>
      </w:r>
      <w:r w:rsidRPr="00C10BB4">
        <w:rPr>
          <w:rFonts w:ascii="Times New Roman" w:eastAsia="Calibri" w:hAnsi="Times New Roman" w:cs="Times New Roman"/>
          <w:sz w:val="24"/>
          <w:szCs w:val="24"/>
          <w:lang w:eastAsia="es-MX"/>
        </w:rPr>
        <w:t xml:space="preserve">con Proyecto de Decreto por el que se reforma y adiciona un párrafo al artículo 79 del </w:t>
      </w:r>
      <w:r w:rsidRPr="00C10BB4">
        <w:rPr>
          <w:rFonts w:ascii="Times New Roman" w:eastAsia="Calibri" w:hAnsi="Times New Roman" w:cs="Times New Roman"/>
          <w:bCs/>
          <w:sz w:val="24"/>
          <w:szCs w:val="24"/>
          <w:lang w:eastAsia="es-MX"/>
        </w:rPr>
        <w:t xml:space="preserve">Reglamento del Poder Legislativo del Estado Libre y Soberano de México, </w:t>
      </w:r>
      <w:r w:rsidRPr="00C10BB4">
        <w:rPr>
          <w:rFonts w:ascii="Times New Roman" w:eastAsia="Calibri" w:hAnsi="Times New Roman" w:cs="Times New Roman"/>
          <w:sz w:val="24"/>
          <w:szCs w:val="24"/>
          <w:lang w:eastAsia="es-MX"/>
        </w:rPr>
        <w:t>(Firma de dictámenes, voto particular), presentada por la Diputada Juana Bonilla Jaime y el Diputado Martín Zepeda Hernández.</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La Presidencia lo remite a la Comisión Legislativa de Gobernación y Puntos Constitucionales, para su estudio y dictamen.</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bCs/>
          <w:sz w:val="24"/>
          <w:szCs w:val="24"/>
          <w:lang w:eastAsia="es-MX"/>
        </w:rPr>
        <w:t xml:space="preserve">20.- El diputado Román Francisco Cortés </w:t>
      </w:r>
      <w:r w:rsidRPr="00C10BB4">
        <w:rPr>
          <w:rFonts w:ascii="Times New Roman" w:eastAsia="Calibri" w:hAnsi="Times New Roman" w:cs="Times New Roman"/>
          <w:sz w:val="24"/>
          <w:szCs w:val="24"/>
          <w:lang w:eastAsia="es-MX"/>
        </w:rPr>
        <w:t xml:space="preserve">Lugo hace uso de la palabra, para dar lectura al </w:t>
      </w:r>
      <w:r w:rsidRPr="00C10BB4">
        <w:rPr>
          <w:rFonts w:ascii="Times New Roman" w:eastAsia="Calibri" w:hAnsi="Times New Roman" w:cs="Times New Roman"/>
          <w:bCs/>
          <w:sz w:val="24"/>
          <w:szCs w:val="24"/>
          <w:lang w:eastAsia="es-MX"/>
        </w:rPr>
        <w:t>Punto de Acuerd</w:t>
      </w:r>
      <w:r w:rsidRPr="00C10BB4">
        <w:rPr>
          <w:rFonts w:ascii="Times New Roman" w:eastAsia="Calibri" w:hAnsi="Times New Roman" w:cs="Times New Roman"/>
          <w:sz w:val="24"/>
          <w:szCs w:val="24"/>
          <w:lang w:eastAsia="es-MX"/>
        </w:rPr>
        <w:t xml:space="preserve">o por el que la LXI Legislatura del Estado Libre y Soberano de México exhorta de manera respetuosa al </w:t>
      </w:r>
      <w:r w:rsidRPr="00C10BB4">
        <w:rPr>
          <w:rFonts w:ascii="Times New Roman" w:eastAsia="Calibri" w:hAnsi="Times New Roman" w:cs="Times New Roman"/>
          <w:bCs/>
          <w:sz w:val="24"/>
          <w:szCs w:val="24"/>
          <w:lang w:eastAsia="es-MX"/>
        </w:rPr>
        <w:t xml:space="preserve">Gobierno del Estado de México </w:t>
      </w:r>
      <w:r w:rsidRPr="00C10BB4">
        <w:rPr>
          <w:rFonts w:ascii="Times New Roman" w:eastAsia="Calibri" w:hAnsi="Times New Roman" w:cs="Times New Roman"/>
          <w:sz w:val="24"/>
          <w:szCs w:val="24"/>
          <w:lang w:eastAsia="es-MX"/>
        </w:rPr>
        <w:t xml:space="preserve">para que genere los acuerdos necesarios con la </w:t>
      </w:r>
      <w:r w:rsidRPr="00C10BB4">
        <w:rPr>
          <w:rFonts w:ascii="Times New Roman" w:eastAsia="Calibri" w:hAnsi="Times New Roman" w:cs="Times New Roman"/>
          <w:bCs/>
          <w:sz w:val="24"/>
          <w:szCs w:val="24"/>
          <w:lang w:eastAsia="es-MX"/>
        </w:rPr>
        <w:t xml:space="preserve">Secretaría de Salud Federal </w:t>
      </w:r>
      <w:r w:rsidRPr="00C10BB4">
        <w:rPr>
          <w:rFonts w:ascii="Times New Roman" w:eastAsia="Calibri" w:hAnsi="Times New Roman" w:cs="Times New Roman"/>
          <w:sz w:val="24"/>
          <w:szCs w:val="24"/>
          <w:lang w:eastAsia="es-MX"/>
        </w:rPr>
        <w:t xml:space="preserve">con la finalidad de generar acciones e indicadores específicos para el diagnóstico oportuno de cáncer de estómago a fin de reducir las tasas de mortalidad de este padecimiento, presentado por el propio diputado, en nombre del Grupo Parlamentario del Partido Acción Nacional. </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La Presidencia la remite a la Comisión Legislativa de Salud, Asistencia y Bienestar Social, para su estudio y dictamen. </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A petición de la diputada Claudia </w:t>
      </w:r>
      <w:proofErr w:type="spellStart"/>
      <w:r w:rsidRPr="00C10BB4">
        <w:rPr>
          <w:rFonts w:ascii="Times New Roman" w:eastAsia="Calibri" w:hAnsi="Times New Roman" w:cs="Times New Roman"/>
          <w:sz w:val="24"/>
          <w:szCs w:val="24"/>
          <w:lang w:eastAsia="es-MX"/>
        </w:rPr>
        <w:t>Desirée</w:t>
      </w:r>
      <w:proofErr w:type="spellEnd"/>
      <w:r w:rsidRPr="00C10BB4">
        <w:rPr>
          <w:rFonts w:ascii="Times New Roman" w:eastAsia="Calibri" w:hAnsi="Times New Roman" w:cs="Times New Roman"/>
          <w:sz w:val="24"/>
          <w:szCs w:val="24"/>
          <w:lang w:eastAsia="es-MX"/>
        </w:rPr>
        <w:t xml:space="preserve"> Morales Robledo se brinda un minuto de aplausos al personal médico.</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bCs/>
          <w:sz w:val="24"/>
          <w:szCs w:val="24"/>
          <w:lang w:eastAsia="es-MX"/>
        </w:rPr>
        <w:t>21.- El diputado Sergio García sosa hace uso de la palabra, para dar l</w:t>
      </w:r>
      <w:r w:rsidRPr="00C10BB4">
        <w:rPr>
          <w:rFonts w:ascii="Times New Roman" w:eastAsia="Calibri" w:hAnsi="Times New Roman" w:cs="Times New Roman"/>
          <w:sz w:val="24"/>
          <w:szCs w:val="24"/>
          <w:lang w:eastAsia="es-MX"/>
        </w:rPr>
        <w:t xml:space="preserve">ectura al </w:t>
      </w:r>
      <w:r w:rsidRPr="00C10BB4">
        <w:rPr>
          <w:rFonts w:ascii="Times New Roman" w:eastAsia="Calibri" w:hAnsi="Times New Roman" w:cs="Times New Roman"/>
          <w:bCs/>
          <w:sz w:val="24"/>
          <w:szCs w:val="24"/>
          <w:lang w:eastAsia="es-MX"/>
        </w:rPr>
        <w:t>Punto de Acuerdo de Urgente y Obvia resolución</w:t>
      </w:r>
      <w:r w:rsidRPr="00C10BB4">
        <w:rPr>
          <w:rFonts w:ascii="Times New Roman" w:eastAsia="Calibri" w:hAnsi="Times New Roman" w:cs="Times New Roman"/>
          <w:sz w:val="24"/>
          <w:szCs w:val="24"/>
          <w:lang w:eastAsia="es-MX"/>
        </w:rPr>
        <w:t xml:space="preserve">, por el que se exhorta a los municipios de </w:t>
      </w:r>
      <w:r w:rsidRPr="00C10BB4">
        <w:rPr>
          <w:rFonts w:ascii="Times New Roman" w:eastAsia="Calibri" w:hAnsi="Times New Roman" w:cs="Times New Roman"/>
          <w:bCs/>
          <w:sz w:val="24"/>
          <w:szCs w:val="24"/>
          <w:lang w:eastAsia="es-MX"/>
        </w:rPr>
        <w:t xml:space="preserve">Atlacomulco, Joquicingo, Mexicaltzingo, Morelos, Papalotla, Tequixquiac y Toluca </w:t>
      </w:r>
      <w:r w:rsidRPr="00C10BB4">
        <w:rPr>
          <w:rFonts w:ascii="Times New Roman" w:eastAsia="Calibri" w:hAnsi="Times New Roman" w:cs="Times New Roman"/>
          <w:sz w:val="24"/>
          <w:szCs w:val="24"/>
          <w:lang w:eastAsia="es-MX"/>
        </w:rPr>
        <w:t>a informar a esta soberanía el avance en la conformación de sus sistemas municipales anticorrupción, presentado por el propio diputado, en nombre del Grupo Parlamentario del Partido del Trabajo. Solicita la dispensa del trámite de dictamen.</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Es aprobada la dispensa del trámite de dictamen, por unanimidad de votos.</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ES"/>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w:t>
      </w:r>
      <w:r w:rsidRPr="00C10BB4">
        <w:rPr>
          <w:rFonts w:ascii="Times New Roman" w:eastAsia="Calibri" w:hAnsi="Times New Roman" w:cs="Times New Roman"/>
          <w:sz w:val="24"/>
          <w:szCs w:val="24"/>
          <w:lang w:eastAsia="es-MX"/>
        </w:rPr>
        <w:lastRenderedPageBreak/>
        <w:t xml:space="preserve">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bCs/>
          <w:sz w:val="24"/>
          <w:szCs w:val="24"/>
          <w:lang w:eastAsia="es-MX"/>
        </w:rPr>
        <w:t xml:space="preserve">22.- </w:t>
      </w:r>
      <w:r w:rsidRPr="00C10BB4">
        <w:rPr>
          <w:rFonts w:ascii="Times New Roman" w:eastAsia="Calibri" w:hAnsi="Times New Roman" w:cs="Times New Roman"/>
          <w:sz w:val="24"/>
          <w:szCs w:val="24"/>
          <w:lang w:eastAsia="es-MX"/>
        </w:rPr>
        <w:t xml:space="preserve">La diputada Viridiana Fuentes Cruz hace uso de la palabra, para dar lectura al </w:t>
      </w:r>
      <w:r w:rsidRPr="00C10BB4">
        <w:rPr>
          <w:rFonts w:ascii="Times New Roman" w:eastAsia="Calibri" w:hAnsi="Times New Roman" w:cs="Times New Roman"/>
          <w:bCs/>
          <w:sz w:val="24"/>
          <w:szCs w:val="24"/>
          <w:lang w:eastAsia="es-MX"/>
        </w:rPr>
        <w:t xml:space="preserve">Punto de Acuerdo de Urgente y Obvia resolución, </w:t>
      </w:r>
      <w:r w:rsidRPr="00C10BB4">
        <w:rPr>
          <w:rFonts w:ascii="Times New Roman" w:eastAsia="Calibri" w:hAnsi="Times New Roman" w:cs="Times New Roman"/>
          <w:sz w:val="24"/>
          <w:szCs w:val="24"/>
          <w:lang w:eastAsia="es-MX"/>
        </w:rPr>
        <w:t xml:space="preserve">por el cual se exhorta respetuosamente al </w:t>
      </w:r>
      <w:r w:rsidRPr="00C10BB4">
        <w:rPr>
          <w:rFonts w:ascii="Times New Roman" w:eastAsia="Calibri" w:hAnsi="Times New Roman" w:cs="Times New Roman"/>
          <w:bCs/>
          <w:sz w:val="24"/>
          <w:szCs w:val="24"/>
          <w:lang w:eastAsia="es-MX"/>
        </w:rPr>
        <w:t xml:space="preserve">Instituto Mexiquense de la Pirotecnia y al H. Ayuntamiento de Tultepec, </w:t>
      </w:r>
      <w:r w:rsidRPr="00C10BB4">
        <w:rPr>
          <w:rFonts w:ascii="Times New Roman" w:eastAsia="Calibri" w:hAnsi="Times New Roman" w:cs="Times New Roman"/>
          <w:sz w:val="24"/>
          <w:szCs w:val="24"/>
          <w:lang w:eastAsia="es-MX"/>
        </w:rPr>
        <w:t>a realizar campañas permanentes de concientización para el no almacenamiento de material pirotécnico en zonas urbanas</w:t>
      </w:r>
      <w:r w:rsidRPr="00C10BB4">
        <w:rPr>
          <w:rFonts w:ascii="Times New Roman" w:eastAsia="Calibri" w:hAnsi="Times New Roman" w:cs="Times New Roman"/>
          <w:bCs/>
          <w:sz w:val="24"/>
          <w:szCs w:val="24"/>
          <w:lang w:eastAsia="es-MX"/>
        </w:rPr>
        <w:t xml:space="preserve">, </w:t>
      </w:r>
      <w:r w:rsidRPr="00C10BB4">
        <w:rPr>
          <w:rFonts w:ascii="Times New Roman" w:eastAsia="Calibri" w:hAnsi="Times New Roman" w:cs="Times New Roman"/>
          <w:sz w:val="24"/>
          <w:szCs w:val="24"/>
          <w:lang w:eastAsia="es-MX"/>
        </w:rPr>
        <w:t>presentado por el Diputado Omar Ortega Álvarez, la Diputada María Elida Castelán Mondragón y la Diputada Viridiana Fuentes Cruz, en nombre del Grupo Parlamentario del Partido de la Revolución Democrática. Solicita la dispensa del trámite de dictamen.</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Es aprobada la dispensa del trámite de dictamen, por unanimidad de votos.</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ES"/>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bCs/>
          <w:sz w:val="24"/>
          <w:szCs w:val="24"/>
          <w:lang w:eastAsia="es-MX"/>
        </w:rPr>
        <w:t xml:space="preserve">23.- A solicitud del Grupo Parlamentario del Partido Nueva Alianza se obvia la lectura del Punto de Acuerdo </w:t>
      </w:r>
      <w:r w:rsidRPr="00C10BB4">
        <w:rPr>
          <w:rFonts w:ascii="Times New Roman" w:eastAsia="Calibri" w:hAnsi="Times New Roman" w:cs="Times New Roman"/>
          <w:sz w:val="24"/>
          <w:szCs w:val="24"/>
          <w:lang w:eastAsia="es-MX"/>
        </w:rPr>
        <w:t xml:space="preserve">mediante el cual se exhorta al </w:t>
      </w:r>
      <w:r w:rsidRPr="00C10BB4">
        <w:rPr>
          <w:rFonts w:ascii="Times New Roman" w:eastAsia="Calibri" w:hAnsi="Times New Roman" w:cs="Times New Roman"/>
          <w:bCs/>
          <w:sz w:val="24"/>
          <w:szCs w:val="24"/>
          <w:lang w:eastAsia="es-MX"/>
        </w:rPr>
        <w:t>Secretario de Salud del Gobierno del Estado de México</w:t>
      </w:r>
      <w:r w:rsidRPr="00C10BB4">
        <w:rPr>
          <w:rFonts w:ascii="Times New Roman" w:eastAsia="Calibri" w:hAnsi="Times New Roman" w:cs="Times New Roman"/>
          <w:sz w:val="24"/>
          <w:szCs w:val="24"/>
          <w:lang w:eastAsia="es-MX"/>
        </w:rPr>
        <w:t xml:space="preserve">, para que informe a esta soberanía, ¿Cuántos Centros de Salud existen en todo el territorio del Estado de México?, ¿Cuántos están en operación? y ¿Cuántos cuentan con un médico general y medicamentos básicos para la atención inmediata de la población?, presentado por el Diputado Rigoberto Vargas Cervantes, en nombre el Grupo Parlamentario del Partido de Nueva Alianza. </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La Presidencia la remite a la Comisión Legislativa de Salud, Asistencia y Bienestar Social, para su estudio y dictamen.</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bCs/>
          <w:sz w:val="24"/>
          <w:szCs w:val="24"/>
          <w:lang w:eastAsia="es-MX"/>
        </w:rPr>
        <w:t xml:space="preserve">24.- </w:t>
      </w:r>
      <w:r w:rsidRPr="00C10BB4">
        <w:rPr>
          <w:rFonts w:ascii="Times New Roman" w:eastAsia="Calibri" w:hAnsi="Times New Roman" w:cs="Times New Roman"/>
          <w:sz w:val="24"/>
          <w:szCs w:val="24"/>
          <w:lang w:eastAsia="es-MX"/>
        </w:rPr>
        <w:t xml:space="preserve">La diputada Rosa María </w:t>
      </w:r>
      <w:proofErr w:type="spellStart"/>
      <w:r w:rsidRPr="00C10BB4">
        <w:rPr>
          <w:rFonts w:ascii="Times New Roman" w:eastAsia="Calibri" w:hAnsi="Times New Roman" w:cs="Times New Roman"/>
          <w:sz w:val="24"/>
          <w:szCs w:val="24"/>
          <w:lang w:eastAsia="es-MX"/>
        </w:rPr>
        <w:t>Zetina</w:t>
      </w:r>
      <w:proofErr w:type="spellEnd"/>
      <w:r w:rsidRPr="00C10BB4">
        <w:rPr>
          <w:rFonts w:ascii="Times New Roman" w:eastAsia="Calibri" w:hAnsi="Times New Roman" w:cs="Times New Roman"/>
          <w:sz w:val="24"/>
          <w:szCs w:val="24"/>
          <w:lang w:eastAsia="es-MX"/>
        </w:rPr>
        <w:t xml:space="preserve"> González</w:t>
      </w:r>
      <w:r w:rsidRPr="00C10BB4">
        <w:rPr>
          <w:rFonts w:ascii="Times New Roman" w:eastAsia="Calibri" w:hAnsi="Times New Roman" w:cs="Times New Roman"/>
          <w:bCs/>
          <w:sz w:val="24"/>
          <w:szCs w:val="24"/>
          <w:lang w:eastAsia="es-MX"/>
        </w:rPr>
        <w:t xml:space="preserve"> hace uso de la palabra, para dar lectura al Pronunciamiento </w:t>
      </w:r>
      <w:r w:rsidRPr="00C10BB4">
        <w:rPr>
          <w:rFonts w:ascii="Times New Roman" w:eastAsia="Calibri" w:hAnsi="Times New Roman" w:cs="Times New Roman"/>
          <w:sz w:val="24"/>
          <w:szCs w:val="24"/>
          <w:lang w:eastAsia="es-MX"/>
        </w:rPr>
        <w:t>en el marco del “Día Internacional y Estatal Contra la Corrupción”, presentado por</w:t>
      </w:r>
      <w:r w:rsidRPr="00C10BB4">
        <w:rPr>
          <w:rFonts w:ascii="Times New Roman" w:eastAsia="Calibri" w:hAnsi="Times New Roman" w:cs="Times New Roman"/>
          <w:bCs/>
          <w:sz w:val="24"/>
          <w:szCs w:val="24"/>
          <w:lang w:eastAsia="es-MX"/>
        </w:rPr>
        <w:t xml:space="preserve">, </w:t>
      </w:r>
      <w:r w:rsidRPr="00C10BB4">
        <w:rPr>
          <w:rFonts w:ascii="Times New Roman" w:eastAsia="Calibri" w:hAnsi="Times New Roman" w:cs="Times New Roman"/>
          <w:sz w:val="24"/>
          <w:szCs w:val="24"/>
          <w:lang w:eastAsia="es-MX"/>
        </w:rPr>
        <w:t xml:space="preserve">el Grupo Parlamentario del Partido morena. </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Se registra lo expresado.</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bCs/>
          <w:sz w:val="24"/>
          <w:szCs w:val="24"/>
          <w:lang w:eastAsia="es-MX"/>
        </w:rPr>
        <w:t>25</w:t>
      </w:r>
      <w:r w:rsidRPr="00C10BB4">
        <w:rPr>
          <w:rFonts w:ascii="Times New Roman" w:eastAsia="Calibri" w:hAnsi="Times New Roman" w:cs="Times New Roman"/>
          <w:sz w:val="24"/>
          <w:szCs w:val="24"/>
          <w:lang w:eastAsia="es-MX"/>
        </w:rPr>
        <w:t xml:space="preserve">.- Elección de la Diputación Permanente para fungir durante el Primer Receso del Primer Año de Ejercicio Constitucional de la “LXI” Legislatura del Estado de México. </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La Presidencia declara que han sido electos los diputados, como Presidente, Valentín González Bautista; Vicepresidenta, Paola Jiménez Hernández; Secretario, Francisco Brian Rojas Cano; Miembros, Abraham </w:t>
      </w:r>
      <w:proofErr w:type="spellStart"/>
      <w:r w:rsidRPr="00C10BB4">
        <w:rPr>
          <w:rFonts w:ascii="Times New Roman" w:eastAsia="Calibri" w:hAnsi="Times New Roman" w:cs="Times New Roman"/>
          <w:sz w:val="24"/>
          <w:szCs w:val="24"/>
          <w:lang w:eastAsia="es-MX"/>
        </w:rPr>
        <w:t>Saroné</w:t>
      </w:r>
      <w:proofErr w:type="spellEnd"/>
      <w:r w:rsidRPr="00C10BB4">
        <w:rPr>
          <w:rFonts w:ascii="Times New Roman" w:eastAsia="Calibri" w:hAnsi="Times New Roman" w:cs="Times New Roman"/>
          <w:sz w:val="24"/>
          <w:szCs w:val="24"/>
          <w:lang w:eastAsia="es-MX"/>
        </w:rPr>
        <w:t xml:space="preserve"> Campos, Alfredo Quiroz Fuentes, Edith Marisol Mercado Torres, </w:t>
      </w:r>
      <w:proofErr w:type="spellStart"/>
      <w:r w:rsidRPr="00C10BB4">
        <w:rPr>
          <w:rFonts w:ascii="Times New Roman" w:eastAsia="Calibri" w:hAnsi="Times New Roman" w:cs="Times New Roman"/>
          <w:sz w:val="24"/>
          <w:szCs w:val="24"/>
          <w:lang w:eastAsia="es-MX"/>
        </w:rPr>
        <w:lastRenderedPageBreak/>
        <w:t>Gretel</w:t>
      </w:r>
      <w:proofErr w:type="spellEnd"/>
      <w:r w:rsidRPr="00C10BB4">
        <w:rPr>
          <w:rFonts w:ascii="Times New Roman" w:eastAsia="Calibri" w:hAnsi="Times New Roman" w:cs="Times New Roman"/>
          <w:sz w:val="24"/>
          <w:szCs w:val="24"/>
          <w:lang w:eastAsia="es-MX"/>
        </w:rPr>
        <w:t xml:space="preserve"> González Aguirre, Rigoberto Vargas Cervantes e Ingrid Krasopani Schemelensky Castro; y Suplentes, Luz María Hernández Bermúdez, María Elida Castelán Mondragón, Silvia Barberena Maldonado, Claudia </w:t>
      </w:r>
      <w:proofErr w:type="spellStart"/>
      <w:r w:rsidRPr="00C10BB4">
        <w:rPr>
          <w:rFonts w:ascii="Times New Roman" w:eastAsia="Calibri" w:hAnsi="Times New Roman" w:cs="Times New Roman"/>
          <w:sz w:val="24"/>
          <w:szCs w:val="24"/>
          <w:lang w:eastAsia="es-MX"/>
        </w:rPr>
        <w:t>Desirée</w:t>
      </w:r>
      <w:proofErr w:type="spellEnd"/>
      <w:r w:rsidRPr="00C10BB4">
        <w:rPr>
          <w:rFonts w:ascii="Times New Roman" w:eastAsia="Calibri" w:hAnsi="Times New Roman" w:cs="Times New Roman"/>
          <w:sz w:val="24"/>
          <w:szCs w:val="24"/>
          <w:lang w:eastAsia="es-MX"/>
        </w:rPr>
        <w:t xml:space="preserve"> Morales Robledo y Martín Zepeda Hernández. </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La Vicepresidencia, por instrucciones de la Presidencia, da lectura al acuerdo que remite la Junta de Coordinación Política, en relación con turno a comisiones y solicita que cuando lo estime procedente realice las modificaciones de turno que estimen necesarias, de las siguientes iniciativas: </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-Iniciativa con proyecto de decreto por el que se reforman y se adicionan diversas disposiciones de la Ley Orgánica Municipal del Estado de México y de la Ley de Acceso a las Mujeres a una vida libre de violencia del Estado de México, para establecer en los municipios, su mecanismo de adelanto para las mujeres con nivel jerárquico de dirección así como fortalecer el perfil profesional de sus titulares, fijar sus atribuciones y establecer el servicio profesional de carrera en estos, formulada por la diputada Karina Labastida Sotelo en representación del Grupo Parlamentario de morena.</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-Iniciativa con proyecto de decreto por el que se adiciona un tercer párrafo al artículo 123, se adiciona el artículo 123 ter y se deroga el a), el párrafo segundo del artículo 123 de la Ley Orgánica Municipal del Estado de México, referentes a la creación del Instituto Municipal de las mujeres para que las niñas y mujeres, puedan vivir en igualdad de condiciones y libres de violencia, presentada por la diputada Paola Jiménez Hernández, integrante del Grupo Parlamentario del Partido Revolucionario Institucional, Iniciativa con Proyecto de Decreto por el que se reforman diversos artículos de la Ley Orgánica Municipal del Estado de México, para la creación de la dirección para la protección y atención a la mujer, para promover sus derechos e informar de todas las acciones de gobierno que favorecen por el hecho de ser mujer; formulada por el diputado Omar Ortega Álvarez, la diputada María Elida Castelán Mondragón y la diputada Viridiana Fuentes Cruz en representación del Grupo Parlamentario de la Revolución Democrática. </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-Iniciativa con Proyecto de Decreto, por el que se reforma el párrafo primero del artículo 32, se adiciona la fracción XI, al artículo 87 así como los artículos 87 Ter 96 </w:t>
      </w:r>
      <w:proofErr w:type="spellStart"/>
      <w:r w:rsidRPr="00C10BB4">
        <w:rPr>
          <w:rFonts w:ascii="Times New Roman" w:eastAsia="Calibri" w:hAnsi="Times New Roman" w:cs="Times New Roman"/>
          <w:sz w:val="24"/>
          <w:szCs w:val="24"/>
          <w:lang w:eastAsia="es-MX"/>
        </w:rPr>
        <w:t>Quaterdecies</w:t>
      </w:r>
      <w:proofErr w:type="spellEnd"/>
      <w:r w:rsidRPr="00C10BB4">
        <w:rPr>
          <w:rFonts w:ascii="Times New Roman" w:eastAsia="Calibri" w:hAnsi="Times New Roman" w:cs="Times New Roman"/>
          <w:sz w:val="24"/>
          <w:szCs w:val="24"/>
          <w:lang w:eastAsia="es-MX"/>
        </w:rPr>
        <w:t xml:space="preserve">, fracción I, II, III, IV, V, VI; VII; VIII; IX y X, 97 </w:t>
      </w:r>
      <w:proofErr w:type="spellStart"/>
      <w:r w:rsidRPr="00C10BB4">
        <w:rPr>
          <w:rFonts w:ascii="Times New Roman" w:eastAsia="Calibri" w:hAnsi="Times New Roman" w:cs="Times New Roman"/>
          <w:sz w:val="24"/>
          <w:szCs w:val="24"/>
          <w:lang w:eastAsia="es-MX"/>
        </w:rPr>
        <w:t>Quinquiesdecies</w:t>
      </w:r>
      <w:proofErr w:type="spellEnd"/>
      <w:r w:rsidRPr="00C10BB4">
        <w:rPr>
          <w:rFonts w:ascii="Times New Roman" w:eastAsia="Calibri" w:hAnsi="Times New Roman" w:cs="Times New Roman"/>
          <w:sz w:val="24"/>
          <w:szCs w:val="24"/>
          <w:lang w:eastAsia="es-MX"/>
        </w:rPr>
        <w:t xml:space="preserve"> a la Ley Orgánica Municipal del Estado de México, tiene como objeto, establecer que los 125 municipios en Coordinación con la Secretaría de la Mujer del Gobierno del Estado de México, realicen un ejercicio de corresponsabilidad institucional que permita contrarrestar los obstáculos que enfrentan las mujeres para sus derechos a vivir a una vida libre de violencia, presentada por el Partido Verde Ecologista de México, lo anterior para que de no tener inconveniente, sean turnadas a las Comisiones Legislativas de Legislación y Administración Municipal, para las declaratorias de alerta de violencia de género contra las mujeres por feminicidio y desaparición e igualdad de género.</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La Presidencia acuerda la modificación del turno de comisiones legislativas, conforme a lo solicitado y hago extensivo el acuerdo a los supuestos que se requieren.</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La Vicepresidencia da lectura a los comunicados siguientes:</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-Diputado Max Agustín Correa Hernández, con el objeto de otorgar a la Legislatura la atribución de impulsar la coordinación para llevar a cabo encuentros interparlamentarios y promover la conformación del Parlamento Metropolitano con las entidades que integran la Zona Metropolitana del Valle de México, programada para el martes 14 de diciembre de 2021, a las 16 horas, Salón Benito Juárez, Comisiones Legislativas de Gobernación y Puntos Constitucionales, Asuntos Metropolitanos, reunión de trabajo y en su caso, dictaminación.</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lastRenderedPageBreak/>
        <w:t xml:space="preserve">-Diputada Viridiana Fuentes Cruz, Reunión de Trabajo con la Comisión de la Juventud y el Deporte, con la finalidad de presentar el plan de trabajo a los integrantes de la comisión legislativa, programada para el miércoles 15 de diciembre a las 11 horas, salón Narciso Bassols, Comisión Legislativa Juventud y Deporte, reunión a petición de la presidenta de la comisión. </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-Ejecutivo Estatal, tema, reuniones de comisiones legislativas unidas para analizar el Paquete Fiscal, programada para el jueves 16 de diciembre de 2021, 10 horas, Salón Benito Juárez, Comisiones Legislativas Finanzas Públicas, Planeación y Gasto Público, reunión de trabajo.</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La Presidencia declara un receso siendo las dieciséis horas con veinticuatro minutos del día de la fecha y cita para el día viernes diecisiete a las diez horas.</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La Presidencia reanuda la sesión siendo las diez horas con cuarenta y cinco minutos del día diecisiete de diciembre de dos mil veintiuno. </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La Presidencia informa que la Legislatura está en sesión permanente y que se continúa con el desarrollo de la sesión. </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bCs/>
          <w:sz w:val="24"/>
          <w:szCs w:val="24"/>
          <w:lang w:eastAsia="es-MX"/>
        </w:rPr>
        <w:t>5.- El diputado Max Agustín Correa Hernández hace uso de la palabra, para dar l</w:t>
      </w:r>
      <w:r w:rsidRPr="00C10BB4">
        <w:rPr>
          <w:rFonts w:ascii="Times New Roman" w:eastAsia="Calibri" w:hAnsi="Times New Roman" w:cs="Times New Roman"/>
          <w:sz w:val="24"/>
          <w:szCs w:val="24"/>
          <w:lang w:eastAsia="es-MX"/>
        </w:rPr>
        <w:t xml:space="preserve">ectura al </w:t>
      </w:r>
      <w:r w:rsidRPr="00C10BB4">
        <w:rPr>
          <w:rFonts w:ascii="Times New Roman" w:eastAsia="Calibri" w:hAnsi="Times New Roman" w:cs="Times New Roman"/>
          <w:bCs/>
          <w:sz w:val="24"/>
          <w:szCs w:val="24"/>
          <w:lang w:eastAsia="es-MX"/>
        </w:rPr>
        <w:t xml:space="preserve">Dictamen </w:t>
      </w:r>
      <w:r w:rsidRPr="00C10BB4">
        <w:rPr>
          <w:rFonts w:ascii="Times New Roman" w:eastAsia="Calibri" w:hAnsi="Times New Roman" w:cs="Times New Roman"/>
          <w:sz w:val="24"/>
          <w:szCs w:val="24"/>
          <w:lang w:eastAsia="es-MX"/>
        </w:rPr>
        <w:t xml:space="preserve">formulado a la Iniciativa con Proyecto de Decreto por el que se reforma el artículo 37 y se adiciona el artículo 37 Bis de la </w:t>
      </w:r>
      <w:r w:rsidRPr="00C10BB4">
        <w:rPr>
          <w:rFonts w:ascii="Times New Roman" w:eastAsia="Calibri" w:hAnsi="Times New Roman" w:cs="Times New Roman"/>
          <w:bCs/>
          <w:sz w:val="24"/>
          <w:szCs w:val="24"/>
          <w:lang w:eastAsia="es-MX"/>
        </w:rPr>
        <w:t xml:space="preserve">Ley Orgánica del Poder Legislativo del Estado Libre y Soberano de México, </w:t>
      </w:r>
      <w:r w:rsidRPr="00C10BB4">
        <w:rPr>
          <w:rFonts w:ascii="Times New Roman" w:eastAsia="Calibri" w:hAnsi="Times New Roman" w:cs="Times New Roman"/>
          <w:sz w:val="24"/>
          <w:szCs w:val="24"/>
          <w:lang w:eastAsia="es-MX"/>
        </w:rPr>
        <w:t xml:space="preserve">presentado por las Comisiones de Gobernación y Puntos Constitucionales y Asuntos Metropolitanos. </w:t>
      </w:r>
    </w:p>
    <w:p w:rsidR="00245295" w:rsidRPr="00C10BB4" w:rsidRDefault="00245295" w:rsidP="00B64E8A">
      <w:pPr>
        <w:spacing w:after="0" w:line="240" w:lineRule="auto"/>
        <w:ind w:right="108"/>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Theme="minorEastAsia" w:hAnsi="Times New Roman" w:cs="Times New Roman"/>
          <w:sz w:val="24"/>
          <w:szCs w:val="24"/>
          <w:lang w:eastAsia="es-MX"/>
        </w:rPr>
      </w:pPr>
      <w:r w:rsidRPr="00C10BB4">
        <w:rPr>
          <w:rFonts w:ascii="Times New Roman" w:eastAsia="Times New Roman" w:hAnsi="Times New Roman" w:cs="Times New Roman"/>
          <w:sz w:val="24"/>
          <w:szCs w:val="24"/>
          <w:lang w:eastAsia="es-ES"/>
        </w:rPr>
        <w:t xml:space="preserve">Sin que motiven debate el dictamen y proyecto de decreto, </w:t>
      </w:r>
      <w:r w:rsidRPr="00C10BB4">
        <w:rPr>
          <w:rFonts w:ascii="Times New Roman" w:eastAsia="Calibri" w:hAnsi="Times New Roman" w:cs="Times New Roman"/>
          <w:sz w:val="24"/>
          <w:szCs w:val="24"/>
          <w:lang w:eastAsia="es-MX"/>
        </w:rPr>
        <w:t>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w:t>
      </w:r>
      <w:r w:rsidRPr="00C10BB4">
        <w:rPr>
          <w:rFonts w:ascii="Times New Roman" w:eastAsia="Times New Roman" w:hAnsi="Times New Roman" w:cs="Times New Roman"/>
          <w:sz w:val="24"/>
          <w:szCs w:val="24"/>
          <w:lang w:eastAsia="es-ES"/>
        </w:rPr>
        <w:t>,</w:t>
      </w:r>
      <w:r w:rsidRPr="00C10BB4">
        <w:rPr>
          <w:rFonts w:ascii="Times New Roman" w:eastAsia="Calibri" w:hAnsi="Times New Roman" w:cs="Times New Roman"/>
          <w:sz w:val="24"/>
          <w:szCs w:val="24"/>
          <w:lang w:eastAsia="es-MX"/>
        </w:rPr>
        <w:t xml:space="preserve">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C10BB4">
        <w:rPr>
          <w:rFonts w:ascii="Times New Roman" w:eastAsiaTheme="minorEastAsia" w:hAnsi="Times New Roman" w:cs="Times New Roman"/>
          <w:sz w:val="24"/>
          <w:szCs w:val="24"/>
          <w:lang w:eastAsia="es-MX"/>
        </w:rPr>
        <w:t xml:space="preserve"> </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En relación con el punto número 27 del orden del día correspondiente a la lectura y en su caso, discusión y resolución de los dictámenes de las iniciativas que integran el denominado Paquete Fiscal 2022, que a saber son:</w:t>
      </w:r>
    </w:p>
    <w:p w:rsidR="00245295" w:rsidRPr="00C10BB4" w:rsidRDefault="00245295"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 xml:space="preserve">27.1.- Iniciativa de Ley de Ingresos del Estado de México para el Ejercicio Fiscal del Año 2022. </w:t>
      </w:r>
    </w:p>
    <w:p w:rsidR="00245295" w:rsidRPr="00C10BB4" w:rsidRDefault="00245295"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27.2.- Iniciativa de Ley de Ingresos de los Municipios del Estado de México para el Ejercicio Fiscal del Año 2022.</w:t>
      </w:r>
    </w:p>
    <w:p w:rsidR="00245295" w:rsidRPr="00C10BB4" w:rsidRDefault="00245295"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 xml:space="preserve">27.3.- Iniciativa de decreto del Presupuesto de Egresos del Gobierno del Estado de México para el Ejercicio Fiscal 2022. </w:t>
      </w:r>
    </w:p>
    <w:p w:rsidR="00245295" w:rsidRPr="00C10BB4" w:rsidRDefault="00245295"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 xml:space="preserve">27.4.- Iniciativa de Decreto por el que se reforman, adicionan y derogan diversas disposiciones al Código Financiero del Estado de México y Municipios del Código Administrativo del Estado de México, de la Ley de Seguridad Social para los Servidores Públicos del Estado de México y Municipios, así como la autorización para refinanciar y/o reestructurar el crédito FONREC, de reestructura o refinanciamiento de certificados bursátiles de IFREM, de obtención de financiamiento garantizado por recurso FAFEF; la autorización para ampliar el plazo de la concesión así como reestructurar la línea de crédito contingente de las Plantas Tratadoras de Aguas Residuales Toluca Norte y Toluca Oriente, para la suscrición de convenios de reestructura por concepto de adeudos con el </w:t>
      </w:r>
      <w:proofErr w:type="spellStart"/>
      <w:r w:rsidRPr="00C10BB4">
        <w:rPr>
          <w:rFonts w:ascii="Times New Roman" w:hAnsi="Times New Roman" w:cs="Times New Roman"/>
          <w:sz w:val="24"/>
          <w:szCs w:val="24"/>
        </w:rPr>
        <w:t>ISSEMyM</w:t>
      </w:r>
      <w:proofErr w:type="spellEnd"/>
      <w:r w:rsidRPr="00C10BB4">
        <w:rPr>
          <w:rFonts w:ascii="Times New Roman" w:hAnsi="Times New Roman" w:cs="Times New Roman"/>
          <w:sz w:val="24"/>
          <w:szCs w:val="24"/>
        </w:rPr>
        <w:t xml:space="preserve">. </w:t>
      </w:r>
      <w:r w:rsidRPr="00C10BB4">
        <w:rPr>
          <w:rFonts w:ascii="Times New Roman" w:hAnsi="Times New Roman" w:cs="Times New Roman"/>
          <w:sz w:val="24"/>
          <w:szCs w:val="24"/>
        </w:rPr>
        <w:tab/>
      </w:r>
    </w:p>
    <w:p w:rsidR="00245295" w:rsidRPr="00C10BB4" w:rsidRDefault="00245295"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lastRenderedPageBreak/>
        <w:t xml:space="preserve">27.5 Iniciativa de Decreto de Autorización del Programa de Financiamiento FAIS Municipal. </w:t>
      </w:r>
    </w:p>
    <w:p w:rsidR="00245295" w:rsidRPr="00C10BB4" w:rsidRDefault="00245295"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27.6 Iniciativa de Decreto de Autorización a los 125 Municipios del Estado de México a contratar créditos para ejercer durante los ejercicios fiscales de 2022 y 2023 con cargo a recursos del Fondo Estatal de Fortalecimiento Municipal (FEFOM).</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La Presidencia acuerda que queda presente este punto, favoreciendo el estudio y dictaminación de las comisiones legislativas para que sean presentados los dictámenes en el Período Extraordinario de Sesiones de la LXI Legislatura que para este propósito convoque la Diputación Permanente que hoy iniciará sus funciones.</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Por lo tanto, esta Presidencia en uso de las atribuciones que le confiere el artículo 47 fracción VII, XX, XXII de la Ley Orgánica del Poder Legislativo del Estado Libre y Soberano de México, somete a votación la propuesta para que los asuntos del punto número 27 y de los numerales 27.1, 27.2, 27.3, 27.4, 27.5 y 27.6 sean tratados y resueltos en Período Extraordinario de acuerdo a lo que determinen los integrantes de la Junta de Coordinación Política.</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Es aprobado el acuerdo emitido por la Presidencia.</w:t>
      </w:r>
    </w:p>
    <w:p w:rsidR="00245295" w:rsidRPr="00C10BB4" w:rsidRDefault="00245295" w:rsidP="00B64E8A">
      <w:pPr>
        <w:spacing w:after="0" w:line="240" w:lineRule="auto"/>
        <w:contextualSpacing/>
        <w:jc w:val="both"/>
        <w:rPr>
          <w:rFonts w:ascii="Times New Roman" w:eastAsia="Calibri"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t xml:space="preserve">La Presidencia solicita a la Secretaría, registre la asistencia a la sesión, informando esta última, que ha quedado registrada la asistencia de los diputados. </w:t>
      </w:r>
    </w:p>
    <w:p w:rsidR="00245295" w:rsidRPr="00C10BB4" w:rsidRDefault="00245295" w:rsidP="00B64E8A">
      <w:pPr>
        <w:spacing w:after="0" w:line="240" w:lineRule="auto"/>
        <w:contextualSpacing/>
        <w:jc w:val="both"/>
        <w:rPr>
          <w:rFonts w:ascii="Times New Roman" w:eastAsia="Arial" w:hAnsi="Times New Roman" w:cs="Times New Roman"/>
          <w:sz w:val="24"/>
          <w:szCs w:val="24"/>
          <w:lang w:eastAsia="es-MX"/>
        </w:rPr>
      </w:pPr>
    </w:p>
    <w:p w:rsidR="00245295" w:rsidRPr="00C10BB4" w:rsidRDefault="00245295" w:rsidP="00B64E8A">
      <w:pPr>
        <w:spacing w:after="0" w:line="240" w:lineRule="auto"/>
        <w:contextualSpacing/>
        <w:jc w:val="both"/>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t>28.- Agotados los asuntos en cartera, la Presidencia levanta la sesión siendo las once horas con dos minutos del día de la fecha y solicita permanecer en su sitial, para dar curso a la sesión solemne.</w:t>
      </w:r>
    </w:p>
    <w:p w:rsidR="00245295" w:rsidRPr="00C10BB4" w:rsidRDefault="00245295" w:rsidP="00B64E8A">
      <w:pPr>
        <w:spacing w:after="0" w:line="240" w:lineRule="auto"/>
        <w:contextualSpacing/>
        <w:jc w:val="both"/>
        <w:rPr>
          <w:rFonts w:ascii="Times New Roman" w:eastAsia="Arial" w:hAnsi="Times New Roman" w:cs="Times New Roman"/>
          <w:sz w:val="24"/>
          <w:szCs w:val="24"/>
          <w:lang w:eastAsia="es-MX"/>
        </w:rPr>
      </w:pPr>
    </w:p>
    <w:p w:rsidR="00245295" w:rsidRPr="00C10BB4" w:rsidRDefault="00245295" w:rsidP="00B64E8A">
      <w:pPr>
        <w:spacing w:after="0" w:line="240" w:lineRule="auto"/>
        <w:contextualSpacing/>
        <w:jc w:val="center"/>
        <w:rPr>
          <w:rFonts w:ascii="Times New Roman" w:eastAsia="Arial" w:hAnsi="Times New Roman" w:cs="Times New Roman"/>
          <w:b/>
          <w:sz w:val="24"/>
          <w:szCs w:val="24"/>
          <w:lang w:eastAsia="es-MX"/>
        </w:rPr>
      </w:pPr>
      <w:r w:rsidRPr="00C10BB4">
        <w:rPr>
          <w:rFonts w:ascii="Times New Roman" w:eastAsia="Arial" w:hAnsi="Times New Roman" w:cs="Times New Roman"/>
          <w:b/>
          <w:sz w:val="24"/>
          <w:szCs w:val="24"/>
          <w:lang w:eastAsia="es-MX"/>
        </w:rPr>
        <w:t>Diputadas secretarias</w:t>
      </w:r>
    </w:p>
    <w:p w:rsidR="00245295" w:rsidRPr="00C10BB4" w:rsidRDefault="00245295" w:rsidP="00B64E8A">
      <w:pPr>
        <w:spacing w:after="0" w:line="240" w:lineRule="auto"/>
        <w:ind w:right="108"/>
        <w:contextualSpacing/>
        <w:jc w:val="center"/>
        <w:rPr>
          <w:rFonts w:ascii="Times New Roman" w:eastAsia="Arial" w:hAnsi="Times New Roman" w:cs="Times New Roman"/>
          <w:b/>
          <w:sz w:val="24"/>
          <w:szCs w:val="24"/>
          <w:lang w:eastAsia="es-MX"/>
        </w:rPr>
      </w:pPr>
      <w:r w:rsidRPr="00C10BB4">
        <w:rPr>
          <w:rFonts w:ascii="Times New Roman" w:eastAsia="Arial" w:hAnsi="Times New Roman" w:cs="Times New Roman"/>
          <w:b/>
          <w:sz w:val="24"/>
          <w:szCs w:val="24"/>
          <w:lang w:eastAsia="es-MX"/>
        </w:rPr>
        <w:t xml:space="preserve">Ma. Trinidad Franco </w:t>
      </w:r>
      <w:proofErr w:type="spellStart"/>
      <w:r w:rsidRPr="00C10BB4">
        <w:rPr>
          <w:rFonts w:ascii="Times New Roman" w:eastAsia="Arial" w:hAnsi="Times New Roman" w:cs="Times New Roman"/>
          <w:b/>
          <w:sz w:val="24"/>
          <w:szCs w:val="24"/>
          <w:lang w:eastAsia="es-MX"/>
        </w:rPr>
        <w:t>Arpero</w:t>
      </w:r>
      <w:proofErr w:type="spellEnd"/>
      <w:r w:rsidRPr="00C10BB4">
        <w:rPr>
          <w:rFonts w:ascii="Times New Roman" w:eastAsia="Arial" w:hAnsi="Times New Roman" w:cs="Times New Roman"/>
          <w:b/>
          <w:sz w:val="24"/>
          <w:szCs w:val="24"/>
          <w:lang w:eastAsia="es-MX"/>
        </w:rPr>
        <w:tab/>
      </w:r>
      <w:r w:rsidRPr="00C10BB4">
        <w:rPr>
          <w:rFonts w:ascii="Times New Roman" w:eastAsia="Arial" w:hAnsi="Times New Roman" w:cs="Times New Roman"/>
          <w:b/>
          <w:sz w:val="24"/>
          <w:szCs w:val="24"/>
          <w:lang w:eastAsia="es-MX"/>
        </w:rPr>
        <w:tab/>
        <w:t>Mónica Miriam Granillo Velazco</w:t>
      </w:r>
    </w:p>
    <w:p w:rsidR="00245295" w:rsidRPr="00C10BB4" w:rsidRDefault="00245295" w:rsidP="00B64E8A">
      <w:pPr>
        <w:spacing w:after="0" w:line="240" w:lineRule="auto"/>
        <w:contextualSpacing/>
        <w:jc w:val="center"/>
        <w:rPr>
          <w:rFonts w:ascii="Times New Roman" w:eastAsia="Arial" w:hAnsi="Times New Roman" w:cs="Times New Roman"/>
          <w:b/>
          <w:sz w:val="24"/>
          <w:szCs w:val="24"/>
          <w:lang w:eastAsia="es-MX"/>
        </w:rPr>
      </w:pPr>
      <w:r w:rsidRPr="00C10BB4">
        <w:rPr>
          <w:rFonts w:ascii="Times New Roman" w:eastAsia="Arial" w:hAnsi="Times New Roman" w:cs="Times New Roman"/>
          <w:b/>
          <w:sz w:val="24"/>
          <w:szCs w:val="24"/>
          <w:lang w:eastAsia="es-MX"/>
        </w:rPr>
        <w:t>Viridiana Fuentes Cruz</w:t>
      </w:r>
    </w:p>
    <w:p w:rsidR="00545AF3" w:rsidRPr="00C10BB4" w:rsidRDefault="00545AF3" w:rsidP="00B64E8A">
      <w:pPr>
        <w:spacing w:after="0" w:line="240" w:lineRule="auto"/>
        <w:contextualSpacing/>
        <w:jc w:val="both"/>
        <w:rPr>
          <w:rFonts w:ascii="Times New Roman" w:hAnsi="Times New Roman" w:cs="Times New Roman"/>
          <w:sz w:val="24"/>
          <w:szCs w:val="24"/>
        </w:rPr>
      </w:pPr>
    </w:p>
    <w:p w:rsidR="00545AF3" w:rsidRPr="00C10BB4" w:rsidRDefault="00545AF3" w:rsidP="00B64E8A">
      <w:pPr>
        <w:spacing w:after="0" w:line="240" w:lineRule="auto"/>
        <w:contextualSpacing/>
        <w:jc w:val="both"/>
        <w:rPr>
          <w:rFonts w:ascii="Times New Roman" w:hAnsi="Times New Roman" w:cs="Times New Roman"/>
          <w:sz w:val="24"/>
          <w:szCs w:val="24"/>
        </w:rPr>
      </w:pPr>
    </w:p>
    <w:p w:rsidR="00644BF0" w:rsidRPr="00C10BB4" w:rsidRDefault="00B839B7"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 xml:space="preserve">PRESIDENTA DIP. INGRID KRASOPANI SCHEMELENSKY CASTRO. </w:t>
      </w:r>
      <w:r w:rsidR="00644BF0" w:rsidRPr="00C10BB4">
        <w:rPr>
          <w:rFonts w:ascii="Times New Roman" w:hAnsi="Times New Roman" w:cs="Times New Roman"/>
          <w:sz w:val="24"/>
          <w:szCs w:val="24"/>
        </w:rPr>
        <w:t xml:space="preserve">Quienes estén por la aprobatoria del acta, sírvanse levantar la mano. ¿En contra, en abstención? </w:t>
      </w:r>
    </w:p>
    <w:p w:rsidR="00644BF0" w:rsidRPr="00C10BB4" w:rsidRDefault="00644BF0"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SECRETARIA DIP. VIRIDIANA FUENTES CRUZ. El acta ha sido aprobada por unanimidad de votos.</w:t>
      </w:r>
    </w:p>
    <w:p w:rsidR="00644BF0" w:rsidRPr="00C10BB4" w:rsidRDefault="00644BF0"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w:t>
      </w:r>
      <w:r w:rsidR="00157263" w:rsidRPr="00C10BB4">
        <w:rPr>
          <w:rFonts w:ascii="Times New Roman" w:hAnsi="Times New Roman" w:cs="Times New Roman"/>
          <w:sz w:val="24"/>
          <w:szCs w:val="24"/>
        </w:rPr>
        <w:t>Y</w:t>
      </w:r>
      <w:r w:rsidRPr="00C10BB4">
        <w:rPr>
          <w:rFonts w:ascii="Times New Roman" w:hAnsi="Times New Roman" w:cs="Times New Roman"/>
          <w:sz w:val="24"/>
          <w:szCs w:val="24"/>
        </w:rPr>
        <w:t xml:space="preserve"> CASTRO. Gracias, diputada.</w:t>
      </w:r>
    </w:p>
    <w:p w:rsidR="00644BF0" w:rsidRPr="00C10BB4" w:rsidRDefault="00644BF0"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 xml:space="preserve">En cuanto al punto </w:t>
      </w:r>
      <w:r w:rsidR="00B50E21" w:rsidRPr="00C10BB4">
        <w:rPr>
          <w:rFonts w:ascii="Times New Roman" w:hAnsi="Times New Roman" w:cs="Times New Roman"/>
          <w:sz w:val="24"/>
          <w:szCs w:val="24"/>
        </w:rPr>
        <w:t>número</w:t>
      </w:r>
      <w:r w:rsidRPr="00C10BB4">
        <w:rPr>
          <w:rFonts w:ascii="Times New Roman" w:hAnsi="Times New Roman" w:cs="Times New Roman"/>
          <w:sz w:val="24"/>
          <w:szCs w:val="24"/>
        </w:rPr>
        <w:t xml:space="preserve"> 2 la diputada Elba Aldana Duarte</w:t>
      </w:r>
      <w:r w:rsidR="00C747A1" w:rsidRPr="00C10BB4">
        <w:rPr>
          <w:rFonts w:ascii="Times New Roman" w:hAnsi="Times New Roman" w:cs="Times New Roman"/>
          <w:sz w:val="24"/>
          <w:szCs w:val="24"/>
        </w:rPr>
        <w:t>,</w:t>
      </w:r>
      <w:r w:rsidRPr="00C10BB4">
        <w:rPr>
          <w:rFonts w:ascii="Times New Roman" w:hAnsi="Times New Roman" w:cs="Times New Roman"/>
          <w:sz w:val="24"/>
          <w:szCs w:val="24"/>
        </w:rPr>
        <w:t xml:space="preserve"> leerá el dictamen formulado a la iniciativa con proyecto de decreto por el que se autoriza al H. Ayuntamiento de Metepec, Estado de México otorgar en comodato por un término de 99 años un inmueble de propiedad municipal a favor de la Arquidiócesis de Toluca, presentado por la Comisión de patrimonio Estatal y Municipal.</w:t>
      </w:r>
    </w:p>
    <w:p w:rsidR="00644BF0" w:rsidRPr="00C10BB4" w:rsidRDefault="00644BF0"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Adelante diputada.</w:t>
      </w:r>
    </w:p>
    <w:p w:rsidR="00644BF0" w:rsidRPr="00C10BB4" w:rsidRDefault="00644BF0"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DIP.</w:t>
      </w:r>
      <w:r w:rsidR="00B839B7" w:rsidRPr="00C10BB4">
        <w:rPr>
          <w:rFonts w:ascii="Times New Roman" w:hAnsi="Times New Roman" w:cs="Times New Roman"/>
          <w:sz w:val="24"/>
          <w:szCs w:val="24"/>
        </w:rPr>
        <w:t xml:space="preserve"> </w:t>
      </w:r>
      <w:r w:rsidRPr="00C10BB4">
        <w:rPr>
          <w:rFonts w:ascii="Times New Roman" w:hAnsi="Times New Roman" w:cs="Times New Roman"/>
          <w:sz w:val="24"/>
          <w:szCs w:val="24"/>
        </w:rPr>
        <w:t>ELBA ALDANA DUARTE. Gracias, buenas tardes.</w:t>
      </w:r>
    </w:p>
    <w:p w:rsidR="00644BF0" w:rsidRPr="00C10BB4" w:rsidRDefault="00644BF0"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 xml:space="preserve">Honorable Asamblea, la Presidencia de la LXI Legislatura remitió a la Comisión </w:t>
      </w:r>
      <w:r w:rsidR="00C747A1" w:rsidRPr="00C10BB4">
        <w:rPr>
          <w:rFonts w:ascii="Times New Roman" w:hAnsi="Times New Roman" w:cs="Times New Roman"/>
          <w:sz w:val="24"/>
          <w:szCs w:val="24"/>
        </w:rPr>
        <w:t>L</w:t>
      </w:r>
      <w:r w:rsidRPr="00C10BB4">
        <w:rPr>
          <w:rFonts w:ascii="Times New Roman" w:hAnsi="Times New Roman" w:cs="Times New Roman"/>
          <w:sz w:val="24"/>
          <w:szCs w:val="24"/>
        </w:rPr>
        <w:t>egislativa de Patrimonio Estatal y Municipal</w:t>
      </w:r>
      <w:r w:rsidR="00C747A1" w:rsidRPr="00C10BB4">
        <w:rPr>
          <w:rFonts w:ascii="Times New Roman" w:hAnsi="Times New Roman" w:cs="Times New Roman"/>
          <w:sz w:val="24"/>
          <w:szCs w:val="24"/>
        </w:rPr>
        <w:t>,</w:t>
      </w:r>
      <w:r w:rsidRPr="00C10BB4">
        <w:rPr>
          <w:rFonts w:ascii="Times New Roman" w:hAnsi="Times New Roman" w:cs="Times New Roman"/>
          <w:sz w:val="24"/>
          <w:szCs w:val="24"/>
        </w:rPr>
        <w:t xml:space="preserve"> para su estudio y dictamen la iniciativa de decreto por el que se autoriza al honorable ayuntamiento de Metepec, Estado de México a otorgar en comodato por un término de 99 años un inmueble de propiedad municipal a favor de la arquidiócesis de Toluca, Asociación Religiosa por el titular del Ejecutivo Estatal.</w:t>
      </w:r>
    </w:p>
    <w:p w:rsidR="00644BF0" w:rsidRPr="00C10BB4" w:rsidRDefault="00644BF0"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 xml:space="preserve">Sustanciado el estudio de la iniciativa de decreto y suficientemente discutido en la Comisión Legislativa, nos permitimos con fundamento en lo dispuesto en los artículos 68, 70, 72 </w:t>
      </w:r>
      <w:r w:rsidRPr="00C10BB4">
        <w:rPr>
          <w:rFonts w:ascii="Times New Roman" w:hAnsi="Times New Roman" w:cs="Times New Roman"/>
          <w:sz w:val="24"/>
          <w:szCs w:val="24"/>
        </w:rPr>
        <w:lastRenderedPageBreak/>
        <w:t>y 82 y en la Ley Orgánica del Poder Legislativo</w:t>
      </w:r>
      <w:r w:rsidR="00C747A1" w:rsidRPr="00C10BB4">
        <w:rPr>
          <w:rFonts w:ascii="Times New Roman" w:hAnsi="Times New Roman" w:cs="Times New Roman"/>
          <w:sz w:val="24"/>
          <w:szCs w:val="24"/>
        </w:rPr>
        <w:t>,</w:t>
      </w:r>
      <w:r w:rsidRPr="00C10BB4">
        <w:rPr>
          <w:rFonts w:ascii="Times New Roman" w:hAnsi="Times New Roman" w:cs="Times New Roman"/>
          <w:sz w:val="24"/>
          <w:szCs w:val="24"/>
        </w:rPr>
        <w:t xml:space="preserve"> en relación con lo establecido en los artículos 13A, 70, 73, 78, 79 y 80 del Reglamento del Poder Legislativo del Estado Libre y Soberano de México, emitir el siguiente:</w:t>
      </w:r>
    </w:p>
    <w:p w:rsidR="00644BF0" w:rsidRPr="00C10BB4" w:rsidRDefault="00644BF0" w:rsidP="00B64E8A">
      <w:pPr>
        <w:spacing w:after="0" w:line="240" w:lineRule="auto"/>
        <w:contextualSpacing/>
        <w:jc w:val="center"/>
        <w:rPr>
          <w:rFonts w:ascii="Times New Roman" w:hAnsi="Times New Roman" w:cs="Times New Roman"/>
          <w:sz w:val="24"/>
          <w:szCs w:val="24"/>
        </w:rPr>
      </w:pPr>
      <w:r w:rsidRPr="00C10BB4">
        <w:rPr>
          <w:rFonts w:ascii="Times New Roman" w:hAnsi="Times New Roman" w:cs="Times New Roman"/>
          <w:sz w:val="24"/>
          <w:szCs w:val="24"/>
        </w:rPr>
        <w:t>DICTAMEN</w:t>
      </w:r>
    </w:p>
    <w:p w:rsidR="00644BF0" w:rsidRPr="00C10BB4" w:rsidRDefault="00644BF0"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ANTECEDENTES</w:t>
      </w:r>
    </w:p>
    <w:p w:rsidR="00644BF0" w:rsidRPr="00C10BB4" w:rsidRDefault="00644BF0"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La iniciativa de decreto fue presentada a la deliberación de la LXI Legislatura por el titular del Ejecutivo Estatal en ejercicio de las facultades que le confieren los artículos 51 fracción I y 7, fracción V de la Constitución Política del Estado Libre y Soberano de México.</w:t>
      </w:r>
    </w:p>
    <w:p w:rsidR="00564A2E" w:rsidRPr="00C10BB4" w:rsidRDefault="00644BF0"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 xml:space="preserve">Quienes integramos la </w:t>
      </w:r>
      <w:r w:rsidR="007D4BDD" w:rsidRPr="00C10BB4">
        <w:rPr>
          <w:rFonts w:ascii="Times New Roman" w:hAnsi="Times New Roman" w:cs="Times New Roman"/>
          <w:sz w:val="24"/>
          <w:szCs w:val="24"/>
        </w:rPr>
        <w:t>c</w:t>
      </w:r>
      <w:r w:rsidRPr="00C10BB4">
        <w:rPr>
          <w:rFonts w:ascii="Times New Roman" w:hAnsi="Times New Roman" w:cs="Times New Roman"/>
          <w:sz w:val="24"/>
          <w:szCs w:val="24"/>
        </w:rPr>
        <w:t>omisión legislativa, en atención al estudio realizado apreciamos que a través de la iniciativa de decreto se propone se autorice al honorable ayuntamiento de Metepec, Estado de México</w:t>
      </w:r>
      <w:r w:rsidR="000F6A14" w:rsidRPr="00C10BB4">
        <w:rPr>
          <w:rFonts w:ascii="Times New Roman" w:hAnsi="Times New Roman" w:cs="Times New Roman"/>
          <w:sz w:val="24"/>
          <w:szCs w:val="24"/>
        </w:rPr>
        <w:t xml:space="preserve"> e</w:t>
      </w:r>
      <w:r w:rsidR="00564A2E" w:rsidRPr="00C10BB4">
        <w:rPr>
          <w:rFonts w:ascii="Times New Roman" w:hAnsi="Times New Roman" w:cs="Times New Roman"/>
          <w:sz w:val="24"/>
          <w:szCs w:val="24"/>
        </w:rPr>
        <w:t>n</w:t>
      </w:r>
      <w:r w:rsidR="000F6A14" w:rsidRPr="00C10BB4">
        <w:rPr>
          <w:rFonts w:ascii="Times New Roman" w:hAnsi="Times New Roman" w:cs="Times New Roman"/>
          <w:sz w:val="24"/>
          <w:szCs w:val="24"/>
        </w:rPr>
        <w:t xml:space="preserve"> </w:t>
      </w:r>
      <w:r w:rsidR="00564A2E" w:rsidRPr="00C10BB4">
        <w:rPr>
          <w:rFonts w:ascii="Times New Roman" w:hAnsi="Times New Roman" w:cs="Times New Roman"/>
          <w:sz w:val="24"/>
          <w:szCs w:val="24"/>
        </w:rPr>
        <w:t>comodato a favor de la Arquidiócesis de Toluca Asociación Religiosa, u</w:t>
      </w:r>
      <w:r w:rsidR="007D4BDD" w:rsidRPr="00C10BB4">
        <w:rPr>
          <w:rFonts w:ascii="Times New Roman" w:hAnsi="Times New Roman" w:cs="Times New Roman"/>
          <w:sz w:val="24"/>
          <w:szCs w:val="24"/>
        </w:rPr>
        <w:t>n bien inmueble y de propiedad m</w:t>
      </w:r>
      <w:r w:rsidR="00564A2E" w:rsidRPr="00C10BB4">
        <w:rPr>
          <w:rFonts w:ascii="Times New Roman" w:hAnsi="Times New Roman" w:cs="Times New Roman"/>
          <w:sz w:val="24"/>
          <w:szCs w:val="24"/>
        </w:rPr>
        <w:t>unicipal por una vigencia de 99 años, destacando que como dato estará condicionado a que no se cambie, el uso y destino que motiva la autorización</w:t>
      </w:r>
      <w:r w:rsidR="007D4BDD" w:rsidRPr="00C10BB4">
        <w:rPr>
          <w:rFonts w:ascii="Times New Roman" w:hAnsi="Times New Roman" w:cs="Times New Roman"/>
          <w:sz w:val="24"/>
          <w:szCs w:val="24"/>
        </w:rPr>
        <w:t>,</w:t>
      </w:r>
      <w:r w:rsidR="00564A2E" w:rsidRPr="00C10BB4">
        <w:rPr>
          <w:rFonts w:ascii="Times New Roman" w:hAnsi="Times New Roman" w:cs="Times New Roman"/>
          <w:sz w:val="24"/>
          <w:szCs w:val="24"/>
        </w:rPr>
        <w:t xml:space="preserve"> ya que en caso contrario se rescindirá</w:t>
      </w:r>
    </w:p>
    <w:p w:rsidR="00564A2E" w:rsidRPr="00C10BB4" w:rsidRDefault="00564A2E"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RESOLUTIVOS</w:t>
      </w:r>
    </w:p>
    <w:p w:rsidR="00564A2E" w:rsidRPr="00C10BB4" w:rsidRDefault="00564A2E"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PRIMERO. Es de aprobarse, la iniciativa de decreto por el que se autoriza, al Honorable Ayuntamiento de Metepec, Estado de México a otorgar en comodato, por una termino de 99 años, un inmueble de propiedad municipal a favor de la Arquidiócesis de Toluca Asociación Religiosa.</w:t>
      </w:r>
    </w:p>
    <w:p w:rsidR="00F83226" w:rsidRPr="00C10BB4" w:rsidRDefault="00564A2E"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SEGUNDO. Se adjunta el Proyecto de Decreto para los efectos legales procedentes</w:t>
      </w:r>
      <w:r w:rsidR="00F83226" w:rsidRPr="00C10BB4">
        <w:rPr>
          <w:rFonts w:ascii="Times New Roman" w:hAnsi="Times New Roman" w:cs="Times New Roman"/>
          <w:sz w:val="24"/>
          <w:szCs w:val="24"/>
        </w:rPr>
        <w:t>.</w:t>
      </w:r>
    </w:p>
    <w:p w:rsidR="00F83226" w:rsidRPr="00C10BB4" w:rsidRDefault="00F83226"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D</w:t>
      </w:r>
      <w:r w:rsidR="00564A2E" w:rsidRPr="00C10BB4">
        <w:rPr>
          <w:rFonts w:ascii="Times New Roman" w:hAnsi="Times New Roman" w:cs="Times New Roman"/>
          <w:sz w:val="24"/>
          <w:szCs w:val="24"/>
        </w:rPr>
        <w:t>ado en el Palacio del Poder Legislativo en la Ciudad de Toluca de Lerdo, capital del Estado de México a los catorce días del mes de diciembre del año dos mil veintiuno</w:t>
      </w:r>
      <w:r w:rsidRPr="00C10BB4">
        <w:rPr>
          <w:rFonts w:ascii="Times New Roman" w:hAnsi="Times New Roman" w:cs="Times New Roman"/>
          <w:sz w:val="24"/>
          <w:szCs w:val="24"/>
        </w:rPr>
        <w:t>.</w:t>
      </w:r>
    </w:p>
    <w:p w:rsidR="00564A2E" w:rsidRPr="00C10BB4" w:rsidRDefault="00564A2E" w:rsidP="00B64E8A">
      <w:pPr>
        <w:pStyle w:val="Sinespaciado"/>
        <w:ind w:firstLine="708"/>
        <w:jc w:val="center"/>
        <w:rPr>
          <w:rFonts w:ascii="Times New Roman" w:hAnsi="Times New Roman" w:cs="Times New Roman"/>
          <w:sz w:val="24"/>
          <w:szCs w:val="24"/>
        </w:rPr>
      </w:pPr>
      <w:r w:rsidRPr="00C10BB4">
        <w:rPr>
          <w:rFonts w:ascii="Times New Roman" w:hAnsi="Times New Roman" w:cs="Times New Roman"/>
          <w:sz w:val="24"/>
          <w:szCs w:val="24"/>
        </w:rPr>
        <w:t>Comisión Legislativa de Patrimonio Estatal y Municipal.</w:t>
      </w:r>
    </w:p>
    <w:p w:rsidR="006D5E18" w:rsidRPr="00C10BB4" w:rsidRDefault="006D5E18"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Es cuanto gracias.</w:t>
      </w:r>
    </w:p>
    <w:p w:rsidR="00FA6572" w:rsidRPr="00C10BB4" w:rsidRDefault="00FA6572" w:rsidP="00B64E8A">
      <w:pPr>
        <w:pStyle w:val="Sinespaciado"/>
        <w:jc w:val="both"/>
        <w:rPr>
          <w:rFonts w:ascii="Times New Roman" w:hAnsi="Times New Roman" w:cs="Times New Roman"/>
          <w:sz w:val="24"/>
          <w:szCs w:val="24"/>
        </w:rPr>
        <w:sectPr w:rsidR="00FA6572" w:rsidRPr="00C10BB4" w:rsidSect="00ED5841">
          <w:footerReference w:type="default" r:id="rId8"/>
          <w:pgSz w:w="12240" w:h="15840" w:code="1"/>
          <w:pgMar w:top="1134" w:right="1134" w:bottom="1134" w:left="1701" w:header="709" w:footer="709" w:gutter="0"/>
          <w:cols w:space="708"/>
          <w:docGrid w:linePitch="360"/>
        </w:sectPr>
      </w:pPr>
    </w:p>
    <w:p w:rsidR="006D5E18" w:rsidRPr="00C10BB4" w:rsidRDefault="006D5E18" w:rsidP="00B64E8A">
      <w:pPr>
        <w:pStyle w:val="Sinespaciado"/>
        <w:jc w:val="both"/>
        <w:rPr>
          <w:rFonts w:ascii="Times New Roman" w:hAnsi="Times New Roman" w:cs="Times New Roman"/>
          <w:sz w:val="24"/>
          <w:szCs w:val="24"/>
        </w:rPr>
      </w:pPr>
    </w:p>
    <w:p w:rsidR="006D5E18" w:rsidRPr="00C10BB4" w:rsidRDefault="006D5E18"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(Se inserta el documento)</w:t>
      </w:r>
    </w:p>
    <w:p w:rsidR="006D5E18" w:rsidRPr="00C10BB4" w:rsidRDefault="006D5E18" w:rsidP="00B64E8A">
      <w:pPr>
        <w:pStyle w:val="Sinespaciado"/>
        <w:jc w:val="both"/>
        <w:rPr>
          <w:rFonts w:ascii="Times New Roman" w:hAnsi="Times New Roman" w:cs="Times New Roman"/>
          <w:sz w:val="24"/>
          <w:szCs w:val="24"/>
        </w:rPr>
      </w:pPr>
    </w:p>
    <w:p w:rsidR="001B6C45" w:rsidRPr="00C10BB4" w:rsidRDefault="001B6C45" w:rsidP="00B64E8A">
      <w:pPr>
        <w:spacing w:after="0" w:line="240" w:lineRule="auto"/>
        <w:contextualSpacing/>
        <w:jc w:val="both"/>
        <w:rPr>
          <w:rFonts w:ascii="Times New Roman" w:hAnsi="Times New Roman" w:cs="Times New Roman"/>
          <w:b/>
          <w:sz w:val="24"/>
          <w:szCs w:val="24"/>
        </w:rPr>
      </w:pPr>
      <w:r w:rsidRPr="00C10BB4">
        <w:rPr>
          <w:rFonts w:ascii="Times New Roman" w:hAnsi="Times New Roman" w:cs="Times New Roman"/>
          <w:b/>
          <w:sz w:val="24"/>
          <w:szCs w:val="24"/>
        </w:rPr>
        <w:t>HONORABLE ASAMBLEA</w:t>
      </w:r>
    </w:p>
    <w:p w:rsidR="001B6C45" w:rsidRPr="00C10BB4" w:rsidRDefault="001B6C45" w:rsidP="00B64E8A">
      <w:pPr>
        <w:spacing w:after="0" w:line="240" w:lineRule="auto"/>
        <w:contextualSpacing/>
        <w:jc w:val="both"/>
        <w:rPr>
          <w:rFonts w:ascii="Times New Roman" w:hAnsi="Times New Roman" w:cs="Times New Roman"/>
          <w:sz w:val="24"/>
          <w:szCs w:val="24"/>
        </w:rPr>
      </w:pPr>
    </w:p>
    <w:p w:rsidR="001B6C45" w:rsidRPr="00C10BB4" w:rsidRDefault="001B6C45"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 xml:space="preserve">La Presidencia de la “LXI” Legislatura, remitió a la Comisión Legislativa de Patrimonio Estatal y Municipal, para su estudio y dictamen, la Iniciativa de Decreto por el que se autoriza al H. Ayuntamiento de Metepec, Estado de México, a otorgar en comodato por un término de 99 años, un inmueble de propiedad municipal a favor de la Arquidiócesis de Toluca, A.R., presentada por el Titular del Ejecutivo Estatal. </w:t>
      </w:r>
    </w:p>
    <w:p w:rsidR="001B6C45" w:rsidRPr="00C10BB4" w:rsidRDefault="001B6C45" w:rsidP="00B64E8A">
      <w:pPr>
        <w:autoSpaceDE w:val="0"/>
        <w:autoSpaceDN w:val="0"/>
        <w:adjustRightInd w:val="0"/>
        <w:spacing w:after="0" w:line="240" w:lineRule="auto"/>
        <w:contextualSpacing/>
        <w:jc w:val="both"/>
        <w:rPr>
          <w:rFonts w:ascii="Times New Roman" w:hAnsi="Times New Roman" w:cs="Times New Roman"/>
          <w:sz w:val="24"/>
          <w:szCs w:val="24"/>
        </w:rPr>
      </w:pPr>
    </w:p>
    <w:p w:rsidR="001B6C45" w:rsidRPr="00C10BB4" w:rsidRDefault="001B6C45" w:rsidP="00B64E8A">
      <w:pPr>
        <w:autoSpaceDE w:val="0"/>
        <w:autoSpaceDN w:val="0"/>
        <w:adjustRightInd w:val="0"/>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Sustanciado el estudio de la iniciativa de decreto y suficientemente discutido en la comisión legislativa, nos permitimos, con fundamento en lo dispuesto en los artículos 68, 70, 72 y 82 de la Ley Orgánica del Poder Legislativo, en relación con lo establecido en los artículos 13 A, 70, 73, 78, 79 y 80 del Reglamento del Poder Legislativo del Estado Libre y Soberano de México, emitir el siguiente:</w:t>
      </w:r>
    </w:p>
    <w:p w:rsidR="001B6C45" w:rsidRPr="00C10BB4" w:rsidRDefault="001B6C45" w:rsidP="00B64E8A">
      <w:pPr>
        <w:autoSpaceDE w:val="0"/>
        <w:autoSpaceDN w:val="0"/>
        <w:adjustRightInd w:val="0"/>
        <w:spacing w:after="0" w:line="240" w:lineRule="auto"/>
        <w:contextualSpacing/>
        <w:jc w:val="both"/>
        <w:rPr>
          <w:rFonts w:ascii="Times New Roman" w:hAnsi="Times New Roman" w:cs="Times New Roman"/>
          <w:sz w:val="24"/>
          <w:szCs w:val="24"/>
        </w:rPr>
      </w:pPr>
    </w:p>
    <w:p w:rsidR="001B6C45" w:rsidRPr="00C10BB4" w:rsidRDefault="001B6C45" w:rsidP="00B64E8A">
      <w:pPr>
        <w:autoSpaceDE w:val="0"/>
        <w:autoSpaceDN w:val="0"/>
        <w:adjustRightInd w:val="0"/>
        <w:spacing w:after="0" w:line="240" w:lineRule="auto"/>
        <w:contextualSpacing/>
        <w:jc w:val="center"/>
        <w:rPr>
          <w:rFonts w:ascii="Times New Roman" w:hAnsi="Times New Roman" w:cs="Times New Roman"/>
          <w:b/>
          <w:sz w:val="24"/>
          <w:szCs w:val="24"/>
        </w:rPr>
      </w:pPr>
      <w:r w:rsidRPr="00C10BB4">
        <w:rPr>
          <w:rFonts w:ascii="Times New Roman" w:hAnsi="Times New Roman" w:cs="Times New Roman"/>
          <w:b/>
          <w:sz w:val="24"/>
          <w:szCs w:val="24"/>
        </w:rPr>
        <w:t>D I C T A M E N</w:t>
      </w:r>
    </w:p>
    <w:p w:rsidR="001B6C45" w:rsidRPr="00C10BB4" w:rsidRDefault="001B6C45" w:rsidP="00B64E8A">
      <w:pPr>
        <w:autoSpaceDE w:val="0"/>
        <w:autoSpaceDN w:val="0"/>
        <w:adjustRightInd w:val="0"/>
        <w:spacing w:after="0" w:line="240" w:lineRule="auto"/>
        <w:contextualSpacing/>
        <w:jc w:val="both"/>
        <w:rPr>
          <w:rFonts w:ascii="Times New Roman" w:hAnsi="Times New Roman" w:cs="Times New Roman"/>
          <w:b/>
          <w:sz w:val="24"/>
          <w:szCs w:val="24"/>
        </w:rPr>
      </w:pPr>
    </w:p>
    <w:p w:rsidR="001B6C45" w:rsidRPr="00C10BB4" w:rsidRDefault="001B6C45" w:rsidP="00B64E8A">
      <w:pPr>
        <w:autoSpaceDE w:val="0"/>
        <w:autoSpaceDN w:val="0"/>
        <w:adjustRightInd w:val="0"/>
        <w:spacing w:after="0" w:line="240" w:lineRule="auto"/>
        <w:contextualSpacing/>
        <w:jc w:val="both"/>
        <w:rPr>
          <w:rFonts w:ascii="Times New Roman" w:hAnsi="Times New Roman" w:cs="Times New Roman"/>
          <w:b/>
          <w:sz w:val="24"/>
          <w:szCs w:val="24"/>
        </w:rPr>
      </w:pPr>
      <w:r w:rsidRPr="00C10BB4">
        <w:rPr>
          <w:rFonts w:ascii="Times New Roman" w:hAnsi="Times New Roman" w:cs="Times New Roman"/>
          <w:b/>
          <w:sz w:val="24"/>
          <w:szCs w:val="24"/>
        </w:rPr>
        <w:t>ANTECEDENTES</w:t>
      </w:r>
    </w:p>
    <w:p w:rsidR="001B6C45" w:rsidRPr="00C10BB4" w:rsidRDefault="001B6C45" w:rsidP="00B64E8A">
      <w:pPr>
        <w:autoSpaceDE w:val="0"/>
        <w:autoSpaceDN w:val="0"/>
        <w:adjustRightInd w:val="0"/>
        <w:spacing w:after="0" w:line="240" w:lineRule="auto"/>
        <w:contextualSpacing/>
        <w:jc w:val="both"/>
        <w:rPr>
          <w:rFonts w:ascii="Times New Roman" w:hAnsi="Times New Roman" w:cs="Times New Roman"/>
          <w:sz w:val="24"/>
          <w:szCs w:val="24"/>
        </w:rPr>
      </w:pPr>
    </w:p>
    <w:p w:rsidR="001B6C45" w:rsidRPr="00C10BB4" w:rsidRDefault="001B6C45"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 xml:space="preserve">La iniciativa de decreto fue presentada a la deliberación de la “LXI” Legislatura por el Titular del Ejecutivo Estatal, en ejercicio de las facultades que le confieren los artículos 51 fracción I y 77 </w:t>
      </w:r>
      <w:proofErr w:type="gramStart"/>
      <w:r w:rsidRPr="00C10BB4">
        <w:rPr>
          <w:rFonts w:ascii="Times New Roman" w:hAnsi="Times New Roman" w:cs="Times New Roman"/>
          <w:sz w:val="24"/>
          <w:szCs w:val="24"/>
        </w:rPr>
        <w:t>fracción</w:t>
      </w:r>
      <w:proofErr w:type="gramEnd"/>
      <w:r w:rsidRPr="00C10BB4">
        <w:rPr>
          <w:rFonts w:ascii="Times New Roman" w:hAnsi="Times New Roman" w:cs="Times New Roman"/>
          <w:sz w:val="24"/>
          <w:szCs w:val="24"/>
        </w:rPr>
        <w:t xml:space="preserve"> V de la Constitución Política del Estado Libre y Soberano de México.</w:t>
      </w:r>
    </w:p>
    <w:p w:rsidR="001B6C45" w:rsidRPr="00C10BB4" w:rsidRDefault="001B6C45" w:rsidP="00B64E8A">
      <w:pPr>
        <w:spacing w:after="0" w:line="240" w:lineRule="auto"/>
        <w:contextualSpacing/>
        <w:jc w:val="both"/>
        <w:rPr>
          <w:rFonts w:ascii="Times New Roman" w:hAnsi="Times New Roman" w:cs="Times New Roman"/>
          <w:sz w:val="24"/>
          <w:szCs w:val="24"/>
        </w:rPr>
      </w:pPr>
    </w:p>
    <w:p w:rsidR="001B6C45" w:rsidRPr="00C10BB4" w:rsidRDefault="001B6C45"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lastRenderedPageBreak/>
        <w:t>Quienes integramos la comisión legislativa, en atención al estudio realizado apreciamos que, a través de la iniciativa de decreto se propone se autorice al H. Ayuntamiento de Metepec, Estado de México, a otorgar en comodato, a favor de la Arquidiócesis de Toluca, A.R., un bien inmueble de propiedad municipal, por una vigencia de 99 años.  Destacando que el comodato estará condicionado a que no se cambie el uso y destino que motiva la autorización, ya que en caso contrario se rescindirá.</w:t>
      </w:r>
    </w:p>
    <w:p w:rsidR="001B6C45" w:rsidRPr="00C10BB4" w:rsidRDefault="001B6C45" w:rsidP="00B64E8A">
      <w:pPr>
        <w:spacing w:after="0" w:line="240" w:lineRule="auto"/>
        <w:contextualSpacing/>
        <w:jc w:val="both"/>
        <w:rPr>
          <w:rFonts w:ascii="Times New Roman" w:hAnsi="Times New Roman" w:cs="Times New Roman"/>
          <w:sz w:val="24"/>
          <w:szCs w:val="24"/>
        </w:rPr>
      </w:pPr>
    </w:p>
    <w:p w:rsidR="001B6C45" w:rsidRPr="00C10BB4" w:rsidRDefault="001B6C45" w:rsidP="00B64E8A">
      <w:pPr>
        <w:spacing w:after="0" w:line="240" w:lineRule="auto"/>
        <w:contextualSpacing/>
        <w:jc w:val="both"/>
        <w:rPr>
          <w:rFonts w:ascii="Times New Roman" w:hAnsi="Times New Roman" w:cs="Times New Roman"/>
          <w:b/>
          <w:sz w:val="24"/>
          <w:szCs w:val="24"/>
        </w:rPr>
      </w:pPr>
      <w:r w:rsidRPr="00C10BB4">
        <w:rPr>
          <w:rFonts w:ascii="Times New Roman" w:hAnsi="Times New Roman" w:cs="Times New Roman"/>
          <w:b/>
          <w:sz w:val="24"/>
          <w:szCs w:val="24"/>
        </w:rPr>
        <w:t>CONSIDERACIONES</w:t>
      </w:r>
    </w:p>
    <w:p w:rsidR="001B6C45" w:rsidRPr="00C10BB4" w:rsidRDefault="001B6C45" w:rsidP="00B64E8A">
      <w:pPr>
        <w:spacing w:after="0" w:line="240" w:lineRule="auto"/>
        <w:contextualSpacing/>
        <w:jc w:val="both"/>
        <w:rPr>
          <w:rFonts w:ascii="Times New Roman" w:hAnsi="Times New Roman" w:cs="Times New Roman"/>
          <w:sz w:val="24"/>
          <w:szCs w:val="24"/>
        </w:rPr>
      </w:pPr>
    </w:p>
    <w:p w:rsidR="001B6C45" w:rsidRPr="00C10BB4" w:rsidRDefault="001B6C45" w:rsidP="00B64E8A">
      <w:pPr>
        <w:pStyle w:val="Textoindependiente2"/>
        <w:spacing w:after="0" w:line="240" w:lineRule="auto"/>
        <w:contextualSpacing/>
        <w:jc w:val="both"/>
        <w:rPr>
          <w:rFonts w:ascii="Times New Roman" w:hAnsi="Times New Roman"/>
          <w:bCs/>
          <w:lang w:val="es-MX"/>
        </w:rPr>
      </w:pPr>
      <w:r w:rsidRPr="00C10BB4">
        <w:rPr>
          <w:rFonts w:ascii="Times New Roman" w:hAnsi="Times New Roman"/>
          <w:bCs/>
          <w:lang w:val="es-MX"/>
        </w:rPr>
        <w:t>La “LXI” Legislatura es competente para conocer y resolver la iniciativa de decreto, en términos de lo previsto en los artículos 61 fracción XXXVI de la Constitución Política del Estado Libre y Soberano de México y 33 fracciones I y VI de la Ley Orgánica Municipal del Estado de México, que la facultan para expedir leyes, decretos o acuerdos para el régimen interior del Estado, en todos los ramos de la administración de gobierno y para autorizar los actos jurídicos que impliquen la transmisión del dominio de los bienes inmuebles propiedad del Estado y de los Municipios.</w:t>
      </w:r>
    </w:p>
    <w:p w:rsidR="001B6C45" w:rsidRPr="00C10BB4" w:rsidRDefault="001B6C45" w:rsidP="00B64E8A">
      <w:pPr>
        <w:pStyle w:val="Textoindependiente2"/>
        <w:spacing w:after="0" w:line="240" w:lineRule="auto"/>
        <w:contextualSpacing/>
        <w:jc w:val="both"/>
        <w:rPr>
          <w:rFonts w:ascii="Times New Roman" w:hAnsi="Times New Roman"/>
          <w:bCs/>
          <w:lang w:val="es-MX"/>
        </w:rPr>
      </w:pPr>
    </w:p>
    <w:p w:rsidR="001B6C45" w:rsidRPr="00C10BB4" w:rsidRDefault="001B6C45" w:rsidP="00B64E8A">
      <w:pPr>
        <w:pStyle w:val="Textoindependiente2"/>
        <w:spacing w:after="0" w:line="240" w:lineRule="auto"/>
        <w:contextualSpacing/>
        <w:jc w:val="both"/>
        <w:rPr>
          <w:rFonts w:ascii="Times New Roman" w:hAnsi="Times New Roman"/>
          <w:bCs/>
          <w:lang w:val="es-MX"/>
        </w:rPr>
      </w:pPr>
      <w:r w:rsidRPr="00C10BB4">
        <w:rPr>
          <w:rFonts w:ascii="Times New Roman" w:hAnsi="Times New Roman"/>
          <w:bCs/>
          <w:lang w:val="es-MX"/>
        </w:rPr>
        <w:t>Las y los integrantes de la comisión legislativa encontramos que el Municipio de Metepec, Estado de México, es propietario del Lote 8, resultante de la subdivisión del terreno marcado con el número Diez “B”, ubicado en la calle de Adolfo López Mateos, s/n, Colonia Agrícola Bellavista, Metepec, Estado de México, el cual cuenta con una superficie de 2,784.38, con las medidas y colindancias que se describen en la iniciativa y en el proyecto de decreto.</w:t>
      </w:r>
    </w:p>
    <w:p w:rsidR="001B6C45" w:rsidRPr="00C10BB4" w:rsidRDefault="001B6C45" w:rsidP="00B64E8A">
      <w:pPr>
        <w:pStyle w:val="Textoindependiente2"/>
        <w:spacing w:after="0" w:line="240" w:lineRule="auto"/>
        <w:contextualSpacing/>
        <w:jc w:val="both"/>
        <w:rPr>
          <w:rFonts w:ascii="Times New Roman" w:hAnsi="Times New Roman"/>
          <w:bCs/>
          <w:lang w:val="es-MX"/>
        </w:rPr>
      </w:pPr>
    </w:p>
    <w:p w:rsidR="001B6C45" w:rsidRPr="00C10BB4" w:rsidRDefault="001B6C45" w:rsidP="00B64E8A">
      <w:pPr>
        <w:pStyle w:val="Textoindependiente2"/>
        <w:spacing w:after="0" w:line="240" w:lineRule="auto"/>
        <w:contextualSpacing/>
        <w:jc w:val="both"/>
        <w:rPr>
          <w:rFonts w:ascii="Times New Roman" w:hAnsi="Times New Roman"/>
          <w:bCs/>
          <w:lang w:val="es-MX"/>
        </w:rPr>
      </w:pPr>
      <w:r w:rsidRPr="00C10BB4">
        <w:rPr>
          <w:rFonts w:ascii="Times New Roman" w:hAnsi="Times New Roman"/>
          <w:bCs/>
          <w:lang w:val="es-MX"/>
        </w:rPr>
        <w:t>Asimismo, advertimos que, el H. Ayuntamiento de Metepec, Estado de México, en sesión de cabildo de fecha 14 de abril de 2021, aprobó otorgar en comodato el inmueble anteriormente descrito, por un término de 99 años, a favor la Arquidiócesis de Toluca A.R., para ser destinado única y exclusivamente para el uso de la Parroquia de la Santísima Trinidad, precisando que el inmueble objeto de comodato ni en su colindancia, se encuentra algún inmueble con valor histórico de acuerdo con el Centro INAH Estado de México.</w:t>
      </w:r>
    </w:p>
    <w:p w:rsidR="001B6C45" w:rsidRPr="00C10BB4" w:rsidRDefault="001B6C45" w:rsidP="00B64E8A">
      <w:pPr>
        <w:pStyle w:val="Textoindependiente2"/>
        <w:spacing w:after="0" w:line="240" w:lineRule="auto"/>
        <w:contextualSpacing/>
        <w:jc w:val="both"/>
        <w:rPr>
          <w:rFonts w:ascii="Times New Roman" w:hAnsi="Times New Roman"/>
          <w:bCs/>
          <w:lang w:val="es-MX"/>
        </w:rPr>
      </w:pPr>
    </w:p>
    <w:p w:rsidR="001B6C45" w:rsidRPr="00C10BB4" w:rsidRDefault="001B6C45" w:rsidP="00B64E8A">
      <w:pPr>
        <w:pStyle w:val="Textoindependiente2"/>
        <w:spacing w:after="0" w:line="240" w:lineRule="auto"/>
        <w:contextualSpacing/>
        <w:jc w:val="both"/>
        <w:rPr>
          <w:rFonts w:ascii="Times New Roman" w:hAnsi="Times New Roman"/>
          <w:bCs/>
          <w:lang w:val="es-MX"/>
        </w:rPr>
      </w:pPr>
      <w:r w:rsidRPr="00C10BB4">
        <w:rPr>
          <w:rFonts w:ascii="Times New Roman" w:hAnsi="Times New Roman"/>
          <w:bCs/>
          <w:lang w:val="es-MX"/>
        </w:rPr>
        <w:t xml:space="preserve">Destacamos que, el Ayuntamiento de Metepec, México, en fecha 15 de diciembre de 2005, en la Centésima Sesión Ordinaria de Cabildo, donó a la Arquidiócesis de Toluca A.R., una superficie aproximada de 2,143.71 metros cuadrados, haciendo la entrega recepción el 1 de agosto de 2001, sin que se haya formalizado dicha donación. </w:t>
      </w:r>
    </w:p>
    <w:p w:rsidR="001B6C45" w:rsidRPr="00C10BB4" w:rsidRDefault="001B6C45" w:rsidP="00B64E8A">
      <w:pPr>
        <w:pStyle w:val="Textoindependiente2"/>
        <w:spacing w:after="0" w:line="240" w:lineRule="auto"/>
        <w:contextualSpacing/>
        <w:jc w:val="both"/>
        <w:rPr>
          <w:rFonts w:ascii="Times New Roman" w:hAnsi="Times New Roman"/>
          <w:bCs/>
          <w:lang w:val="es-MX"/>
        </w:rPr>
      </w:pPr>
    </w:p>
    <w:p w:rsidR="001B6C45" w:rsidRPr="00C10BB4" w:rsidRDefault="001B6C45" w:rsidP="00B64E8A">
      <w:pPr>
        <w:pStyle w:val="Textoindependiente2"/>
        <w:spacing w:after="0" w:line="240" w:lineRule="auto"/>
        <w:contextualSpacing/>
        <w:jc w:val="both"/>
        <w:rPr>
          <w:rFonts w:ascii="Times New Roman" w:hAnsi="Times New Roman"/>
          <w:bCs/>
          <w:lang w:val="es-MX"/>
        </w:rPr>
      </w:pPr>
      <w:r w:rsidRPr="00C10BB4">
        <w:rPr>
          <w:rFonts w:ascii="Times New Roman" w:hAnsi="Times New Roman"/>
          <w:bCs/>
          <w:lang w:val="es-MX"/>
        </w:rPr>
        <w:t xml:space="preserve">Por otra parte, encontramos que, mediante escrito de fecha 6 de abril de 2021, la Arquidiócesis de Toluca A.R., solicitó a la Presidenta Municipal de Metepec, Estado de México, se otorgara en comodato por 99 años, el inmueble ubicado en calle Adolfo López Mateos, Colonia Agrícola Bellavista, Metepec, Estado de México. </w:t>
      </w:r>
    </w:p>
    <w:p w:rsidR="001B6C45" w:rsidRPr="00C10BB4" w:rsidRDefault="001B6C45" w:rsidP="00B64E8A">
      <w:pPr>
        <w:pStyle w:val="Textoindependiente2"/>
        <w:spacing w:after="0" w:line="240" w:lineRule="auto"/>
        <w:contextualSpacing/>
        <w:jc w:val="both"/>
        <w:rPr>
          <w:rFonts w:ascii="Times New Roman" w:hAnsi="Times New Roman"/>
          <w:bCs/>
          <w:lang w:val="es-MX"/>
        </w:rPr>
      </w:pPr>
    </w:p>
    <w:p w:rsidR="001B6C45" w:rsidRPr="00C10BB4" w:rsidRDefault="001B6C45" w:rsidP="00B64E8A">
      <w:pPr>
        <w:pStyle w:val="Textoindependiente2"/>
        <w:spacing w:after="0" w:line="240" w:lineRule="auto"/>
        <w:contextualSpacing/>
        <w:jc w:val="both"/>
        <w:rPr>
          <w:rFonts w:ascii="Times New Roman" w:hAnsi="Times New Roman"/>
          <w:bCs/>
          <w:lang w:val="es-MX"/>
        </w:rPr>
      </w:pPr>
      <w:r w:rsidRPr="00C10BB4">
        <w:rPr>
          <w:rFonts w:ascii="Times New Roman" w:hAnsi="Times New Roman"/>
          <w:bCs/>
          <w:lang w:val="es-MX"/>
        </w:rPr>
        <w:t xml:space="preserve">En este contexto, las y los legisladores encargados del dictamen de la iniciativa coincidimos con el autor de la misma en cuanto a que, el artículo 24 de la Constitución Política de los Estados Unidos Mexicanos establece que toda persona tiene derecho a la libertad de convicciones éticas, de conciencia y de religión, y a tener o adoptar, en su caso, la de su agrado y que esta libertad incluye el derecho de participar, individual o colectivamente, tanto en público como en privado, en las ceremonias, devociones o actos del culto respectivo. </w:t>
      </w:r>
    </w:p>
    <w:p w:rsidR="001B6C45" w:rsidRPr="00C10BB4" w:rsidRDefault="001B6C45" w:rsidP="00B64E8A">
      <w:pPr>
        <w:pStyle w:val="Textoindependiente2"/>
        <w:spacing w:after="0" w:line="240" w:lineRule="auto"/>
        <w:contextualSpacing/>
        <w:jc w:val="both"/>
        <w:rPr>
          <w:rFonts w:ascii="Times New Roman" w:hAnsi="Times New Roman"/>
          <w:bCs/>
          <w:lang w:val="es-MX"/>
        </w:rPr>
      </w:pPr>
    </w:p>
    <w:p w:rsidR="001B6C45" w:rsidRPr="00C10BB4" w:rsidRDefault="001B6C45" w:rsidP="00B64E8A">
      <w:pPr>
        <w:pStyle w:val="Textoindependiente2"/>
        <w:spacing w:after="0" w:line="240" w:lineRule="auto"/>
        <w:contextualSpacing/>
        <w:jc w:val="both"/>
        <w:rPr>
          <w:rFonts w:ascii="Times New Roman" w:hAnsi="Times New Roman"/>
          <w:bCs/>
          <w:lang w:val="es-MX"/>
        </w:rPr>
      </w:pPr>
      <w:r w:rsidRPr="00C10BB4">
        <w:rPr>
          <w:rFonts w:ascii="Times New Roman" w:hAnsi="Times New Roman"/>
          <w:bCs/>
          <w:lang w:val="es-MX"/>
        </w:rPr>
        <w:lastRenderedPageBreak/>
        <w:t>Asimismo, estimamos que la iniciativa de decreto es consecuente con el Plan de Desarrollo Municipal de Metepec 2019-2021, señala en su Pilar Uno denominado “Municipio Socialmente Responsable, Solidario e Incluyente” y busca dar respuesta a las peticiones de la población.</w:t>
      </w:r>
    </w:p>
    <w:p w:rsidR="001B6C45" w:rsidRPr="00C10BB4" w:rsidRDefault="001B6C45" w:rsidP="00B64E8A">
      <w:pPr>
        <w:pStyle w:val="Textoindependiente2"/>
        <w:spacing w:after="0" w:line="240" w:lineRule="auto"/>
        <w:contextualSpacing/>
        <w:jc w:val="both"/>
        <w:rPr>
          <w:rFonts w:ascii="Times New Roman" w:hAnsi="Times New Roman"/>
          <w:bCs/>
          <w:lang w:val="es-MX"/>
        </w:rPr>
      </w:pPr>
    </w:p>
    <w:p w:rsidR="001B6C45" w:rsidRPr="00C10BB4" w:rsidRDefault="001B6C45" w:rsidP="00B64E8A">
      <w:pPr>
        <w:pStyle w:val="Textoindependiente2"/>
        <w:spacing w:after="0" w:line="240" w:lineRule="auto"/>
        <w:contextualSpacing/>
        <w:jc w:val="both"/>
        <w:rPr>
          <w:rFonts w:ascii="Times New Roman" w:hAnsi="Times New Roman"/>
          <w:bCs/>
          <w:lang w:val="es-MX"/>
        </w:rPr>
      </w:pPr>
      <w:r w:rsidRPr="00C10BB4">
        <w:rPr>
          <w:rFonts w:ascii="Times New Roman" w:hAnsi="Times New Roman"/>
          <w:bCs/>
          <w:lang w:val="es-MX"/>
        </w:rPr>
        <w:t>Estimamos, como se expresa en la iniciativa, que Metepec es un municipio con una población de amplio respeto a las tradiciones y a los derechos humanos, entre ellos el de la libertad religiosa y que forma parte de un Estado laico cuya neutralidad no favorece a ningún tipo de religión.</w:t>
      </w:r>
    </w:p>
    <w:p w:rsidR="001B6C45" w:rsidRPr="00C10BB4" w:rsidRDefault="001B6C45" w:rsidP="00B64E8A">
      <w:pPr>
        <w:pStyle w:val="Textoindependiente2"/>
        <w:spacing w:after="0" w:line="240" w:lineRule="auto"/>
        <w:contextualSpacing/>
        <w:jc w:val="both"/>
        <w:rPr>
          <w:rFonts w:ascii="Times New Roman" w:hAnsi="Times New Roman"/>
          <w:bCs/>
          <w:lang w:val="es-MX"/>
        </w:rPr>
      </w:pPr>
    </w:p>
    <w:p w:rsidR="001B6C45" w:rsidRPr="00C10BB4" w:rsidRDefault="001B6C45" w:rsidP="00B64E8A">
      <w:pPr>
        <w:pStyle w:val="Textoindependiente2"/>
        <w:spacing w:after="0" w:line="240" w:lineRule="auto"/>
        <w:contextualSpacing/>
        <w:jc w:val="both"/>
        <w:rPr>
          <w:rFonts w:ascii="Times New Roman" w:hAnsi="Times New Roman"/>
          <w:bCs/>
          <w:lang w:val="es-MX"/>
        </w:rPr>
      </w:pPr>
      <w:r w:rsidRPr="00C10BB4">
        <w:rPr>
          <w:rFonts w:ascii="Times New Roman" w:hAnsi="Times New Roman"/>
          <w:bCs/>
          <w:lang w:val="es-MX"/>
        </w:rPr>
        <w:t>También creemos que, es importante conta</w:t>
      </w:r>
      <w:r w:rsidR="00EC197A" w:rsidRPr="00C10BB4">
        <w:rPr>
          <w:rFonts w:ascii="Times New Roman" w:hAnsi="Times New Roman"/>
          <w:bCs/>
          <w:lang w:val="es-MX"/>
        </w:rPr>
        <w:t>r</w:t>
      </w:r>
      <w:r w:rsidRPr="00C10BB4">
        <w:rPr>
          <w:rFonts w:ascii="Times New Roman" w:hAnsi="Times New Roman"/>
          <w:bCs/>
          <w:lang w:val="es-MX"/>
        </w:rPr>
        <w:t xml:space="preserve"> con espacios que puedan garantizar el ejercicio de este derecho a profesar sus creencias de culto como se propone con la iniciativa de decreto, que conlleva, además, la intención de asegurar un espacio para la sana convivencia y la formación de valores.</w:t>
      </w:r>
    </w:p>
    <w:p w:rsidR="001B6C45" w:rsidRPr="00C10BB4" w:rsidRDefault="001B6C45" w:rsidP="00B64E8A">
      <w:pPr>
        <w:pStyle w:val="Textoindependiente2"/>
        <w:spacing w:after="0" w:line="240" w:lineRule="auto"/>
        <w:contextualSpacing/>
        <w:jc w:val="both"/>
        <w:rPr>
          <w:rFonts w:ascii="Times New Roman" w:hAnsi="Times New Roman"/>
          <w:bCs/>
          <w:lang w:val="es-MX"/>
        </w:rPr>
      </w:pPr>
    </w:p>
    <w:p w:rsidR="001B6C45" w:rsidRPr="00C10BB4" w:rsidRDefault="001B6C45" w:rsidP="00B64E8A">
      <w:pPr>
        <w:pStyle w:val="Textoindependiente2"/>
        <w:spacing w:after="0" w:line="240" w:lineRule="auto"/>
        <w:contextualSpacing/>
        <w:jc w:val="both"/>
        <w:rPr>
          <w:rFonts w:ascii="Times New Roman" w:hAnsi="Times New Roman"/>
          <w:bCs/>
          <w:lang w:val="es-MX"/>
        </w:rPr>
      </w:pPr>
      <w:r w:rsidRPr="00C10BB4">
        <w:rPr>
          <w:rFonts w:ascii="Times New Roman" w:hAnsi="Times New Roman"/>
          <w:bCs/>
          <w:lang w:val="es-MX"/>
        </w:rPr>
        <w:t>En efecto como se refiere en la parte expositiva de la iniciativa de decreto, el objeto se maximiza por la utilidad pública que representa pues no se limita a un centro religioso, también presta auxilio a las personas menos favorecidas de esa comunidad, pues cuenta con dispensario médico a cargo de un profesional de la materia, un consultorio odontológico, un comedor comunitario y diversas actividades sociales que benefician a la comunidad, lo que, sin duda, beneficia a la población.</w:t>
      </w:r>
    </w:p>
    <w:p w:rsidR="001B6C45" w:rsidRPr="00C10BB4" w:rsidRDefault="001B6C45" w:rsidP="00B64E8A">
      <w:pPr>
        <w:pStyle w:val="Textoindependiente2"/>
        <w:spacing w:after="0" w:line="240" w:lineRule="auto"/>
        <w:contextualSpacing/>
        <w:jc w:val="both"/>
        <w:rPr>
          <w:rFonts w:ascii="Times New Roman" w:hAnsi="Times New Roman"/>
          <w:bCs/>
          <w:lang w:val="es-MX"/>
        </w:rPr>
      </w:pPr>
    </w:p>
    <w:p w:rsidR="001B6C45" w:rsidRPr="00C10BB4" w:rsidRDefault="001B6C45" w:rsidP="00B64E8A">
      <w:pPr>
        <w:pStyle w:val="Textoindependiente2"/>
        <w:spacing w:after="0" w:line="240" w:lineRule="auto"/>
        <w:contextualSpacing/>
        <w:jc w:val="both"/>
        <w:rPr>
          <w:rFonts w:ascii="Times New Roman" w:hAnsi="Times New Roman"/>
          <w:bCs/>
          <w:lang w:val="es-MX"/>
        </w:rPr>
      </w:pPr>
      <w:r w:rsidRPr="00C10BB4">
        <w:rPr>
          <w:rFonts w:ascii="Times New Roman" w:hAnsi="Times New Roman"/>
          <w:bCs/>
          <w:lang w:val="es-MX"/>
        </w:rPr>
        <w:t>De igual forma, estamos convencidos de que, con la aprobación de la iniciativa de decreto se contribuye a la regularización de una situación jurídica y se da certeza jurídica al patrimonio municipal.</w:t>
      </w:r>
    </w:p>
    <w:p w:rsidR="001B6C45" w:rsidRPr="00C10BB4" w:rsidRDefault="001B6C45" w:rsidP="00B64E8A">
      <w:pPr>
        <w:pStyle w:val="Textoindependiente2"/>
        <w:spacing w:after="0" w:line="240" w:lineRule="auto"/>
        <w:contextualSpacing/>
        <w:jc w:val="both"/>
        <w:rPr>
          <w:rFonts w:ascii="Times New Roman" w:hAnsi="Times New Roman"/>
          <w:bCs/>
          <w:lang w:val="es-MX"/>
        </w:rPr>
      </w:pPr>
    </w:p>
    <w:p w:rsidR="001B6C45" w:rsidRPr="00C10BB4" w:rsidRDefault="001B6C45" w:rsidP="00B64E8A">
      <w:pPr>
        <w:pStyle w:val="Textoindependiente2"/>
        <w:spacing w:after="0" w:line="240" w:lineRule="auto"/>
        <w:contextualSpacing/>
        <w:jc w:val="both"/>
        <w:rPr>
          <w:rFonts w:ascii="Times New Roman" w:hAnsi="Times New Roman"/>
          <w:bCs/>
          <w:lang w:val="es-MX"/>
        </w:rPr>
      </w:pPr>
      <w:r w:rsidRPr="00C10BB4">
        <w:rPr>
          <w:rFonts w:ascii="Times New Roman" w:hAnsi="Times New Roman"/>
          <w:bCs/>
          <w:lang w:val="es-MX"/>
        </w:rPr>
        <w:t xml:space="preserve">Por las razones expuestas, evidenciado el beneficio social de la iniciativa de decreto y acreditados los requisitos legales de fondo y forma, nos permitimos concluir con los siguientes: </w:t>
      </w:r>
    </w:p>
    <w:p w:rsidR="001B6C45" w:rsidRPr="00C10BB4" w:rsidRDefault="001B6C45" w:rsidP="00B64E8A">
      <w:pPr>
        <w:pStyle w:val="Textoindependiente2"/>
        <w:spacing w:after="0" w:line="240" w:lineRule="auto"/>
        <w:contextualSpacing/>
        <w:jc w:val="both"/>
        <w:rPr>
          <w:rFonts w:ascii="Times New Roman" w:hAnsi="Times New Roman"/>
          <w:bCs/>
          <w:lang w:val="es-MX"/>
        </w:rPr>
      </w:pPr>
    </w:p>
    <w:p w:rsidR="001B6C45" w:rsidRPr="00C10BB4" w:rsidRDefault="001B6C45" w:rsidP="00B64E8A">
      <w:pPr>
        <w:pStyle w:val="Textoindependiente3"/>
        <w:spacing w:after="0"/>
        <w:contextualSpacing/>
        <w:jc w:val="center"/>
        <w:rPr>
          <w:rFonts w:ascii="Times New Roman" w:hAnsi="Times New Roman"/>
          <w:b/>
          <w:bCs/>
          <w:sz w:val="24"/>
          <w:szCs w:val="24"/>
          <w:lang w:val="es-MX"/>
        </w:rPr>
      </w:pPr>
      <w:r w:rsidRPr="00C10BB4">
        <w:rPr>
          <w:rFonts w:ascii="Times New Roman" w:hAnsi="Times New Roman"/>
          <w:b/>
          <w:bCs/>
          <w:sz w:val="24"/>
          <w:szCs w:val="24"/>
          <w:lang w:val="es-MX"/>
        </w:rPr>
        <w:t>RESOLUTIVOS</w:t>
      </w:r>
    </w:p>
    <w:p w:rsidR="001B6C45" w:rsidRPr="00C10BB4" w:rsidRDefault="001B6C45" w:rsidP="00B64E8A">
      <w:pPr>
        <w:pStyle w:val="Textoindependiente3"/>
        <w:spacing w:after="0"/>
        <w:contextualSpacing/>
        <w:jc w:val="center"/>
        <w:rPr>
          <w:rFonts w:ascii="Times New Roman" w:hAnsi="Times New Roman"/>
          <w:b/>
          <w:bCs/>
          <w:sz w:val="24"/>
          <w:szCs w:val="24"/>
          <w:lang w:val="es-MX"/>
        </w:rPr>
      </w:pPr>
    </w:p>
    <w:p w:rsidR="001B6C45" w:rsidRPr="00C10BB4" w:rsidRDefault="001B6C45"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b/>
          <w:bCs/>
          <w:sz w:val="24"/>
          <w:szCs w:val="24"/>
        </w:rPr>
        <w:t>PRIMERO</w:t>
      </w:r>
      <w:r w:rsidRPr="00C10BB4">
        <w:rPr>
          <w:rFonts w:ascii="Times New Roman" w:hAnsi="Times New Roman" w:cs="Times New Roman"/>
          <w:b/>
          <w:sz w:val="24"/>
          <w:szCs w:val="24"/>
        </w:rPr>
        <w:t xml:space="preserve">.- </w:t>
      </w:r>
      <w:r w:rsidRPr="00C10BB4">
        <w:rPr>
          <w:rFonts w:ascii="Times New Roman" w:hAnsi="Times New Roman" w:cs="Times New Roman"/>
          <w:sz w:val="24"/>
          <w:szCs w:val="24"/>
        </w:rPr>
        <w:t>Es de aprobarse la Iniciativa de Decreto por el que se autoriza al H. Ayuntamiento de Metepec, Estado de México, a otorgar en comodato por un término de 99 años, un inmueble de propiedad municipal a favor de la Arquidiócesis de Toluca, A.R.</w:t>
      </w:r>
    </w:p>
    <w:p w:rsidR="001B6C45" w:rsidRPr="00C10BB4" w:rsidRDefault="001B6C45" w:rsidP="00B64E8A">
      <w:pPr>
        <w:pStyle w:val="Textoindependiente3"/>
        <w:spacing w:after="0"/>
        <w:contextualSpacing/>
        <w:jc w:val="both"/>
        <w:rPr>
          <w:rFonts w:ascii="Times New Roman" w:hAnsi="Times New Roman"/>
          <w:b/>
          <w:bCs/>
          <w:sz w:val="24"/>
          <w:szCs w:val="24"/>
          <w:lang w:val="es-MX"/>
        </w:rPr>
      </w:pPr>
    </w:p>
    <w:p w:rsidR="001B6C45" w:rsidRPr="00C10BB4" w:rsidRDefault="001B6C45" w:rsidP="00B64E8A">
      <w:pPr>
        <w:pStyle w:val="Textoindependiente3"/>
        <w:spacing w:after="0"/>
        <w:contextualSpacing/>
        <w:jc w:val="both"/>
        <w:rPr>
          <w:rFonts w:ascii="Times New Roman" w:hAnsi="Times New Roman"/>
          <w:sz w:val="24"/>
          <w:szCs w:val="24"/>
          <w:lang w:val="es-MX"/>
        </w:rPr>
      </w:pPr>
      <w:r w:rsidRPr="00C10BB4">
        <w:rPr>
          <w:rFonts w:ascii="Times New Roman" w:hAnsi="Times New Roman"/>
          <w:b/>
          <w:bCs/>
          <w:sz w:val="24"/>
          <w:szCs w:val="24"/>
          <w:lang w:val="es-MX"/>
        </w:rPr>
        <w:t>SEGUNDO</w:t>
      </w:r>
      <w:r w:rsidRPr="00C10BB4">
        <w:rPr>
          <w:rFonts w:ascii="Times New Roman" w:hAnsi="Times New Roman"/>
          <w:b/>
          <w:sz w:val="24"/>
          <w:szCs w:val="24"/>
          <w:lang w:val="es-MX"/>
        </w:rPr>
        <w:t>.-</w:t>
      </w:r>
      <w:r w:rsidRPr="00C10BB4">
        <w:rPr>
          <w:rFonts w:ascii="Times New Roman" w:hAnsi="Times New Roman"/>
          <w:sz w:val="24"/>
          <w:szCs w:val="24"/>
          <w:lang w:val="es-MX"/>
        </w:rPr>
        <w:t xml:space="preserve"> Se adjunta el Proyecto de Decreto para los efectos legales procedentes.</w:t>
      </w:r>
    </w:p>
    <w:p w:rsidR="001B6C45" w:rsidRPr="00C10BB4" w:rsidRDefault="001B6C45" w:rsidP="00B64E8A">
      <w:pPr>
        <w:pStyle w:val="Textoindependiente3"/>
        <w:spacing w:after="0"/>
        <w:contextualSpacing/>
        <w:jc w:val="both"/>
        <w:rPr>
          <w:rFonts w:ascii="Times New Roman" w:hAnsi="Times New Roman"/>
          <w:sz w:val="24"/>
          <w:szCs w:val="24"/>
          <w:lang w:val="es-MX"/>
        </w:rPr>
      </w:pPr>
    </w:p>
    <w:p w:rsidR="001B6C45" w:rsidRPr="00C10BB4" w:rsidRDefault="001B6C45" w:rsidP="00B64E8A">
      <w:pPr>
        <w:pStyle w:val="Textoindependiente3"/>
        <w:spacing w:after="0"/>
        <w:contextualSpacing/>
        <w:jc w:val="both"/>
        <w:rPr>
          <w:rFonts w:ascii="Times New Roman" w:hAnsi="Times New Roman"/>
          <w:b/>
          <w:iCs/>
          <w:sz w:val="24"/>
          <w:szCs w:val="24"/>
          <w:lang w:val="es-MX"/>
        </w:rPr>
      </w:pPr>
      <w:r w:rsidRPr="00C10BB4">
        <w:rPr>
          <w:rFonts w:ascii="Times New Roman" w:hAnsi="Times New Roman"/>
          <w:sz w:val="24"/>
          <w:szCs w:val="24"/>
          <w:lang w:val="es-MX"/>
        </w:rPr>
        <w:t>Dado en el Palacio del Poder Legislativo, en la ciudad de Toluca de Lerdo, capital del Estado de México, a los nueve días del mes de diciembre del año dos mil veintiuno.</w:t>
      </w:r>
    </w:p>
    <w:p w:rsidR="00272180" w:rsidRPr="00C10BB4" w:rsidRDefault="00272180" w:rsidP="00B64E8A">
      <w:pPr>
        <w:spacing w:after="0" w:line="240" w:lineRule="auto"/>
        <w:contextualSpacing/>
        <w:jc w:val="center"/>
        <w:rPr>
          <w:rFonts w:ascii="Times New Roman" w:hAnsi="Times New Roman" w:cs="Times New Roman"/>
          <w:b/>
          <w:iCs/>
          <w:sz w:val="24"/>
          <w:szCs w:val="24"/>
        </w:rPr>
      </w:pPr>
    </w:p>
    <w:p w:rsidR="001B6C45" w:rsidRPr="00C10BB4" w:rsidRDefault="001B6C45" w:rsidP="00B64E8A">
      <w:pPr>
        <w:spacing w:after="0" w:line="240" w:lineRule="auto"/>
        <w:contextualSpacing/>
        <w:jc w:val="center"/>
        <w:rPr>
          <w:rFonts w:ascii="Times New Roman" w:hAnsi="Times New Roman" w:cs="Times New Roman"/>
          <w:b/>
          <w:iCs/>
          <w:sz w:val="24"/>
          <w:szCs w:val="24"/>
        </w:rPr>
      </w:pPr>
      <w:r w:rsidRPr="00C10BB4">
        <w:rPr>
          <w:rFonts w:ascii="Times New Roman" w:hAnsi="Times New Roman" w:cs="Times New Roman"/>
          <w:b/>
          <w:iCs/>
          <w:sz w:val="24"/>
          <w:szCs w:val="24"/>
        </w:rPr>
        <w:t>COMISIÓN LEGISLATIVA DE PATRIMONIO ESTATAL Y MUNICIPAL</w:t>
      </w:r>
    </w:p>
    <w:p w:rsidR="001B6C45" w:rsidRPr="00C10BB4" w:rsidRDefault="001B6C45" w:rsidP="00B64E8A">
      <w:pPr>
        <w:spacing w:after="0" w:line="240" w:lineRule="auto"/>
        <w:contextualSpacing/>
        <w:jc w:val="center"/>
        <w:rPr>
          <w:rFonts w:ascii="Times New Roman" w:hAnsi="Times New Roman" w:cs="Times New Roman"/>
          <w:b/>
          <w:iCs/>
          <w:sz w:val="24"/>
          <w:szCs w:val="24"/>
        </w:rPr>
      </w:pPr>
      <w:r w:rsidRPr="00C10BB4">
        <w:rPr>
          <w:rFonts w:ascii="Times New Roman" w:hAnsi="Times New Roman" w:cs="Times New Roman"/>
          <w:b/>
          <w:iCs/>
          <w:sz w:val="24"/>
          <w:szCs w:val="24"/>
        </w:rPr>
        <w:t>PRESIDENTA</w:t>
      </w:r>
    </w:p>
    <w:p w:rsidR="001B6C45" w:rsidRPr="00C10BB4" w:rsidRDefault="001B6C45" w:rsidP="00B64E8A">
      <w:pPr>
        <w:spacing w:after="0" w:line="240" w:lineRule="auto"/>
        <w:contextualSpacing/>
        <w:jc w:val="center"/>
        <w:rPr>
          <w:rFonts w:ascii="Times New Roman" w:hAnsi="Times New Roman" w:cs="Times New Roman"/>
          <w:b/>
          <w:iCs/>
          <w:sz w:val="24"/>
          <w:szCs w:val="24"/>
        </w:rPr>
      </w:pPr>
      <w:r w:rsidRPr="00C10BB4">
        <w:rPr>
          <w:rFonts w:ascii="Times New Roman" w:hAnsi="Times New Roman" w:cs="Times New Roman"/>
          <w:b/>
          <w:iCs/>
          <w:sz w:val="24"/>
          <w:szCs w:val="24"/>
        </w:rPr>
        <w:t>DIP. ANAIS MIRIAM BURGOS HERNÁNDEZ</w:t>
      </w:r>
    </w:p>
    <w:tbl>
      <w:tblPr>
        <w:tblW w:w="0" w:type="auto"/>
        <w:jc w:val="center"/>
        <w:tblLook w:val="04A0" w:firstRow="1" w:lastRow="0" w:firstColumn="1" w:lastColumn="0" w:noHBand="0" w:noVBand="1"/>
      </w:tblPr>
      <w:tblGrid>
        <w:gridCol w:w="4414"/>
        <w:gridCol w:w="4414"/>
      </w:tblGrid>
      <w:tr w:rsidR="001B6C45" w:rsidRPr="00C10BB4" w:rsidTr="00272180">
        <w:trPr>
          <w:jc w:val="center"/>
        </w:trPr>
        <w:tc>
          <w:tcPr>
            <w:tcW w:w="4414" w:type="dxa"/>
            <w:shd w:val="clear" w:color="auto" w:fill="auto"/>
          </w:tcPr>
          <w:p w:rsidR="001B6C45" w:rsidRPr="00C10BB4" w:rsidRDefault="001B6C45" w:rsidP="00B64E8A">
            <w:pPr>
              <w:spacing w:after="0" w:line="240" w:lineRule="auto"/>
              <w:contextualSpacing/>
              <w:jc w:val="center"/>
              <w:rPr>
                <w:rFonts w:ascii="Times New Roman" w:hAnsi="Times New Roman" w:cs="Times New Roman"/>
                <w:b/>
                <w:iCs/>
                <w:sz w:val="24"/>
                <w:szCs w:val="24"/>
              </w:rPr>
            </w:pPr>
            <w:r w:rsidRPr="00C10BB4">
              <w:rPr>
                <w:rFonts w:ascii="Times New Roman" w:hAnsi="Times New Roman" w:cs="Times New Roman"/>
                <w:b/>
                <w:iCs/>
                <w:sz w:val="24"/>
                <w:szCs w:val="24"/>
              </w:rPr>
              <w:t>SECRETARIO</w:t>
            </w:r>
          </w:p>
          <w:p w:rsidR="001B6C45" w:rsidRPr="00C10BB4" w:rsidRDefault="001B6C45" w:rsidP="00B64E8A">
            <w:pPr>
              <w:spacing w:after="0" w:line="240" w:lineRule="auto"/>
              <w:contextualSpacing/>
              <w:jc w:val="center"/>
              <w:rPr>
                <w:rFonts w:ascii="Times New Roman" w:hAnsi="Times New Roman" w:cs="Times New Roman"/>
                <w:b/>
                <w:iCs/>
                <w:sz w:val="24"/>
                <w:szCs w:val="24"/>
              </w:rPr>
            </w:pPr>
            <w:r w:rsidRPr="00C10BB4">
              <w:rPr>
                <w:rFonts w:ascii="Times New Roman" w:hAnsi="Times New Roman" w:cs="Times New Roman"/>
                <w:b/>
                <w:iCs/>
                <w:sz w:val="24"/>
                <w:szCs w:val="24"/>
              </w:rPr>
              <w:t>DIP. IVÁN DE JESÚS ESQUER CRUZ</w:t>
            </w:r>
          </w:p>
        </w:tc>
        <w:tc>
          <w:tcPr>
            <w:tcW w:w="4414" w:type="dxa"/>
            <w:shd w:val="clear" w:color="auto" w:fill="auto"/>
          </w:tcPr>
          <w:p w:rsidR="001B6C45" w:rsidRPr="00C10BB4" w:rsidRDefault="001B6C45" w:rsidP="00B64E8A">
            <w:pPr>
              <w:spacing w:after="0" w:line="240" w:lineRule="auto"/>
              <w:contextualSpacing/>
              <w:jc w:val="center"/>
              <w:rPr>
                <w:rFonts w:ascii="Times New Roman" w:hAnsi="Times New Roman" w:cs="Times New Roman"/>
                <w:b/>
                <w:iCs/>
                <w:sz w:val="24"/>
                <w:szCs w:val="24"/>
              </w:rPr>
            </w:pPr>
            <w:r w:rsidRPr="00C10BB4">
              <w:rPr>
                <w:rFonts w:ascii="Times New Roman" w:hAnsi="Times New Roman" w:cs="Times New Roman"/>
                <w:b/>
                <w:iCs/>
                <w:sz w:val="24"/>
                <w:szCs w:val="24"/>
              </w:rPr>
              <w:t>PROSECRETARIO</w:t>
            </w:r>
          </w:p>
          <w:p w:rsidR="001B6C45" w:rsidRPr="00C10BB4" w:rsidRDefault="001B6C45" w:rsidP="00B64E8A">
            <w:pPr>
              <w:spacing w:after="0" w:line="240" w:lineRule="auto"/>
              <w:contextualSpacing/>
              <w:jc w:val="center"/>
              <w:rPr>
                <w:rFonts w:ascii="Times New Roman" w:hAnsi="Times New Roman" w:cs="Times New Roman"/>
                <w:b/>
                <w:iCs/>
                <w:sz w:val="24"/>
                <w:szCs w:val="24"/>
              </w:rPr>
            </w:pPr>
            <w:r w:rsidRPr="00C10BB4">
              <w:rPr>
                <w:rFonts w:ascii="Times New Roman" w:hAnsi="Times New Roman" w:cs="Times New Roman"/>
                <w:b/>
                <w:iCs/>
                <w:sz w:val="24"/>
                <w:szCs w:val="24"/>
              </w:rPr>
              <w:t>DIP. EMILIANO AGUIRRE CRUZ</w:t>
            </w:r>
          </w:p>
          <w:p w:rsidR="00272180" w:rsidRPr="00C10BB4" w:rsidRDefault="00272180" w:rsidP="00B64E8A">
            <w:pPr>
              <w:spacing w:after="0" w:line="240" w:lineRule="auto"/>
              <w:contextualSpacing/>
              <w:jc w:val="center"/>
              <w:rPr>
                <w:rFonts w:ascii="Times New Roman" w:hAnsi="Times New Roman" w:cs="Times New Roman"/>
                <w:b/>
                <w:iCs/>
                <w:sz w:val="24"/>
                <w:szCs w:val="24"/>
              </w:rPr>
            </w:pPr>
          </w:p>
        </w:tc>
      </w:tr>
    </w:tbl>
    <w:p w:rsidR="001B6C45" w:rsidRPr="00C10BB4" w:rsidRDefault="001B6C45" w:rsidP="00B64E8A">
      <w:pPr>
        <w:spacing w:after="0" w:line="240" w:lineRule="auto"/>
        <w:contextualSpacing/>
        <w:jc w:val="center"/>
        <w:rPr>
          <w:rFonts w:ascii="Times New Roman" w:hAnsi="Times New Roman" w:cs="Times New Roman"/>
          <w:b/>
          <w:iCs/>
          <w:sz w:val="24"/>
          <w:szCs w:val="24"/>
        </w:rPr>
      </w:pPr>
    </w:p>
    <w:p w:rsidR="001B6C45" w:rsidRPr="00C10BB4" w:rsidRDefault="001B6C45" w:rsidP="00B64E8A">
      <w:pPr>
        <w:spacing w:after="0" w:line="240" w:lineRule="auto"/>
        <w:contextualSpacing/>
        <w:jc w:val="center"/>
        <w:rPr>
          <w:rFonts w:ascii="Times New Roman" w:hAnsi="Times New Roman" w:cs="Times New Roman"/>
          <w:b/>
          <w:iCs/>
          <w:sz w:val="24"/>
          <w:szCs w:val="24"/>
        </w:rPr>
      </w:pPr>
      <w:r w:rsidRPr="00C10BB4">
        <w:rPr>
          <w:rFonts w:ascii="Times New Roman" w:hAnsi="Times New Roman" w:cs="Times New Roman"/>
          <w:b/>
          <w:iCs/>
          <w:sz w:val="24"/>
          <w:szCs w:val="24"/>
        </w:rPr>
        <w:t>MIEMBROS</w:t>
      </w:r>
    </w:p>
    <w:tbl>
      <w:tblPr>
        <w:tblW w:w="0" w:type="auto"/>
        <w:jc w:val="center"/>
        <w:tblLook w:val="04A0" w:firstRow="1" w:lastRow="0" w:firstColumn="1" w:lastColumn="0" w:noHBand="0" w:noVBand="1"/>
      </w:tblPr>
      <w:tblGrid>
        <w:gridCol w:w="4414"/>
        <w:gridCol w:w="4414"/>
      </w:tblGrid>
      <w:tr w:rsidR="001B6C45" w:rsidRPr="00C10BB4" w:rsidTr="00FA6572">
        <w:trPr>
          <w:jc w:val="center"/>
        </w:trPr>
        <w:tc>
          <w:tcPr>
            <w:tcW w:w="4414" w:type="dxa"/>
            <w:shd w:val="clear" w:color="auto" w:fill="auto"/>
          </w:tcPr>
          <w:p w:rsidR="001B6C45" w:rsidRPr="00C10BB4" w:rsidRDefault="001B6C45" w:rsidP="00B64E8A">
            <w:pPr>
              <w:spacing w:after="0" w:line="240" w:lineRule="auto"/>
              <w:contextualSpacing/>
              <w:jc w:val="center"/>
              <w:rPr>
                <w:rFonts w:ascii="Times New Roman" w:hAnsi="Times New Roman" w:cs="Times New Roman"/>
                <w:b/>
                <w:iCs/>
                <w:sz w:val="24"/>
                <w:szCs w:val="24"/>
              </w:rPr>
            </w:pPr>
            <w:r w:rsidRPr="00C10BB4">
              <w:rPr>
                <w:rFonts w:ascii="Times New Roman" w:hAnsi="Times New Roman" w:cs="Times New Roman"/>
                <w:b/>
                <w:iCs/>
                <w:sz w:val="24"/>
                <w:szCs w:val="24"/>
              </w:rPr>
              <w:t>DIP. ALICIA MERCADO MORENO</w:t>
            </w:r>
          </w:p>
        </w:tc>
        <w:tc>
          <w:tcPr>
            <w:tcW w:w="4414" w:type="dxa"/>
            <w:shd w:val="clear" w:color="auto" w:fill="auto"/>
          </w:tcPr>
          <w:p w:rsidR="001B6C45" w:rsidRPr="00C10BB4" w:rsidRDefault="001B6C45" w:rsidP="00B64E8A">
            <w:pPr>
              <w:spacing w:after="0" w:line="240" w:lineRule="auto"/>
              <w:contextualSpacing/>
              <w:jc w:val="center"/>
              <w:rPr>
                <w:rFonts w:ascii="Times New Roman" w:hAnsi="Times New Roman" w:cs="Times New Roman"/>
                <w:b/>
                <w:iCs/>
                <w:sz w:val="24"/>
                <w:szCs w:val="24"/>
              </w:rPr>
            </w:pPr>
            <w:r w:rsidRPr="00C10BB4">
              <w:rPr>
                <w:rFonts w:ascii="Times New Roman" w:hAnsi="Times New Roman" w:cs="Times New Roman"/>
                <w:b/>
                <w:iCs/>
                <w:sz w:val="24"/>
                <w:szCs w:val="24"/>
              </w:rPr>
              <w:t>DIP. ELBA ALDANA DUARTE</w:t>
            </w:r>
          </w:p>
          <w:p w:rsidR="00FA6572" w:rsidRPr="00C10BB4" w:rsidRDefault="00FA6572" w:rsidP="00B64E8A">
            <w:pPr>
              <w:spacing w:after="0" w:line="240" w:lineRule="auto"/>
              <w:contextualSpacing/>
              <w:jc w:val="center"/>
              <w:rPr>
                <w:rFonts w:ascii="Times New Roman" w:hAnsi="Times New Roman" w:cs="Times New Roman"/>
                <w:b/>
                <w:iCs/>
                <w:sz w:val="24"/>
                <w:szCs w:val="24"/>
              </w:rPr>
            </w:pPr>
          </w:p>
        </w:tc>
      </w:tr>
      <w:tr w:rsidR="001B6C45" w:rsidRPr="00C10BB4" w:rsidTr="00FA6572">
        <w:trPr>
          <w:jc w:val="center"/>
        </w:trPr>
        <w:tc>
          <w:tcPr>
            <w:tcW w:w="4414" w:type="dxa"/>
            <w:shd w:val="clear" w:color="auto" w:fill="auto"/>
          </w:tcPr>
          <w:p w:rsidR="001B6C45" w:rsidRPr="00C10BB4" w:rsidRDefault="001B6C45" w:rsidP="00B64E8A">
            <w:pPr>
              <w:spacing w:after="0" w:line="240" w:lineRule="auto"/>
              <w:contextualSpacing/>
              <w:jc w:val="center"/>
              <w:rPr>
                <w:rFonts w:ascii="Times New Roman" w:hAnsi="Times New Roman" w:cs="Times New Roman"/>
                <w:b/>
                <w:iCs/>
                <w:sz w:val="24"/>
                <w:szCs w:val="24"/>
              </w:rPr>
            </w:pPr>
            <w:r w:rsidRPr="00C10BB4">
              <w:rPr>
                <w:rFonts w:ascii="Times New Roman" w:hAnsi="Times New Roman" w:cs="Times New Roman"/>
                <w:b/>
                <w:iCs/>
                <w:sz w:val="24"/>
                <w:szCs w:val="24"/>
              </w:rPr>
              <w:t>DIP. PAOLA JIMÉNEZ HERNÁNDEZ</w:t>
            </w:r>
          </w:p>
        </w:tc>
        <w:tc>
          <w:tcPr>
            <w:tcW w:w="4414" w:type="dxa"/>
            <w:shd w:val="clear" w:color="auto" w:fill="auto"/>
          </w:tcPr>
          <w:p w:rsidR="001B6C45" w:rsidRPr="00C10BB4" w:rsidRDefault="001B6C45" w:rsidP="00B64E8A">
            <w:pPr>
              <w:spacing w:after="0" w:line="240" w:lineRule="auto"/>
              <w:contextualSpacing/>
              <w:jc w:val="center"/>
              <w:rPr>
                <w:rFonts w:ascii="Times New Roman" w:hAnsi="Times New Roman" w:cs="Times New Roman"/>
                <w:b/>
                <w:iCs/>
                <w:sz w:val="24"/>
                <w:szCs w:val="24"/>
              </w:rPr>
            </w:pPr>
            <w:r w:rsidRPr="00C10BB4">
              <w:rPr>
                <w:rFonts w:ascii="Times New Roman" w:hAnsi="Times New Roman" w:cs="Times New Roman"/>
                <w:b/>
                <w:iCs/>
                <w:sz w:val="24"/>
                <w:szCs w:val="24"/>
              </w:rPr>
              <w:t xml:space="preserve">DIP. JESÚS ISIDRO MORENO </w:t>
            </w:r>
            <w:r w:rsidRPr="00C10BB4">
              <w:rPr>
                <w:rFonts w:ascii="Times New Roman" w:hAnsi="Times New Roman" w:cs="Times New Roman"/>
                <w:b/>
                <w:iCs/>
                <w:sz w:val="24"/>
                <w:szCs w:val="24"/>
              </w:rPr>
              <w:lastRenderedPageBreak/>
              <w:t>MERCADO</w:t>
            </w:r>
          </w:p>
          <w:p w:rsidR="00FA6572" w:rsidRPr="00C10BB4" w:rsidRDefault="00FA6572" w:rsidP="00B64E8A">
            <w:pPr>
              <w:spacing w:after="0" w:line="240" w:lineRule="auto"/>
              <w:contextualSpacing/>
              <w:jc w:val="center"/>
              <w:rPr>
                <w:rFonts w:ascii="Times New Roman" w:hAnsi="Times New Roman" w:cs="Times New Roman"/>
                <w:b/>
                <w:iCs/>
                <w:sz w:val="24"/>
                <w:szCs w:val="24"/>
              </w:rPr>
            </w:pPr>
          </w:p>
        </w:tc>
      </w:tr>
      <w:tr w:rsidR="001B6C45" w:rsidRPr="00C10BB4" w:rsidTr="00FA6572">
        <w:trPr>
          <w:jc w:val="center"/>
        </w:trPr>
        <w:tc>
          <w:tcPr>
            <w:tcW w:w="4414" w:type="dxa"/>
            <w:shd w:val="clear" w:color="auto" w:fill="auto"/>
          </w:tcPr>
          <w:p w:rsidR="001B6C45" w:rsidRPr="00C10BB4" w:rsidRDefault="001B6C45" w:rsidP="00B64E8A">
            <w:pPr>
              <w:spacing w:after="0" w:line="240" w:lineRule="auto"/>
              <w:contextualSpacing/>
              <w:jc w:val="center"/>
              <w:rPr>
                <w:rFonts w:ascii="Times New Roman" w:hAnsi="Times New Roman" w:cs="Times New Roman"/>
                <w:b/>
                <w:iCs/>
                <w:sz w:val="24"/>
                <w:szCs w:val="24"/>
              </w:rPr>
            </w:pPr>
            <w:r w:rsidRPr="00C10BB4">
              <w:rPr>
                <w:rFonts w:ascii="Times New Roman" w:hAnsi="Times New Roman" w:cs="Times New Roman"/>
                <w:b/>
                <w:iCs/>
                <w:sz w:val="24"/>
                <w:szCs w:val="24"/>
              </w:rPr>
              <w:lastRenderedPageBreak/>
              <w:t>DIP. MIRIAM ESCALONA PIÑA</w:t>
            </w:r>
          </w:p>
        </w:tc>
        <w:tc>
          <w:tcPr>
            <w:tcW w:w="4414" w:type="dxa"/>
            <w:shd w:val="clear" w:color="auto" w:fill="auto"/>
          </w:tcPr>
          <w:p w:rsidR="001B6C45" w:rsidRPr="00C10BB4" w:rsidRDefault="001B6C45" w:rsidP="00B64E8A">
            <w:pPr>
              <w:spacing w:after="0" w:line="240" w:lineRule="auto"/>
              <w:contextualSpacing/>
              <w:jc w:val="center"/>
              <w:rPr>
                <w:rFonts w:ascii="Times New Roman" w:hAnsi="Times New Roman" w:cs="Times New Roman"/>
                <w:b/>
                <w:iCs/>
                <w:sz w:val="24"/>
                <w:szCs w:val="24"/>
              </w:rPr>
            </w:pPr>
            <w:r w:rsidRPr="00C10BB4">
              <w:rPr>
                <w:rFonts w:ascii="Times New Roman" w:hAnsi="Times New Roman" w:cs="Times New Roman"/>
                <w:b/>
                <w:iCs/>
                <w:sz w:val="24"/>
                <w:szCs w:val="24"/>
              </w:rPr>
              <w:t>DIP. MARTHA AMALIA MOYA BASTÓN</w:t>
            </w:r>
          </w:p>
          <w:p w:rsidR="00FA6572" w:rsidRPr="00C10BB4" w:rsidRDefault="00FA6572" w:rsidP="00B64E8A">
            <w:pPr>
              <w:spacing w:after="0" w:line="240" w:lineRule="auto"/>
              <w:contextualSpacing/>
              <w:jc w:val="center"/>
              <w:rPr>
                <w:rFonts w:ascii="Times New Roman" w:hAnsi="Times New Roman" w:cs="Times New Roman"/>
                <w:b/>
                <w:iCs/>
                <w:sz w:val="24"/>
                <w:szCs w:val="24"/>
              </w:rPr>
            </w:pPr>
          </w:p>
        </w:tc>
      </w:tr>
      <w:tr w:rsidR="001B6C45" w:rsidRPr="00C10BB4" w:rsidTr="00FA6572">
        <w:trPr>
          <w:jc w:val="center"/>
        </w:trPr>
        <w:tc>
          <w:tcPr>
            <w:tcW w:w="4414" w:type="dxa"/>
            <w:shd w:val="clear" w:color="auto" w:fill="auto"/>
          </w:tcPr>
          <w:p w:rsidR="001B6C45" w:rsidRPr="00C10BB4" w:rsidRDefault="001B6C45" w:rsidP="00B64E8A">
            <w:pPr>
              <w:spacing w:after="0" w:line="240" w:lineRule="auto"/>
              <w:contextualSpacing/>
              <w:jc w:val="center"/>
              <w:rPr>
                <w:rFonts w:ascii="Times New Roman" w:hAnsi="Times New Roman" w:cs="Times New Roman"/>
                <w:b/>
                <w:iCs/>
                <w:sz w:val="24"/>
                <w:szCs w:val="24"/>
              </w:rPr>
            </w:pPr>
            <w:r w:rsidRPr="00C10BB4">
              <w:rPr>
                <w:rFonts w:ascii="Times New Roman" w:hAnsi="Times New Roman" w:cs="Times New Roman"/>
                <w:b/>
                <w:iCs/>
                <w:sz w:val="24"/>
                <w:szCs w:val="24"/>
              </w:rPr>
              <w:t>DIP. SERGIO GARCÍA SOSA</w:t>
            </w:r>
          </w:p>
          <w:p w:rsidR="001B6C45" w:rsidRPr="00C10BB4" w:rsidRDefault="001B6C45" w:rsidP="00B64E8A">
            <w:pPr>
              <w:spacing w:after="0" w:line="240" w:lineRule="auto"/>
              <w:contextualSpacing/>
              <w:jc w:val="center"/>
              <w:rPr>
                <w:rFonts w:ascii="Times New Roman" w:hAnsi="Times New Roman" w:cs="Times New Roman"/>
                <w:b/>
                <w:iCs/>
                <w:sz w:val="24"/>
                <w:szCs w:val="24"/>
              </w:rPr>
            </w:pPr>
          </w:p>
        </w:tc>
        <w:tc>
          <w:tcPr>
            <w:tcW w:w="4414" w:type="dxa"/>
            <w:shd w:val="clear" w:color="auto" w:fill="auto"/>
          </w:tcPr>
          <w:p w:rsidR="001B6C45" w:rsidRPr="00C10BB4" w:rsidRDefault="001B6C45" w:rsidP="00B64E8A">
            <w:pPr>
              <w:spacing w:after="0" w:line="240" w:lineRule="auto"/>
              <w:contextualSpacing/>
              <w:jc w:val="center"/>
              <w:rPr>
                <w:rFonts w:ascii="Times New Roman" w:hAnsi="Times New Roman" w:cs="Times New Roman"/>
                <w:b/>
                <w:iCs/>
                <w:sz w:val="24"/>
                <w:szCs w:val="24"/>
              </w:rPr>
            </w:pPr>
            <w:r w:rsidRPr="00C10BB4">
              <w:rPr>
                <w:rFonts w:ascii="Times New Roman" w:hAnsi="Times New Roman" w:cs="Times New Roman"/>
                <w:b/>
                <w:iCs/>
                <w:sz w:val="24"/>
                <w:szCs w:val="24"/>
              </w:rPr>
              <w:t>DIP. JUANA BONILLA JAIME</w:t>
            </w:r>
          </w:p>
          <w:p w:rsidR="001B6C45" w:rsidRPr="00C10BB4" w:rsidRDefault="001B6C45" w:rsidP="00B64E8A">
            <w:pPr>
              <w:spacing w:after="0" w:line="240" w:lineRule="auto"/>
              <w:contextualSpacing/>
              <w:jc w:val="center"/>
              <w:rPr>
                <w:rFonts w:ascii="Times New Roman" w:hAnsi="Times New Roman" w:cs="Times New Roman"/>
                <w:b/>
                <w:iCs/>
                <w:sz w:val="24"/>
                <w:szCs w:val="24"/>
              </w:rPr>
            </w:pPr>
          </w:p>
        </w:tc>
      </w:tr>
    </w:tbl>
    <w:p w:rsidR="001B6C45" w:rsidRPr="00C10BB4" w:rsidRDefault="001B6C45" w:rsidP="00B64E8A">
      <w:pPr>
        <w:spacing w:after="0" w:line="240" w:lineRule="auto"/>
        <w:contextualSpacing/>
        <w:rPr>
          <w:rFonts w:ascii="Times New Roman" w:hAnsi="Times New Roman" w:cs="Times New Roman"/>
          <w:sz w:val="24"/>
          <w:szCs w:val="24"/>
        </w:rPr>
      </w:pPr>
    </w:p>
    <w:p w:rsidR="001B6C45" w:rsidRPr="00C10BB4" w:rsidRDefault="001B6C45" w:rsidP="00B64E8A">
      <w:pPr>
        <w:spacing w:after="0" w:line="240" w:lineRule="auto"/>
        <w:contextualSpacing/>
        <w:rPr>
          <w:rFonts w:ascii="Times New Roman" w:hAnsi="Times New Roman" w:cs="Times New Roman"/>
          <w:sz w:val="24"/>
          <w:szCs w:val="24"/>
        </w:rPr>
      </w:pPr>
    </w:p>
    <w:p w:rsidR="001B6C45" w:rsidRPr="00C10BB4" w:rsidRDefault="001B6C45" w:rsidP="00B64E8A">
      <w:pPr>
        <w:spacing w:after="0" w:line="240" w:lineRule="auto"/>
        <w:contextualSpacing/>
        <w:jc w:val="center"/>
        <w:rPr>
          <w:rFonts w:ascii="Times New Roman" w:hAnsi="Times New Roman" w:cs="Times New Roman"/>
          <w:b/>
          <w:sz w:val="24"/>
          <w:szCs w:val="24"/>
        </w:rPr>
      </w:pPr>
      <w:r w:rsidRPr="00C10BB4">
        <w:rPr>
          <w:rFonts w:ascii="Times New Roman" w:hAnsi="Times New Roman" w:cs="Times New Roman"/>
          <w:b/>
          <w:sz w:val="24"/>
          <w:szCs w:val="24"/>
        </w:rPr>
        <w:t>PROYECTO DE DECRETO</w:t>
      </w:r>
    </w:p>
    <w:p w:rsidR="001B6C45" w:rsidRPr="00C10BB4" w:rsidRDefault="001B6C45" w:rsidP="00B64E8A">
      <w:pPr>
        <w:spacing w:after="0" w:line="240" w:lineRule="auto"/>
        <w:contextualSpacing/>
        <w:jc w:val="both"/>
        <w:rPr>
          <w:rFonts w:ascii="Times New Roman" w:hAnsi="Times New Roman" w:cs="Times New Roman"/>
          <w:b/>
          <w:sz w:val="24"/>
          <w:szCs w:val="24"/>
        </w:rPr>
      </w:pPr>
    </w:p>
    <w:p w:rsidR="001B6C45" w:rsidRPr="00C10BB4" w:rsidRDefault="001B6C45" w:rsidP="00B64E8A">
      <w:pPr>
        <w:spacing w:after="0" w:line="240" w:lineRule="auto"/>
        <w:contextualSpacing/>
        <w:jc w:val="both"/>
        <w:rPr>
          <w:rFonts w:ascii="Times New Roman" w:hAnsi="Times New Roman" w:cs="Times New Roman"/>
          <w:b/>
          <w:sz w:val="24"/>
          <w:szCs w:val="24"/>
        </w:rPr>
      </w:pPr>
      <w:r w:rsidRPr="00C10BB4">
        <w:rPr>
          <w:rFonts w:ascii="Times New Roman" w:hAnsi="Times New Roman" w:cs="Times New Roman"/>
          <w:b/>
          <w:sz w:val="24"/>
          <w:szCs w:val="24"/>
        </w:rPr>
        <w:t xml:space="preserve">DECRETO NÚMERO </w:t>
      </w:r>
    </w:p>
    <w:p w:rsidR="001B6C45" w:rsidRPr="00C10BB4" w:rsidRDefault="001B6C45" w:rsidP="00B64E8A">
      <w:pPr>
        <w:spacing w:after="0" w:line="240" w:lineRule="auto"/>
        <w:contextualSpacing/>
        <w:jc w:val="both"/>
        <w:rPr>
          <w:rFonts w:ascii="Times New Roman" w:hAnsi="Times New Roman" w:cs="Times New Roman"/>
          <w:b/>
          <w:sz w:val="24"/>
          <w:szCs w:val="24"/>
        </w:rPr>
      </w:pPr>
      <w:r w:rsidRPr="00C10BB4">
        <w:rPr>
          <w:rFonts w:ascii="Times New Roman" w:hAnsi="Times New Roman" w:cs="Times New Roman"/>
          <w:b/>
          <w:sz w:val="24"/>
          <w:szCs w:val="24"/>
        </w:rPr>
        <w:t>LA H. "LXI" LEGISLATURA DEL ESTADO DE MÉXICO</w:t>
      </w:r>
    </w:p>
    <w:p w:rsidR="001B6C45" w:rsidRPr="00C10BB4" w:rsidRDefault="001B6C45" w:rsidP="00B64E8A">
      <w:pPr>
        <w:spacing w:after="0" w:line="240" w:lineRule="auto"/>
        <w:contextualSpacing/>
        <w:jc w:val="both"/>
        <w:rPr>
          <w:rFonts w:ascii="Times New Roman" w:hAnsi="Times New Roman" w:cs="Times New Roman"/>
          <w:b/>
          <w:sz w:val="24"/>
          <w:szCs w:val="24"/>
        </w:rPr>
      </w:pPr>
      <w:r w:rsidRPr="00C10BB4">
        <w:rPr>
          <w:rFonts w:ascii="Times New Roman" w:hAnsi="Times New Roman" w:cs="Times New Roman"/>
          <w:b/>
          <w:sz w:val="24"/>
          <w:szCs w:val="24"/>
        </w:rPr>
        <w:t>DECRETA:</w:t>
      </w:r>
    </w:p>
    <w:p w:rsidR="001B6C45" w:rsidRPr="00C10BB4" w:rsidRDefault="001B6C45" w:rsidP="00B64E8A">
      <w:pPr>
        <w:spacing w:after="0" w:line="240" w:lineRule="auto"/>
        <w:contextualSpacing/>
        <w:jc w:val="both"/>
        <w:rPr>
          <w:rFonts w:ascii="Times New Roman" w:hAnsi="Times New Roman" w:cs="Times New Roman"/>
          <w:sz w:val="24"/>
          <w:szCs w:val="24"/>
        </w:rPr>
      </w:pPr>
    </w:p>
    <w:p w:rsidR="001B6C45" w:rsidRPr="00C10BB4" w:rsidRDefault="001B6C45"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b/>
          <w:sz w:val="24"/>
          <w:szCs w:val="24"/>
        </w:rPr>
        <w:t>ARTÍCULO PRIMERO.</w:t>
      </w:r>
      <w:r w:rsidRPr="00C10BB4">
        <w:rPr>
          <w:rFonts w:ascii="Times New Roman" w:hAnsi="Times New Roman" w:cs="Times New Roman"/>
          <w:sz w:val="24"/>
          <w:szCs w:val="24"/>
        </w:rPr>
        <w:t xml:space="preserve"> Se autoriza al H. Ayuntamiento de Metepec, Estado de México, a otorgar en comodato a favor la Arquidiócesis de Toluca A.R., el Lote 8, resultante de la subdivisión del terreno marcado con el número Diez “B”, ubicado en la calle de Adolfo López Mateos, s/n, Colonia Agrícola Bellavista, Metepec, Estado de México, el cual cuenta con una superficie de 2,784.38 y las medidas y colindancias siguiente: </w:t>
      </w:r>
    </w:p>
    <w:p w:rsidR="001B6C45" w:rsidRPr="00C10BB4" w:rsidRDefault="001B6C45" w:rsidP="00B64E8A">
      <w:pPr>
        <w:spacing w:after="0" w:line="240" w:lineRule="auto"/>
        <w:contextualSpacing/>
        <w:jc w:val="both"/>
        <w:rPr>
          <w:rFonts w:ascii="Times New Roman" w:hAnsi="Times New Roman" w:cs="Times New Roman"/>
          <w:sz w:val="24"/>
          <w:szCs w:val="24"/>
        </w:rPr>
      </w:pPr>
    </w:p>
    <w:p w:rsidR="001B6C45" w:rsidRPr="00C10BB4" w:rsidRDefault="001B6C45"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b/>
          <w:sz w:val="24"/>
          <w:szCs w:val="24"/>
        </w:rPr>
        <w:t>Al Norte:</w:t>
      </w:r>
      <w:r w:rsidRPr="00C10BB4">
        <w:rPr>
          <w:rFonts w:ascii="Times New Roman" w:hAnsi="Times New Roman" w:cs="Times New Roman"/>
          <w:sz w:val="24"/>
          <w:szCs w:val="24"/>
        </w:rPr>
        <w:t xml:space="preserve"> En dos líneas: la primera de 47.34 metros con lote 6; la segunda de 44.64 metros con lote 7. </w:t>
      </w:r>
    </w:p>
    <w:p w:rsidR="001B6C45" w:rsidRPr="00C10BB4" w:rsidRDefault="001B6C45" w:rsidP="00B64E8A">
      <w:pPr>
        <w:spacing w:after="0" w:line="240" w:lineRule="auto"/>
        <w:contextualSpacing/>
        <w:jc w:val="both"/>
        <w:rPr>
          <w:rFonts w:ascii="Times New Roman" w:hAnsi="Times New Roman" w:cs="Times New Roman"/>
          <w:sz w:val="24"/>
          <w:szCs w:val="24"/>
        </w:rPr>
      </w:pPr>
    </w:p>
    <w:p w:rsidR="001B6C45" w:rsidRPr="00C10BB4" w:rsidRDefault="001B6C45"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b/>
          <w:sz w:val="24"/>
          <w:szCs w:val="24"/>
        </w:rPr>
        <w:t>Al Sur:</w:t>
      </w:r>
      <w:r w:rsidRPr="00C10BB4">
        <w:rPr>
          <w:rFonts w:ascii="Times New Roman" w:hAnsi="Times New Roman" w:cs="Times New Roman"/>
          <w:sz w:val="24"/>
          <w:szCs w:val="24"/>
        </w:rPr>
        <w:t xml:space="preserve"> En 77.28 metros con calle el Nevado. </w:t>
      </w:r>
    </w:p>
    <w:p w:rsidR="001B6C45" w:rsidRPr="00C10BB4" w:rsidRDefault="001B6C45" w:rsidP="00B64E8A">
      <w:pPr>
        <w:spacing w:after="0" w:line="240" w:lineRule="auto"/>
        <w:contextualSpacing/>
        <w:jc w:val="both"/>
        <w:rPr>
          <w:rFonts w:ascii="Times New Roman" w:hAnsi="Times New Roman" w:cs="Times New Roman"/>
          <w:sz w:val="24"/>
          <w:szCs w:val="24"/>
        </w:rPr>
      </w:pPr>
    </w:p>
    <w:p w:rsidR="001B6C45" w:rsidRPr="00C10BB4" w:rsidRDefault="001B6C45"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b/>
          <w:sz w:val="24"/>
          <w:szCs w:val="24"/>
        </w:rPr>
        <w:t>Al Este:</w:t>
      </w:r>
      <w:r w:rsidRPr="00C10BB4">
        <w:rPr>
          <w:rFonts w:ascii="Times New Roman" w:hAnsi="Times New Roman" w:cs="Times New Roman"/>
          <w:sz w:val="24"/>
          <w:szCs w:val="24"/>
        </w:rPr>
        <w:t xml:space="preserve"> En 40.32 metros con calle Adolfo López Mateos. </w:t>
      </w:r>
    </w:p>
    <w:p w:rsidR="001B6C45" w:rsidRPr="00C10BB4" w:rsidRDefault="001B6C45" w:rsidP="00B64E8A">
      <w:pPr>
        <w:spacing w:after="0" w:line="240" w:lineRule="auto"/>
        <w:contextualSpacing/>
        <w:jc w:val="both"/>
        <w:rPr>
          <w:rFonts w:ascii="Times New Roman" w:hAnsi="Times New Roman" w:cs="Times New Roman"/>
          <w:sz w:val="24"/>
          <w:szCs w:val="24"/>
        </w:rPr>
      </w:pPr>
    </w:p>
    <w:p w:rsidR="001B6C45" w:rsidRPr="00C10BB4" w:rsidRDefault="001B6C45"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b/>
          <w:sz w:val="24"/>
          <w:szCs w:val="24"/>
        </w:rPr>
        <w:t>Al Oeste:</w:t>
      </w:r>
      <w:r w:rsidRPr="00C10BB4">
        <w:rPr>
          <w:rFonts w:ascii="Times New Roman" w:hAnsi="Times New Roman" w:cs="Times New Roman"/>
          <w:sz w:val="24"/>
          <w:szCs w:val="24"/>
        </w:rPr>
        <w:t xml:space="preserve"> En dos líneas: la primera de 9.24 metros con lote 5; la segunda de 19.59 metros con lote 9. </w:t>
      </w:r>
    </w:p>
    <w:p w:rsidR="001B6C45" w:rsidRPr="00C10BB4" w:rsidRDefault="001B6C45" w:rsidP="00B64E8A">
      <w:pPr>
        <w:spacing w:after="0" w:line="240" w:lineRule="auto"/>
        <w:contextualSpacing/>
        <w:jc w:val="both"/>
        <w:rPr>
          <w:rFonts w:ascii="Times New Roman" w:hAnsi="Times New Roman" w:cs="Times New Roman"/>
          <w:sz w:val="24"/>
          <w:szCs w:val="24"/>
        </w:rPr>
      </w:pPr>
    </w:p>
    <w:p w:rsidR="001B6C45" w:rsidRPr="00C10BB4" w:rsidRDefault="001B6C45"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b/>
          <w:sz w:val="24"/>
          <w:szCs w:val="24"/>
        </w:rPr>
        <w:t>ARTÍCULO SEGUNDO.</w:t>
      </w:r>
      <w:r w:rsidRPr="00C10BB4">
        <w:rPr>
          <w:rFonts w:ascii="Times New Roman" w:hAnsi="Times New Roman" w:cs="Times New Roman"/>
          <w:sz w:val="24"/>
          <w:szCs w:val="24"/>
        </w:rPr>
        <w:t xml:space="preserve"> La vigencia del comodato que se autoriza en el artículo anterior será por un término de 99 años. </w:t>
      </w:r>
    </w:p>
    <w:p w:rsidR="001B6C45" w:rsidRPr="00C10BB4" w:rsidRDefault="001B6C45" w:rsidP="00B64E8A">
      <w:pPr>
        <w:spacing w:after="0" w:line="240" w:lineRule="auto"/>
        <w:contextualSpacing/>
        <w:jc w:val="both"/>
        <w:rPr>
          <w:rFonts w:ascii="Times New Roman" w:hAnsi="Times New Roman" w:cs="Times New Roman"/>
          <w:sz w:val="24"/>
          <w:szCs w:val="24"/>
        </w:rPr>
      </w:pPr>
    </w:p>
    <w:p w:rsidR="001B6C45" w:rsidRPr="00C10BB4" w:rsidRDefault="001B6C45"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b/>
          <w:sz w:val="24"/>
          <w:szCs w:val="24"/>
        </w:rPr>
        <w:t>ARTÍCULO TERCERO.</w:t>
      </w:r>
      <w:r w:rsidRPr="00C10BB4">
        <w:rPr>
          <w:rFonts w:ascii="Times New Roman" w:hAnsi="Times New Roman" w:cs="Times New Roman"/>
          <w:sz w:val="24"/>
          <w:szCs w:val="24"/>
        </w:rPr>
        <w:t xml:space="preserve"> El comodato del inmueble estará condicionado a que no se cambie el uso y destino que motivó su autorización, en caso contrario, se rescindirá.</w:t>
      </w:r>
    </w:p>
    <w:p w:rsidR="001B6C45" w:rsidRPr="00C10BB4" w:rsidRDefault="001B6C45" w:rsidP="00B64E8A">
      <w:pPr>
        <w:spacing w:after="0" w:line="240" w:lineRule="auto"/>
        <w:contextualSpacing/>
        <w:jc w:val="both"/>
        <w:rPr>
          <w:rFonts w:ascii="Times New Roman" w:hAnsi="Times New Roman" w:cs="Times New Roman"/>
          <w:sz w:val="24"/>
          <w:szCs w:val="24"/>
        </w:rPr>
      </w:pPr>
    </w:p>
    <w:p w:rsidR="001B6C45" w:rsidRPr="00C10BB4" w:rsidRDefault="001B6C45" w:rsidP="00B64E8A">
      <w:pPr>
        <w:spacing w:after="0" w:line="240" w:lineRule="auto"/>
        <w:contextualSpacing/>
        <w:jc w:val="center"/>
        <w:rPr>
          <w:rFonts w:ascii="Times New Roman" w:hAnsi="Times New Roman" w:cs="Times New Roman"/>
          <w:b/>
          <w:sz w:val="24"/>
          <w:szCs w:val="24"/>
        </w:rPr>
      </w:pPr>
      <w:r w:rsidRPr="00C10BB4">
        <w:rPr>
          <w:rFonts w:ascii="Times New Roman" w:hAnsi="Times New Roman" w:cs="Times New Roman"/>
          <w:b/>
          <w:sz w:val="24"/>
          <w:szCs w:val="24"/>
        </w:rPr>
        <w:t>T R A N S I T O R I O</w:t>
      </w:r>
    </w:p>
    <w:p w:rsidR="001B6C45" w:rsidRPr="00C10BB4" w:rsidRDefault="001B6C45" w:rsidP="00B64E8A">
      <w:pPr>
        <w:spacing w:after="0" w:line="240" w:lineRule="auto"/>
        <w:contextualSpacing/>
        <w:jc w:val="both"/>
        <w:rPr>
          <w:rFonts w:ascii="Times New Roman" w:hAnsi="Times New Roman" w:cs="Times New Roman"/>
          <w:b/>
          <w:sz w:val="24"/>
          <w:szCs w:val="24"/>
        </w:rPr>
      </w:pPr>
    </w:p>
    <w:p w:rsidR="001B6C45" w:rsidRPr="00C10BB4" w:rsidRDefault="001B6C45"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b/>
          <w:sz w:val="24"/>
          <w:szCs w:val="24"/>
        </w:rPr>
        <w:t xml:space="preserve">ÚNICO. </w:t>
      </w:r>
      <w:r w:rsidRPr="00C10BB4">
        <w:rPr>
          <w:rFonts w:ascii="Times New Roman" w:hAnsi="Times New Roman" w:cs="Times New Roman"/>
          <w:sz w:val="24"/>
          <w:szCs w:val="24"/>
        </w:rPr>
        <w:t>El presente Decreto entrara en vigor al día siguiente de su publicación</w:t>
      </w:r>
    </w:p>
    <w:p w:rsidR="001B6C45" w:rsidRPr="00C10BB4" w:rsidRDefault="001B6C45" w:rsidP="00B64E8A">
      <w:pPr>
        <w:spacing w:after="0" w:line="240" w:lineRule="auto"/>
        <w:contextualSpacing/>
        <w:jc w:val="both"/>
        <w:rPr>
          <w:rFonts w:ascii="Times New Roman" w:hAnsi="Times New Roman" w:cs="Times New Roman"/>
          <w:bCs/>
          <w:sz w:val="24"/>
          <w:szCs w:val="24"/>
        </w:rPr>
      </w:pPr>
      <w:proofErr w:type="gramStart"/>
      <w:r w:rsidRPr="00C10BB4">
        <w:rPr>
          <w:rFonts w:ascii="Times New Roman" w:hAnsi="Times New Roman" w:cs="Times New Roman"/>
          <w:sz w:val="24"/>
          <w:szCs w:val="24"/>
        </w:rPr>
        <w:t>en</w:t>
      </w:r>
      <w:proofErr w:type="gramEnd"/>
      <w:r w:rsidRPr="00C10BB4">
        <w:rPr>
          <w:rFonts w:ascii="Times New Roman" w:hAnsi="Times New Roman" w:cs="Times New Roman"/>
          <w:sz w:val="24"/>
          <w:szCs w:val="24"/>
        </w:rPr>
        <w:t xml:space="preserve"> el periódico oficial "Gaceta del Gobierno".</w:t>
      </w:r>
      <w:r w:rsidRPr="00C10BB4">
        <w:rPr>
          <w:rFonts w:ascii="Times New Roman" w:hAnsi="Times New Roman" w:cs="Times New Roman"/>
          <w:sz w:val="24"/>
          <w:szCs w:val="24"/>
        </w:rPr>
        <w:cr/>
      </w:r>
    </w:p>
    <w:p w:rsidR="001B6C45" w:rsidRPr="00C10BB4" w:rsidRDefault="001B6C45"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Lo tendrá entendido el Gobernador del Estado, haciendo que se publique y se cumpla.</w:t>
      </w:r>
    </w:p>
    <w:p w:rsidR="001B6C45" w:rsidRPr="00C10BB4" w:rsidRDefault="001B6C45" w:rsidP="00B64E8A">
      <w:pPr>
        <w:spacing w:after="0" w:line="240" w:lineRule="auto"/>
        <w:contextualSpacing/>
        <w:jc w:val="both"/>
        <w:rPr>
          <w:rFonts w:ascii="Times New Roman" w:hAnsi="Times New Roman" w:cs="Times New Roman"/>
          <w:sz w:val="24"/>
          <w:szCs w:val="24"/>
        </w:rPr>
      </w:pPr>
    </w:p>
    <w:p w:rsidR="001B6C45" w:rsidRPr="00C10BB4" w:rsidRDefault="001B6C45"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 xml:space="preserve">Dado en el Palacio del Poder Legislativo, en la ciudad de Toluca de Lerdo, capital del Estado de México, a los </w:t>
      </w:r>
      <w:r w:rsidR="00FA6572" w:rsidRPr="00C10BB4">
        <w:rPr>
          <w:rFonts w:ascii="Times New Roman" w:hAnsi="Times New Roman" w:cs="Times New Roman"/>
          <w:sz w:val="24"/>
          <w:szCs w:val="24"/>
        </w:rPr>
        <w:tab/>
      </w:r>
      <w:r w:rsidR="00FA6572" w:rsidRPr="00C10BB4">
        <w:rPr>
          <w:rFonts w:ascii="Times New Roman" w:hAnsi="Times New Roman" w:cs="Times New Roman"/>
          <w:sz w:val="24"/>
          <w:szCs w:val="24"/>
        </w:rPr>
        <w:tab/>
      </w:r>
      <w:r w:rsidR="00FA6572" w:rsidRPr="00C10BB4">
        <w:rPr>
          <w:rFonts w:ascii="Times New Roman" w:hAnsi="Times New Roman" w:cs="Times New Roman"/>
          <w:sz w:val="24"/>
          <w:szCs w:val="24"/>
        </w:rPr>
        <w:tab/>
      </w:r>
      <w:r w:rsidRPr="00C10BB4">
        <w:rPr>
          <w:rFonts w:ascii="Times New Roman" w:hAnsi="Times New Roman" w:cs="Times New Roman"/>
          <w:sz w:val="24"/>
          <w:szCs w:val="24"/>
        </w:rPr>
        <w:t xml:space="preserve"> días del mes de diciembre del año dos mil veintiuno.</w:t>
      </w:r>
    </w:p>
    <w:p w:rsidR="006D5E18" w:rsidRPr="00C10BB4" w:rsidRDefault="006D5E18" w:rsidP="00B64E8A">
      <w:pPr>
        <w:pStyle w:val="Sinespaciado"/>
        <w:jc w:val="both"/>
        <w:rPr>
          <w:rFonts w:ascii="Times New Roman" w:hAnsi="Times New Roman" w:cs="Times New Roman"/>
          <w:sz w:val="24"/>
          <w:szCs w:val="24"/>
        </w:rPr>
      </w:pPr>
    </w:p>
    <w:p w:rsidR="006D5E18" w:rsidRPr="00C10BB4" w:rsidRDefault="006D5E18"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(Fin del documento)</w:t>
      </w:r>
    </w:p>
    <w:p w:rsidR="00F83226"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lastRenderedPageBreak/>
        <w:t>PRESIDENTA DIP. INGRID KRASOPANI SCHEMELENSKY CASTRO. Gracias</w:t>
      </w:r>
      <w:r w:rsidR="00F83226" w:rsidRPr="00C10BB4">
        <w:rPr>
          <w:rFonts w:ascii="Times New Roman" w:hAnsi="Times New Roman" w:cs="Times New Roman"/>
          <w:sz w:val="24"/>
          <w:szCs w:val="24"/>
        </w:rPr>
        <w:t>,</w:t>
      </w:r>
      <w:r w:rsidRPr="00C10BB4">
        <w:rPr>
          <w:rFonts w:ascii="Times New Roman" w:hAnsi="Times New Roman" w:cs="Times New Roman"/>
          <w:sz w:val="24"/>
          <w:szCs w:val="24"/>
        </w:rPr>
        <w:t xml:space="preserve"> diputada Elba</w:t>
      </w:r>
      <w:r w:rsidR="00F83226" w:rsidRPr="00C10BB4">
        <w:rPr>
          <w:rFonts w:ascii="Times New Roman" w:hAnsi="Times New Roman" w:cs="Times New Roman"/>
          <w:sz w:val="24"/>
          <w:szCs w:val="24"/>
        </w:rPr>
        <w:t>.</w:t>
      </w:r>
    </w:p>
    <w:p w:rsidR="00564A2E" w:rsidRPr="00C10BB4" w:rsidRDefault="00F83226"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L</w:t>
      </w:r>
      <w:r w:rsidR="00564A2E" w:rsidRPr="00C10BB4">
        <w:rPr>
          <w:rFonts w:ascii="Times New Roman" w:hAnsi="Times New Roman" w:cs="Times New Roman"/>
          <w:sz w:val="24"/>
          <w:szCs w:val="24"/>
        </w:rPr>
        <w:t>eído el dictamen con sus antecedentes pido a quienes estén por su turno a discusión, se sirvan levantar la mano ¿En contra? ¿En abstención?</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SECRETARIA DIP. TRINIDAD FRANCO ARPERO. La propuesta ha sido aprobada por unanimidad de votos.</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SCHEMELENSKY CASTRO. Abro la discusión en lo general y pregunto a las diputadas y a los diputados, sí desean hacer uso de la palabra.</w:t>
      </w:r>
    </w:p>
    <w:p w:rsidR="00564A2E" w:rsidRPr="00C10BB4" w:rsidRDefault="00564A2E"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Para recabar la votación en lo general, pido a la Secretaría abra el sistema de votación hasta por 2 minutos, sí alguien desea separar algún artículo en lo particular sírvase comentarlo.</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SECRETARIA DIP. TRINIDAD FRANCO ARPERO.</w:t>
      </w:r>
      <w:r w:rsidR="008C1906" w:rsidRPr="00C10BB4">
        <w:rPr>
          <w:rFonts w:ascii="Times New Roman" w:hAnsi="Times New Roman" w:cs="Times New Roman"/>
          <w:sz w:val="24"/>
          <w:szCs w:val="24"/>
        </w:rPr>
        <w:t xml:space="preserve"> </w:t>
      </w:r>
      <w:r w:rsidR="002A425A" w:rsidRPr="00C10BB4">
        <w:rPr>
          <w:rFonts w:ascii="Times New Roman" w:hAnsi="Times New Roman" w:cs="Times New Roman"/>
          <w:sz w:val="24"/>
          <w:szCs w:val="24"/>
        </w:rPr>
        <w:t>Á</w:t>
      </w:r>
      <w:r w:rsidRPr="00C10BB4">
        <w:rPr>
          <w:rFonts w:ascii="Times New Roman" w:hAnsi="Times New Roman" w:cs="Times New Roman"/>
          <w:sz w:val="24"/>
          <w:szCs w:val="24"/>
        </w:rPr>
        <w:t>brase el sistema de votación hasta por 2 minutos.</w:t>
      </w:r>
    </w:p>
    <w:p w:rsidR="00564A2E" w:rsidRPr="00C10BB4" w:rsidRDefault="00564A2E" w:rsidP="00B64E8A">
      <w:pPr>
        <w:pStyle w:val="Sinespaciado"/>
        <w:jc w:val="center"/>
        <w:rPr>
          <w:rFonts w:ascii="Times New Roman" w:hAnsi="Times New Roman" w:cs="Times New Roman"/>
          <w:i/>
          <w:sz w:val="24"/>
          <w:szCs w:val="24"/>
        </w:rPr>
      </w:pPr>
      <w:r w:rsidRPr="00C10BB4">
        <w:rPr>
          <w:rFonts w:ascii="Times New Roman" w:hAnsi="Times New Roman" w:cs="Times New Roman"/>
          <w:i/>
          <w:sz w:val="24"/>
          <w:szCs w:val="24"/>
        </w:rPr>
        <w:t>(Votación Nominal)</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 xml:space="preserve">SECRETARIA DIP. TRINIDAD FRANCO ARPERO. </w:t>
      </w:r>
      <w:r w:rsidR="00071EB8" w:rsidRPr="00C10BB4">
        <w:rPr>
          <w:rFonts w:ascii="Times New Roman" w:hAnsi="Times New Roman" w:cs="Times New Roman"/>
          <w:sz w:val="24"/>
          <w:szCs w:val="24"/>
        </w:rPr>
        <w:t>¿</w:t>
      </w:r>
      <w:r w:rsidRPr="00C10BB4">
        <w:rPr>
          <w:rFonts w:ascii="Times New Roman" w:hAnsi="Times New Roman" w:cs="Times New Roman"/>
          <w:sz w:val="24"/>
          <w:szCs w:val="24"/>
        </w:rPr>
        <w:t>Algún compañero diputado</w:t>
      </w:r>
      <w:r w:rsidR="00071EB8" w:rsidRPr="00C10BB4">
        <w:rPr>
          <w:rFonts w:ascii="Times New Roman" w:hAnsi="Times New Roman" w:cs="Times New Roman"/>
          <w:sz w:val="24"/>
          <w:szCs w:val="24"/>
        </w:rPr>
        <w:t xml:space="preserve"> que falte de registrar su voto?</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 xml:space="preserve">PRESIDENTA DIP. INGRID KRASOPANI SCHEMELENSKY CASTRO. El diputado Adrián Juárez a favor, el diputado Guillermo </w:t>
      </w:r>
      <w:proofErr w:type="spellStart"/>
      <w:r w:rsidRPr="00C10BB4">
        <w:rPr>
          <w:rFonts w:ascii="Times New Roman" w:hAnsi="Times New Roman" w:cs="Times New Roman"/>
          <w:sz w:val="24"/>
          <w:szCs w:val="24"/>
        </w:rPr>
        <w:t>Zamacona</w:t>
      </w:r>
      <w:proofErr w:type="spellEnd"/>
      <w:r w:rsidRPr="00C10BB4">
        <w:rPr>
          <w:rFonts w:ascii="Times New Roman" w:hAnsi="Times New Roman" w:cs="Times New Roman"/>
          <w:sz w:val="24"/>
          <w:szCs w:val="24"/>
        </w:rPr>
        <w:t xml:space="preserve"> a favor, el diputado Rojas a favor.</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 xml:space="preserve">SECRETARIA DIP. TRINIDAD FRANCO ARPERO. </w:t>
      </w:r>
      <w:r w:rsidR="002A425A" w:rsidRPr="00C10BB4">
        <w:rPr>
          <w:rFonts w:ascii="Times New Roman" w:hAnsi="Times New Roman" w:cs="Times New Roman"/>
          <w:sz w:val="24"/>
          <w:szCs w:val="24"/>
        </w:rPr>
        <w:t>¿</w:t>
      </w:r>
      <w:r w:rsidRPr="00C10BB4">
        <w:rPr>
          <w:rFonts w:ascii="Times New Roman" w:hAnsi="Times New Roman" w:cs="Times New Roman"/>
          <w:sz w:val="24"/>
          <w:szCs w:val="24"/>
        </w:rPr>
        <w:t>Alguien más</w:t>
      </w:r>
      <w:r w:rsidR="002A425A" w:rsidRPr="00C10BB4">
        <w:rPr>
          <w:rFonts w:ascii="Times New Roman" w:hAnsi="Times New Roman" w:cs="Times New Roman"/>
          <w:sz w:val="24"/>
          <w:szCs w:val="24"/>
        </w:rPr>
        <w:t>?</w:t>
      </w:r>
      <w:r w:rsidRPr="00C10BB4">
        <w:rPr>
          <w:rFonts w:ascii="Times New Roman" w:hAnsi="Times New Roman" w:cs="Times New Roman"/>
          <w:sz w:val="24"/>
          <w:szCs w:val="24"/>
        </w:rPr>
        <w:t xml:space="preserve"> </w:t>
      </w:r>
      <w:r w:rsidR="002A425A" w:rsidRPr="00C10BB4">
        <w:rPr>
          <w:rFonts w:ascii="Times New Roman" w:hAnsi="Times New Roman" w:cs="Times New Roman"/>
          <w:sz w:val="24"/>
          <w:szCs w:val="24"/>
        </w:rPr>
        <w:t xml:space="preserve">Mi </w:t>
      </w:r>
      <w:r w:rsidRPr="00C10BB4">
        <w:rPr>
          <w:rFonts w:ascii="Times New Roman" w:hAnsi="Times New Roman" w:cs="Times New Roman"/>
          <w:sz w:val="24"/>
          <w:szCs w:val="24"/>
        </w:rPr>
        <w:t>voto a favor.</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SCHEMELENSKY CASTRO. La diputada Luz Ma., a favor.</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SECRETARIA DIP. TRINIDAD FRANCO ARPERO. A favor.</w:t>
      </w:r>
    </w:p>
    <w:p w:rsidR="00564A2E" w:rsidRPr="00C10BB4" w:rsidRDefault="00564A2E"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El dictamen y el proyecto de decreto han sido aprobados en lo general por unanimidad de votos.</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SCHEMELENSKY CASTRO. Se tiene por aprobados en lo general del dictamen y el proyecto de decreto y se declara también su aprobación también en lo particular.</w:t>
      </w:r>
    </w:p>
    <w:p w:rsidR="00071EFB" w:rsidRPr="00C10BB4" w:rsidRDefault="00564A2E"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 xml:space="preserve">En referencia al punto número 3, la diputada Beatriz García Villegas leerá, el dictamen formulado a las Iniciativas de la Tarifa para los Derechos de Agua Potable, Drenaje, Alcantarillado y Recepción de Caudales de Agua Residuales para su Tratamiento, diferentes a las contenidas en el </w:t>
      </w:r>
      <w:r w:rsidR="00072958" w:rsidRPr="00C10BB4">
        <w:rPr>
          <w:rFonts w:ascii="Times New Roman" w:hAnsi="Times New Roman" w:cs="Times New Roman"/>
          <w:sz w:val="24"/>
          <w:szCs w:val="24"/>
        </w:rPr>
        <w:t>T</w:t>
      </w:r>
      <w:r w:rsidRPr="00C10BB4">
        <w:rPr>
          <w:rFonts w:ascii="Times New Roman" w:hAnsi="Times New Roman" w:cs="Times New Roman"/>
          <w:sz w:val="24"/>
          <w:szCs w:val="24"/>
        </w:rPr>
        <w:t xml:space="preserve">itulo </w:t>
      </w:r>
      <w:r w:rsidR="00072958" w:rsidRPr="00C10BB4">
        <w:rPr>
          <w:rFonts w:ascii="Times New Roman" w:hAnsi="Times New Roman" w:cs="Times New Roman"/>
          <w:sz w:val="24"/>
          <w:szCs w:val="24"/>
        </w:rPr>
        <w:t>C</w:t>
      </w:r>
      <w:r w:rsidRPr="00C10BB4">
        <w:rPr>
          <w:rFonts w:ascii="Times New Roman" w:hAnsi="Times New Roman" w:cs="Times New Roman"/>
          <w:sz w:val="24"/>
          <w:szCs w:val="24"/>
        </w:rPr>
        <w:t>uarto</w:t>
      </w:r>
      <w:r w:rsidR="00DB5F27" w:rsidRPr="00C10BB4">
        <w:rPr>
          <w:rFonts w:ascii="Times New Roman" w:hAnsi="Times New Roman" w:cs="Times New Roman"/>
          <w:sz w:val="24"/>
          <w:szCs w:val="24"/>
        </w:rPr>
        <w:t>,</w:t>
      </w:r>
      <w:r w:rsidR="006E4450" w:rsidRPr="00C10BB4">
        <w:rPr>
          <w:rFonts w:ascii="Times New Roman" w:hAnsi="Times New Roman" w:cs="Times New Roman"/>
          <w:sz w:val="24"/>
          <w:szCs w:val="24"/>
        </w:rPr>
        <w:t xml:space="preserve"> Capítulo Segundo</w:t>
      </w:r>
      <w:r w:rsidR="00672304" w:rsidRPr="00C10BB4">
        <w:rPr>
          <w:rFonts w:ascii="Times New Roman" w:hAnsi="Times New Roman" w:cs="Times New Roman"/>
          <w:sz w:val="24"/>
          <w:szCs w:val="24"/>
        </w:rPr>
        <w:t>,</w:t>
      </w:r>
      <w:r w:rsidR="006E4450" w:rsidRPr="00C10BB4">
        <w:rPr>
          <w:rFonts w:ascii="Times New Roman" w:hAnsi="Times New Roman" w:cs="Times New Roman"/>
          <w:sz w:val="24"/>
          <w:szCs w:val="24"/>
        </w:rPr>
        <w:t xml:space="preserve"> S</w:t>
      </w:r>
      <w:r w:rsidRPr="00C10BB4">
        <w:rPr>
          <w:rFonts w:ascii="Times New Roman" w:hAnsi="Times New Roman" w:cs="Times New Roman"/>
          <w:sz w:val="24"/>
          <w:szCs w:val="24"/>
        </w:rPr>
        <w:t xml:space="preserve">ección </w:t>
      </w:r>
      <w:r w:rsidR="006E4450" w:rsidRPr="00C10BB4">
        <w:rPr>
          <w:rFonts w:ascii="Times New Roman" w:hAnsi="Times New Roman" w:cs="Times New Roman"/>
          <w:sz w:val="24"/>
          <w:szCs w:val="24"/>
        </w:rPr>
        <w:t>P</w:t>
      </w:r>
      <w:r w:rsidRPr="00C10BB4">
        <w:rPr>
          <w:rFonts w:ascii="Times New Roman" w:hAnsi="Times New Roman" w:cs="Times New Roman"/>
          <w:sz w:val="24"/>
          <w:szCs w:val="24"/>
        </w:rPr>
        <w:t>rimera del Código Financiero del Estado de México y Municipios, presentados por las Comisiones Legislativas de Legislación y Administración Municipal, de Finanzas Públicas y de Recursos Hidráulicos</w:t>
      </w:r>
      <w:r w:rsidR="00071EFB" w:rsidRPr="00C10BB4">
        <w:rPr>
          <w:rFonts w:ascii="Times New Roman" w:hAnsi="Times New Roman" w:cs="Times New Roman"/>
          <w:sz w:val="24"/>
          <w:szCs w:val="24"/>
        </w:rPr>
        <w:t>.</w:t>
      </w:r>
    </w:p>
    <w:p w:rsidR="00071EFB" w:rsidRPr="00C10BB4" w:rsidRDefault="00071EFB"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A</w:t>
      </w:r>
      <w:r w:rsidR="00564A2E" w:rsidRPr="00C10BB4">
        <w:rPr>
          <w:rFonts w:ascii="Times New Roman" w:hAnsi="Times New Roman" w:cs="Times New Roman"/>
          <w:sz w:val="24"/>
          <w:szCs w:val="24"/>
        </w:rPr>
        <w:t xml:space="preserve">delante diputada. </w:t>
      </w:r>
    </w:p>
    <w:p w:rsidR="00564A2E" w:rsidRPr="00C10BB4" w:rsidRDefault="00564A2E"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Cabe destacar que quien no registró su asistencia a tiempo, acabamos de pasar una votación, por lo tanto, ahí automáticamente se registra su asistencia.</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 xml:space="preserve">DIP. BEATRIZ GARCÍA VILLEGAS. Muchas gracias compañeras, compañeros diputados agradezco a mis </w:t>
      </w:r>
      <w:r w:rsidR="000A3176" w:rsidRPr="00C10BB4">
        <w:rPr>
          <w:rFonts w:ascii="Times New Roman" w:hAnsi="Times New Roman" w:cs="Times New Roman"/>
          <w:sz w:val="24"/>
          <w:szCs w:val="24"/>
        </w:rPr>
        <w:t>compañero diputados miembros y P</w:t>
      </w:r>
      <w:r w:rsidRPr="00C10BB4">
        <w:rPr>
          <w:rFonts w:ascii="Times New Roman" w:hAnsi="Times New Roman" w:cs="Times New Roman"/>
          <w:sz w:val="24"/>
          <w:szCs w:val="24"/>
        </w:rPr>
        <w:t>residentes de las Comisiones de Legislación y Administración Municipal, Finanzas Públicas, Recursos Hidráulicos, la bondad que tuvieron conmigo para poder dar a conoce</w:t>
      </w:r>
      <w:r w:rsidR="00071EFB" w:rsidRPr="00C10BB4">
        <w:rPr>
          <w:rFonts w:ascii="Times New Roman" w:hAnsi="Times New Roman" w:cs="Times New Roman"/>
          <w:sz w:val="24"/>
          <w:szCs w:val="24"/>
        </w:rPr>
        <w:t>r este dictamen; gracias a los P</w:t>
      </w:r>
      <w:r w:rsidRPr="00C10BB4">
        <w:rPr>
          <w:rFonts w:ascii="Times New Roman" w:hAnsi="Times New Roman" w:cs="Times New Roman"/>
          <w:sz w:val="24"/>
          <w:szCs w:val="24"/>
        </w:rPr>
        <w:t xml:space="preserve">residentes diputado Paco Santos y nuestra diputada Claudia </w:t>
      </w:r>
      <w:proofErr w:type="spellStart"/>
      <w:r w:rsidRPr="00C10BB4">
        <w:rPr>
          <w:rFonts w:ascii="Times New Roman" w:hAnsi="Times New Roman" w:cs="Times New Roman"/>
          <w:sz w:val="24"/>
          <w:szCs w:val="24"/>
        </w:rPr>
        <w:t>Desiree</w:t>
      </w:r>
      <w:proofErr w:type="spellEnd"/>
      <w:r w:rsidRPr="00C10BB4">
        <w:rPr>
          <w:rFonts w:ascii="Times New Roman" w:hAnsi="Times New Roman" w:cs="Times New Roman"/>
          <w:sz w:val="24"/>
          <w:szCs w:val="24"/>
        </w:rPr>
        <w:t>, muchas gracias por permitirme dar.</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Honorable Asamblea.</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La Presidencia de la LXI Legislatura encomendó a las Comisiones Legislativas de Legislación y Administración Municipal y Finanzas Públicas para su estudio y dictamen las </w:t>
      </w:r>
      <w:r w:rsidR="00672304" w:rsidRPr="00C10BB4">
        <w:rPr>
          <w:rFonts w:ascii="Times New Roman" w:hAnsi="Times New Roman" w:cs="Times New Roman"/>
          <w:sz w:val="24"/>
          <w:szCs w:val="24"/>
        </w:rPr>
        <w:t xml:space="preserve">Iniciativas </w:t>
      </w:r>
      <w:r w:rsidRPr="00C10BB4">
        <w:rPr>
          <w:rFonts w:ascii="Times New Roman" w:hAnsi="Times New Roman" w:cs="Times New Roman"/>
          <w:sz w:val="24"/>
          <w:szCs w:val="24"/>
        </w:rPr>
        <w:t xml:space="preserve">de </w:t>
      </w:r>
      <w:r w:rsidR="00672304" w:rsidRPr="00C10BB4">
        <w:rPr>
          <w:rFonts w:ascii="Times New Roman" w:hAnsi="Times New Roman" w:cs="Times New Roman"/>
          <w:sz w:val="24"/>
          <w:szCs w:val="24"/>
        </w:rPr>
        <w:t xml:space="preserve">Tarifas </w:t>
      </w:r>
      <w:r w:rsidRPr="00C10BB4">
        <w:rPr>
          <w:rFonts w:ascii="Times New Roman" w:hAnsi="Times New Roman" w:cs="Times New Roman"/>
          <w:sz w:val="24"/>
          <w:szCs w:val="24"/>
        </w:rPr>
        <w:t xml:space="preserve">para los </w:t>
      </w:r>
      <w:r w:rsidR="00672304" w:rsidRPr="00C10BB4">
        <w:rPr>
          <w:rFonts w:ascii="Times New Roman" w:hAnsi="Times New Roman" w:cs="Times New Roman"/>
          <w:sz w:val="24"/>
          <w:szCs w:val="24"/>
        </w:rPr>
        <w:t xml:space="preserve">Derechos </w:t>
      </w:r>
      <w:r w:rsidRPr="00C10BB4">
        <w:rPr>
          <w:rFonts w:ascii="Times New Roman" w:hAnsi="Times New Roman" w:cs="Times New Roman"/>
          <w:sz w:val="24"/>
          <w:szCs w:val="24"/>
        </w:rPr>
        <w:t xml:space="preserve">de </w:t>
      </w:r>
      <w:r w:rsidR="00672304" w:rsidRPr="00C10BB4">
        <w:rPr>
          <w:rFonts w:ascii="Times New Roman" w:hAnsi="Times New Roman" w:cs="Times New Roman"/>
          <w:sz w:val="24"/>
          <w:szCs w:val="24"/>
        </w:rPr>
        <w:t>Agua Potable</w:t>
      </w:r>
      <w:r w:rsidRPr="00C10BB4">
        <w:rPr>
          <w:rFonts w:ascii="Times New Roman" w:hAnsi="Times New Roman" w:cs="Times New Roman"/>
          <w:sz w:val="24"/>
          <w:szCs w:val="24"/>
        </w:rPr>
        <w:t xml:space="preserve">, </w:t>
      </w:r>
      <w:r w:rsidR="00672304" w:rsidRPr="00C10BB4">
        <w:rPr>
          <w:rFonts w:ascii="Times New Roman" w:hAnsi="Times New Roman" w:cs="Times New Roman"/>
          <w:sz w:val="24"/>
          <w:szCs w:val="24"/>
        </w:rPr>
        <w:t>Drenaje</w:t>
      </w:r>
      <w:r w:rsidRPr="00C10BB4">
        <w:rPr>
          <w:rFonts w:ascii="Times New Roman" w:hAnsi="Times New Roman" w:cs="Times New Roman"/>
          <w:sz w:val="24"/>
          <w:szCs w:val="24"/>
        </w:rPr>
        <w:t xml:space="preserve">, </w:t>
      </w:r>
      <w:r w:rsidR="00672304" w:rsidRPr="00C10BB4">
        <w:rPr>
          <w:rFonts w:ascii="Times New Roman" w:hAnsi="Times New Roman" w:cs="Times New Roman"/>
          <w:sz w:val="24"/>
          <w:szCs w:val="24"/>
        </w:rPr>
        <w:t>Alcantarillado</w:t>
      </w:r>
      <w:r w:rsidRPr="00C10BB4">
        <w:rPr>
          <w:rFonts w:ascii="Times New Roman" w:hAnsi="Times New Roman" w:cs="Times New Roman"/>
          <w:sz w:val="24"/>
          <w:szCs w:val="24"/>
        </w:rPr>
        <w:t xml:space="preserve">, </w:t>
      </w:r>
      <w:r w:rsidR="00672304" w:rsidRPr="00C10BB4">
        <w:rPr>
          <w:rFonts w:ascii="Times New Roman" w:hAnsi="Times New Roman" w:cs="Times New Roman"/>
          <w:sz w:val="24"/>
          <w:szCs w:val="24"/>
        </w:rPr>
        <w:t xml:space="preserve">Recepción </w:t>
      </w:r>
      <w:r w:rsidRPr="00C10BB4">
        <w:rPr>
          <w:rFonts w:ascii="Times New Roman" w:hAnsi="Times New Roman" w:cs="Times New Roman"/>
          <w:sz w:val="24"/>
          <w:szCs w:val="24"/>
        </w:rPr>
        <w:t xml:space="preserve">de los </w:t>
      </w:r>
      <w:r w:rsidR="00672304" w:rsidRPr="00C10BB4">
        <w:rPr>
          <w:rFonts w:ascii="Times New Roman" w:hAnsi="Times New Roman" w:cs="Times New Roman"/>
          <w:sz w:val="24"/>
          <w:szCs w:val="24"/>
        </w:rPr>
        <w:t xml:space="preserve">Caudales </w:t>
      </w:r>
      <w:r w:rsidRPr="00C10BB4">
        <w:rPr>
          <w:rFonts w:ascii="Times New Roman" w:hAnsi="Times New Roman" w:cs="Times New Roman"/>
          <w:sz w:val="24"/>
          <w:szCs w:val="24"/>
        </w:rPr>
        <w:t xml:space="preserve">de </w:t>
      </w:r>
      <w:r w:rsidR="00672304" w:rsidRPr="00C10BB4">
        <w:rPr>
          <w:rFonts w:ascii="Times New Roman" w:hAnsi="Times New Roman" w:cs="Times New Roman"/>
          <w:sz w:val="24"/>
          <w:szCs w:val="24"/>
        </w:rPr>
        <w:t xml:space="preserve">Aguas </w:t>
      </w:r>
      <w:r w:rsidRPr="00C10BB4">
        <w:rPr>
          <w:rFonts w:ascii="Times New Roman" w:hAnsi="Times New Roman" w:cs="Times New Roman"/>
          <w:sz w:val="24"/>
          <w:szCs w:val="24"/>
        </w:rPr>
        <w:t xml:space="preserve">para su tratamiento, diferentes a las contenidas en el </w:t>
      </w:r>
      <w:r w:rsidR="00672304" w:rsidRPr="00C10BB4">
        <w:rPr>
          <w:rFonts w:ascii="Times New Roman" w:hAnsi="Times New Roman" w:cs="Times New Roman"/>
          <w:sz w:val="24"/>
          <w:szCs w:val="24"/>
        </w:rPr>
        <w:t>Título Cuarto</w:t>
      </w:r>
      <w:r w:rsidRPr="00C10BB4">
        <w:rPr>
          <w:rFonts w:ascii="Times New Roman" w:hAnsi="Times New Roman" w:cs="Times New Roman"/>
          <w:sz w:val="24"/>
          <w:szCs w:val="24"/>
        </w:rPr>
        <w:t xml:space="preserve">, </w:t>
      </w:r>
      <w:r w:rsidR="00672304" w:rsidRPr="00C10BB4">
        <w:rPr>
          <w:rFonts w:ascii="Times New Roman" w:hAnsi="Times New Roman" w:cs="Times New Roman"/>
          <w:sz w:val="24"/>
          <w:szCs w:val="24"/>
        </w:rPr>
        <w:t>Capítulo Segundo</w:t>
      </w:r>
      <w:r w:rsidRPr="00C10BB4">
        <w:rPr>
          <w:rFonts w:ascii="Times New Roman" w:hAnsi="Times New Roman" w:cs="Times New Roman"/>
          <w:sz w:val="24"/>
          <w:szCs w:val="24"/>
        </w:rPr>
        <w:t xml:space="preserve">, </w:t>
      </w:r>
      <w:r w:rsidR="00672304" w:rsidRPr="00C10BB4">
        <w:rPr>
          <w:rFonts w:ascii="Times New Roman" w:hAnsi="Times New Roman" w:cs="Times New Roman"/>
          <w:sz w:val="24"/>
          <w:szCs w:val="24"/>
        </w:rPr>
        <w:t xml:space="preserve">Sección Primera </w:t>
      </w:r>
      <w:r w:rsidRPr="00C10BB4">
        <w:rPr>
          <w:rFonts w:ascii="Times New Roman" w:hAnsi="Times New Roman" w:cs="Times New Roman"/>
          <w:sz w:val="24"/>
          <w:szCs w:val="24"/>
        </w:rPr>
        <w:t xml:space="preserve">del Código Financiero del Estado de México y Municipios, presentadas por los Municipios de Acolman, Amecameca, Atizapán de Zaragoza, Atlacomulco, Coacalco de Berriozábal, Cuautitlán Izcalli, Cuautitlán, El Oro, Huixquilucan. Jilotepec, Lerma, </w:t>
      </w:r>
      <w:r w:rsidRPr="00C10BB4">
        <w:rPr>
          <w:rFonts w:ascii="Times New Roman" w:hAnsi="Times New Roman" w:cs="Times New Roman"/>
          <w:sz w:val="24"/>
          <w:szCs w:val="24"/>
        </w:rPr>
        <w:lastRenderedPageBreak/>
        <w:t>Metepec, Naucalpan de Juárez, Tecámac, Tepotzotlán, Tlalnepantla de Baz, Toluca, Tultitlán, Valle de Bravo, Zinacantepec, México, para el Ejercicio Fiscal del año 2022.</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Por razones de técnica legislativa y de acuerdo al principio de economía procesal</w:t>
      </w:r>
      <w:r w:rsidR="00C716FC" w:rsidRPr="00C10BB4">
        <w:rPr>
          <w:rFonts w:ascii="Times New Roman" w:hAnsi="Times New Roman" w:cs="Times New Roman"/>
          <w:sz w:val="24"/>
          <w:szCs w:val="24"/>
        </w:rPr>
        <w:t>,</w:t>
      </w:r>
      <w:r w:rsidRPr="00C10BB4">
        <w:rPr>
          <w:rFonts w:ascii="Times New Roman" w:hAnsi="Times New Roman" w:cs="Times New Roman"/>
          <w:sz w:val="24"/>
          <w:szCs w:val="24"/>
        </w:rPr>
        <w:t xml:space="preserve"> estimo que existe identidad de mate</w:t>
      </w:r>
      <w:r w:rsidR="006C406E" w:rsidRPr="00C10BB4">
        <w:rPr>
          <w:rFonts w:ascii="Times New Roman" w:hAnsi="Times New Roman" w:cs="Times New Roman"/>
          <w:sz w:val="24"/>
          <w:szCs w:val="24"/>
        </w:rPr>
        <w:t>ria de las iniciativas que fuero</w:t>
      </w:r>
      <w:r w:rsidRPr="00C10BB4">
        <w:rPr>
          <w:rFonts w:ascii="Times New Roman" w:hAnsi="Times New Roman" w:cs="Times New Roman"/>
          <w:sz w:val="24"/>
          <w:szCs w:val="24"/>
        </w:rPr>
        <w:t xml:space="preserve">n integradas de conformidad con lo establecido al Código Financiero del Estado de México y Municipios, las comisiones legislativas acordamos desarrollar el estudio en conjunto de las mismas, elaborar un dictamen y un proyecto de decreto que expresa los aspectos sobresalientes de las coincidencias y las disposiciones normativas correspondientes. </w:t>
      </w:r>
    </w:p>
    <w:p w:rsidR="00564A2E" w:rsidRPr="00C10BB4" w:rsidRDefault="00564A2E"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 xml:space="preserve">En consecuencia, concluido el estudio de las iniciativas y lo suficientemente discutido en las comisiones legislativas, nos permitimos con sustento en lo establecido en los artículos 68, 70, 72 y 80 de la Ley Orgánica del Poder Legislativo del Estado Libre y Soberano de México, en relación con </w:t>
      </w:r>
      <w:r w:rsidR="00245F86" w:rsidRPr="00C10BB4">
        <w:rPr>
          <w:rFonts w:ascii="Times New Roman" w:hAnsi="Times New Roman" w:cs="Times New Roman"/>
          <w:sz w:val="24"/>
          <w:szCs w:val="24"/>
        </w:rPr>
        <w:t>lo previsto de los artículos 13</w:t>
      </w:r>
      <w:r w:rsidR="002A425A" w:rsidRPr="00C10BB4">
        <w:rPr>
          <w:rFonts w:ascii="Times New Roman" w:hAnsi="Times New Roman" w:cs="Times New Roman"/>
          <w:sz w:val="24"/>
          <w:szCs w:val="24"/>
        </w:rPr>
        <w:t xml:space="preserve"> </w:t>
      </w:r>
      <w:r w:rsidRPr="00C10BB4">
        <w:rPr>
          <w:rFonts w:ascii="Times New Roman" w:hAnsi="Times New Roman" w:cs="Times New Roman"/>
          <w:sz w:val="24"/>
          <w:szCs w:val="24"/>
        </w:rPr>
        <w:t>A, 70, 73, 75, 78 y 80 del Reglamento del Poder Legislativo del Estado Libre y Soberano de México, emitir lo siguiente:</w:t>
      </w:r>
    </w:p>
    <w:p w:rsidR="00564A2E" w:rsidRPr="00C10BB4" w:rsidRDefault="00245F86"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DICTAMEN</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ANTECEDENTES.</w:t>
      </w:r>
    </w:p>
    <w:p w:rsidR="00A320CF"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Los Ayuntamientos de los Municipios de Acolman, Amecameca, Atizapán de Zaragoza, Atlacomulco, Coacalco de Berriozábal, Cuautitlán Izcalli, Cuautitlán, El Oro, Huixquilucan. Jilotepec, Lerma, Metepec, Naucalpan de Juárez, Tecámac, Tepotzotlán, Tlalnepantla de Baz, Toluca, Tultitlán, Valle de Bravo y Zinacantepec, México, presentaron a la aprobación de la LXI Legislatura </w:t>
      </w:r>
      <w:r w:rsidR="00750FBD" w:rsidRPr="00C10BB4">
        <w:rPr>
          <w:rFonts w:ascii="Times New Roman" w:hAnsi="Times New Roman" w:cs="Times New Roman"/>
          <w:sz w:val="24"/>
          <w:szCs w:val="24"/>
        </w:rPr>
        <w:t>las iniciativas de</w:t>
      </w:r>
      <w:r w:rsidRPr="00C10BB4">
        <w:rPr>
          <w:rFonts w:ascii="Times New Roman" w:hAnsi="Times New Roman" w:cs="Times New Roman"/>
          <w:sz w:val="24"/>
          <w:szCs w:val="24"/>
        </w:rPr>
        <w:t xml:space="preserve"> tarifas de agua, en términos de lo dispuesto del artículo 115, fracción IV de la Constitución Política de los Estados Unidos Mexicanos, fracción LI, IV, 122, 125, fracción III de la Constitución Política del Estado Libre y Soberano de México y el 139 del Código Financiero del Estado de México y Municipios</w:t>
      </w:r>
      <w:r w:rsidR="00A320CF" w:rsidRPr="00C10BB4">
        <w:rPr>
          <w:rFonts w:ascii="Times New Roman" w:hAnsi="Times New Roman" w:cs="Times New Roman"/>
          <w:sz w:val="24"/>
          <w:szCs w:val="24"/>
        </w:rPr>
        <w:t>.</w:t>
      </w:r>
    </w:p>
    <w:p w:rsidR="00564A2E" w:rsidRPr="00C10BB4" w:rsidRDefault="00A320CF"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D</w:t>
      </w:r>
      <w:r w:rsidR="00564A2E" w:rsidRPr="00C10BB4">
        <w:rPr>
          <w:rFonts w:ascii="Times New Roman" w:hAnsi="Times New Roman" w:cs="Times New Roman"/>
          <w:sz w:val="24"/>
          <w:szCs w:val="24"/>
        </w:rPr>
        <w:t>estaca que en el artículo 115 de la Constitución Política de los Estados Unidos Mexicanos, precisa en su parte conducente que los municipios administrarán libremente su hacienda, la cual forma</w:t>
      </w:r>
      <w:r w:rsidR="00E40E04" w:rsidRPr="00C10BB4">
        <w:rPr>
          <w:rFonts w:ascii="Times New Roman" w:hAnsi="Times New Roman" w:cs="Times New Roman"/>
          <w:sz w:val="24"/>
          <w:szCs w:val="24"/>
        </w:rPr>
        <w:t>da</w:t>
      </w:r>
      <w:r w:rsidR="00564A2E" w:rsidRPr="00C10BB4">
        <w:rPr>
          <w:rFonts w:ascii="Times New Roman" w:hAnsi="Times New Roman" w:cs="Times New Roman"/>
          <w:sz w:val="24"/>
          <w:szCs w:val="24"/>
        </w:rPr>
        <w:t xml:space="preserve"> de los rendimientos de los bienes que le pertenezcan; así como de las contribuciones y otros ingresos que las Legislaturas establezcan a su favor, adiciona</w:t>
      </w:r>
      <w:r w:rsidR="00E40E04" w:rsidRPr="00C10BB4">
        <w:rPr>
          <w:rFonts w:ascii="Times New Roman" w:hAnsi="Times New Roman" w:cs="Times New Roman"/>
          <w:sz w:val="24"/>
          <w:szCs w:val="24"/>
        </w:rPr>
        <w:t>n</w:t>
      </w:r>
      <w:r w:rsidR="00564A2E" w:rsidRPr="00C10BB4">
        <w:rPr>
          <w:rFonts w:ascii="Times New Roman" w:hAnsi="Times New Roman" w:cs="Times New Roman"/>
          <w:sz w:val="24"/>
          <w:szCs w:val="24"/>
        </w:rPr>
        <w:t xml:space="preserve">do que los ayuntamientos en el ámbito de su competencia, propondrán a las Legislaturas Estatales las cuotas y las tarifas aplicables a impuestos, derechos, contribuciones de mejoras y las tablas de valores unitarios de suelo y construcciones que sirvan en base para el cobro de contribuciones sobre la propiedad inmobiliaria. </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Señala que los artículos 122 y 125 de la Constitución Política del Estado Libre y Soberano de México, en concordancia con la Constitución Política de los Estados Unidos Mexicanos, disponen entre otras atribuciones</w:t>
      </w:r>
      <w:r w:rsidR="00940ECD" w:rsidRPr="00C10BB4">
        <w:rPr>
          <w:rFonts w:ascii="Times New Roman" w:hAnsi="Times New Roman" w:cs="Times New Roman"/>
          <w:sz w:val="24"/>
          <w:szCs w:val="24"/>
        </w:rPr>
        <w:t xml:space="preserve"> para que</w:t>
      </w:r>
      <w:r w:rsidRPr="00C10BB4">
        <w:rPr>
          <w:rFonts w:ascii="Times New Roman" w:hAnsi="Times New Roman" w:cs="Times New Roman"/>
          <w:sz w:val="24"/>
          <w:szCs w:val="24"/>
        </w:rPr>
        <w:t xml:space="preserve"> los municipios, las atribuciones que establece la Constitución Federal, la Constitución Local y las demás disposiciones aplicables, destacando que los ayuntamientos, las de proponer a la Legislatura las cuotas y tarifas aplicables a los impuestos, derechos, atribuciones y mejoras en las Tablas de Valores Unitarios de Suelo y Construcciones, que sirvan de base para el cobro de contribuciones sobre la propiedad inmobiliaria de los términos que se señalen las leyes de la materia.</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Asimismo, menciona que en el artículo 139 del Código Financiero del Estado de México y Municipios, refiere que los ayuntamientos que de conformidad con sus características o circunstancias técnicas y operativas para la prestación de los servicios requieran tarifas diferentes a las establecidas, las propondrán a más tardar el 15 de noviembre a la Legislatura, destacando que en ningún caso podrán ser inferiores a las establecidas de dicho Código y deberán atender a los costos directos que implique </w:t>
      </w:r>
      <w:r w:rsidR="00A74DE2" w:rsidRPr="00C10BB4">
        <w:rPr>
          <w:rFonts w:ascii="Times New Roman" w:hAnsi="Times New Roman" w:cs="Times New Roman"/>
          <w:sz w:val="24"/>
          <w:szCs w:val="24"/>
        </w:rPr>
        <w:t>su</w:t>
      </w:r>
      <w:r w:rsidRPr="00C10BB4">
        <w:rPr>
          <w:rFonts w:ascii="Times New Roman" w:hAnsi="Times New Roman" w:cs="Times New Roman"/>
          <w:sz w:val="24"/>
          <w:szCs w:val="24"/>
        </w:rPr>
        <w:t xml:space="preserve"> prestación</w:t>
      </w:r>
      <w:r w:rsidR="00A74DE2" w:rsidRPr="00C10BB4">
        <w:rPr>
          <w:rFonts w:ascii="Times New Roman" w:hAnsi="Times New Roman" w:cs="Times New Roman"/>
          <w:sz w:val="24"/>
          <w:szCs w:val="24"/>
        </w:rPr>
        <w:t>,</w:t>
      </w:r>
      <w:r w:rsidRPr="00C10BB4">
        <w:rPr>
          <w:rFonts w:ascii="Times New Roman" w:hAnsi="Times New Roman" w:cs="Times New Roman"/>
          <w:sz w:val="24"/>
          <w:szCs w:val="24"/>
        </w:rPr>
        <w:t xml:space="preserve"> determinados con base en el Manual Metodológico aprobado en el marco del Sistema de Coordinación Hacendaria del Estado de México.</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Por lo tanto los ayuntamientos integraron las iniciativas con apego en lo previsto en el artículo 139 del Código Financiero del Estado de México y Municipios, conforme a su facultad </w:t>
      </w:r>
      <w:r w:rsidRPr="00C10BB4">
        <w:rPr>
          <w:rFonts w:ascii="Times New Roman" w:hAnsi="Times New Roman" w:cs="Times New Roman"/>
          <w:sz w:val="24"/>
          <w:szCs w:val="24"/>
        </w:rPr>
        <w:lastRenderedPageBreak/>
        <w:t>para proponer tarifas diferentes a las contenidas en el citado ordenamiento legal, que requieren la aprobación de la Legislatura para su procedencia.</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SCHEMELENSKY CASTRO. Diputada me permite un segundo.</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Agradecería a las compañeras y a los compañeros diputados poder modular nuestro tono de voz, muchas gracias.</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DIP. BEATRIZ GARCÍA VILLEGAS. Gracias</w:t>
      </w:r>
      <w:r w:rsidR="00652589" w:rsidRPr="00C10BB4">
        <w:rPr>
          <w:rFonts w:ascii="Times New Roman" w:hAnsi="Times New Roman" w:cs="Times New Roman"/>
          <w:sz w:val="24"/>
          <w:szCs w:val="24"/>
        </w:rPr>
        <w:t>,</w:t>
      </w:r>
      <w:r w:rsidRPr="00C10BB4">
        <w:rPr>
          <w:rFonts w:ascii="Times New Roman" w:hAnsi="Times New Roman" w:cs="Times New Roman"/>
          <w:sz w:val="24"/>
          <w:szCs w:val="24"/>
        </w:rPr>
        <w:t xml:space="preserve"> diputada Presidenta.</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Por lo tanto los ayuntamientos integraron las iniciativas con apego en lo previsto en el artículo 139 el Código Financiero del Estado de México y Municipios, conforme a su facultad para proponer tarifas diferentes a las contenidas en el citado ordenamiento legal, que requieren de la aprobación de la Legislatura para su procedencia.</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En este contexto, quienes integramos las Comisiones Legislativas desarrollamos un estudio con cuidado de las </w:t>
      </w:r>
      <w:r w:rsidR="00652589" w:rsidRPr="00C10BB4">
        <w:rPr>
          <w:rFonts w:ascii="Times New Roman" w:hAnsi="Times New Roman" w:cs="Times New Roman"/>
          <w:sz w:val="24"/>
          <w:szCs w:val="24"/>
        </w:rPr>
        <w:t>i</w:t>
      </w:r>
      <w:r w:rsidRPr="00C10BB4">
        <w:rPr>
          <w:rFonts w:ascii="Times New Roman" w:hAnsi="Times New Roman" w:cs="Times New Roman"/>
          <w:sz w:val="24"/>
          <w:szCs w:val="24"/>
        </w:rPr>
        <w:t xml:space="preserve">niciativas de </w:t>
      </w:r>
      <w:r w:rsidR="00652589" w:rsidRPr="00C10BB4">
        <w:rPr>
          <w:rFonts w:ascii="Times New Roman" w:hAnsi="Times New Roman" w:cs="Times New Roman"/>
          <w:sz w:val="24"/>
          <w:szCs w:val="24"/>
        </w:rPr>
        <w:t>d</w:t>
      </w:r>
      <w:r w:rsidRPr="00C10BB4">
        <w:rPr>
          <w:rFonts w:ascii="Times New Roman" w:hAnsi="Times New Roman" w:cs="Times New Roman"/>
          <w:sz w:val="24"/>
          <w:szCs w:val="24"/>
        </w:rPr>
        <w:t>ecreto, recabando la información necesaria y contamos también con los trabajos de las Comisiones Legislativas y participación de los servidores públicos, del Instituto Hacendario del Estado de México, la Comisión Técnica del Agua del Estado de México y de la Comisión del Agua del Estado de México, resaltando que ampliaron la información y respondieron las preguntas que les fueron formuladas, fortaleciendo el criterio de las y los dictaminadores.</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Son de aprobarse en lo conducente las </w:t>
      </w:r>
      <w:r w:rsidR="009274D3" w:rsidRPr="00C10BB4">
        <w:rPr>
          <w:rFonts w:ascii="Times New Roman" w:hAnsi="Times New Roman" w:cs="Times New Roman"/>
          <w:sz w:val="24"/>
          <w:szCs w:val="24"/>
        </w:rPr>
        <w:t>i</w:t>
      </w:r>
      <w:r w:rsidR="001D04AB" w:rsidRPr="00C10BB4">
        <w:rPr>
          <w:rFonts w:ascii="Times New Roman" w:hAnsi="Times New Roman" w:cs="Times New Roman"/>
          <w:sz w:val="24"/>
          <w:szCs w:val="24"/>
        </w:rPr>
        <w:t xml:space="preserve">niciativas </w:t>
      </w:r>
      <w:r w:rsidRPr="00C10BB4">
        <w:rPr>
          <w:rFonts w:ascii="Times New Roman" w:hAnsi="Times New Roman" w:cs="Times New Roman"/>
          <w:sz w:val="24"/>
          <w:szCs w:val="24"/>
        </w:rPr>
        <w:t xml:space="preserve">de </w:t>
      </w:r>
      <w:r w:rsidR="001D04AB" w:rsidRPr="00C10BB4">
        <w:rPr>
          <w:rFonts w:ascii="Times New Roman" w:hAnsi="Times New Roman" w:cs="Times New Roman"/>
          <w:sz w:val="24"/>
          <w:szCs w:val="24"/>
        </w:rPr>
        <w:t xml:space="preserve">Tarifa </w:t>
      </w:r>
      <w:r w:rsidRPr="00C10BB4">
        <w:rPr>
          <w:rFonts w:ascii="Times New Roman" w:hAnsi="Times New Roman" w:cs="Times New Roman"/>
          <w:sz w:val="24"/>
          <w:szCs w:val="24"/>
        </w:rPr>
        <w:t xml:space="preserve">para los </w:t>
      </w:r>
      <w:r w:rsidR="001D04AB" w:rsidRPr="00C10BB4">
        <w:rPr>
          <w:rFonts w:ascii="Times New Roman" w:hAnsi="Times New Roman" w:cs="Times New Roman"/>
          <w:sz w:val="24"/>
          <w:szCs w:val="24"/>
        </w:rPr>
        <w:t xml:space="preserve">Derechos </w:t>
      </w:r>
      <w:r w:rsidRPr="00C10BB4">
        <w:rPr>
          <w:rFonts w:ascii="Times New Roman" w:hAnsi="Times New Roman" w:cs="Times New Roman"/>
          <w:sz w:val="24"/>
          <w:szCs w:val="24"/>
        </w:rPr>
        <w:t xml:space="preserve">de </w:t>
      </w:r>
      <w:r w:rsidR="001D04AB" w:rsidRPr="00C10BB4">
        <w:rPr>
          <w:rFonts w:ascii="Times New Roman" w:hAnsi="Times New Roman" w:cs="Times New Roman"/>
          <w:sz w:val="24"/>
          <w:szCs w:val="24"/>
        </w:rPr>
        <w:t>Agua Potable</w:t>
      </w:r>
      <w:r w:rsidRPr="00C10BB4">
        <w:rPr>
          <w:rFonts w:ascii="Times New Roman" w:hAnsi="Times New Roman" w:cs="Times New Roman"/>
          <w:sz w:val="24"/>
          <w:szCs w:val="24"/>
        </w:rPr>
        <w:t xml:space="preserve">, </w:t>
      </w:r>
      <w:r w:rsidR="001D04AB" w:rsidRPr="00C10BB4">
        <w:rPr>
          <w:rFonts w:ascii="Times New Roman" w:hAnsi="Times New Roman" w:cs="Times New Roman"/>
          <w:sz w:val="24"/>
          <w:szCs w:val="24"/>
        </w:rPr>
        <w:t>Drenaje</w:t>
      </w:r>
      <w:r w:rsidRPr="00C10BB4">
        <w:rPr>
          <w:rFonts w:ascii="Times New Roman" w:hAnsi="Times New Roman" w:cs="Times New Roman"/>
          <w:sz w:val="24"/>
          <w:szCs w:val="24"/>
        </w:rPr>
        <w:t xml:space="preserve">, </w:t>
      </w:r>
      <w:r w:rsidR="001D04AB" w:rsidRPr="00C10BB4">
        <w:rPr>
          <w:rFonts w:ascii="Times New Roman" w:hAnsi="Times New Roman" w:cs="Times New Roman"/>
          <w:sz w:val="24"/>
          <w:szCs w:val="24"/>
        </w:rPr>
        <w:t xml:space="preserve">Alcantarillado </w:t>
      </w:r>
      <w:r w:rsidRPr="00C10BB4">
        <w:rPr>
          <w:rFonts w:ascii="Times New Roman" w:hAnsi="Times New Roman" w:cs="Times New Roman"/>
          <w:sz w:val="24"/>
          <w:szCs w:val="24"/>
        </w:rPr>
        <w:t xml:space="preserve">y </w:t>
      </w:r>
      <w:r w:rsidR="001D04AB" w:rsidRPr="00C10BB4">
        <w:rPr>
          <w:rFonts w:ascii="Times New Roman" w:hAnsi="Times New Roman" w:cs="Times New Roman"/>
          <w:sz w:val="24"/>
          <w:szCs w:val="24"/>
        </w:rPr>
        <w:t xml:space="preserve">Recepción </w:t>
      </w:r>
      <w:r w:rsidRPr="00C10BB4">
        <w:rPr>
          <w:rFonts w:ascii="Times New Roman" w:hAnsi="Times New Roman" w:cs="Times New Roman"/>
          <w:sz w:val="24"/>
          <w:szCs w:val="24"/>
        </w:rPr>
        <w:t xml:space="preserve">de los </w:t>
      </w:r>
      <w:r w:rsidR="001D04AB" w:rsidRPr="00C10BB4">
        <w:rPr>
          <w:rFonts w:ascii="Times New Roman" w:hAnsi="Times New Roman" w:cs="Times New Roman"/>
          <w:sz w:val="24"/>
          <w:szCs w:val="24"/>
        </w:rPr>
        <w:t xml:space="preserve">Caudales </w:t>
      </w:r>
      <w:r w:rsidRPr="00C10BB4">
        <w:rPr>
          <w:rFonts w:ascii="Times New Roman" w:hAnsi="Times New Roman" w:cs="Times New Roman"/>
          <w:sz w:val="24"/>
          <w:szCs w:val="24"/>
        </w:rPr>
        <w:t xml:space="preserve">de </w:t>
      </w:r>
      <w:r w:rsidR="001D04AB" w:rsidRPr="00C10BB4">
        <w:rPr>
          <w:rFonts w:ascii="Times New Roman" w:hAnsi="Times New Roman" w:cs="Times New Roman"/>
          <w:sz w:val="24"/>
          <w:szCs w:val="24"/>
        </w:rPr>
        <w:t xml:space="preserve">Aguas Residuales </w:t>
      </w:r>
      <w:r w:rsidRPr="00C10BB4">
        <w:rPr>
          <w:rFonts w:ascii="Times New Roman" w:hAnsi="Times New Roman" w:cs="Times New Roman"/>
          <w:sz w:val="24"/>
          <w:szCs w:val="24"/>
        </w:rPr>
        <w:t>para su tratamiento diferentes a las contenidas en el Título Cuarto, Capítulo Segundo, Sección Primera del Código Financiero del Estado de México y Municipios, relativas a los Municipios de Acolman, Amecameca, Atizapán de Zaragoza, Atlacomulco, Coacalco de Berriozábal, Cuautitlán Izcalli, Cuautitlán, El Oro, Huixquilucan, Jilotepec, Lerma, Metepec, Naucalpan de Juárez, Tecámac, Tepotzotlán, Tlalnepantla de Baz, Toluca, Tultitlán, Valle de Bravo</w:t>
      </w:r>
      <w:r w:rsidR="009274D3" w:rsidRPr="00C10BB4">
        <w:rPr>
          <w:rFonts w:ascii="Times New Roman" w:hAnsi="Times New Roman" w:cs="Times New Roman"/>
          <w:sz w:val="24"/>
          <w:szCs w:val="24"/>
        </w:rPr>
        <w:t xml:space="preserve"> y</w:t>
      </w:r>
      <w:r w:rsidRPr="00C10BB4">
        <w:rPr>
          <w:rFonts w:ascii="Times New Roman" w:hAnsi="Times New Roman" w:cs="Times New Roman"/>
          <w:sz w:val="24"/>
          <w:szCs w:val="24"/>
        </w:rPr>
        <w:t xml:space="preserve"> Zinacantepec, para el Ejercicio Fiscal 2022, conforme a las propuestas presentadas.</w:t>
      </w:r>
    </w:p>
    <w:p w:rsidR="00564A2E" w:rsidRPr="00C10BB4" w:rsidRDefault="00564A2E"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RESOLUTIVOS</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Son de aprobarse en lo conducente las </w:t>
      </w:r>
      <w:r w:rsidR="001D04AB" w:rsidRPr="00C10BB4">
        <w:rPr>
          <w:rFonts w:ascii="Times New Roman" w:hAnsi="Times New Roman" w:cs="Times New Roman"/>
          <w:sz w:val="24"/>
          <w:szCs w:val="24"/>
        </w:rPr>
        <w:t xml:space="preserve">Iniciativas </w:t>
      </w:r>
      <w:r w:rsidRPr="00C10BB4">
        <w:rPr>
          <w:rFonts w:ascii="Times New Roman" w:hAnsi="Times New Roman" w:cs="Times New Roman"/>
          <w:sz w:val="24"/>
          <w:szCs w:val="24"/>
        </w:rPr>
        <w:t xml:space="preserve">de </w:t>
      </w:r>
      <w:r w:rsidR="001D04AB" w:rsidRPr="00C10BB4">
        <w:rPr>
          <w:rFonts w:ascii="Times New Roman" w:hAnsi="Times New Roman" w:cs="Times New Roman"/>
          <w:sz w:val="24"/>
          <w:szCs w:val="24"/>
        </w:rPr>
        <w:t xml:space="preserve">Tarifas </w:t>
      </w:r>
      <w:r w:rsidRPr="00C10BB4">
        <w:rPr>
          <w:rFonts w:ascii="Times New Roman" w:hAnsi="Times New Roman" w:cs="Times New Roman"/>
          <w:sz w:val="24"/>
          <w:szCs w:val="24"/>
        </w:rPr>
        <w:t xml:space="preserve">para los </w:t>
      </w:r>
      <w:r w:rsidR="001D04AB" w:rsidRPr="00C10BB4">
        <w:rPr>
          <w:rFonts w:ascii="Times New Roman" w:hAnsi="Times New Roman" w:cs="Times New Roman"/>
          <w:sz w:val="24"/>
          <w:szCs w:val="24"/>
        </w:rPr>
        <w:t xml:space="preserve">Derechos </w:t>
      </w:r>
      <w:r w:rsidRPr="00C10BB4">
        <w:rPr>
          <w:rFonts w:ascii="Times New Roman" w:hAnsi="Times New Roman" w:cs="Times New Roman"/>
          <w:sz w:val="24"/>
          <w:szCs w:val="24"/>
        </w:rPr>
        <w:t xml:space="preserve">de </w:t>
      </w:r>
      <w:r w:rsidR="001D04AB" w:rsidRPr="00C10BB4">
        <w:rPr>
          <w:rFonts w:ascii="Times New Roman" w:hAnsi="Times New Roman" w:cs="Times New Roman"/>
          <w:sz w:val="24"/>
          <w:szCs w:val="24"/>
        </w:rPr>
        <w:t>Agua Potable</w:t>
      </w:r>
      <w:r w:rsidRPr="00C10BB4">
        <w:rPr>
          <w:rFonts w:ascii="Times New Roman" w:hAnsi="Times New Roman" w:cs="Times New Roman"/>
          <w:sz w:val="24"/>
          <w:szCs w:val="24"/>
        </w:rPr>
        <w:t xml:space="preserve">, </w:t>
      </w:r>
      <w:r w:rsidR="001D04AB" w:rsidRPr="00C10BB4">
        <w:rPr>
          <w:rFonts w:ascii="Times New Roman" w:hAnsi="Times New Roman" w:cs="Times New Roman"/>
          <w:sz w:val="24"/>
          <w:szCs w:val="24"/>
        </w:rPr>
        <w:t>Drenaje</w:t>
      </w:r>
      <w:r w:rsidRPr="00C10BB4">
        <w:rPr>
          <w:rFonts w:ascii="Times New Roman" w:hAnsi="Times New Roman" w:cs="Times New Roman"/>
          <w:sz w:val="24"/>
          <w:szCs w:val="24"/>
        </w:rPr>
        <w:t xml:space="preserve">, </w:t>
      </w:r>
      <w:r w:rsidR="001D04AB" w:rsidRPr="00C10BB4">
        <w:rPr>
          <w:rFonts w:ascii="Times New Roman" w:hAnsi="Times New Roman" w:cs="Times New Roman"/>
          <w:sz w:val="24"/>
          <w:szCs w:val="24"/>
        </w:rPr>
        <w:t>Alcantarillado</w:t>
      </w:r>
      <w:r w:rsidRPr="00C10BB4">
        <w:rPr>
          <w:rFonts w:ascii="Times New Roman" w:hAnsi="Times New Roman" w:cs="Times New Roman"/>
          <w:sz w:val="24"/>
          <w:szCs w:val="24"/>
        </w:rPr>
        <w:t xml:space="preserve">, </w:t>
      </w:r>
      <w:r w:rsidR="001D04AB" w:rsidRPr="00C10BB4">
        <w:rPr>
          <w:rFonts w:ascii="Times New Roman" w:hAnsi="Times New Roman" w:cs="Times New Roman"/>
          <w:sz w:val="24"/>
          <w:szCs w:val="24"/>
        </w:rPr>
        <w:t xml:space="preserve">Recepción </w:t>
      </w:r>
      <w:r w:rsidRPr="00C10BB4">
        <w:rPr>
          <w:rFonts w:ascii="Times New Roman" w:hAnsi="Times New Roman" w:cs="Times New Roman"/>
          <w:sz w:val="24"/>
          <w:szCs w:val="24"/>
        </w:rPr>
        <w:t xml:space="preserve">de </w:t>
      </w:r>
      <w:r w:rsidR="001D04AB" w:rsidRPr="00C10BB4">
        <w:rPr>
          <w:rFonts w:ascii="Times New Roman" w:hAnsi="Times New Roman" w:cs="Times New Roman"/>
          <w:sz w:val="24"/>
          <w:szCs w:val="24"/>
        </w:rPr>
        <w:t xml:space="preserve">Caudales </w:t>
      </w:r>
      <w:r w:rsidRPr="00C10BB4">
        <w:rPr>
          <w:rFonts w:ascii="Times New Roman" w:hAnsi="Times New Roman" w:cs="Times New Roman"/>
          <w:sz w:val="24"/>
          <w:szCs w:val="24"/>
        </w:rPr>
        <w:t xml:space="preserve">de </w:t>
      </w:r>
      <w:r w:rsidR="001D04AB" w:rsidRPr="00C10BB4">
        <w:rPr>
          <w:rFonts w:ascii="Times New Roman" w:hAnsi="Times New Roman" w:cs="Times New Roman"/>
          <w:sz w:val="24"/>
          <w:szCs w:val="24"/>
        </w:rPr>
        <w:t xml:space="preserve">Aguas Residuales </w:t>
      </w:r>
      <w:r w:rsidRPr="00C10BB4">
        <w:rPr>
          <w:rFonts w:ascii="Times New Roman" w:hAnsi="Times New Roman" w:cs="Times New Roman"/>
          <w:sz w:val="24"/>
          <w:szCs w:val="24"/>
        </w:rPr>
        <w:t>para su tratamiento, diferentes a las contenidas en el Titulo Cuarto, Capítulo Segundo, Sección Primera del Código Financiero del Estado de México y Municipios, relativas a los Municipios de Acolman, Amecameca, Atizapán de Zaragoza, Atlacomulco, Coacalco de Berriozábal, Cuautitlán Izcalli, Cuautitlán, El Oro, Huixquilucan, Jilotepec, Lerma, Metepec, Naucalpan de Juárez, Tecámac, Tepotzotlán, Tlalnepantla de Baz, Toluca, Tultitlán, Valle de Bravo y Zinacantepec, México para el Ejercicio Fiscal 2022.</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Se adjunta el proyecto de decreto para los efectos procedentes.</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Dado en el Poder Legislativo de la ciudad de Toluca de Lerdo, capital del Estado de México, a los </w:t>
      </w:r>
      <w:r w:rsidR="00BA2A7D" w:rsidRPr="00C10BB4">
        <w:rPr>
          <w:rFonts w:ascii="Times New Roman" w:hAnsi="Times New Roman" w:cs="Times New Roman"/>
          <w:sz w:val="24"/>
          <w:szCs w:val="24"/>
        </w:rPr>
        <w:t>catorce</w:t>
      </w:r>
      <w:r w:rsidRPr="00C10BB4">
        <w:rPr>
          <w:rFonts w:ascii="Times New Roman" w:hAnsi="Times New Roman" w:cs="Times New Roman"/>
          <w:sz w:val="24"/>
          <w:szCs w:val="24"/>
        </w:rPr>
        <w:t xml:space="preserve"> días del mes de diciembre del</w:t>
      </w:r>
      <w:r w:rsidR="0049263C" w:rsidRPr="00C10BB4">
        <w:rPr>
          <w:rFonts w:ascii="Times New Roman" w:hAnsi="Times New Roman" w:cs="Times New Roman"/>
          <w:sz w:val="24"/>
          <w:szCs w:val="24"/>
        </w:rPr>
        <w:t xml:space="preserve"> dos mil veintiuno</w:t>
      </w:r>
      <w:r w:rsidRPr="00C10BB4">
        <w:rPr>
          <w:rFonts w:ascii="Times New Roman" w:hAnsi="Times New Roman" w:cs="Times New Roman"/>
          <w:sz w:val="24"/>
          <w:szCs w:val="24"/>
        </w:rPr>
        <w:t>.</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Firman:</w:t>
      </w:r>
    </w:p>
    <w:p w:rsidR="00564A2E" w:rsidRPr="00C10BB4" w:rsidRDefault="00564A2E"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COMISIÓN LEGISLATIVA DE LEGISLA</w:t>
      </w:r>
      <w:r w:rsidR="00BA2A7D" w:rsidRPr="00C10BB4">
        <w:rPr>
          <w:rFonts w:ascii="Times New Roman" w:hAnsi="Times New Roman" w:cs="Times New Roman"/>
          <w:sz w:val="24"/>
          <w:szCs w:val="24"/>
        </w:rPr>
        <w:t>CIÓN Y ADMINISTRACIÓN MUNICIPAL</w:t>
      </w:r>
    </w:p>
    <w:p w:rsidR="00564A2E" w:rsidRPr="00C10BB4" w:rsidRDefault="00564A2E"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COMISIÓN LEGISLATIVA DE FINANZAS PÚBLICAS.</w:t>
      </w:r>
    </w:p>
    <w:p w:rsidR="0018736E" w:rsidRPr="00C10BB4" w:rsidRDefault="00564A2E"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COMISIÓN LEGISLATA DE</w:t>
      </w:r>
      <w:r w:rsidR="00940ECD" w:rsidRPr="00C10BB4">
        <w:rPr>
          <w:rFonts w:ascii="Times New Roman" w:hAnsi="Times New Roman" w:cs="Times New Roman"/>
          <w:sz w:val="24"/>
          <w:szCs w:val="24"/>
        </w:rPr>
        <w:t xml:space="preserve"> RECURSOS HIDRÁULICOS.</w:t>
      </w:r>
    </w:p>
    <w:p w:rsidR="0018736E" w:rsidRPr="00C10BB4" w:rsidRDefault="0018736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Gracias Presidenta.</w:t>
      </w:r>
    </w:p>
    <w:p w:rsidR="005136EF" w:rsidRPr="00C10BB4" w:rsidRDefault="005136EF" w:rsidP="00B64E8A">
      <w:pPr>
        <w:pStyle w:val="Sinespaciado"/>
        <w:jc w:val="both"/>
        <w:rPr>
          <w:rFonts w:ascii="Times New Roman" w:hAnsi="Times New Roman" w:cs="Times New Roman"/>
          <w:sz w:val="24"/>
          <w:szCs w:val="24"/>
        </w:rPr>
      </w:pPr>
    </w:p>
    <w:p w:rsidR="005136EF" w:rsidRPr="00C10BB4" w:rsidRDefault="005136EF" w:rsidP="00B64E8A">
      <w:pPr>
        <w:pStyle w:val="Sinespaciado"/>
        <w:jc w:val="both"/>
        <w:rPr>
          <w:rFonts w:ascii="Times New Roman" w:hAnsi="Times New Roman" w:cs="Times New Roman"/>
          <w:sz w:val="24"/>
          <w:szCs w:val="24"/>
        </w:rPr>
        <w:sectPr w:rsidR="005136EF" w:rsidRPr="00C10BB4" w:rsidSect="00ED5841">
          <w:footerReference w:type="default" r:id="rId9"/>
          <w:type w:val="continuous"/>
          <w:pgSz w:w="12240" w:h="15840" w:code="1"/>
          <w:pgMar w:top="1134" w:right="1134" w:bottom="1134" w:left="1701" w:header="709" w:footer="709" w:gutter="0"/>
          <w:cols w:space="708"/>
          <w:docGrid w:linePitch="360"/>
        </w:sectPr>
      </w:pPr>
    </w:p>
    <w:p w:rsidR="005136EF" w:rsidRPr="00C10BB4" w:rsidRDefault="005136EF"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lastRenderedPageBreak/>
        <w:t>(Se inserta el documento)</w:t>
      </w:r>
    </w:p>
    <w:p w:rsidR="005136EF" w:rsidRPr="00C10BB4" w:rsidRDefault="005136EF" w:rsidP="00B64E8A">
      <w:pPr>
        <w:pStyle w:val="Sinespaciado"/>
        <w:jc w:val="both"/>
        <w:rPr>
          <w:rFonts w:ascii="Times New Roman" w:hAnsi="Times New Roman" w:cs="Times New Roman"/>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HONORABLE ASAMBLEA</w:t>
      </w: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La Presidencia de la “LXI”  de la Legislatura encomendó a las Comisiones Legislativas de Legislación y Administración Municipal y de Finanzas Públicas para su estudio y dictamen, las iniciativas de Tarifas para los Derechos de Agua Potable, Drenaje, Alcantarillado y Recepción de los Caudales de Aguas Residuales para su Tratamiento, diferentes a las contenidas en el Título Cuarto, Capítulo Segundo, Sección Primera del Código Financiero del Estado de México y Municipios, presentadas por los Municipios de Acolman, Amecameca, Atizapán de Zaragoza, Atlacomulco, Coacalco de Berriozábal, Cuautitlán Izcalli, Cuautitlán, El Oro, Huixquilucan, Jilotepec, Lerma, Metepec, Naucalpan de Juárez, Tecámac, Tepotzotlán, Tlalnepantla de Baz, Toluca, Tultitlán, Valle de Bravo y Zinacantepec, México, para el ejercicio fiscal del año 2022.</w:t>
      </w: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Por razones de técnica legislativa y de acuerdo con el principio de economía procesal, estimando que existe identidad de materia de las iniciativas y que fueron integradas de conformidad con lo establecido en el Código Financiero del Estado de México y Municipios, las comisiones legislativas acordamos desarrollar el estudio conjunto de las mismas, elaborar un dictamen y un Proyecto de Decreto que expresa los aspectos sobresalientes, las coincidencias y las disposiciones normativas correspondientes.</w:t>
      </w: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En consecuencia, concluido el estudio de las iniciativas y suficientemente discutido en las comisiones legislativas, nos permitimos, con sustento en lo establecido en los artículos 68, 70, 72 y 80 de la Ley Orgánica del Poder Legislativo del Estado Libre y Soberano de México, en relación con lo previsto en los artículos 13 A, 70, 73, 75, 78, 79 y 80 del Reglamento del Poder Legislativo del Estado Libre y Soberano de México, emitir el siguiente:</w:t>
      </w: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p>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DICTAMEN</w:t>
      </w:r>
    </w:p>
    <w:p w:rsidR="005136EF" w:rsidRPr="00C10BB4" w:rsidRDefault="005136EF" w:rsidP="00B64E8A">
      <w:pPr>
        <w:spacing w:after="0" w:line="240" w:lineRule="auto"/>
        <w:contextualSpacing/>
        <w:jc w:val="both"/>
        <w:rPr>
          <w:rFonts w:ascii="Times New Roman" w:eastAsia="Calibri" w:hAnsi="Times New Roman" w:cs="Times New Roman"/>
          <w:b/>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ANTECEDENTES</w:t>
      </w: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Los Ayuntamientos de los Municipios de Acolman, Amecameca, Atizapán de Zaragoza, Atlacomulco, Coacalco de Berriozábal, Cuautitlán Izcalli, Cuautitlán, El Oro, Huixquilucan, Jilotepec, Lerma, Metepec, Naucalpan de Juárez, Tecámac, Tepotzotlán, Tlalnepantla de Baz, Toluca, Tultitlán, Valle de Bravo y Zinacantepec, México, presentaron a la aprobación de la “LXI” Legislatura, las iniciativas de tarifas de agua, en términos de lo dispuesto en los artículos 115 fracción IV de la Constitución Política de los Estados Unidos Mexicanos; 51 fracción IV, 122 y 125 fracción III de la Constitución Política del Estado Libre y Soberano de México, y 139 del Código Financiero del Estado de México y Municipios.</w:t>
      </w: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Destacan que, el artículo 115 de la Constitución Política de los Estados Unidos </w:t>
      </w:r>
      <w:proofErr w:type="gramStart"/>
      <w:r w:rsidRPr="00C10BB4">
        <w:rPr>
          <w:rFonts w:ascii="Times New Roman" w:eastAsia="Calibri" w:hAnsi="Times New Roman" w:cs="Times New Roman"/>
          <w:sz w:val="24"/>
          <w:szCs w:val="24"/>
        </w:rPr>
        <w:t>Mexicanos</w:t>
      </w:r>
      <w:proofErr w:type="gramEnd"/>
      <w:r w:rsidRPr="00C10BB4">
        <w:rPr>
          <w:rFonts w:ascii="Times New Roman" w:eastAsia="Calibri" w:hAnsi="Times New Roman" w:cs="Times New Roman"/>
          <w:sz w:val="24"/>
          <w:szCs w:val="24"/>
        </w:rPr>
        <w:t>, precisa, en su parte conducente, que, los municipios administrarán libremente su hacienda, la cual se formará de los rendimientos de los bienes que les pertenezcan, así como de las contribuciones y otros ingresos que las legislaturas establezcan a su favor.  Adicionando que, los ayuntamientos, en el ámbito de su competencia, propondrán a las legislaturas estatales las cuotas y tarifas aplicables a impuestos, derechos, contribuciones de mejoras y las tablas de valores unitarios de suelo y construcciones que sirvan de base para el cobro de las contribuciones sobre la propiedad inmobiliaria.</w:t>
      </w: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Señala que, los artículos 122 y 125 de la Constitución Política del Estado Libre y Soberano de México, en concordancia con la Constitución Política de los Estados Unidos Mexicanos, disponen, entre otras atribuciones para los que los municipios las atribuciones que establecen la Constitución Federal, la Constitución Local y las demás disposiciones aplicables, destacando que </w:t>
      </w:r>
      <w:r w:rsidRPr="00C10BB4">
        <w:rPr>
          <w:rFonts w:ascii="Times New Roman" w:eastAsia="Calibri" w:hAnsi="Times New Roman" w:cs="Times New Roman"/>
          <w:sz w:val="24"/>
          <w:szCs w:val="24"/>
        </w:rPr>
        <w:lastRenderedPageBreak/>
        <w:t>los ayuntamientos, las de proponer a la Legislatura, las cuotas y tarifas aplicables a impuestos, derechos, contribuciones de mejoras y las tablas de valores unitarios de suelo y construcciones que sirvan de base para el cobro de las contribuciones sobre la propiedad inmobiliaria, en los términos que señalen las leyes de la materia.</w:t>
      </w: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Asimismo, mencionan que, el artículo 139 del Código Financiero del Estado de México y Municipios, refiere que los Ayuntamientos que, de conformidad con sus características o circunstancias técnicas y operativas para la prestación de los servicios, requieran de tarifas diferentes a las establecidas, las propondrán a más tardar el 15 de noviembre a la Legislatura.  Destacando que en ningún caso podrán ser inferiores a las establecidas en dicho Código, y deberán atender a los costos directos que implique su prestación, determinados con base en el Manual Metodológico aprobado en el marco del Sistema de Coordinación Hacendaria del Estado de México.</w:t>
      </w: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Por lo tanto, los ayuntamientos integraron las iniciativas con apego en lo previsto en el artículo 139 del Código Financiero del Estado de México y Municipios, conforme a su facultad para proponer tarifas diferentes a las contenidas en el citado ordenamiento legal, que requiere la aprobación de la Legislatura, para su procedencia.</w:t>
      </w: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En este contexto, quienes integramos las comisiones legislativas, desarrollamos un estudio ciudadano de las iniciativas de decreto, recabando la información necesario y contamos también en los trabajos de comisiones legislativas con la participación de servidores públicos del Instituto Hacendario del Estado de México, la Comisión Técnica del Agua del Estado de México y de la Comisión del Agua del Estado de México, resaltando que ampliaron la información y respondieron las preguntas que les fueron formuladas, fortaleciendo el criterio de las y los dictaminadores. </w:t>
      </w: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Son de aprobarse, en lo conducente, las iniciativas de Tarifas para los Derechos de Agua Potable, Drenaje, Alcantarillado y Recepción de los Caudales de Aguas Residuales para su Tratamiento, diferentes a las contenidas en el Título Cuarto, Capítulo Segundo, Sección Primera del Código Financiero del Estado de México y Municipios, relativas a los Municipios de Acolman, Amecameca, Atizapán de Zaragoza, Atlacomulco, Coacalco de Berriozábal, Cuautitlán Izcalli, Cuautitlán, El Oro, Huixquilucan, Jilotepec, Lerma, Metepec, Naucalpan de Juárez, Tecámac, Tepotzotlán, Tlalnepantla de Baz, Toluca, Tultitlán, Valle de Bravo y Zinacantepec, México, para el Ejercicio Fiscal 2022, conforme a las propuestas presentadas.</w:t>
      </w: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CONSIDERACIONES</w:t>
      </w: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Compete a la LXI Legislatura del Estado de México, en observancia de lo dispuesto en los artículos 61 fracciones I y XXVII de la Constitución Política del Estado Libre y Soberano de México y 139 del Código Financiero del Estado de México y Municipios, conocer y resolver las iniciativas de tarifas de agua diferentes a las contenidas en el Código Financiero del Estado de México y Municipios, y legislar en materia municipal, considerando en todos los casos el desarrollo del municipio, como ámbito de gobierno más inmediato a los habitantes de la Entidad, conforme a lo dispuesto por el artículo 115 de la Constitución Política de los Estados Unidos Mexicanos.</w:t>
      </w: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Coincidimos en que las iniciativas son consecuentes con el “Manual Metodológico para el cálculo tarifario de los derechos de agua potable, drenaje, alcantarillado y recepción de los </w:t>
      </w:r>
      <w:r w:rsidRPr="00C10BB4">
        <w:rPr>
          <w:rFonts w:ascii="Times New Roman" w:eastAsia="Calibri" w:hAnsi="Times New Roman" w:cs="Times New Roman"/>
          <w:sz w:val="24"/>
          <w:szCs w:val="24"/>
        </w:rPr>
        <w:lastRenderedPageBreak/>
        <w:t>caudales de agua residuales para su tratamiento en el Estado de México” publicado en el Periódico Oficial “Gaceta del Gobierno” en fecha 07 de noviembre de 2017, por el Instituto Hacendario del Estado de México y elaborado por la Comisión Técnica del Agua del Estado de México; documento guía, regulador de la metodología aplicable en la materia.</w:t>
      </w: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Más aún, el Manual Metodológico precisa los lineamientos y basamento de las propuestas de las tarifas diferentes a las señaladas en el Código Financiero por los derechos de agua potable, drenaje, alcantarillado y recepción de caudales de aguas residuales para su tratamiento, con lo que es dable solicitar tarifas diferentes al tener las características y condiciones técnicas y operativas que las ameriten, de acuerdo con la metodología y los costos directos que de su prestación, y se constituyan en herramienta principal en la conformación de las tarifas distintas a los señalados en el Código Financiero del Estado de México y Municipios.</w:t>
      </w: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Resulta, como en otras ocasiones que la Suprema Corte de Justicia de la Nación en cuanto al cobro de derechos por la prestación de los servicios de agua potable y alcantarillado ha emitido criterio en cuanto a que se debe atender no solo a una razonable correlación entre el costo del servicio y el monto del derecho sino también a los beneficios recibidos por los usuarios, sus posibilidades económicas y sociales y la necesidad de racionalizar el consumo del agua, indispensable para la conservación y desarrollo de la vida.</w:t>
      </w: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sz w:val="24"/>
          <w:szCs w:val="24"/>
        </w:rPr>
        <w:t xml:space="preserve">Por otra parte, reconocemos que el Manual Metodológico condensa las disposiciones, procedimientos, datos básicos e indicadores de gestión, así como de integración y análisis, que permiten perfeccionar: la institución, la satisfacción de los usuarios con la calidad del servicio que reciben, los niveles de eficiencia de operación, la garantía a la población de una apropiada satisfacción de bienestar e higiene, el ambiente saludable y el cumplimiento de los derechos humanos de agua, saneamiento y medio ambiente sano, impulsando un sistema tarifario orientado por los principios generales de proporcionalidad, recuperación de costos o autosuficiencia financiera, eficiencia y responsabilidad, sustentabilidad, equidad, universalidad, subsidiariedad, justicia, racionalidad, simplicidad de uso, motivación, comunicación, honestidad y transparencia, además de favorecer el conocimiento del </w:t>
      </w:r>
      <w:r w:rsidRPr="00C10BB4">
        <w:rPr>
          <w:rFonts w:ascii="Times New Roman" w:eastAsia="Calibri" w:hAnsi="Times New Roman" w:cs="Times New Roman"/>
          <w:bCs/>
          <w:sz w:val="24"/>
          <w:szCs w:val="24"/>
        </w:rPr>
        <w:t>contexto actual de la institución, su centro de costos, y de ellos, los ingresos y egresos, y su programa de obra, diagnósticos o prioridades, con la que se puede justificar los incrementos y asegurar una prestación de los servicios a corto y largo plazo.</w:t>
      </w: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Estas comisiones legislativas pretenden favorecer y asegurar un servicio de calidad, a partir de una política tarifaria conveniente para el prestador del servicio, y atender a quienes son más vulnerables en su economía.</w:t>
      </w: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Advertimos que el trabajo que desarrolla el Instituto Hacendario del Estado de México (IHAEM), la Comisión del Agua del Estado de México (CAEM), la Comisión Técnica del Agua del Estado de México (CTAEM) y los municipios del Estado, para verificar el apego al Manual Metodológico, es fundamental y permite una actuación conjunta, ordenada y sistematizada, que, además, al tecnificarse facilita una adecuada planeación en esta importante tarea.</w:t>
      </w: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Encontramos que 20 municipios han propuesta tarifas diferentes a las establecidas en el Título Cuarto, Capítulo Segundo, Sección Primera, de los Derechos de Agua Potable, Drenaje, Alcantarillado y Recepción de los Caudales de Aguas Residuales para su Tratamiento del Código Financiero del Estado de México y Municipios </w:t>
      </w:r>
      <w:r w:rsidRPr="00C10BB4">
        <w:rPr>
          <w:rFonts w:ascii="Times New Roman" w:eastAsia="Calibri" w:hAnsi="Times New Roman" w:cs="Times New Roman"/>
          <w:sz w:val="24"/>
          <w:szCs w:val="24"/>
        </w:rPr>
        <w:t xml:space="preserve">y en tal sentido, 18 organismos operadores y 2 Municipios formulan iniciativas de Tarifas diferentes, para el cobro de los Derechos de Agua Potable, Drenaje, Alcantarillado y Recepción de los Caudales de Aguas Residuales para su </w:t>
      </w:r>
      <w:r w:rsidRPr="00C10BB4">
        <w:rPr>
          <w:rFonts w:ascii="Times New Roman" w:eastAsia="Calibri" w:hAnsi="Times New Roman" w:cs="Times New Roman"/>
          <w:sz w:val="24"/>
          <w:szCs w:val="24"/>
        </w:rPr>
        <w:lastRenderedPageBreak/>
        <w:t xml:space="preserve">Tratamiento, mismos que hemos revisado y analizado minuciosamente, puntualizando lo </w:t>
      </w:r>
      <w:r w:rsidRPr="00C10BB4">
        <w:rPr>
          <w:rFonts w:ascii="Times New Roman" w:eastAsia="Calibri" w:hAnsi="Times New Roman" w:cs="Times New Roman"/>
          <w:bCs/>
          <w:sz w:val="24"/>
          <w:szCs w:val="24"/>
        </w:rPr>
        <w:t xml:space="preserve">siguiente: </w:t>
      </w: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Quince de los municipios proponentes no consideran modificación de la tarifa:</w:t>
      </w: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p>
    <w:p w:rsidR="005136EF" w:rsidRPr="00C10BB4" w:rsidRDefault="005136EF" w:rsidP="00B64E8A">
      <w:pPr>
        <w:numPr>
          <w:ilvl w:val="0"/>
          <w:numId w:val="1"/>
        </w:num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Acolman</w:t>
      </w:r>
    </w:p>
    <w:p w:rsidR="005136EF" w:rsidRPr="00C10BB4" w:rsidRDefault="005136EF" w:rsidP="00B64E8A">
      <w:pPr>
        <w:numPr>
          <w:ilvl w:val="0"/>
          <w:numId w:val="1"/>
        </w:num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Amecameca</w:t>
      </w:r>
    </w:p>
    <w:p w:rsidR="005136EF" w:rsidRPr="00C10BB4" w:rsidRDefault="005136EF" w:rsidP="00B64E8A">
      <w:pPr>
        <w:numPr>
          <w:ilvl w:val="0"/>
          <w:numId w:val="1"/>
        </w:num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Atizapán de Zaragoza</w:t>
      </w:r>
    </w:p>
    <w:p w:rsidR="005136EF" w:rsidRPr="00C10BB4" w:rsidRDefault="005136EF" w:rsidP="00B64E8A">
      <w:pPr>
        <w:numPr>
          <w:ilvl w:val="0"/>
          <w:numId w:val="1"/>
        </w:num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Coacalco de Berriozábal</w:t>
      </w:r>
    </w:p>
    <w:p w:rsidR="005136EF" w:rsidRPr="00C10BB4" w:rsidRDefault="005136EF" w:rsidP="00B64E8A">
      <w:pPr>
        <w:numPr>
          <w:ilvl w:val="0"/>
          <w:numId w:val="1"/>
        </w:num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Cuautitlán</w:t>
      </w:r>
    </w:p>
    <w:p w:rsidR="005136EF" w:rsidRPr="00C10BB4" w:rsidRDefault="005136EF" w:rsidP="00B64E8A">
      <w:pPr>
        <w:numPr>
          <w:ilvl w:val="0"/>
          <w:numId w:val="1"/>
        </w:num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El Oro</w:t>
      </w:r>
    </w:p>
    <w:p w:rsidR="005136EF" w:rsidRPr="00C10BB4" w:rsidRDefault="005136EF" w:rsidP="00B64E8A">
      <w:pPr>
        <w:numPr>
          <w:ilvl w:val="0"/>
          <w:numId w:val="1"/>
        </w:num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Huixquilucan</w:t>
      </w:r>
    </w:p>
    <w:p w:rsidR="005136EF" w:rsidRPr="00C10BB4" w:rsidRDefault="005136EF" w:rsidP="00B64E8A">
      <w:pPr>
        <w:numPr>
          <w:ilvl w:val="0"/>
          <w:numId w:val="1"/>
        </w:num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Jilotepec</w:t>
      </w:r>
    </w:p>
    <w:p w:rsidR="005136EF" w:rsidRPr="00C10BB4" w:rsidRDefault="005136EF" w:rsidP="00B64E8A">
      <w:pPr>
        <w:numPr>
          <w:ilvl w:val="0"/>
          <w:numId w:val="1"/>
        </w:num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Metepec</w:t>
      </w:r>
    </w:p>
    <w:p w:rsidR="005136EF" w:rsidRPr="00C10BB4" w:rsidRDefault="005136EF" w:rsidP="00B64E8A">
      <w:pPr>
        <w:numPr>
          <w:ilvl w:val="0"/>
          <w:numId w:val="1"/>
        </w:num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Naucalpan de Juárez</w:t>
      </w:r>
    </w:p>
    <w:p w:rsidR="005136EF" w:rsidRPr="00C10BB4" w:rsidRDefault="005136EF" w:rsidP="00B64E8A">
      <w:pPr>
        <w:numPr>
          <w:ilvl w:val="0"/>
          <w:numId w:val="1"/>
        </w:num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Tecámac</w:t>
      </w:r>
    </w:p>
    <w:p w:rsidR="005136EF" w:rsidRPr="00C10BB4" w:rsidRDefault="005136EF" w:rsidP="00B64E8A">
      <w:pPr>
        <w:numPr>
          <w:ilvl w:val="0"/>
          <w:numId w:val="1"/>
        </w:num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Tepotzotlán</w:t>
      </w:r>
    </w:p>
    <w:p w:rsidR="005136EF" w:rsidRPr="00C10BB4" w:rsidRDefault="005136EF" w:rsidP="00B64E8A">
      <w:pPr>
        <w:numPr>
          <w:ilvl w:val="0"/>
          <w:numId w:val="1"/>
        </w:num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Tlalnepantla de Baz</w:t>
      </w:r>
    </w:p>
    <w:p w:rsidR="005136EF" w:rsidRPr="00C10BB4" w:rsidRDefault="005136EF" w:rsidP="00B64E8A">
      <w:pPr>
        <w:numPr>
          <w:ilvl w:val="0"/>
          <w:numId w:val="1"/>
        </w:num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Toluca </w:t>
      </w:r>
    </w:p>
    <w:p w:rsidR="005136EF" w:rsidRPr="00C10BB4" w:rsidRDefault="005136EF" w:rsidP="00B64E8A">
      <w:pPr>
        <w:numPr>
          <w:ilvl w:val="0"/>
          <w:numId w:val="1"/>
        </w:num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Valle de Bravo</w:t>
      </w:r>
    </w:p>
    <w:p w:rsidR="005136EF" w:rsidRPr="00C10BB4" w:rsidRDefault="005136EF" w:rsidP="00B64E8A">
      <w:pPr>
        <w:spacing w:after="0" w:line="240" w:lineRule="auto"/>
        <w:contextualSpacing/>
        <w:jc w:val="both"/>
        <w:rPr>
          <w:rFonts w:ascii="Times New Roman" w:eastAsia="Calibri" w:hAnsi="Times New Roman" w:cs="Times New Roman"/>
          <w:b/>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Cinco municipios solicitan incremento y con base en la conformación técnica de las propuestas y la información emitida por la Comisión Técnica del Agua del Estado de México, nos permitimos destacar lo siguiente:</w:t>
      </w:r>
    </w:p>
    <w:p w:rsidR="005136EF" w:rsidRPr="00C10BB4" w:rsidRDefault="005136EF" w:rsidP="00B64E8A">
      <w:pPr>
        <w:spacing w:after="0" w:line="240" w:lineRule="auto"/>
        <w:contextualSpacing/>
        <w:jc w:val="both"/>
        <w:rPr>
          <w:rFonts w:ascii="Times New Roman" w:eastAsia="Calibri" w:hAnsi="Times New Roman" w:cs="Times New Roman"/>
          <w:b/>
          <w:sz w:val="24"/>
          <w:szCs w:val="24"/>
        </w:rPr>
      </w:pPr>
    </w:p>
    <w:p w:rsidR="005136EF" w:rsidRPr="00C10BB4" w:rsidRDefault="005136EF" w:rsidP="00B64E8A">
      <w:pPr>
        <w:numPr>
          <w:ilvl w:val="0"/>
          <w:numId w:val="2"/>
        </w:numPr>
        <w:spacing w:after="0" w:line="240" w:lineRule="auto"/>
        <w:contextualSpacing/>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Atlacomulco.</w:t>
      </w:r>
    </w:p>
    <w:p w:rsidR="005136EF" w:rsidRPr="00C10BB4" w:rsidRDefault="005136EF" w:rsidP="00B64E8A">
      <w:pPr>
        <w:spacing w:after="0" w:line="240" w:lineRule="auto"/>
        <w:ind w:left="720"/>
        <w:contextualSpacing/>
        <w:jc w:val="both"/>
        <w:rPr>
          <w:rFonts w:ascii="Times New Roman" w:eastAsia="Calibri" w:hAnsi="Times New Roman" w:cs="Times New Roman"/>
          <w:b/>
          <w:sz w:val="24"/>
          <w:szCs w:val="24"/>
        </w:rPr>
      </w:pPr>
    </w:p>
    <w:p w:rsidR="005136EF" w:rsidRPr="00C10BB4" w:rsidRDefault="005136EF" w:rsidP="00B64E8A">
      <w:pPr>
        <w:numPr>
          <w:ilvl w:val="1"/>
          <w:numId w:val="2"/>
        </w:num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10% de incremento al Artículo 130 Fracción I, inciso A) (Domestico - Servicio Medido). Derechos por el Suministro de Agua Potable. </w:t>
      </w:r>
    </w:p>
    <w:p w:rsidR="005136EF" w:rsidRPr="00C10BB4" w:rsidRDefault="005136EF" w:rsidP="00B64E8A">
      <w:pPr>
        <w:spacing w:after="0" w:line="240" w:lineRule="auto"/>
        <w:ind w:left="1440"/>
        <w:contextualSpacing/>
        <w:jc w:val="both"/>
        <w:rPr>
          <w:rFonts w:ascii="Times New Roman" w:eastAsia="Calibri" w:hAnsi="Times New Roman" w:cs="Times New Roman"/>
          <w:bCs/>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
          <w:sz w:val="24"/>
          <w:szCs w:val="24"/>
        </w:rPr>
        <w:t>Observación:</w:t>
      </w:r>
      <w:r w:rsidRPr="00C10BB4">
        <w:rPr>
          <w:rFonts w:ascii="Times New Roman" w:eastAsia="Calibri" w:hAnsi="Times New Roman" w:cs="Times New Roman"/>
          <w:bCs/>
          <w:sz w:val="24"/>
          <w:szCs w:val="24"/>
        </w:rPr>
        <w:t xml:space="preserve"> Este incremento va dirigido a los usuarios domésticos que se encuentran en la modalidad de servicio medido; de esta manera un usuario que consume 30 m3 al bimestre pasaría de pagar $ 236.11 pesos a $259.72 pesos, lo que hace una diferencia de $23.61 pesos. Este incremento solamente será aplicable al 1% del total del padrón de usuarios. </w:t>
      </w: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Con sujeción al análisis efectuado a la metodología, así como a su contexto social y económico, se considera procedente la propuesta de referencia, siempre y cuando se realice una campaña de promoción y actualización de su padrón de usuarios para migrar a esta modalidad de pago.</w:t>
      </w: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p>
    <w:p w:rsidR="005136EF" w:rsidRPr="00C10BB4" w:rsidRDefault="005136EF" w:rsidP="00B64E8A">
      <w:pPr>
        <w:numPr>
          <w:ilvl w:val="0"/>
          <w:numId w:val="2"/>
        </w:numPr>
        <w:spacing w:after="0" w:line="240" w:lineRule="auto"/>
        <w:contextualSpacing/>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Cuautitlán Izcalli</w:t>
      </w:r>
    </w:p>
    <w:p w:rsidR="005136EF" w:rsidRPr="00C10BB4" w:rsidRDefault="005136EF" w:rsidP="00B64E8A">
      <w:pPr>
        <w:spacing w:after="0" w:line="240" w:lineRule="auto"/>
        <w:ind w:left="720"/>
        <w:contextualSpacing/>
        <w:jc w:val="both"/>
        <w:rPr>
          <w:rFonts w:ascii="Times New Roman" w:eastAsia="Calibri" w:hAnsi="Times New Roman" w:cs="Times New Roman"/>
          <w:b/>
          <w:sz w:val="24"/>
          <w:szCs w:val="24"/>
        </w:rPr>
      </w:pPr>
    </w:p>
    <w:p w:rsidR="005136EF" w:rsidRPr="00C10BB4" w:rsidRDefault="005136EF" w:rsidP="00B64E8A">
      <w:pPr>
        <w:numPr>
          <w:ilvl w:val="1"/>
          <w:numId w:val="2"/>
        </w:num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4% de incremento promedio al Artículo 130 Fracciones I y II, incisos A) (Doméstico y No Doméstico -Servicio Medido). Derechos por el Suministro de Agua Potable. </w:t>
      </w:r>
    </w:p>
    <w:p w:rsidR="005136EF" w:rsidRPr="00C10BB4" w:rsidRDefault="005136EF" w:rsidP="00B64E8A">
      <w:pPr>
        <w:spacing w:after="0" w:line="240" w:lineRule="auto"/>
        <w:ind w:left="1440"/>
        <w:contextualSpacing/>
        <w:jc w:val="both"/>
        <w:rPr>
          <w:rFonts w:ascii="Times New Roman" w:eastAsia="Calibri" w:hAnsi="Times New Roman" w:cs="Times New Roman"/>
          <w:b/>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
          <w:sz w:val="24"/>
          <w:szCs w:val="24"/>
        </w:rPr>
        <w:t>Observación:</w:t>
      </w:r>
      <w:r w:rsidRPr="00C10BB4">
        <w:rPr>
          <w:rFonts w:ascii="Times New Roman" w:eastAsia="Calibri" w:hAnsi="Times New Roman" w:cs="Times New Roman"/>
          <w:bCs/>
          <w:sz w:val="24"/>
          <w:szCs w:val="24"/>
        </w:rPr>
        <w:t xml:space="preserve"> Este incremento aplica tanto para usuarios </w:t>
      </w:r>
      <w:r w:rsidR="00C05A14" w:rsidRPr="00C10BB4">
        <w:rPr>
          <w:rFonts w:ascii="Times New Roman" w:eastAsia="Calibri" w:hAnsi="Times New Roman" w:cs="Times New Roman"/>
          <w:bCs/>
          <w:sz w:val="24"/>
          <w:szCs w:val="24"/>
        </w:rPr>
        <w:t>doméstico</w:t>
      </w:r>
      <w:r w:rsidRPr="00C10BB4">
        <w:rPr>
          <w:rFonts w:ascii="Times New Roman" w:eastAsia="Calibri" w:hAnsi="Times New Roman" w:cs="Times New Roman"/>
          <w:bCs/>
          <w:sz w:val="24"/>
          <w:szCs w:val="24"/>
        </w:rPr>
        <w:t xml:space="preserve"> como no domésticos. Los incrementos para cada fracción e inciso quedan definidos de la siguiente manera:</w:t>
      </w: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p>
    <w:p w:rsidR="005136EF" w:rsidRPr="00C10BB4" w:rsidRDefault="005136EF" w:rsidP="00B64E8A">
      <w:pPr>
        <w:numPr>
          <w:ilvl w:val="0"/>
          <w:numId w:val="3"/>
        </w:numPr>
        <w:spacing w:after="0" w:line="240" w:lineRule="auto"/>
        <w:ind w:left="720" w:hanging="360"/>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lastRenderedPageBreak/>
        <w:t>Fracción I, inciso A) (Domestico con medidor): Uso Popular 5% (en pesos para 2021 el rango de 0-15 m3 bimestrales pasaría de $112.3 a $122.5); Uso Medio 4% (para el rango 0-15 m3 bimestrales el precio pasaría de $159 a $165.4 pesos).</w:t>
      </w:r>
    </w:p>
    <w:p w:rsidR="005136EF" w:rsidRPr="00C10BB4" w:rsidRDefault="005136EF" w:rsidP="00B64E8A">
      <w:pPr>
        <w:numPr>
          <w:ilvl w:val="0"/>
          <w:numId w:val="3"/>
        </w:numPr>
        <w:spacing w:after="0" w:line="240" w:lineRule="auto"/>
        <w:ind w:left="720" w:hanging="360"/>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Fracción II, inciso A) (No domestico con medidor): Uso Comercial 3% (en pesos para el rango de 0-15m3 bimestrales pasa de $355.6 a $366.6 pesos); Uso Industrial 3% (en pesos para el rango de 0-15 m3 bimestrales el precio cambia de $463.6 a $477.5 pesos)</w:t>
      </w:r>
    </w:p>
    <w:p w:rsidR="005136EF" w:rsidRPr="00C10BB4" w:rsidRDefault="005136EF" w:rsidP="00B64E8A">
      <w:pPr>
        <w:spacing w:after="0" w:line="240" w:lineRule="auto"/>
        <w:ind w:left="720"/>
        <w:contextualSpacing/>
        <w:jc w:val="both"/>
        <w:rPr>
          <w:rFonts w:ascii="Times New Roman" w:eastAsia="Calibri" w:hAnsi="Times New Roman" w:cs="Times New Roman"/>
          <w:bCs/>
          <w:sz w:val="24"/>
          <w:szCs w:val="24"/>
          <w:highlight w:val="yellow"/>
        </w:rPr>
      </w:pP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Derivado del análisis efectuado a la metodología, así como a su contexto social y económico, se considera que las propuestas son procedentes, ya que la tarifa actual de los primeros rangos (0-15 y 15-30 m3) se encuentran por debajo de lo estipulado en el Código Financiero, situación que discrepa de lo especificado en el artículo 139. Además, con el aumento propuesto la tarifa de estos rangos aún se situaría por debajo del Código Financiero, pasando de un -15% a un -7%. </w:t>
      </w: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p>
    <w:p w:rsidR="005136EF" w:rsidRPr="00C10BB4" w:rsidRDefault="005136EF" w:rsidP="00B64E8A">
      <w:pPr>
        <w:numPr>
          <w:ilvl w:val="0"/>
          <w:numId w:val="2"/>
        </w:numPr>
        <w:spacing w:after="0" w:line="240" w:lineRule="auto"/>
        <w:contextualSpacing/>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Lerma</w:t>
      </w:r>
    </w:p>
    <w:p w:rsidR="005136EF" w:rsidRPr="00C10BB4" w:rsidRDefault="005136EF" w:rsidP="00B64E8A">
      <w:pPr>
        <w:spacing w:after="0" w:line="240" w:lineRule="auto"/>
        <w:ind w:left="720"/>
        <w:contextualSpacing/>
        <w:jc w:val="both"/>
        <w:rPr>
          <w:rFonts w:ascii="Times New Roman" w:eastAsia="Calibri" w:hAnsi="Times New Roman" w:cs="Times New Roman"/>
          <w:b/>
          <w:sz w:val="24"/>
          <w:szCs w:val="24"/>
        </w:rPr>
      </w:pPr>
    </w:p>
    <w:p w:rsidR="005136EF" w:rsidRPr="00C10BB4" w:rsidRDefault="005136EF" w:rsidP="00B64E8A">
      <w:pPr>
        <w:numPr>
          <w:ilvl w:val="1"/>
          <w:numId w:val="2"/>
        </w:num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100% de incremento al Artículo 131; 5% de incremento al Artículo 135 Fracciones I y II, Incisos A); y 10% al Artículo 135 Fracciones I y II, Incisos B). Derechos por el suministro de agua en bloque por parte de las autoridades municipales a conjuntos urbanos y lotificaciones para condominio; y por la prestación de los servicios de conexión de agua y drenaje.</w:t>
      </w:r>
    </w:p>
    <w:p w:rsidR="005136EF" w:rsidRPr="00C10BB4" w:rsidRDefault="005136EF" w:rsidP="00B64E8A">
      <w:pPr>
        <w:spacing w:after="0" w:line="240" w:lineRule="auto"/>
        <w:ind w:left="1440"/>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w:t>
      </w: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
          <w:sz w:val="24"/>
          <w:szCs w:val="24"/>
        </w:rPr>
        <w:t>Observación:</w:t>
      </w:r>
      <w:r w:rsidRPr="00C10BB4">
        <w:rPr>
          <w:rFonts w:ascii="Times New Roman" w:eastAsia="Calibri" w:hAnsi="Times New Roman" w:cs="Times New Roman"/>
          <w:bCs/>
          <w:sz w:val="24"/>
          <w:szCs w:val="24"/>
        </w:rPr>
        <w:t xml:space="preserve"> Se considera que el incremento propuesto para el artículo 131 se sustenta en el déficit que genera el costo total del agua en bloque pagado a CONAGUA y CAEM, ya que este monto es mayor al monto recuperado por este servicio; de tal forma, se estaría homologando al cobro actual que se realiza en la zona metropolitana, por lo que el cobro por este derecho pasaría de $13 a $26 por m3 de agua en bloque. Situación que dadas las condiciones financieras del organismo operador, el tipo de desarrollo que se cuenta en la zona y los costos actuales de operación por este servicio, el incremento propuesto se considera procedente.</w:t>
      </w: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Respecto al artículo 135 los incrementos solicitados se basan en los resultados obtenidos del análisis de ingresos y egresos, donde se refleja que el organismo tiene un desequilibrio entre </w:t>
      </w:r>
      <w:proofErr w:type="gramStart"/>
      <w:r w:rsidRPr="00C10BB4">
        <w:rPr>
          <w:rFonts w:ascii="Times New Roman" w:eastAsia="Calibri" w:hAnsi="Times New Roman" w:cs="Times New Roman"/>
          <w:bCs/>
          <w:sz w:val="24"/>
          <w:szCs w:val="24"/>
        </w:rPr>
        <w:t>los recaudado</w:t>
      </w:r>
      <w:proofErr w:type="gramEnd"/>
      <w:r w:rsidRPr="00C10BB4">
        <w:rPr>
          <w:rFonts w:ascii="Times New Roman" w:eastAsia="Calibri" w:hAnsi="Times New Roman" w:cs="Times New Roman"/>
          <w:bCs/>
          <w:sz w:val="24"/>
          <w:szCs w:val="24"/>
        </w:rPr>
        <w:t xml:space="preserve"> y lo erogado. De acuerdo con los incrementos propuestos para los usuarios domésticos, la conexión de agua tendría un precio de $3,497.7 pesos y la conexión a drenaje costaría $2,331.7 pesos, lo que representa un aumento de $166.5 y $111 pesos respectivamente.</w:t>
      </w: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Para el caso de los usuarios no domésticos, la conexión de agua para una toma de 13 mm costaría $13,976 pesos, es decir, $1,270.5 más que la tarifa actual, y finalmente la conexión de drenaje para un diámetro de hasta 100 mm el precio pasa de $8,470.5 pesos a $9,317.5 pesos.</w:t>
      </w: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Cabe destacar que la tarifa actual que presenta el Organismo operador es de acuerdo a lo estipulado en el Código Financiero, de manera que una vez considerando el análisis de centros de costos que presentan en la metodología y a la condición y tipo de desarrollo que se encuentra en el municipio, se considera que ambas propuestas de incremento son procedentes y necesarias. </w:t>
      </w: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p>
    <w:p w:rsidR="005136EF" w:rsidRPr="00C10BB4" w:rsidRDefault="005136EF" w:rsidP="00B64E8A">
      <w:pPr>
        <w:numPr>
          <w:ilvl w:val="0"/>
          <w:numId w:val="2"/>
        </w:numPr>
        <w:spacing w:after="0" w:line="240" w:lineRule="auto"/>
        <w:contextualSpacing/>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Tultitlán</w:t>
      </w:r>
    </w:p>
    <w:p w:rsidR="005136EF" w:rsidRPr="00C10BB4" w:rsidRDefault="005136EF" w:rsidP="00B64E8A">
      <w:pPr>
        <w:spacing w:after="0" w:line="240" w:lineRule="auto"/>
        <w:ind w:left="720"/>
        <w:contextualSpacing/>
        <w:jc w:val="both"/>
        <w:rPr>
          <w:rFonts w:ascii="Times New Roman" w:eastAsia="Calibri" w:hAnsi="Times New Roman" w:cs="Times New Roman"/>
          <w:b/>
          <w:sz w:val="24"/>
          <w:szCs w:val="24"/>
        </w:rPr>
      </w:pPr>
    </w:p>
    <w:p w:rsidR="005136EF" w:rsidRPr="00C10BB4" w:rsidRDefault="005136EF" w:rsidP="00B64E8A">
      <w:pPr>
        <w:numPr>
          <w:ilvl w:val="1"/>
          <w:numId w:val="2"/>
        </w:num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Ajuste Tarifario de los artículos 130 Bis y 130 Bis A (10% al servicio doméstico y 20% al servicio no domestico); en las fracciones II, uso doméstico, incisos A) de los artículos 130 Bis y 130 Bis A, se pretende hacer </w:t>
      </w:r>
      <w:proofErr w:type="spellStart"/>
      <w:r w:rsidRPr="00C10BB4">
        <w:rPr>
          <w:rFonts w:ascii="Times New Roman" w:eastAsia="Calibri" w:hAnsi="Times New Roman" w:cs="Times New Roman"/>
          <w:bCs/>
          <w:sz w:val="24"/>
          <w:szCs w:val="24"/>
        </w:rPr>
        <w:t>subclasificaciones</w:t>
      </w:r>
      <w:proofErr w:type="spellEnd"/>
      <w:r w:rsidRPr="00C10BB4">
        <w:rPr>
          <w:rFonts w:ascii="Times New Roman" w:eastAsia="Calibri" w:hAnsi="Times New Roman" w:cs="Times New Roman"/>
          <w:bCs/>
          <w:sz w:val="24"/>
          <w:szCs w:val="24"/>
        </w:rPr>
        <w:t xml:space="preserve"> y al efecto </w:t>
      </w:r>
      <w:r w:rsidRPr="00C10BB4">
        <w:rPr>
          <w:rFonts w:ascii="Times New Roman" w:eastAsia="Calibri" w:hAnsi="Times New Roman" w:cs="Times New Roman"/>
          <w:bCs/>
          <w:sz w:val="24"/>
          <w:szCs w:val="24"/>
        </w:rPr>
        <w:lastRenderedPageBreak/>
        <w:t xml:space="preserve">establecer las Tarifas Comercial e Industrial. Derechos por el servicio de Drenaje y Alcantarillado. </w:t>
      </w:r>
    </w:p>
    <w:p w:rsidR="005136EF" w:rsidRPr="00C10BB4" w:rsidRDefault="005136EF" w:rsidP="00B64E8A">
      <w:pPr>
        <w:spacing w:after="0" w:line="240" w:lineRule="auto"/>
        <w:ind w:left="1440"/>
        <w:contextualSpacing/>
        <w:jc w:val="both"/>
        <w:rPr>
          <w:rFonts w:ascii="Times New Roman" w:eastAsia="Calibri" w:hAnsi="Times New Roman" w:cs="Times New Roman"/>
          <w:bCs/>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
          <w:sz w:val="24"/>
          <w:szCs w:val="24"/>
        </w:rPr>
        <w:t>Observación:</w:t>
      </w:r>
      <w:r w:rsidRPr="00C10BB4">
        <w:rPr>
          <w:rFonts w:ascii="Times New Roman" w:eastAsia="Calibri" w:hAnsi="Times New Roman" w:cs="Times New Roman"/>
          <w:bCs/>
          <w:sz w:val="24"/>
          <w:szCs w:val="24"/>
        </w:rPr>
        <w:t xml:space="preserve"> Al respecto, se pretende homologar la tarifa actual de los artículos 130 Bis y 130 Bis A; es decir, homologar el cobro por el servicio de drenaje al 10% para usuarios del tipo doméstico y del 20% para los usuarios del tipo no doméstico, ambos respecto al artículo 130, ya que la tarifa actual contempla el cobro de hasta del 60%, de manera que la propuesta del Organismo se considera necesaria y procedente.</w:t>
      </w:r>
    </w:p>
    <w:p w:rsidR="005136EF" w:rsidRPr="00C10BB4" w:rsidRDefault="005136EF" w:rsidP="00B64E8A">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5136EF" w:rsidRPr="00C10BB4" w:rsidRDefault="005136EF" w:rsidP="00B64E8A">
      <w:pPr>
        <w:numPr>
          <w:ilvl w:val="0"/>
          <w:numId w:val="2"/>
        </w:numPr>
        <w:spacing w:after="0" w:line="240" w:lineRule="auto"/>
        <w:contextualSpacing/>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Zinacantepec</w:t>
      </w:r>
    </w:p>
    <w:p w:rsidR="005136EF" w:rsidRPr="00C10BB4" w:rsidRDefault="005136EF" w:rsidP="00B64E8A">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5136EF" w:rsidRPr="00C10BB4" w:rsidRDefault="005136EF" w:rsidP="00B64E8A">
      <w:pPr>
        <w:numPr>
          <w:ilvl w:val="1"/>
          <w:numId w:val="2"/>
        </w:num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8% de incremento al Artículo 130 Fracciones I y II, incisos A) (Domestico y No Domestico -Servicio Medido); y del 5% de incremento a las Fracciones I y II, incisos B) (Domestico y No Domestico – Cuota Fija). Derechos por el Suministro de Agua Potable. </w:t>
      </w:r>
    </w:p>
    <w:p w:rsidR="005136EF" w:rsidRPr="00C10BB4" w:rsidRDefault="005136EF" w:rsidP="00B64E8A">
      <w:pPr>
        <w:spacing w:after="0" w:line="240" w:lineRule="auto"/>
        <w:ind w:left="1080"/>
        <w:contextualSpacing/>
        <w:jc w:val="both"/>
        <w:rPr>
          <w:rFonts w:ascii="Times New Roman" w:eastAsia="Calibri" w:hAnsi="Times New Roman" w:cs="Times New Roman"/>
          <w:bCs/>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
          <w:sz w:val="24"/>
          <w:szCs w:val="24"/>
        </w:rPr>
        <w:t xml:space="preserve">Observación: </w:t>
      </w:r>
      <w:r w:rsidRPr="00C10BB4">
        <w:rPr>
          <w:rFonts w:ascii="Times New Roman" w:eastAsia="Calibri" w:hAnsi="Times New Roman" w:cs="Times New Roman"/>
          <w:bCs/>
          <w:sz w:val="24"/>
          <w:szCs w:val="24"/>
        </w:rPr>
        <w:t xml:space="preserve">Considerando los incrementos mencionados para un usuario doméstico con servicio medido en el rango de 0-15 m3 bimestrales, el incremento en pesos </w:t>
      </w:r>
      <w:proofErr w:type="spellStart"/>
      <w:r w:rsidRPr="00C10BB4">
        <w:rPr>
          <w:rFonts w:ascii="Times New Roman" w:eastAsia="Calibri" w:hAnsi="Times New Roman" w:cs="Times New Roman"/>
          <w:bCs/>
          <w:sz w:val="24"/>
          <w:szCs w:val="24"/>
        </w:rPr>
        <w:t>seria</w:t>
      </w:r>
      <w:proofErr w:type="spellEnd"/>
      <w:r w:rsidRPr="00C10BB4">
        <w:rPr>
          <w:rFonts w:ascii="Times New Roman" w:eastAsia="Calibri" w:hAnsi="Times New Roman" w:cs="Times New Roman"/>
          <w:bCs/>
          <w:sz w:val="24"/>
          <w:szCs w:val="24"/>
        </w:rPr>
        <w:t xml:space="preserve"> de $14.3 pesos, lo que implica pasar de un cobro bimestral de 179.3 a 193.6 pesos. </w:t>
      </w: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En el caso de los usuarios domésticos en ese mismo rango de consumo bimestral, el costo </w:t>
      </w:r>
      <w:proofErr w:type="spellStart"/>
      <w:r w:rsidRPr="00C10BB4">
        <w:rPr>
          <w:rFonts w:ascii="Times New Roman" w:eastAsia="Calibri" w:hAnsi="Times New Roman" w:cs="Times New Roman"/>
          <w:bCs/>
          <w:sz w:val="24"/>
          <w:szCs w:val="24"/>
        </w:rPr>
        <w:t>seria</w:t>
      </w:r>
      <w:proofErr w:type="spellEnd"/>
      <w:r w:rsidRPr="00C10BB4">
        <w:rPr>
          <w:rFonts w:ascii="Times New Roman" w:eastAsia="Calibri" w:hAnsi="Times New Roman" w:cs="Times New Roman"/>
          <w:bCs/>
          <w:sz w:val="24"/>
          <w:szCs w:val="24"/>
        </w:rPr>
        <w:t xml:space="preserve"> de 459.5 pesos, 34 pesos más que con la tarifa actual.</w:t>
      </w: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En el caso de tarifa fija para uso no domestico para la toma de comercial seca 13 mm, el costo pasa de $445.2 a $467.4 pesos.</w:t>
      </w: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Del análisis de su metodología, se considera que la propuesta de incremento es procedente, dado que la tarifa actual aún no logra cubrir la tarifa media de equilibrio (TME) del Organismo, sin embargo, se considera que dicho incremento debe estar acompañado de una campaña de actualización de su padrón de usuarios y el incremento de su eficiencia comercial, al menos en un 5%.</w:t>
      </w:r>
    </w:p>
    <w:p w:rsidR="005136EF" w:rsidRPr="00C10BB4" w:rsidRDefault="005136EF" w:rsidP="00B64E8A">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Consecuentes con lo expuesto, es evidente que las propuestas que se dictaminan formuladas por los </w:t>
      </w:r>
      <w:r w:rsidRPr="00C10BB4">
        <w:rPr>
          <w:rFonts w:ascii="Times New Roman" w:eastAsia="Calibri" w:hAnsi="Times New Roman" w:cs="Times New Roman"/>
          <w:b/>
          <w:sz w:val="24"/>
          <w:szCs w:val="24"/>
        </w:rPr>
        <w:t>20</w:t>
      </w:r>
      <w:r w:rsidRPr="00C10BB4">
        <w:rPr>
          <w:rFonts w:ascii="Times New Roman" w:eastAsia="Calibri" w:hAnsi="Times New Roman" w:cs="Times New Roman"/>
          <w:b/>
          <w:bCs/>
          <w:sz w:val="24"/>
          <w:szCs w:val="24"/>
        </w:rPr>
        <w:t xml:space="preserve"> Municipios</w:t>
      </w:r>
      <w:r w:rsidRPr="00C10BB4">
        <w:rPr>
          <w:rFonts w:ascii="Times New Roman" w:eastAsia="Calibri" w:hAnsi="Times New Roman" w:cs="Times New Roman"/>
          <w:sz w:val="24"/>
          <w:szCs w:val="24"/>
        </w:rPr>
        <w:t xml:space="preserve"> se justifican social y técnicamente y por ello, son procedentes en atención a lo establecido en el artículo 139 del Código Financiero del Estado de México y Municipios; además, acreditan los requisitos legales de fondo y forma, y por ello, nos permitimos concluir con los siguientes:</w:t>
      </w: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p>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R E S O L U T I V O S</w:t>
      </w: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PRIMERO.-</w:t>
      </w:r>
      <w:r w:rsidRPr="00C10BB4">
        <w:rPr>
          <w:rFonts w:ascii="Times New Roman" w:eastAsia="Calibri" w:hAnsi="Times New Roman" w:cs="Times New Roman"/>
          <w:sz w:val="24"/>
          <w:szCs w:val="24"/>
        </w:rPr>
        <w:t xml:space="preserve"> Son de aprobarse, en lo conducente, las iniciativas de Tarifas para los Derechos de Agua Potable, Drenaje, Alcantarillado y Recepción de los Caudales de Aguas Residuales para su Tratamiento, diferentes a las contenidas en el Título Cuarto, Capítulo Segundo, Sección Primera del Código Financiero del Estado de México y Municipios, relativas a los Municipios de Acolman, Amecameca, Atizapán de Zaragoza, Atlacomulco, Coacalco de Berriozábal, Cuautitlán Izcalli, Cuautitlán, El Oro, Huixquilucan, Jilotepec, Lerma, Metepec, Naucalpan de Juárez, Tecámac, Tepotzotlán, Tlalnepantla de Baz, Toluca, Tultitlán, Valle de Bravo y Zinacantepec, México, para el Ejercicio Fiscal 2022.</w:t>
      </w: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lastRenderedPageBreak/>
        <w:t>SEGUNDO.-</w:t>
      </w:r>
      <w:r w:rsidRPr="00C10BB4">
        <w:rPr>
          <w:rFonts w:ascii="Times New Roman" w:eastAsia="Calibri" w:hAnsi="Times New Roman" w:cs="Times New Roman"/>
          <w:sz w:val="24"/>
          <w:szCs w:val="24"/>
        </w:rPr>
        <w:t xml:space="preserve"> Se adjunta el Proyecto de Decreto para los efectos procedentes.</w:t>
      </w: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Dado en el Palacio del Poder Legislativo, en la ciudad de Toluca de Lerdo, capital del Estado de México, a los catorce días del mes de diciembre de dos mil veintiuno.</w:t>
      </w:r>
    </w:p>
    <w:p w:rsidR="00C05A14" w:rsidRPr="00C10BB4" w:rsidRDefault="00C05A14" w:rsidP="00B64E8A">
      <w:pPr>
        <w:spacing w:after="0" w:line="240" w:lineRule="auto"/>
        <w:contextualSpacing/>
        <w:jc w:val="center"/>
        <w:rPr>
          <w:rFonts w:ascii="Times New Roman" w:eastAsia="Calibri" w:hAnsi="Times New Roman" w:cs="Times New Roman"/>
          <w:b/>
          <w:bCs/>
          <w:sz w:val="24"/>
          <w:szCs w:val="24"/>
        </w:rPr>
      </w:pPr>
    </w:p>
    <w:p w:rsidR="005136EF" w:rsidRPr="00C10BB4" w:rsidRDefault="005136EF" w:rsidP="00B64E8A">
      <w:pPr>
        <w:spacing w:after="0" w:line="240" w:lineRule="auto"/>
        <w:contextualSpacing/>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COMISIÓN LEGISLATIVA DE LEGISLACIÓN Y</w:t>
      </w:r>
    </w:p>
    <w:p w:rsidR="005136EF" w:rsidRPr="00C10BB4" w:rsidRDefault="005136EF" w:rsidP="00B64E8A">
      <w:pPr>
        <w:spacing w:after="0" w:line="240" w:lineRule="auto"/>
        <w:contextualSpacing/>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ADMINISTRACIÓN MUNICIPAL</w:t>
      </w:r>
    </w:p>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PRESIDENTE</w:t>
      </w:r>
    </w:p>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CLAUDIA DESIREE MORALES ROBLEDO</w:t>
      </w:r>
    </w:p>
    <w:tbl>
      <w:tblPr>
        <w:tblW w:w="0" w:type="auto"/>
        <w:jc w:val="center"/>
        <w:tblLook w:val="04A0" w:firstRow="1" w:lastRow="0" w:firstColumn="1" w:lastColumn="0" w:noHBand="0" w:noVBand="1"/>
      </w:tblPr>
      <w:tblGrid>
        <w:gridCol w:w="4489"/>
        <w:gridCol w:w="4489"/>
      </w:tblGrid>
      <w:tr w:rsidR="005136EF" w:rsidRPr="00C10BB4" w:rsidTr="00C05A14">
        <w:trPr>
          <w:jc w:val="center"/>
        </w:trPr>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SECRETARIO</w:t>
            </w:r>
          </w:p>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DIONICIO JORGE GARCÍA SÁNCHEZ</w:t>
            </w:r>
          </w:p>
          <w:p w:rsidR="00C05A14" w:rsidRPr="00C10BB4" w:rsidRDefault="00C05A14" w:rsidP="00B64E8A">
            <w:pPr>
              <w:spacing w:after="0" w:line="240" w:lineRule="auto"/>
              <w:contextualSpacing/>
              <w:jc w:val="center"/>
              <w:rPr>
                <w:rFonts w:ascii="Times New Roman" w:eastAsia="Calibri" w:hAnsi="Times New Roman" w:cs="Times New Roman"/>
                <w:b/>
                <w:sz w:val="24"/>
                <w:szCs w:val="24"/>
              </w:rPr>
            </w:pPr>
          </w:p>
        </w:tc>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PROSECRETARIO</w:t>
            </w:r>
          </w:p>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IVÁN DE JESÚS ESQUER CRUZ</w:t>
            </w:r>
          </w:p>
        </w:tc>
      </w:tr>
    </w:tbl>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89"/>
        <w:gridCol w:w="4489"/>
      </w:tblGrid>
      <w:tr w:rsidR="005136EF" w:rsidRPr="00C10BB4" w:rsidTr="00C05A14">
        <w:trPr>
          <w:jc w:val="center"/>
        </w:trPr>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LOURDES JEZABEL DELGADO FLORES</w:t>
            </w:r>
          </w:p>
          <w:p w:rsidR="00C05A14" w:rsidRPr="00C10BB4" w:rsidRDefault="00C05A14" w:rsidP="00B64E8A">
            <w:pPr>
              <w:spacing w:after="0" w:line="240" w:lineRule="auto"/>
              <w:contextualSpacing/>
              <w:jc w:val="center"/>
              <w:rPr>
                <w:rFonts w:ascii="Times New Roman" w:eastAsia="Calibri" w:hAnsi="Times New Roman" w:cs="Times New Roman"/>
                <w:b/>
                <w:sz w:val="24"/>
                <w:szCs w:val="24"/>
              </w:rPr>
            </w:pPr>
          </w:p>
        </w:tc>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ELBA ALDANA DUARTE</w:t>
            </w:r>
          </w:p>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p>
        </w:tc>
      </w:tr>
      <w:tr w:rsidR="005136EF" w:rsidRPr="00C10BB4" w:rsidTr="00C05A14">
        <w:trPr>
          <w:jc w:val="center"/>
        </w:trPr>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MARÍA DEL ROSARIO ELIZALDE VÁZQUEZ</w:t>
            </w:r>
          </w:p>
          <w:p w:rsidR="00C05A14" w:rsidRPr="00C10BB4" w:rsidRDefault="00C05A14" w:rsidP="00B64E8A">
            <w:pPr>
              <w:spacing w:after="0" w:line="240" w:lineRule="auto"/>
              <w:contextualSpacing/>
              <w:jc w:val="center"/>
              <w:rPr>
                <w:rFonts w:ascii="Times New Roman" w:eastAsia="Calibri" w:hAnsi="Times New Roman" w:cs="Times New Roman"/>
                <w:b/>
                <w:sz w:val="24"/>
                <w:szCs w:val="24"/>
              </w:rPr>
            </w:pPr>
          </w:p>
        </w:tc>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JAIME CERVANTES SÁNCHEZ</w:t>
            </w:r>
          </w:p>
        </w:tc>
      </w:tr>
      <w:tr w:rsidR="005136EF" w:rsidRPr="00C10BB4" w:rsidTr="00C05A14">
        <w:trPr>
          <w:jc w:val="center"/>
        </w:trPr>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MARIO SANTANA CARBAJAL</w:t>
            </w:r>
          </w:p>
        </w:tc>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MARÍA DE LOS ÁNGELES DÁVILA VARGAS</w:t>
            </w:r>
          </w:p>
          <w:p w:rsidR="00C05A14" w:rsidRPr="00C10BB4" w:rsidRDefault="00C05A14" w:rsidP="00B64E8A">
            <w:pPr>
              <w:spacing w:after="0" w:line="240" w:lineRule="auto"/>
              <w:contextualSpacing/>
              <w:jc w:val="center"/>
              <w:rPr>
                <w:rFonts w:ascii="Times New Roman" w:eastAsia="Calibri" w:hAnsi="Times New Roman" w:cs="Times New Roman"/>
                <w:b/>
                <w:sz w:val="24"/>
                <w:szCs w:val="24"/>
              </w:rPr>
            </w:pPr>
          </w:p>
        </w:tc>
      </w:tr>
      <w:tr w:rsidR="005136EF" w:rsidRPr="00C10BB4" w:rsidTr="00C05A14">
        <w:trPr>
          <w:jc w:val="center"/>
        </w:trPr>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LUIS NARCIZO FIERRO CIMA</w:t>
            </w:r>
          </w:p>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p>
        </w:tc>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SILVIA BARBERENA MALDONADO</w:t>
            </w:r>
          </w:p>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p>
        </w:tc>
      </w:tr>
      <w:tr w:rsidR="005136EF" w:rsidRPr="00C10BB4" w:rsidTr="00C05A14">
        <w:trPr>
          <w:jc w:val="center"/>
        </w:trPr>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OMAR ORTEGA ÁLVAREZ</w:t>
            </w:r>
          </w:p>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p>
        </w:tc>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RIGOBERTO VARGAS CERVANTES</w:t>
            </w:r>
          </w:p>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p>
        </w:tc>
      </w:tr>
    </w:tbl>
    <w:p w:rsidR="005136EF" w:rsidRPr="00C10BB4" w:rsidRDefault="005136EF" w:rsidP="00B64E8A">
      <w:pPr>
        <w:spacing w:after="0" w:line="240" w:lineRule="auto"/>
        <w:contextualSpacing/>
        <w:jc w:val="both"/>
        <w:rPr>
          <w:rFonts w:ascii="Times New Roman" w:eastAsia="Calibri" w:hAnsi="Times New Roman" w:cs="Times New Roman"/>
          <w:b/>
          <w:sz w:val="24"/>
          <w:szCs w:val="24"/>
        </w:rPr>
      </w:pPr>
    </w:p>
    <w:p w:rsidR="005136EF" w:rsidRPr="00C10BB4" w:rsidRDefault="005136EF" w:rsidP="00B64E8A">
      <w:pPr>
        <w:spacing w:after="0" w:line="240" w:lineRule="auto"/>
        <w:contextualSpacing/>
        <w:jc w:val="center"/>
        <w:rPr>
          <w:rFonts w:ascii="Times New Roman" w:eastAsia="Calibri" w:hAnsi="Times New Roman" w:cs="Times New Roman"/>
          <w:b/>
          <w:bCs/>
          <w:sz w:val="24"/>
          <w:szCs w:val="24"/>
          <w:highlight w:val="yellow"/>
        </w:rPr>
      </w:pPr>
      <w:r w:rsidRPr="00C10BB4">
        <w:rPr>
          <w:rFonts w:ascii="Times New Roman" w:eastAsia="Calibri" w:hAnsi="Times New Roman" w:cs="Times New Roman"/>
          <w:b/>
          <w:bCs/>
          <w:sz w:val="24"/>
          <w:szCs w:val="24"/>
        </w:rPr>
        <w:t>COMISIÓN LEGISLATIVA DE FINANZAS PÚBLICAS</w:t>
      </w:r>
    </w:p>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PRESIDENTE</w:t>
      </w:r>
    </w:p>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FRANCISCO JAVIER SANTOS ARREOLA</w:t>
      </w:r>
    </w:p>
    <w:tbl>
      <w:tblPr>
        <w:tblW w:w="0" w:type="auto"/>
        <w:jc w:val="center"/>
        <w:tblLook w:val="04A0" w:firstRow="1" w:lastRow="0" w:firstColumn="1" w:lastColumn="0" w:noHBand="0" w:noVBand="1"/>
      </w:tblPr>
      <w:tblGrid>
        <w:gridCol w:w="4489"/>
        <w:gridCol w:w="4489"/>
      </w:tblGrid>
      <w:tr w:rsidR="005136EF" w:rsidRPr="00C10BB4" w:rsidTr="00C05A14">
        <w:trPr>
          <w:jc w:val="center"/>
        </w:trPr>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SECRETARIO</w:t>
            </w:r>
          </w:p>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MARTÍN ZEPEDA HERNÁNDEZ</w:t>
            </w:r>
          </w:p>
        </w:tc>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PROSECRETARIO</w:t>
            </w:r>
          </w:p>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BRAULIO ANTONIO ÁLVAREZ JASSO</w:t>
            </w:r>
          </w:p>
          <w:p w:rsidR="00C05A14" w:rsidRPr="00C10BB4" w:rsidRDefault="00C05A14" w:rsidP="00B64E8A">
            <w:pPr>
              <w:spacing w:after="0" w:line="240" w:lineRule="auto"/>
              <w:contextualSpacing/>
              <w:jc w:val="center"/>
              <w:rPr>
                <w:rFonts w:ascii="Times New Roman" w:eastAsia="Calibri" w:hAnsi="Times New Roman" w:cs="Times New Roman"/>
                <w:b/>
                <w:sz w:val="24"/>
                <w:szCs w:val="24"/>
              </w:rPr>
            </w:pPr>
          </w:p>
        </w:tc>
      </w:tr>
    </w:tbl>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89"/>
        <w:gridCol w:w="4489"/>
      </w:tblGrid>
      <w:tr w:rsidR="005136EF" w:rsidRPr="00C10BB4" w:rsidTr="00D95D8F">
        <w:trPr>
          <w:jc w:val="center"/>
        </w:trPr>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FAUSTINO DE LA CRUZ PÉREZ</w:t>
            </w:r>
          </w:p>
        </w:tc>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DANIEL ANDRÉS SIBAJA GONZÁLEZ</w:t>
            </w:r>
          </w:p>
          <w:p w:rsidR="00D95D8F" w:rsidRPr="00C10BB4" w:rsidRDefault="00D95D8F" w:rsidP="00B64E8A">
            <w:pPr>
              <w:spacing w:after="0" w:line="240" w:lineRule="auto"/>
              <w:contextualSpacing/>
              <w:jc w:val="center"/>
              <w:rPr>
                <w:rFonts w:ascii="Times New Roman" w:eastAsia="Calibri" w:hAnsi="Times New Roman" w:cs="Times New Roman"/>
                <w:b/>
                <w:sz w:val="24"/>
                <w:szCs w:val="24"/>
              </w:rPr>
            </w:pPr>
          </w:p>
        </w:tc>
      </w:tr>
      <w:tr w:rsidR="005136EF" w:rsidRPr="00C10BB4" w:rsidTr="00D95D8F">
        <w:trPr>
          <w:jc w:val="center"/>
        </w:trPr>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ISAAC MARTÍN MONTOYA MÁRQUEZ</w:t>
            </w:r>
          </w:p>
        </w:tc>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MÓNICA ANGÉLICA ÁLVAREZ NEMER</w:t>
            </w:r>
          </w:p>
          <w:p w:rsidR="00D95D8F" w:rsidRPr="00C10BB4" w:rsidRDefault="00D95D8F" w:rsidP="00B64E8A">
            <w:pPr>
              <w:spacing w:after="0" w:line="240" w:lineRule="auto"/>
              <w:contextualSpacing/>
              <w:jc w:val="center"/>
              <w:rPr>
                <w:rFonts w:ascii="Times New Roman" w:eastAsia="Calibri" w:hAnsi="Times New Roman" w:cs="Times New Roman"/>
                <w:b/>
                <w:sz w:val="24"/>
                <w:szCs w:val="24"/>
              </w:rPr>
            </w:pPr>
          </w:p>
        </w:tc>
      </w:tr>
      <w:tr w:rsidR="005136EF" w:rsidRPr="00C10BB4" w:rsidTr="00D95D8F">
        <w:trPr>
          <w:jc w:val="center"/>
        </w:trPr>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LILIA URBINA SALAZAR</w:t>
            </w:r>
          </w:p>
        </w:tc>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GUILLERMO ZAMACONA URQUIZA</w:t>
            </w:r>
          </w:p>
          <w:p w:rsidR="00D95D8F" w:rsidRPr="00C10BB4" w:rsidRDefault="00D95D8F" w:rsidP="00B64E8A">
            <w:pPr>
              <w:spacing w:after="0" w:line="240" w:lineRule="auto"/>
              <w:contextualSpacing/>
              <w:jc w:val="center"/>
              <w:rPr>
                <w:rFonts w:ascii="Times New Roman" w:eastAsia="Calibri" w:hAnsi="Times New Roman" w:cs="Times New Roman"/>
                <w:b/>
                <w:sz w:val="24"/>
                <w:szCs w:val="24"/>
              </w:rPr>
            </w:pPr>
          </w:p>
        </w:tc>
      </w:tr>
      <w:tr w:rsidR="005136EF" w:rsidRPr="00C10BB4" w:rsidTr="00D95D8F">
        <w:trPr>
          <w:jc w:val="center"/>
        </w:trPr>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ROMÁN FRANCISCO CORTÉS LUGO</w:t>
            </w:r>
          </w:p>
          <w:p w:rsidR="00D95D8F" w:rsidRPr="00C10BB4" w:rsidRDefault="00D95D8F" w:rsidP="00B64E8A">
            <w:pPr>
              <w:spacing w:after="0" w:line="240" w:lineRule="auto"/>
              <w:contextualSpacing/>
              <w:jc w:val="center"/>
              <w:rPr>
                <w:rFonts w:ascii="Times New Roman" w:eastAsia="Calibri" w:hAnsi="Times New Roman" w:cs="Times New Roman"/>
                <w:b/>
                <w:sz w:val="24"/>
                <w:szCs w:val="24"/>
              </w:rPr>
            </w:pPr>
          </w:p>
        </w:tc>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lastRenderedPageBreak/>
              <w:t>DIP. MA. TRINIDAD FRANCO ARPERO</w:t>
            </w:r>
          </w:p>
        </w:tc>
      </w:tr>
      <w:tr w:rsidR="005136EF" w:rsidRPr="00C10BB4" w:rsidTr="00D95D8F">
        <w:trPr>
          <w:jc w:val="center"/>
        </w:trPr>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lastRenderedPageBreak/>
              <w:t>DIP. MARÍA ELIDA CASTELÁN MONDRAGÓN</w:t>
            </w:r>
          </w:p>
        </w:tc>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CLAUDIA DESIREE MORALES ROBLEDO</w:t>
            </w:r>
          </w:p>
          <w:p w:rsidR="00D95D8F" w:rsidRPr="00C10BB4" w:rsidRDefault="00D95D8F" w:rsidP="00B64E8A">
            <w:pPr>
              <w:spacing w:after="0" w:line="240" w:lineRule="auto"/>
              <w:contextualSpacing/>
              <w:jc w:val="center"/>
              <w:rPr>
                <w:rFonts w:ascii="Times New Roman" w:eastAsia="Calibri" w:hAnsi="Times New Roman" w:cs="Times New Roman"/>
                <w:b/>
                <w:sz w:val="24"/>
                <w:szCs w:val="24"/>
              </w:rPr>
            </w:pPr>
          </w:p>
        </w:tc>
      </w:tr>
    </w:tbl>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RIGOBERTO VARGAS CERVANTES</w:t>
      </w:r>
    </w:p>
    <w:p w:rsidR="005136EF" w:rsidRPr="00C10BB4" w:rsidRDefault="005136EF" w:rsidP="00B64E8A">
      <w:pPr>
        <w:spacing w:after="0" w:line="240" w:lineRule="auto"/>
        <w:contextualSpacing/>
        <w:jc w:val="both"/>
        <w:rPr>
          <w:rFonts w:ascii="Times New Roman" w:eastAsia="Calibri" w:hAnsi="Times New Roman" w:cs="Times New Roman"/>
          <w:sz w:val="24"/>
          <w:szCs w:val="24"/>
        </w:rPr>
      </w:pPr>
    </w:p>
    <w:p w:rsidR="00D95D8F" w:rsidRPr="00C10BB4" w:rsidRDefault="00D95D8F" w:rsidP="00B64E8A">
      <w:pPr>
        <w:spacing w:after="0" w:line="240" w:lineRule="auto"/>
        <w:contextualSpacing/>
        <w:jc w:val="both"/>
        <w:rPr>
          <w:rFonts w:ascii="Times New Roman" w:eastAsia="Calibri" w:hAnsi="Times New Roman" w:cs="Times New Roman"/>
          <w:sz w:val="24"/>
          <w:szCs w:val="24"/>
        </w:rPr>
      </w:pPr>
    </w:p>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COMISIÓN LEGISLATIVA DE RECURSOS HIDRÁULICOS</w:t>
      </w:r>
    </w:p>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PRESIDENTE</w:t>
      </w:r>
    </w:p>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BEATRIZ GARCÍA VILLEGAS</w:t>
      </w:r>
    </w:p>
    <w:p w:rsidR="005136EF" w:rsidRPr="00C10BB4" w:rsidRDefault="005136EF" w:rsidP="00B64E8A">
      <w:pPr>
        <w:spacing w:after="0" w:line="240" w:lineRule="auto"/>
        <w:contextualSpacing/>
        <w:jc w:val="center"/>
        <w:rPr>
          <w:rFonts w:ascii="Times New Roman" w:eastAsia="Calibri" w:hAnsi="Times New Roman" w:cs="Times New Roman"/>
          <w:sz w:val="24"/>
          <w:szCs w:val="24"/>
        </w:rPr>
      </w:pPr>
    </w:p>
    <w:tbl>
      <w:tblPr>
        <w:tblW w:w="0" w:type="auto"/>
        <w:jc w:val="center"/>
        <w:tblLook w:val="04A0" w:firstRow="1" w:lastRow="0" w:firstColumn="1" w:lastColumn="0" w:noHBand="0" w:noVBand="1"/>
      </w:tblPr>
      <w:tblGrid>
        <w:gridCol w:w="4489"/>
        <w:gridCol w:w="4489"/>
      </w:tblGrid>
      <w:tr w:rsidR="005136EF" w:rsidRPr="00C10BB4" w:rsidTr="00D95D8F">
        <w:trPr>
          <w:jc w:val="center"/>
        </w:trPr>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SECRETARIO</w:t>
            </w:r>
          </w:p>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MARÍA LUISA MENDOZA MONDRAGÓN</w:t>
            </w:r>
          </w:p>
          <w:p w:rsidR="00D95D8F" w:rsidRPr="00C10BB4" w:rsidRDefault="00D95D8F" w:rsidP="00B64E8A">
            <w:pPr>
              <w:spacing w:after="0" w:line="240" w:lineRule="auto"/>
              <w:contextualSpacing/>
              <w:jc w:val="center"/>
              <w:rPr>
                <w:rFonts w:ascii="Times New Roman" w:eastAsia="Calibri" w:hAnsi="Times New Roman" w:cs="Times New Roman"/>
                <w:b/>
                <w:sz w:val="24"/>
                <w:szCs w:val="24"/>
              </w:rPr>
            </w:pPr>
          </w:p>
        </w:tc>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PROSECRETARIO</w:t>
            </w:r>
          </w:p>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MARIO SANTANA CARBAJAL</w:t>
            </w:r>
          </w:p>
        </w:tc>
      </w:tr>
    </w:tbl>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89"/>
        <w:gridCol w:w="4489"/>
      </w:tblGrid>
      <w:tr w:rsidR="005136EF" w:rsidRPr="00C10BB4" w:rsidTr="00D95D8F">
        <w:trPr>
          <w:jc w:val="center"/>
        </w:trPr>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MAX AGUSTÍN CORREA HERNÁNDEZ</w:t>
            </w:r>
          </w:p>
        </w:tc>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MARÍA DEL CARMEN DE LA ROSA MENDOZA</w:t>
            </w:r>
          </w:p>
          <w:p w:rsidR="00D95D8F" w:rsidRPr="00C10BB4" w:rsidRDefault="00D95D8F" w:rsidP="00B64E8A">
            <w:pPr>
              <w:spacing w:after="0" w:line="240" w:lineRule="auto"/>
              <w:contextualSpacing/>
              <w:jc w:val="center"/>
              <w:rPr>
                <w:rFonts w:ascii="Times New Roman" w:eastAsia="Calibri" w:hAnsi="Times New Roman" w:cs="Times New Roman"/>
                <w:b/>
                <w:sz w:val="24"/>
                <w:szCs w:val="24"/>
              </w:rPr>
            </w:pPr>
          </w:p>
        </w:tc>
      </w:tr>
      <w:tr w:rsidR="005136EF" w:rsidRPr="00C10BB4" w:rsidTr="00D95D8F">
        <w:trPr>
          <w:jc w:val="center"/>
        </w:trPr>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DANIEL ANDRÉS SIBAJA GONZÁLEZ</w:t>
            </w:r>
          </w:p>
          <w:p w:rsidR="00D95D8F" w:rsidRPr="00C10BB4" w:rsidRDefault="00D95D8F" w:rsidP="00B64E8A">
            <w:pPr>
              <w:spacing w:after="0" w:line="240" w:lineRule="auto"/>
              <w:contextualSpacing/>
              <w:jc w:val="center"/>
              <w:rPr>
                <w:rFonts w:ascii="Times New Roman" w:eastAsia="Calibri" w:hAnsi="Times New Roman" w:cs="Times New Roman"/>
                <w:b/>
                <w:sz w:val="24"/>
                <w:szCs w:val="24"/>
              </w:rPr>
            </w:pPr>
          </w:p>
        </w:tc>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JAIME CERVANTES SÁNCHEZ</w:t>
            </w:r>
          </w:p>
        </w:tc>
      </w:tr>
      <w:tr w:rsidR="005136EF" w:rsidRPr="00C10BB4" w:rsidTr="00D95D8F">
        <w:trPr>
          <w:jc w:val="center"/>
        </w:trPr>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LETICIA MEJÍA GARCÍA</w:t>
            </w:r>
          </w:p>
          <w:p w:rsidR="002C0AE8" w:rsidRPr="00C10BB4" w:rsidRDefault="002C0AE8" w:rsidP="00B64E8A">
            <w:pPr>
              <w:spacing w:after="0" w:line="240" w:lineRule="auto"/>
              <w:contextualSpacing/>
              <w:jc w:val="center"/>
              <w:rPr>
                <w:rFonts w:ascii="Times New Roman" w:eastAsia="Calibri" w:hAnsi="Times New Roman" w:cs="Times New Roman"/>
                <w:b/>
                <w:sz w:val="24"/>
                <w:szCs w:val="24"/>
              </w:rPr>
            </w:pPr>
          </w:p>
        </w:tc>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GERARDO LAMAS POMBO</w:t>
            </w:r>
          </w:p>
        </w:tc>
      </w:tr>
      <w:tr w:rsidR="005136EF" w:rsidRPr="00C10BB4" w:rsidTr="00D95D8F">
        <w:trPr>
          <w:jc w:val="center"/>
        </w:trPr>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FRANCISCO JAVIER SANTOS ARREOLA</w:t>
            </w:r>
          </w:p>
          <w:p w:rsidR="002C0AE8" w:rsidRPr="00C10BB4" w:rsidRDefault="002C0AE8" w:rsidP="00B64E8A">
            <w:pPr>
              <w:spacing w:after="0" w:line="240" w:lineRule="auto"/>
              <w:contextualSpacing/>
              <w:jc w:val="center"/>
              <w:rPr>
                <w:rFonts w:ascii="Times New Roman" w:eastAsia="Calibri" w:hAnsi="Times New Roman" w:cs="Times New Roman"/>
                <w:b/>
                <w:sz w:val="24"/>
                <w:szCs w:val="24"/>
              </w:rPr>
            </w:pPr>
          </w:p>
        </w:tc>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MARÍA ELIDA CASTELÁN MONDRAGÓN</w:t>
            </w:r>
          </w:p>
          <w:p w:rsidR="002C0AE8" w:rsidRPr="00C10BB4" w:rsidRDefault="002C0AE8" w:rsidP="00B64E8A">
            <w:pPr>
              <w:spacing w:after="0" w:line="240" w:lineRule="auto"/>
              <w:contextualSpacing/>
              <w:jc w:val="center"/>
              <w:rPr>
                <w:rFonts w:ascii="Times New Roman" w:eastAsia="Calibri" w:hAnsi="Times New Roman" w:cs="Times New Roman"/>
                <w:b/>
                <w:sz w:val="24"/>
                <w:szCs w:val="24"/>
              </w:rPr>
            </w:pPr>
          </w:p>
        </w:tc>
      </w:tr>
      <w:tr w:rsidR="005136EF" w:rsidRPr="00C10BB4" w:rsidTr="00D95D8F">
        <w:trPr>
          <w:jc w:val="center"/>
        </w:trPr>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SERGIO GARCÍA SOSA</w:t>
            </w:r>
          </w:p>
          <w:p w:rsidR="002C0AE8" w:rsidRPr="00C10BB4" w:rsidRDefault="002C0AE8" w:rsidP="00B64E8A">
            <w:pPr>
              <w:spacing w:after="0" w:line="240" w:lineRule="auto"/>
              <w:contextualSpacing/>
              <w:jc w:val="center"/>
              <w:rPr>
                <w:rFonts w:ascii="Times New Roman" w:eastAsia="Calibri" w:hAnsi="Times New Roman" w:cs="Times New Roman"/>
                <w:b/>
                <w:sz w:val="24"/>
                <w:szCs w:val="24"/>
              </w:rPr>
            </w:pPr>
          </w:p>
        </w:tc>
        <w:tc>
          <w:tcPr>
            <w:tcW w:w="4489" w:type="dxa"/>
            <w:shd w:val="clear" w:color="auto" w:fill="auto"/>
          </w:tcPr>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MARTÍN ZEPEDA HERNÁNDEZ</w:t>
            </w:r>
          </w:p>
        </w:tc>
      </w:tr>
    </w:tbl>
    <w:p w:rsidR="005136EF" w:rsidRPr="00C10BB4" w:rsidRDefault="005136EF"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RIGOBERTO VARGAS CERVANTES</w:t>
      </w:r>
    </w:p>
    <w:p w:rsidR="005136EF" w:rsidRPr="00C10BB4" w:rsidRDefault="005136EF" w:rsidP="00B64E8A">
      <w:pPr>
        <w:pStyle w:val="Sinespaciado"/>
        <w:jc w:val="both"/>
        <w:rPr>
          <w:rFonts w:ascii="Times New Roman" w:hAnsi="Times New Roman" w:cs="Times New Roman"/>
          <w:sz w:val="24"/>
          <w:szCs w:val="24"/>
        </w:rPr>
      </w:pPr>
    </w:p>
    <w:p w:rsidR="005136EF" w:rsidRPr="00C10BB4" w:rsidRDefault="005136EF" w:rsidP="00B64E8A">
      <w:pPr>
        <w:pStyle w:val="Sinespaciado"/>
        <w:jc w:val="both"/>
        <w:rPr>
          <w:rFonts w:ascii="Times New Roman" w:hAnsi="Times New Roman" w:cs="Times New Roman"/>
          <w:sz w:val="24"/>
          <w:szCs w:val="24"/>
        </w:rPr>
      </w:pPr>
    </w:p>
    <w:p w:rsidR="00907570" w:rsidRPr="00C10BB4" w:rsidRDefault="00907570" w:rsidP="00B64E8A">
      <w:pPr>
        <w:spacing w:after="0" w:line="240" w:lineRule="auto"/>
        <w:ind w:left="70"/>
        <w:contextualSpacing/>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DECRETO NÚMERO</w:t>
      </w:r>
    </w:p>
    <w:p w:rsidR="00907570" w:rsidRPr="00C10BB4" w:rsidRDefault="00907570" w:rsidP="00B64E8A">
      <w:pPr>
        <w:spacing w:after="0" w:line="240" w:lineRule="auto"/>
        <w:ind w:left="70"/>
        <w:contextualSpacing/>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LA H. “LX” LEGISLATURA DEL ESTADO DE MÉXICO</w:t>
      </w:r>
    </w:p>
    <w:p w:rsidR="00907570" w:rsidRPr="00C10BB4" w:rsidRDefault="00907570" w:rsidP="00B64E8A">
      <w:pPr>
        <w:spacing w:after="0" w:line="240" w:lineRule="auto"/>
        <w:ind w:left="70"/>
        <w:contextualSpacing/>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DECRETA:</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PRIMERO.- </w:t>
      </w:r>
      <w:r w:rsidRPr="00C10BB4">
        <w:rPr>
          <w:rFonts w:ascii="Times New Roman" w:eastAsia="Calibri" w:hAnsi="Times New Roman" w:cs="Times New Roman"/>
          <w:sz w:val="24"/>
          <w:szCs w:val="24"/>
        </w:rPr>
        <w:t xml:space="preserve">Se aprueba el establecimiento de las tarifas aplicables al pago de los derechos por los servicios públicos municipales de agua </w:t>
      </w:r>
      <w:r w:rsidRPr="00C10BB4">
        <w:rPr>
          <w:rFonts w:ascii="Times New Roman" w:eastAsia="Calibri" w:hAnsi="Times New Roman" w:cs="Times New Roman"/>
          <w:snapToGrid w:val="0"/>
          <w:sz w:val="24"/>
          <w:szCs w:val="24"/>
        </w:rPr>
        <w:t>potable, drenaje, alcantarillado, y recepción de los caudales de aguas residuales para su tratamiento, diferentes a las</w:t>
      </w:r>
      <w:r w:rsidRPr="00C10BB4">
        <w:rPr>
          <w:rFonts w:ascii="Times New Roman" w:eastAsia="Calibri" w:hAnsi="Times New Roman" w:cs="Times New Roman"/>
          <w:sz w:val="24"/>
          <w:szCs w:val="24"/>
        </w:rPr>
        <w:t xml:space="preserve"> previstas en el Código Financiero del Estado de México y Municipios que presta el Organismo Público Descentralizado Municipal para la Prestación de los Servicios de Agua Potable, Drenaje y Tratamiento de Aguas Residuales del Municipio de Acolman, México, para el ejercicio fiscal correspondiente al año 2022, tal y como se establece en los siguientes artículos: </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Times New Roman" w:hAnsi="Times New Roman" w:cs="Times New Roman"/>
          <w:snapToGrid w:val="0"/>
          <w:sz w:val="24"/>
          <w:szCs w:val="24"/>
          <w:lang w:eastAsia="es-ES"/>
        </w:rPr>
      </w:pPr>
      <w:r w:rsidRPr="00C10BB4">
        <w:rPr>
          <w:rFonts w:ascii="Times New Roman" w:eastAsia="Times New Roman" w:hAnsi="Times New Roman" w:cs="Times New Roman"/>
          <w:b/>
          <w:snapToGrid w:val="0"/>
          <w:sz w:val="24"/>
          <w:szCs w:val="24"/>
          <w:lang w:eastAsia="es-ES"/>
        </w:rPr>
        <w:t>Artículo 130.-</w:t>
      </w:r>
      <w:r w:rsidRPr="00C10BB4">
        <w:rPr>
          <w:rFonts w:ascii="Times New Roman" w:eastAsia="Times New Roman" w:hAnsi="Times New Roman" w:cs="Times New Roman"/>
          <w:snapToGrid w:val="0"/>
          <w:sz w:val="24"/>
          <w:szCs w:val="24"/>
          <w:lang w:eastAsia="es-ES"/>
        </w:rPr>
        <w:t xml:space="preserve"> Los derechos por el suministro de agua potable se pagarán mensualmente, bimestralmente o de manera anticipada, según la opción que elija el contribuyente, de acuerdo con las modalidades de pago autorizadas en términos del artículo 26 de este Código, en los establecimientos que el propio Ayuntamiento designe o en sus oficinas, siempre y cuando, los </w:t>
      </w:r>
      <w:r w:rsidRPr="00C10BB4">
        <w:rPr>
          <w:rFonts w:ascii="Times New Roman" w:eastAsia="Times New Roman" w:hAnsi="Times New Roman" w:cs="Times New Roman"/>
          <w:snapToGrid w:val="0"/>
          <w:sz w:val="24"/>
          <w:szCs w:val="24"/>
          <w:lang w:eastAsia="es-ES"/>
        </w:rPr>
        <w:lastRenderedPageBreak/>
        <w:t>Municipios por sí o por conducto de los organismos operadores de agua de que se trate, cuenten con los dispositivos requeridos al efecto o, conforme a lo siguiente:</w:t>
      </w:r>
    </w:p>
    <w:p w:rsidR="00907570" w:rsidRPr="00C10BB4" w:rsidRDefault="00907570" w:rsidP="00B64E8A">
      <w:pPr>
        <w:spacing w:after="0" w:line="240" w:lineRule="auto"/>
        <w:ind w:left="70"/>
        <w:jc w:val="both"/>
        <w:rPr>
          <w:rFonts w:ascii="Times New Roman" w:eastAsia="Times New Roman" w:hAnsi="Times New Roman" w:cs="Times New Roman"/>
          <w:snapToGrid w:val="0"/>
          <w:sz w:val="24"/>
          <w:szCs w:val="24"/>
          <w:lang w:eastAsia="es-ES"/>
        </w:rPr>
      </w:pP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r w:rsidRPr="00C10BB4">
        <w:rPr>
          <w:rFonts w:ascii="Times New Roman" w:eastAsia="Times New Roman" w:hAnsi="Times New Roman" w:cs="Times New Roman"/>
          <w:b/>
          <w:snapToGrid w:val="0"/>
          <w:sz w:val="24"/>
          <w:szCs w:val="24"/>
          <w:lang w:eastAsia="es-ES"/>
        </w:rPr>
        <w:t>I. Para su uso doméstico:</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Calibri" w:hAnsi="Times New Roman" w:cs="Times New Roman"/>
          <w:b/>
          <w:sz w:val="24"/>
          <w:szCs w:val="24"/>
        </w:rPr>
      </w:pPr>
      <w:r w:rsidRPr="00C10BB4">
        <w:rPr>
          <w:rFonts w:ascii="Times New Roman" w:eastAsia="Calibri" w:hAnsi="Times New Roman" w:cs="Times New Roman"/>
          <w:b/>
          <w:sz w:val="24"/>
          <w:szCs w:val="24"/>
        </w:rPr>
        <w:t>A). Con medidor.</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tbl>
      <w:tblPr>
        <w:tblW w:w="345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76"/>
        <w:gridCol w:w="2319"/>
        <w:gridCol w:w="2215"/>
      </w:tblGrid>
      <w:tr w:rsidR="00907570" w:rsidRPr="00C10BB4" w:rsidTr="00093AFC">
        <w:trPr>
          <w:trHeight w:val="412"/>
          <w:jc w:val="center"/>
        </w:trPr>
        <w:tc>
          <w:tcPr>
            <w:tcW w:w="1518" w:type="pct"/>
            <w:shd w:val="clear" w:color="auto" w:fill="BFBFBF"/>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CONSUMO MENSUAL POR M3</w:t>
            </w:r>
          </w:p>
        </w:tc>
        <w:tc>
          <w:tcPr>
            <w:tcW w:w="1781" w:type="pct"/>
            <w:shd w:val="clear" w:color="auto" w:fill="BFBFBF"/>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CUOTA MÍNIMA PARA EL RANGO INFERIOR</w:t>
            </w:r>
          </w:p>
        </w:tc>
        <w:tc>
          <w:tcPr>
            <w:tcW w:w="1701" w:type="pct"/>
            <w:shd w:val="clear" w:color="auto" w:fill="BFBFBF"/>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POR M3 ADICIONAL AL RANGO INFERIOR</w:t>
            </w:r>
          </w:p>
        </w:tc>
      </w:tr>
      <w:tr w:rsidR="00907570" w:rsidRPr="00C10BB4" w:rsidTr="00093AFC">
        <w:trPr>
          <w:trHeight w:val="205"/>
          <w:jc w:val="center"/>
        </w:trPr>
        <w:tc>
          <w:tcPr>
            <w:tcW w:w="151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0-7.5</w:t>
            </w:r>
          </w:p>
        </w:tc>
        <w:tc>
          <w:tcPr>
            <w:tcW w:w="178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0.8985</w:t>
            </w:r>
          </w:p>
        </w:tc>
        <w:tc>
          <w:tcPr>
            <w:tcW w:w="170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w:t>
            </w:r>
          </w:p>
        </w:tc>
      </w:tr>
      <w:tr w:rsidR="00907570" w:rsidRPr="00C10BB4" w:rsidTr="00093AFC">
        <w:trPr>
          <w:trHeight w:val="205"/>
          <w:jc w:val="center"/>
        </w:trPr>
        <w:tc>
          <w:tcPr>
            <w:tcW w:w="151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7.51-15</w:t>
            </w:r>
          </w:p>
        </w:tc>
        <w:tc>
          <w:tcPr>
            <w:tcW w:w="178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0.8985</w:t>
            </w:r>
          </w:p>
        </w:tc>
        <w:tc>
          <w:tcPr>
            <w:tcW w:w="170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0.1230</w:t>
            </w:r>
          </w:p>
        </w:tc>
      </w:tr>
      <w:tr w:rsidR="00907570" w:rsidRPr="00C10BB4" w:rsidTr="00093AFC">
        <w:trPr>
          <w:trHeight w:val="206"/>
          <w:jc w:val="center"/>
        </w:trPr>
        <w:tc>
          <w:tcPr>
            <w:tcW w:w="151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15.01-22.5</w:t>
            </w:r>
          </w:p>
        </w:tc>
        <w:tc>
          <w:tcPr>
            <w:tcW w:w="178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1.8215</w:t>
            </w:r>
          </w:p>
        </w:tc>
        <w:tc>
          <w:tcPr>
            <w:tcW w:w="170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0.1300</w:t>
            </w:r>
          </w:p>
        </w:tc>
      </w:tr>
      <w:tr w:rsidR="00907570" w:rsidRPr="00C10BB4" w:rsidTr="00093AFC">
        <w:trPr>
          <w:trHeight w:val="208"/>
          <w:jc w:val="center"/>
        </w:trPr>
        <w:tc>
          <w:tcPr>
            <w:tcW w:w="151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22.51-30</w:t>
            </w:r>
          </w:p>
        </w:tc>
        <w:tc>
          <w:tcPr>
            <w:tcW w:w="178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2.7960</w:t>
            </w:r>
          </w:p>
        </w:tc>
        <w:tc>
          <w:tcPr>
            <w:tcW w:w="170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0.1620</w:t>
            </w:r>
          </w:p>
        </w:tc>
      </w:tr>
      <w:tr w:rsidR="00907570" w:rsidRPr="00C10BB4" w:rsidTr="00093AFC">
        <w:trPr>
          <w:trHeight w:val="206"/>
          <w:jc w:val="center"/>
        </w:trPr>
        <w:tc>
          <w:tcPr>
            <w:tcW w:w="151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30.01-37.5</w:t>
            </w:r>
          </w:p>
        </w:tc>
        <w:tc>
          <w:tcPr>
            <w:tcW w:w="178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4.0145</w:t>
            </w:r>
          </w:p>
        </w:tc>
        <w:tc>
          <w:tcPr>
            <w:tcW w:w="170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0.2590</w:t>
            </w:r>
          </w:p>
        </w:tc>
      </w:tr>
      <w:tr w:rsidR="00907570" w:rsidRPr="00C10BB4" w:rsidTr="00093AFC">
        <w:trPr>
          <w:trHeight w:val="208"/>
          <w:jc w:val="center"/>
        </w:trPr>
        <w:tc>
          <w:tcPr>
            <w:tcW w:w="151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37.51-50</w:t>
            </w:r>
          </w:p>
        </w:tc>
        <w:tc>
          <w:tcPr>
            <w:tcW w:w="178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5.9580</w:t>
            </w:r>
          </w:p>
        </w:tc>
        <w:tc>
          <w:tcPr>
            <w:tcW w:w="170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0.2950</w:t>
            </w:r>
          </w:p>
        </w:tc>
      </w:tr>
      <w:tr w:rsidR="00907570" w:rsidRPr="00C10BB4" w:rsidTr="00093AFC">
        <w:trPr>
          <w:trHeight w:val="205"/>
          <w:jc w:val="center"/>
        </w:trPr>
        <w:tc>
          <w:tcPr>
            <w:tcW w:w="151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50.01-62.5</w:t>
            </w:r>
          </w:p>
        </w:tc>
        <w:tc>
          <w:tcPr>
            <w:tcW w:w="178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9.6545</w:t>
            </w:r>
          </w:p>
        </w:tc>
        <w:tc>
          <w:tcPr>
            <w:tcW w:w="170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0.3890</w:t>
            </w:r>
          </w:p>
        </w:tc>
      </w:tr>
      <w:tr w:rsidR="00907570" w:rsidRPr="00C10BB4" w:rsidTr="00093AFC">
        <w:trPr>
          <w:trHeight w:val="208"/>
          <w:jc w:val="center"/>
        </w:trPr>
        <w:tc>
          <w:tcPr>
            <w:tcW w:w="151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62.51-75</w:t>
            </w:r>
          </w:p>
        </w:tc>
        <w:tc>
          <w:tcPr>
            <w:tcW w:w="178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14.5175</w:t>
            </w:r>
          </w:p>
        </w:tc>
        <w:tc>
          <w:tcPr>
            <w:tcW w:w="170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0.4870</w:t>
            </w:r>
          </w:p>
        </w:tc>
      </w:tr>
      <w:tr w:rsidR="00907570" w:rsidRPr="00C10BB4" w:rsidTr="00093AFC">
        <w:trPr>
          <w:trHeight w:val="205"/>
          <w:jc w:val="center"/>
        </w:trPr>
        <w:tc>
          <w:tcPr>
            <w:tcW w:w="151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75.01-150</w:t>
            </w:r>
          </w:p>
        </w:tc>
        <w:tc>
          <w:tcPr>
            <w:tcW w:w="178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20.5960</w:t>
            </w:r>
          </w:p>
        </w:tc>
        <w:tc>
          <w:tcPr>
            <w:tcW w:w="170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0.5280</w:t>
            </w:r>
          </w:p>
        </w:tc>
      </w:tr>
      <w:tr w:rsidR="00907570" w:rsidRPr="00C10BB4" w:rsidTr="00093AFC">
        <w:trPr>
          <w:trHeight w:val="206"/>
          <w:jc w:val="center"/>
        </w:trPr>
        <w:tc>
          <w:tcPr>
            <w:tcW w:w="151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150.01-250</w:t>
            </w:r>
          </w:p>
        </w:tc>
        <w:tc>
          <w:tcPr>
            <w:tcW w:w="178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60.2145</w:t>
            </w:r>
          </w:p>
        </w:tc>
        <w:tc>
          <w:tcPr>
            <w:tcW w:w="170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0.5380</w:t>
            </w:r>
          </w:p>
        </w:tc>
      </w:tr>
      <w:tr w:rsidR="00907570" w:rsidRPr="00C10BB4" w:rsidTr="00093AFC">
        <w:trPr>
          <w:trHeight w:val="208"/>
          <w:jc w:val="center"/>
        </w:trPr>
        <w:tc>
          <w:tcPr>
            <w:tcW w:w="151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250.01-350</w:t>
            </w:r>
          </w:p>
        </w:tc>
        <w:tc>
          <w:tcPr>
            <w:tcW w:w="178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113.9940</w:t>
            </w:r>
          </w:p>
        </w:tc>
        <w:tc>
          <w:tcPr>
            <w:tcW w:w="170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0.5770</w:t>
            </w:r>
          </w:p>
        </w:tc>
      </w:tr>
      <w:tr w:rsidR="00907570" w:rsidRPr="00C10BB4" w:rsidTr="00093AFC">
        <w:trPr>
          <w:trHeight w:val="206"/>
          <w:jc w:val="center"/>
        </w:trPr>
        <w:tc>
          <w:tcPr>
            <w:tcW w:w="151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350.01-600</w:t>
            </w:r>
          </w:p>
        </w:tc>
        <w:tc>
          <w:tcPr>
            <w:tcW w:w="178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171.6920</w:t>
            </w:r>
          </w:p>
        </w:tc>
        <w:tc>
          <w:tcPr>
            <w:tcW w:w="170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0.5870</w:t>
            </w:r>
          </w:p>
        </w:tc>
      </w:tr>
      <w:tr w:rsidR="00907570" w:rsidRPr="00C10BB4" w:rsidTr="00093AFC">
        <w:trPr>
          <w:trHeight w:val="208"/>
          <w:jc w:val="center"/>
        </w:trPr>
        <w:tc>
          <w:tcPr>
            <w:tcW w:w="151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Más de 600</w:t>
            </w:r>
          </w:p>
        </w:tc>
        <w:tc>
          <w:tcPr>
            <w:tcW w:w="178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318.2505</w:t>
            </w:r>
          </w:p>
        </w:tc>
        <w:tc>
          <w:tcPr>
            <w:tcW w:w="170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0.5900</w:t>
            </w:r>
          </w:p>
        </w:tc>
      </w:tr>
    </w:tbl>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tbl>
      <w:tblPr>
        <w:tblW w:w="351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14"/>
        <w:gridCol w:w="2317"/>
        <w:gridCol w:w="2180"/>
      </w:tblGrid>
      <w:tr w:rsidR="00907570" w:rsidRPr="00C10BB4" w:rsidTr="00093AFC">
        <w:trPr>
          <w:trHeight w:val="20"/>
          <w:jc w:val="center"/>
        </w:trPr>
        <w:tc>
          <w:tcPr>
            <w:tcW w:w="1598" w:type="pct"/>
            <w:shd w:val="clear" w:color="auto" w:fill="BFBFBF"/>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CONSUMO BIMESTRAL POR M3</w:t>
            </w:r>
          </w:p>
        </w:tc>
        <w:tc>
          <w:tcPr>
            <w:tcW w:w="1752" w:type="pct"/>
            <w:shd w:val="clear" w:color="auto" w:fill="BFBFBF"/>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CUOTA MÍNIMA PARA EL RANGO INFERIOR</w:t>
            </w:r>
          </w:p>
        </w:tc>
        <w:tc>
          <w:tcPr>
            <w:tcW w:w="1649" w:type="pct"/>
            <w:shd w:val="clear" w:color="auto" w:fill="BFBFBF"/>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POR M3 ADICIONAL AL RANGO INFERIOR</w:t>
            </w:r>
          </w:p>
        </w:tc>
      </w:tr>
      <w:tr w:rsidR="00907570" w:rsidRPr="00C10BB4" w:rsidTr="00093AFC">
        <w:trPr>
          <w:trHeight w:val="20"/>
          <w:jc w:val="center"/>
        </w:trPr>
        <w:tc>
          <w:tcPr>
            <w:tcW w:w="159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0-15</w:t>
            </w:r>
          </w:p>
        </w:tc>
        <w:tc>
          <w:tcPr>
            <w:tcW w:w="175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1.7970</w:t>
            </w:r>
          </w:p>
        </w:tc>
        <w:tc>
          <w:tcPr>
            <w:tcW w:w="16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w:t>
            </w:r>
          </w:p>
        </w:tc>
      </w:tr>
      <w:tr w:rsidR="00907570" w:rsidRPr="00C10BB4" w:rsidTr="00093AFC">
        <w:trPr>
          <w:trHeight w:val="20"/>
          <w:jc w:val="center"/>
        </w:trPr>
        <w:tc>
          <w:tcPr>
            <w:tcW w:w="159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15.01-30</w:t>
            </w:r>
          </w:p>
        </w:tc>
        <w:tc>
          <w:tcPr>
            <w:tcW w:w="175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1.7970</w:t>
            </w:r>
          </w:p>
        </w:tc>
        <w:tc>
          <w:tcPr>
            <w:tcW w:w="16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0.1230</w:t>
            </w:r>
          </w:p>
        </w:tc>
      </w:tr>
      <w:tr w:rsidR="00907570" w:rsidRPr="00C10BB4" w:rsidTr="00093AFC">
        <w:trPr>
          <w:trHeight w:val="20"/>
          <w:jc w:val="center"/>
        </w:trPr>
        <w:tc>
          <w:tcPr>
            <w:tcW w:w="159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30.01-45</w:t>
            </w:r>
          </w:p>
        </w:tc>
        <w:tc>
          <w:tcPr>
            <w:tcW w:w="175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3.6430</w:t>
            </w:r>
          </w:p>
        </w:tc>
        <w:tc>
          <w:tcPr>
            <w:tcW w:w="16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0.1300</w:t>
            </w:r>
          </w:p>
        </w:tc>
      </w:tr>
      <w:tr w:rsidR="00907570" w:rsidRPr="00C10BB4" w:rsidTr="00093AFC">
        <w:trPr>
          <w:trHeight w:val="20"/>
          <w:jc w:val="center"/>
        </w:trPr>
        <w:tc>
          <w:tcPr>
            <w:tcW w:w="159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45.01-60</w:t>
            </w:r>
          </w:p>
        </w:tc>
        <w:tc>
          <w:tcPr>
            <w:tcW w:w="175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5.5920</w:t>
            </w:r>
          </w:p>
        </w:tc>
        <w:tc>
          <w:tcPr>
            <w:tcW w:w="16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0.1620</w:t>
            </w:r>
          </w:p>
        </w:tc>
      </w:tr>
      <w:tr w:rsidR="00907570" w:rsidRPr="00C10BB4" w:rsidTr="00093AFC">
        <w:trPr>
          <w:trHeight w:val="20"/>
          <w:jc w:val="center"/>
        </w:trPr>
        <w:tc>
          <w:tcPr>
            <w:tcW w:w="159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60.01-75</w:t>
            </w:r>
          </w:p>
        </w:tc>
        <w:tc>
          <w:tcPr>
            <w:tcW w:w="175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8.0290</w:t>
            </w:r>
          </w:p>
        </w:tc>
        <w:tc>
          <w:tcPr>
            <w:tcW w:w="16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0.2590</w:t>
            </w:r>
          </w:p>
        </w:tc>
      </w:tr>
      <w:tr w:rsidR="00907570" w:rsidRPr="00C10BB4" w:rsidTr="00093AFC">
        <w:trPr>
          <w:trHeight w:val="20"/>
          <w:jc w:val="center"/>
        </w:trPr>
        <w:tc>
          <w:tcPr>
            <w:tcW w:w="159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75.01-100</w:t>
            </w:r>
          </w:p>
        </w:tc>
        <w:tc>
          <w:tcPr>
            <w:tcW w:w="175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11.9160</w:t>
            </w:r>
          </w:p>
        </w:tc>
        <w:tc>
          <w:tcPr>
            <w:tcW w:w="16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0.2950</w:t>
            </w:r>
          </w:p>
        </w:tc>
      </w:tr>
      <w:tr w:rsidR="00907570" w:rsidRPr="00C10BB4" w:rsidTr="00093AFC">
        <w:trPr>
          <w:trHeight w:val="20"/>
          <w:jc w:val="center"/>
        </w:trPr>
        <w:tc>
          <w:tcPr>
            <w:tcW w:w="159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100.01-125</w:t>
            </w:r>
          </w:p>
        </w:tc>
        <w:tc>
          <w:tcPr>
            <w:tcW w:w="175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19.3090</w:t>
            </w:r>
          </w:p>
        </w:tc>
        <w:tc>
          <w:tcPr>
            <w:tcW w:w="16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0.3890</w:t>
            </w:r>
          </w:p>
        </w:tc>
      </w:tr>
      <w:tr w:rsidR="00907570" w:rsidRPr="00C10BB4" w:rsidTr="00093AFC">
        <w:trPr>
          <w:trHeight w:val="20"/>
          <w:jc w:val="center"/>
        </w:trPr>
        <w:tc>
          <w:tcPr>
            <w:tcW w:w="159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125.01-150</w:t>
            </w:r>
          </w:p>
        </w:tc>
        <w:tc>
          <w:tcPr>
            <w:tcW w:w="175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29.0350</w:t>
            </w:r>
          </w:p>
        </w:tc>
        <w:tc>
          <w:tcPr>
            <w:tcW w:w="16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0.4870</w:t>
            </w:r>
          </w:p>
        </w:tc>
      </w:tr>
      <w:tr w:rsidR="00907570" w:rsidRPr="00C10BB4" w:rsidTr="00093AFC">
        <w:trPr>
          <w:trHeight w:val="20"/>
          <w:jc w:val="center"/>
        </w:trPr>
        <w:tc>
          <w:tcPr>
            <w:tcW w:w="159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150.01-300</w:t>
            </w:r>
          </w:p>
        </w:tc>
        <w:tc>
          <w:tcPr>
            <w:tcW w:w="175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41.1920</w:t>
            </w:r>
          </w:p>
        </w:tc>
        <w:tc>
          <w:tcPr>
            <w:tcW w:w="16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0.5280</w:t>
            </w:r>
          </w:p>
        </w:tc>
      </w:tr>
      <w:tr w:rsidR="00907570" w:rsidRPr="00C10BB4" w:rsidTr="00093AFC">
        <w:trPr>
          <w:trHeight w:val="20"/>
          <w:jc w:val="center"/>
        </w:trPr>
        <w:tc>
          <w:tcPr>
            <w:tcW w:w="159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300.01-500</w:t>
            </w:r>
          </w:p>
        </w:tc>
        <w:tc>
          <w:tcPr>
            <w:tcW w:w="175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120.4290</w:t>
            </w:r>
          </w:p>
        </w:tc>
        <w:tc>
          <w:tcPr>
            <w:tcW w:w="16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0.5380</w:t>
            </w:r>
          </w:p>
        </w:tc>
      </w:tr>
      <w:tr w:rsidR="00907570" w:rsidRPr="00C10BB4" w:rsidTr="00093AFC">
        <w:trPr>
          <w:trHeight w:val="20"/>
          <w:jc w:val="center"/>
        </w:trPr>
        <w:tc>
          <w:tcPr>
            <w:tcW w:w="159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lastRenderedPageBreak/>
              <w:t>500.01-700</w:t>
            </w:r>
          </w:p>
        </w:tc>
        <w:tc>
          <w:tcPr>
            <w:tcW w:w="175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227.9880</w:t>
            </w:r>
          </w:p>
        </w:tc>
        <w:tc>
          <w:tcPr>
            <w:tcW w:w="16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0.5770</w:t>
            </w:r>
          </w:p>
        </w:tc>
      </w:tr>
      <w:tr w:rsidR="00907570" w:rsidRPr="00C10BB4" w:rsidTr="00093AFC">
        <w:trPr>
          <w:trHeight w:val="20"/>
          <w:jc w:val="center"/>
        </w:trPr>
        <w:tc>
          <w:tcPr>
            <w:tcW w:w="159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700.01-1200</w:t>
            </w:r>
          </w:p>
        </w:tc>
        <w:tc>
          <w:tcPr>
            <w:tcW w:w="175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343.3840</w:t>
            </w:r>
          </w:p>
        </w:tc>
        <w:tc>
          <w:tcPr>
            <w:tcW w:w="16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0.5870</w:t>
            </w:r>
          </w:p>
        </w:tc>
      </w:tr>
      <w:tr w:rsidR="00907570" w:rsidRPr="00C10BB4" w:rsidTr="00093AFC">
        <w:trPr>
          <w:trHeight w:val="20"/>
          <w:jc w:val="center"/>
        </w:trPr>
        <w:tc>
          <w:tcPr>
            <w:tcW w:w="159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Más de 1200</w:t>
            </w:r>
          </w:p>
        </w:tc>
        <w:tc>
          <w:tcPr>
            <w:tcW w:w="175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636.5010</w:t>
            </w:r>
          </w:p>
        </w:tc>
        <w:tc>
          <w:tcPr>
            <w:tcW w:w="16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0.5900</w:t>
            </w:r>
          </w:p>
        </w:tc>
      </w:tr>
    </w:tbl>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b/>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B).</w:t>
      </w:r>
      <w:r w:rsidRPr="00C10BB4">
        <w:rPr>
          <w:rFonts w:ascii="Times New Roman" w:eastAsia="Calibri" w:hAnsi="Times New Roman" w:cs="Times New Roman"/>
          <w:sz w:val="24"/>
          <w:szCs w:val="24"/>
        </w:rPr>
        <w:t xml:space="preserve"> Si no existe aparato medidor o se encuentra en desuso, se pagarán los derechos dentro de los primeros diez días siguientes al mes o bimestre que corresponda de acuerdo con lo siguiente:</w:t>
      </w:r>
    </w:p>
    <w:p w:rsidR="00907570" w:rsidRPr="00C10BB4" w:rsidRDefault="00907570" w:rsidP="00B64E8A">
      <w:pPr>
        <w:spacing w:after="0" w:line="240" w:lineRule="auto"/>
        <w:ind w:left="70"/>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DIÁMETRO DE LA TOMA 13 MM</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tbl>
      <w:tblPr>
        <w:tblW w:w="354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593"/>
        <w:gridCol w:w="3086"/>
      </w:tblGrid>
      <w:tr w:rsidR="00907570" w:rsidRPr="00C10BB4" w:rsidTr="00093AFC">
        <w:trPr>
          <w:trHeight w:val="20"/>
          <w:jc w:val="center"/>
        </w:trPr>
        <w:tc>
          <w:tcPr>
            <w:tcW w:w="2690"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Social Progresiva</w:t>
            </w:r>
          </w:p>
        </w:tc>
        <w:tc>
          <w:tcPr>
            <w:tcW w:w="231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2.0000</w:t>
            </w:r>
          </w:p>
        </w:tc>
      </w:tr>
      <w:tr w:rsidR="00907570" w:rsidRPr="00C10BB4" w:rsidTr="00093AFC">
        <w:trPr>
          <w:trHeight w:val="20"/>
          <w:jc w:val="center"/>
        </w:trPr>
        <w:tc>
          <w:tcPr>
            <w:tcW w:w="2690"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Interés Social y Popular</w:t>
            </w:r>
          </w:p>
        </w:tc>
        <w:tc>
          <w:tcPr>
            <w:tcW w:w="231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2.2180</w:t>
            </w:r>
          </w:p>
        </w:tc>
      </w:tr>
      <w:tr w:rsidR="00907570" w:rsidRPr="00C10BB4" w:rsidTr="00093AFC">
        <w:trPr>
          <w:trHeight w:val="20"/>
          <w:jc w:val="center"/>
        </w:trPr>
        <w:tc>
          <w:tcPr>
            <w:tcW w:w="2690"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Residencial Media</w:t>
            </w:r>
          </w:p>
        </w:tc>
        <w:tc>
          <w:tcPr>
            <w:tcW w:w="231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7.2940</w:t>
            </w:r>
          </w:p>
        </w:tc>
      </w:tr>
      <w:tr w:rsidR="00907570" w:rsidRPr="00C10BB4" w:rsidTr="00093AFC">
        <w:trPr>
          <w:trHeight w:val="20"/>
          <w:jc w:val="center"/>
        </w:trPr>
        <w:tc>
          <w:tcPr>
            <w:tcW w:w="2690"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Residencial Alta</w:t>
            </w:r>
          </w:p>
        </w:tc>
        <w:tc>
          <w:tcPr>
            <w:tcW w:w="231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22.0820</w:t>
            </w:r>
          </w:p>
        </w:tc>
      </w:tr>
      <w:tr w:rsidR="00907570" w:rsidRPr="00C10BB4" w:rsidTr="00093AFC">
        <w:trPr>
          <w:trHeight w:val="20"/>
          <w:jc w:val="center"/>
        </w:trPr>
        <w:tc>
          <w:tcPr>
            <w:tcW w:w="2690"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Toma de 19 a 26 mm</w:t>
            </w:r>
          </w:p>
        </w:tc>
        <w:tc>
          <w:tcPr>
            <w:tcW w:w="231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46.2480</w:t>
            </w:r>
          </w:p>
        </w:tc>
      </w:tr>
    </w:tbl>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TARIFA BIMESTRAL </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DIÁMETRO DE LA TOMA 13 MM</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tbl>
      <w:tblPr>
        <w:tblW w:w="354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13"/>
        <w:gridCol w:w="3266"/>
      </w:tblGrid>
      <w:tr w:rsidR="00907570" w:rsidRPr="00C10BB4" w:rsidTr="00093AFC">
        <w:trPr>
          <w:trHeight w:val="20"/>
          <w:jc w:val="center"/>
        </w:trPr>
        <w:tc>
          <w:tcPr>
            <w:tcW w:w="2555"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Social Progresiva</w:t>
            </w:r>
          </w:p>
        </w:tc>
        <w:tc>
          <w:tcPr>
            <w:tcW w:w="244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4.0000</w:t>
            </w:r>
          </w:p>
        </w:tc>
      </w:tr>
      <w:tr w:rsidR="00907570" w:rsidRPr="00C10BB4" w:rsidTr="00093AFC">
        <w:trPr>
          <w:trHeight w:val="20"/>
          <w:jc w:val="center"/>
        </w:trPr>
        <w:tc>
          <w:tcPr>
            <w:tcW w:w="2555"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Interés Social y Popular</w:t>
            </w:r>
          </w:p>
        </w:tc>
        <w:tc>
          <w:tcPr>
            <w:tcW w:w="244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4.4370</w:t>
            </w:r>
          </w:p>
        </w:tc>
      </w:tr>
      <w:tr w:rsidR="00907570" w:rsidRPr="00C10BB4" w:rsidTr="00093AFC">
        <w:trPr>
          <w:trHeight w:val="20"/>
          <w:jc w:val="center"/>
        </w:trPr>
        <w:tc>
          <w:tcPr>
            <w:tcW w:w="2555"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Residencial Media</w:t>
            </w:r>
          </w:p>
        </w:tc>
        <w:tc>
          <w:tcPr>
            <w:tcW w:w="244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14.5870</w:t>
            </w:r>
          </w:p>
        </w:tc>
      </w:tr>
      <w:tr w:rsidR="00907570" w:rsidRPr="00C10BB4" w:rsidTr="00093AFC">
        <w:trPr>
          <w:trHeight w:val="20"/>
          <w:jc w:val="center"/>
        </w:trPr>
        <w:tc>
          <w:tcPr>
            <w:tcW w:w="2555"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Residencial Alta</w:t>
            </w:r>
          </w:p>
        </w:tc>
        <w:tc>
          <w:tcPr>
            <w:tcW w:w="244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44.1650</w:t>
            </w:r>
          </w:p>
        </w:tc>
      </w:tr>
      <w:tr w:rsidR="00907570" w:rsidRPr="00C10BB4" w:rsidTr="00093AFC">
        <w:trPr>
          <w:trHeight w:val="20"/>
          <w:jc w:val="center"/>
        </w:trPr>
        <w:tc>
          <w:tcPr>
            <w:tcW w:w="2555"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Toma de 19 a 26 mm</w:t>
            </w:r>
          </w:p>
        </w:tc>
        <w:tc>
          <w:tcPr>
            <w:tcW w:w="244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92.4960</w:t>
            </w:r>
          </w:p>
        </w:tc>
      </w:tr>
    </w:tbl>
    <w:p w:rsidR="00907570" w:rsidRPr="00C10BB4" w:rsidRDefault="00907570" w:rsidP="00B64E8A">
      <w:pPr>
        <w:spacing w:after="0" w:line="240" w:lineRule="auto"/>
        <w:ind w:left="70"/>
        <w:rPr>
          <w:rFonts w:ascii="Times New Roman" w:eastAsia="Calibri" w:hAnsi="Times New Roman" w:cs="Times New Roman"/>
          <w:b/>
          <w:sz w:val="24"/>
          <w:szCs w:val="24"/>
        </w:rPr>
      </w:pPr>
    </w:p>
    <w:p w:rsidR="00907570" w:rsidRPr="00C10BB4" w:rsidRDefault="00907570" w:rsidP="00B64E8A">
      <w:pPr>
        <w:spacing w:after="0" w:line="240" w:lineRule="auto"/>
        <w:ind w:left="70"/>
        <w:rPr>
          <w:rFonts w:ascii="Times New Roman" w:eastAsia="Calibri" w:hAnsi="Times New Roman" w:cs="Times New Roman"/>
          <w:b/>
          <w:sz w:val="24"/>
          <w:szCs w:val="24"/>
        </w:rPr>
      </w:pPr>
    </w:p>
    <w:p w:rsidR="00907570" w:rsidRPr="00C10BB4" w:rsidRDefault="00907570" w:rsidP="00B64E8A">
      <w:pPr>
        <w:spacing w:after="0" w:line="240" w:lineRule="auto"/>
        <w:ind w:left="70"/>
        <w:rPr>
          <w:rFonts w:ascii="Times New Roman" w:eastAsia="Calibri" w:hAnsi="Times New Roman" w:cs="Times New Roman"/>
          <w:b/>
          <w:sz w:val="24"/>
          <w:szCs w:val="24"/>
        </w:rPr>
      </w:pPr>
      <w:r w:rsidRPr="00C10BB4">
        <w:rPr>
          <w:rFonts w:ascii="Times New Roman" w:eastAsia="Calibri" w:hAnsi="Times New Roman" w:cs="Times New Roman"/>
          <w:b/>
          <w:sz w:val="24"/>
          <w:szCs w:val="24"/>
        </w:rPr>
        <w:t>II. Para uso no doméstico</w:t>
      </w:r>
    </w:p>
    <w:p w:rsidR="00907570" w:rsidRPr="00C10BB4" w:rsidRDefault="00907570" w:rsidP="00B64E8A">
      <w:pPr>
        <w:spacing w:after="0" w:line="240" w:lineRule="auto"/>
        <w:ind w:left="70"/>
        <w:rPr>
          <w:rFonts w:ascii="Times New Roman" w:eastAsia="Calibri" w:hAnsi="Times New Roman" w:cs="Times New Roman"/>
          <w:b/>
          <w:sz w:val="24"/>
          <w:szCs w:val="24"/>
        </w:rPr>
      </w:pPr>
    </w:p>
    <w:p w:rsidR="00907570" w:rsidRPr="00C10BB4" w:rsidRDefault="00907570" w:rsidP="00B64E8A">
      <w:pPr>
        <w:spacing w:after="0" w:line="240" w:lineRule="auto"/>
        <w:ind w:left="70"/>
        <w:rPr>
          <w:rFonts w:ascii="Times New Roman" w:eastAsia="Calibri" w:hAnsi="Times New Roman" w:cs="Times New Roman"/>
          <w:b/>
          <w:sz w:val="24"/>
          <w:szCs w:val="24"/>
        </w:rPr>
      </w:pPr>
      <w:r w:rsidRPr="00C10BB4">
        <w:rPr>
          <w:rFonts w:ascii="Times New Roman" w:eastAsia="Calibri" w:hAnsi="Times New Roman" w:cs="Times New Roman"/>
          <w:b/>
          <w:sz w:val="24"/>
          <w:szCs w:val="24"/>
        </w:rPr>
        <w:t>A). Con medidor:</w:t>
      </w: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tbl>
      <w:tblPr>
        <w:tblW w:w="336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63"/>
        <w:gridCol w:w="2263"/>
        <w:gridCol w:w="2112"/>
      </w:tblGrid>
      <w:tr w:rsidR="00907570" w:rsidRPr="00C10BB4" w:rsidTr="00093AFC">
        <w:trPr>
          <w:trHeight w:val="414"/>
          <w:jc w:val="center"/>
        </w:trPr>
        <w:tc>
          <w:tcPr>
            <w:tcW w:w="1549" w:type="pct"/>
            <w:shd w:val="clear" w:color="auto" w:fill="BFBFBF"/>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CONSUMO MENSUAL POR M3</w:t>
            </w:r>
          </w:p>
        </w:tc>
        <w:tc>
          <w:tcPr>
            <w:tcW w:w="1785" w:type="pct"/>
            <w:shd w:val="clear" w:color="auto" w:fill="BFBFBF"/>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CUOTA MÍNIMA PARA EL RANGO INFERIOR</w:t>
            </w:r>
          </w:p>
        </w:tc>
        <w:tc>
          <w:tcPr>
            <w:tcW w:w="1666" w:type="pct"/>
            <w:shd w:val="clear" w:color="auto" w:fill="BFBFBF"/>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POR M3 ADICIONAL AL RANGO INFERIOR</w:t>
            </w:r>
          </w:p>
        </w:tc>
      </w:tr>
      <w:tr w:rsidR="00907570" w:rsidRPr="00C10BB4" w:rsidTr="00093AFC">
        <w:trPr>
          <w:trHeight w:val="204"/>
          <w:jc w:val="center"/>
        </w:trPr>
        <w:tc>
          <w:tcPr>
            <w:tcW w:w="15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0-7.5</w:t>
            </w:r>
          </w:p>
        </w:tc>
        <w:tc>
          <w:tcPr>
            <w:tcW w:w="178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2.1330</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w:t>
            </w:r>
          </w:p>
        </w:tc>
      </w:tr>
      <w:tr w:rsidR="00907570" w:rsidRPr="00C10BB4" w:rsidTr="00093AFC">
        <w:trPr>
          <w:trHeight w:val="208"/>
          <w:jc w:val="center"/>
        </w:trPr>
        <w:tc>
          <w:tcPr>
            <w:tcW w:w="15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7.5-15</w:t>
            </w:r>
          </w:p>
        </w:tc>
        <w:tc>
          <w:tcPr>
            <w:tcW w:w="178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2.1330</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0.2800</w:t>
            </w:r>
          </w:p>
        </w:tc>
      </w:tr>
      <w:tr w:rsidR="00907570" w:rsidRPr="00C10BB4" w:rsidTr="00093AFC">
        <w:trPr>
          <w:trHeight w:val="205"/>
          <w:jc w:val="center"/>
        </w:trPr>
        <w:tc>
          <w:tcPr>
            <w:tcW w:w="15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15.01-22.50</w:t>
            </w:r>
          </w:p>
        </w:tc>
        <w:tc>
          <w:tcPr>
            <w:tcW w:w="178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4.2250</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0.2850</w:t>
            </w:r>
          </w:p>
        </w:tc>
      </w:tr>
      <w:tr w:rsidR="00907570" w:rsidRPr="00C10BB4" w:rsidTr="00093AFC">
        <w:trPr>
          <w:trHeight w:val="206"/>
          <w:jc w:val="center"/>
        </w:trPr>
        <w:tc>
          <w:tcPr>
            <w:tcW w:w="15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lastRenderedPageBreak/>
              <w:t>22.51-30</w:t>
            </w:r>
          </w:p>
        </w:tc>
        <w:tc>
          <w:tcPr>
            <w:tcW w:w="178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6.3565</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0.3140</w:t>
            </w:r>
          </w:p>
        </w:tc>
      </w:tr>
      <w:tr w:rsidR="00907570" w:rsidRPr="00C10BB4" w:rsidTr="00093AFC">
        <w:trPr>
          <w:trHeight w:val="208"/>
          <w:jc w:val="center"/>
        </w:trPr>
        <w:tc>
          <w:tcPr>
            <w:tcW w:w="15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30.51-37.5</w:t>
            </w:r>
          </w:p>
        </w:tc>
        <w:tc>
          <w:tcPr>
            <w:tcW w:w="178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8.7080</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0.4760</w:t>
            </w:r>
          </w:p>
        </w:tc>
      </w:tr>
      <w:tr w:rsidR="00907570" w:rsidRPr="00C10BB4" w:rsidTr="00093AFC">
        <w:trPr>
          <w:trHeight w:val="205"/>
          <w:jc w:val="center"/>
        </w:trPr>
        <w:tc>
          <w:tcPr>
            <w:tcW w:w="15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37.51-50</w:t>
            </w:r>
          </w:p>
        </w:tc>
        <w:tc>
          <w:tcPr>
            <w:tcW w:w="178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12.2780</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0.6460</w:t>
            </w:r>
          </w:p>
        </w:tc>
      </w:tr>
      <w:tr w:rsidR="00907570" w:rsidRPr="00C10BB4" w:rsidTr="00093AFC">
        <w:trPr>
          <w:trHeight w:val="208"/>
          <w:jc w:val="center"/>
        </w:trPr>
        <w:tc>
          <w:tcPr>
            <w:tcW w:w="15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50.01-62.5</w:t>
            </w:r>
          </w:p>
        </w:tc>
        <w:tc>
          <w:tcPr>
            <w:tcW w:w="178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20.3465</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0.8240</w:t>
            </w:r>
          </w:p>
        </w:tc>
      </w:tr>
      <w:tr w:rsidR="00907570" w:rsidRPr="00C10BB4" w:rsidTr="00093AFC">
        <w:trPr>
          <w:trHeight w:val="205"/>
          <w:jc w:val="center"/>
        </w:trPr>
        <w:tc>
          <w:tcPr>
            <w:tcW w:w="15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62.51-75</w:t>
            </w:r>
          </w:p>
        </w:tc>
        <w:tc>
          <w:tcPr>
            <w:tcW w:w="178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30.6450</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0.8510</w:t>
            </w:r>
          </w:p>
        </w:tc>
      </w:tr>
      <w:tr w:rsidR="00907570" w:rsidRPr="00C10BB4" w:rsidTr="00093AFC">
        <w:trPr>
          <w:trHeight w:val="206"/>
          <w:jc w:val="center"/>
        </w:trPr>
        <w:tc>
          <w:tcPr>
            <w:tcW w:w="15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75.01-150</w:t>
            </w:r>
          </w:p>
        </w:tc>
        <w:tc>
          <w:tcPr>
            <w:tcW w:w="178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41.2845</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0.9000</w:t>
            </w:r>
          </w:p>
        </w:tc>
      </w:tr>
      <w:tr w:rsidR="00907570" w:rsidRPr="00C10BB4" w:rsidTr="00093AFC">
        <w:trPr>
          <w:trHeight w:val="208"/>
          <w:jc w:val="center"/>
        </w:trPr>
        <w:tc>
          <w:tcPr>
            <w:tcW w:w="15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150.01-250</w:t>
            </w:r>
          </w:p>
        </w:tc>
        <w:tc>
          <w:tcPr>
            <w:tcW w:w="178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108.7280</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0.9480</w:t>
            </w:r>
          </w:p>
        </w:tc>
      </w:tr>
      <w:tr w:rsidR="00907570" w:rsidRPr="00C10BB4" w:rsidTr="00093AFC">
        <w:trPr>
          <w:trHeight w:val="206"/>
          <w:jc w:val="center"/>
        </w:trPr>
        <w:tc>
          <w:tcPr>
            <w:tcW w:w="15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250.01-350</w:t>
            </w:r>
          </w:p>
        </w:tc>
        <w:tc>
          <w:tcPr>
            <w:tcW w:w="178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203.5590</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0.9570</w:t>
            </w:r>
          </w:p>
        </w:tc>
      </w:tr>
      <w:tr w:rsidR="00907570" w:rsidRPr="00C10BB4" w:rsidTr="00093AFC">
        <w:trPr>
          <w:trHeight w:val="208"/>
          <w:jc w:val="center"/>
        </w:trPr>
        <w:tc>
          <w:tcPr>
            <w:tcW w:w="15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350.01-600</w:t>
            </w:r>
          </w:p>
        </w:tc>
        <w:tc>
          <w:tcPr>
            <w:tcW w:w="178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299.1390</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0.9860</w:t>
            </w:r>
          </w:p>
        </w:tc>
      </w:tr>
      <w:tr w:rsidR="00907570" w:rsidRPr="00C10BB4" w:rsidTr="00093AFC">
        <w:trPr>
          <w:trHeight w:val="206"/>
          <w:jc w:val="center"/>
        </w:trPr>
        <w:tc>
          <w:tcPr>
            <w:tcW w:w="15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600.01-900</w:t>
            </w:r>
          </w:p>
        </w:tc>
        <w:tc>
          <w:tcPr>
            <w:tcW w:w="178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545.6550</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1.0330</w:t>
            </w:r>
          </w:p>
        </w:tc>
      </w:tr>
      <w:tr w:rsidR="00907570" w:rsidRPr="00C10BB4" w:rsidTr="00093AFC">
        <w:trPr>
          <w:trHeight w:val="208"/>
          <w:jc w:val="center"/>
        </w:trPr>
        <w:tc>
          <w:tcPr>
            <w:tcW w:w="154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Más de 900</w:t>
            </w:r>
          </w:p>
        </w:tc>
        <w:tc>
          <w:tcPr>
            <w:tcW w:w="178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855.3340</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1.0510</w:t>
            </w:r>
          </w:p>
        </w:tc>
      </w:tr>
    </w:tbl>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tbl>
      <w:tblPr>
        <w:tblW w:w="347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45"/>
        <w:gridCol w:w="2318"/>
        <w:gridCol w:w="2180"/>
      </w:tblGrid>
      <w:tr w:rsidR="00907570" w:rsidRPr="00C10BB4" w:rsidTr="00093AFC">
        <w:trPr>
          <w:trHeight w:val="414"/>
          <w:jc w:val="center"/>
        </w:trPr>
        <w:tc>
          <w:tcPr>
            <w:tcW w:w="1563" w:type="pct"/>
            <w:shd w:val="clear" w:color="auto" w:fill="BFBFBF"/>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CONSUMO BIMESTRAL POR M3</w:t>
            </w:r>
          </w:p>
        </w:tc>
        <w:tc>
          <w:tcPr>
            <w:tcW w:w="1771" w:type="pct"/>
            <w:shd w:val="clear" w:color="auto" w:fill="BFBFBF"/>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CUOTA MÍNIMA PARA EL RANGO INFERIOR</w:t>
            </w:r>
          </w:p>
        </w:tc>
        <w:tc>
          <w:tcPr>
            <w:tcW w:w="1666" w:type="pct"/>
            <w:shd w:val="clear" w:color="auto" w:fill="BFBFBF"/>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POR M3 ADICIONAL AL RANGO INFERIOR</w:t>
            </w:r>
          </w:p>
        </w:tc>
      </w:tr>
      <w:tr w:rsidR="00907570" w:rsidRPr="00C10BB4" w:rsidTr="00093AFC">
        <w:trPr>
          <w:trHeight w:val="204"/>
          <w:jc w:val="center"/>
        </w:trPr>
        <w:tc>
          <w:tcPr>
            <w:tcW w:w="156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0-15</w:t>
            </w:r>
          </w:p>
        </w:tc>
        <w:tc>
          <w:tcPr>
            <w:tcW w:w="177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4.2660</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w:t>
            </w:r>
          </w:p>
        </w:tc>
      </w:tr>
      <w:tr w:rsidR="00907570" w:rsidRPr="00C10BB4" w:rsidTr="00093AFC">
        <w:trPr>
          <w:trHeight w:val="208"/>
          <w:jc w:val="center"/>
        </w:trPr>
        <w:tc>
          <w:tcPr>
            <w:tcW w:w="156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15.01-30</w:t>
            </w:r>
          </w:p>
        </w:tc>
        <w:tc>
          <w:tcPr>
            <w:tcW w:w="177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4.2660</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0.2800</w:t>
            </w:r>
          </w:p>
        </w:tc>
      </w:tr>
      <w:tr w:rsidR="00907570" w:rsidRPr="00C10BB4" w:rsidTr="00093AFC">
        <w:trPr>
          <w:trHeight w:val="206"/>
          <w:jc w:val="center"/>
        </w:trPr>
        <w:tc>
          <w:tcPr>
            <w:tcW w:w="156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30.01-45</w:t>
            </w:r>
          </w:p>
        </w:tc>
        <w:tc>
          <w:tcPr>
            <w:tcW w:w="177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8.4500</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0.2850</w:t>
            </w:r>
          </w:p>
        </w:tc>
      </w:tr>
      <w:tr w:rsidR="00907570" w:rsidRPr="00C10BB4" w:rsidTr="00093AFC">
        <w:trPr>
          <w:trHeight w:val="208"/>
          <w:jc w:val="center"/>
        </w:trPr>
        <w:tc>
          <w:tcPr>
            <w:tcW w:w="156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45.01-60</w:t>
            </w:r>
          </w:p>
        </w:tc>
        <w:tc>
          <w:tcPr>
            <w:tcW w:w="177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12.7130</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0.3140</w:t>
            </w:r>
          </w:p>
        </w:tc>
      </w:tr>
      <w:tr w:rsidR="00907570" w:rsidRPr="00C10BB4" w:rsidTr="00093AFC">
        <w:trPr>
          <w:trHeight w:val="205"/>
          <w:jc w:val="center"/>
        </w:trPr>
        <w:tc>
          <w:tcPr>
            <w:tcW w:w="156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60.01-75</w:t>
            </w:r>
          </w:p>
        </w:tc>
        <w:tc>
          <w:tcPr>
            <w:tcW w:w="177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17.4160</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0.4760</w:t>
            </w:r>
          </w:p>
        </w:tc>
      </w:tr>
      <w:tr w:rsidR="00907570" w:rsidRPr="00C10BB4" w:rsidTr="00093AFC">
        <w:trPr>
          <w:trHeight w:val="206"/>
          <w:jc w:val="center"/>
        </w:trPr>
        <w:tc>
          <w:tcPr>
            <w:tcW w:w="156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75.01-100</w:t>
            </w:r>
          </w:p>
        </w:tc>
        <w:tc>
          <w:tcPr>
            <w:tcW w:w="177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24.5560</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0.6460</w:t>
            </w:r>
          </w:p>
        </w:tc>
      </w:tr>
      <w:tr w:rsidR="00907570" w:rsidRPr="00C10BB4" w:rsidTr="00093AFC">
        <w:trPr>
          <w:trHeight w:val="208"/>
          <w:jc w:val="center"/>
        </w:trPr>
        <w:tc>
          <w:tcPr>
            <w:tcW w:w="156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100.01-125</w:t>
            </w:r>
          </w:p>
        </w:tc>
        <w:tc>
          <w:tcPr>
            <w:tcW w:w="177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40.6930</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0.8240</w:t>
            </w:r>
          </w:p>
        </w:tc>
      </w:tr>
      <w:tr w:rsidR="00907570" w:rsidRPr="00C10BB4" w:rsidTr="00093AFC">
        <w:trPr>
          <w:trHeight w:val="206"/>
          <w:jc w:val="center"/>
        </w:trPr>
        <w:tc>
          <w:tcPr>
            <w:tcW w:w="156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125.01-150</w:t>
            </w:r>
          </w:p>
        </w:tc>
        <w:tc>
          <w:tcPr>
            <w:tcW w:w="177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61.2900</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0.8510</w:t>
            </w:r>
          </w:p>
        </w:tc>
      </w:tr>
      <w:tr w:rsidR="00907570" w:rsidRPr="00C10BB4" w:rsidTr="00093AFC">
        <w:trPr>
          <w:trHeight w:val="208"/>
          <w:jc w:val="center"/>
        </w:trPr>
        <w:tc>
          <w:tcPr>
            <w:tcW w:w="156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150.01-300</w:t>
            </w:r>
          </w:p>
        </w:tc>
        <w:tc>
          <w:tcPr>
            <w:tcW w:w="177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82.5690</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0.9000</w:t>
            </w:r>
          </w:p>
        </w:tc>
      </w:tr>
      <w:tr w:rsidR="00907570" w:rsidRPr="00C10BB4" w:rsidTr="00093AFC">
        <w:trPr>
          <w:trHeight w:val="203"/>
          <w:jc w:val="center"/>
        </w:trPr>
        <w:tc>
          <w:tcPr>
            <w:tcW w:w="1563" w:type="pct"/>
            <w:tcBorders>
              <w:bottom w:val="single" w:sz="6" w:space="0" w:color="000000"/>
            </w:tcBorders>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300.01-500</w:t>
            </w:r>
          </w:p>
        </w:tc>
        <w:tc>
          <w:tcPr>
            <w:tcW w:w="1771" w:type="pct"/>
            <w:tcBorders>
              <w:bottom w:val="single" w:sz="6" w:space="0" w:color="000000"/>
            </w:tcBorders>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217.4560</w:t>
            </w:r>
          </w:p>
        </w:tc>
        <w:tc>
          <w:tcPr>
            <w:tcW w:w="1666" w:type="pct"/>
            <w:tcBorders>
              <w:bottom w:val="single" w:sz="6" w:space="0" w:color="000000"/>
            </w:tcBorders>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0.9480</w:t>
            </w:r>
          </w:p>
        </w:tc>
      </w:tr>
      <w:tr w:rsidR="00907570" w:rsidRPr="00C10BB4" w:rsidTr="00093AFC">
        <w:trPr>
          <w:trHeight w:val="203"/>
          <w:jc w:val="center"/>
        </w:trPr>
        <w:tc>
          <w:tcPr>
            <w:tcW w:w="1563" w:type="pct"/>
            <w:tcBorders>
              <w:top w:val="single" w:sz="6" w:space="0" w:color="000000"/>
            </w:tcBorders>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500.01-700</w:t>
            </w:r>
          </w:p>
        </w:tc>
        <w:tc>
          <w:tcPr>
            <w:tcW w:w="1771" w:type="pct"/>
            <w:tcBorders>
              <w:top w:val="single" w:sz="6" w:space="0" w:color="000000"/>
            </w:tcBorders>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407.1180</w:t>
            </w:r>
          </w:p>
        </w:tc>
        <w:tc>
          <w:tcPr>
            <w:tcW w:w="1666" w:type="pct"/>
            <w:tcBorders>
              <w:top w:val="single" w:sz="6" w:space="0" w:color="000000"/>
            </w:tcBorders>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0.9570</w:t>
            </w:r>
          </w:p>
        </w:tc>
      </w:tr>
      <w:tr w:rsidR="00907570" w:rsidRPr="00C10BB4" w:rsidTr="00093AFC">
        <w:trPr>
          <w:trHeight w:val="208"/>
          <w:jc w:val="center"/>
        </w:trPr>
        <w:tc>
          <w:tcPr>
            <w:tcW w:w="156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700.01-1200</w:t>
            </w:r>
          </w:p>
        </w:tc>
        <w:tc>
          <w:tcPr>
            <w:tcW w:w="177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598.2780</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0.9860</w:t>
            </w:r>
          </w:p>
        </w:tc>
      </w:tr>
      <w:tr w:rsidR="00907570" w:rsidRPr="00C10BB4" w:rsidTr="00093AFC">
        <w:trPr>
          <w:trHeight w:val="206"/>
          <w:jc w:val="center"/>
        </w:trPr>
        <w:tc>
          <w:tcPr>
            <w:tcW w:w="156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1200.01- 1800</w:t>
            </w:r>
          </w:p>
        </w:tc>
        <w:tc>
          <w:tcPr>
            <w:tcW w:w="177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1,091.3100</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1.0330</w:t>
            </w:r>
          </w:p>
        </w:tc>
      </w:tr>
      <w:tr w:rsidR="00907570" w:rsidRPr="00C10BB4" w:rsidTr="00093AFC">
        <w:trPr>
          <w:trHeight w:val="208"/>
          <w:jc w:val="center"/>
        </w:trPr>
        <w:tc>
          <w:tcPr>
            <w:tcW w:w="156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Más de 1800</w:t>
            </w:r>
          </w:p>
        </w:tc>
        <w:tc>
          <w:tcPr>
            <w:tcW w:w="177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1,710.6680</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1.0510</w:t>
            </w:r>
          </w:p>
        </w:tc>
      </w:tr>
    </w:tbl>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B). </w:t>
      </w:r>
      <w:r w:rsidRPr="00C10BB4">
        <w:rPr>
          <w:rFonts w:ascii="Times New Roman" w:eastAsia="Calibri" w:hAnsi="Times New Roman" w:cs="Times New Roman"/>
          <w:sz w:val="24"/>
          <w:szCs w:val="24"/>
        </w:rPr>
        <w:t>Si no existe aparato medidor o se encuentra en desuso, se pagarán los derechos dentro de los primeros diez días siguientes al mes o bimestre que corresponda de acuerdo con lo siguiente:</w:t>
      </w: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DIÁMETRO DE LA TOMA EN MM</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tbl>
      <w:tblPr>
        <w:tblW w:w="242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92"/>
        <w:gridCol w:w="2574"/>
      </w:tblGrid>
      <w:tr w:rsidR="00907570" w:rsidRPr="00C10BB4" w:rsidTr="00093AFC">
        <w:trPr>
          <w:trHeight w:val="20"/>
          <w:jc w:val="center"/>
        </w:trPr>
        <w:tc>
          <w:tcPr>
            <w:tcW w:w="218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w:t>
            </w:r>
          </w:p>
        </w:tc>
        <w:tc>
          <w:tcPr>
            <w:tcW w:w="281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11.6900</w:t>
            </w:r>
          </w:p>
        </w:tc>
      </w:tr>
      <w:tr w:rsidR="00907570" w:rsidRPr="00C10BB4" w:rsidTr="00093AFC">
        <w:trPr>
          <w:trHeight w:val="20"/>
          <w:jc w:val="center"/>
        </w:trPr>
        <w:tc>
          <w:tcPr>
            <w:tcW w:w="218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19</w:t>
            </w:r>
          </w:p>
        </w:tc>
        <w:tc>
          <w:tcPr>
            <w:tcW w:w="281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121.3630</w:t>
            </w:r>
          </w:p>
        </w:tc>
      </w:tr>
      <w:tr w:rsidR="00907570" w:rsidRPr="00C10BB4" w:rsidTr="00093AFC">
        <w:trPr>
          <w:trHeight w:val="20"/>
          <w:jc w:val="center"/>
        </w:trPr>
        <w:tc>
          <w:tcPr>
            <w:tcW w:w="218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lastRenderedPageBreak/>
              <w:t>26</w:t>
            </w:r>
          </w:p>
        </w:tc>
        <w:tc>
          <w:tcPr>
            <w:tcW w:w="281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192.4180</w:t>
            </w:r>
          </w:p>
        </w:tc>
      </w:tr>
      <w:tr w:rsidR="00907570" w:rsidRPr="00C10BB4" w:rsidTr="00093AFC">
        <w:trPr>
          <w:trHeight w:val="20"/>
          <w:jc w:val="center"/>
        </w:trPr>
        <w:tc>
          <w:tcPr>
            <w:tcW w:w="218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32</w:t>
            </w:r>
          </w:p>
        </w:tc>
        <w:tc>
          <w:tcPr>
            <w:tcW w:w="281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320.5440</w:t>
            </w:r>
          </w:p>
        </w:tc>
      </w:tr>
      <w:tr w:rsidR="00907570" w:rsidRPr="00C10BB4" w:rsidTr="00093AFC">
        <w:trPr>
          <w:trHeight w:val="20"/>
          <w:jc w:val="center"/>
        </w:trPr>
        <w:tc>
          <w:tcPr>
            <w:tcW w:w="218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39</w:t>
            </w:r>
          </w:p>
        </w:tc>
        <w:tc>
          <w:tcPr>
            <w:tcW w:w="281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395.2260</w:t>
            </w:r>
          </w:p>
        </w:tc>
      </w:tr>
      <w:tr w:rsidR="00907570" w:rsidRPr="00C10BB4" w:rsidTr="00093AFC">
        <w:trPr>
          <w:trHeight w:val="20"/>
          <w:jc w:val="center"/>
        </w:trPr>
        <w:tc>
          <w:tcPr>
            <w:tcW w:w="218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51</w:t>
            </w:r>
          </w:p>
        </w:tc>
        <w:tc>
          <w:tcPr>
            <w:tcW w:w="281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684.5570</w:t>
            </w:r>
          </w:p>
        </w:tc>
      </w:tr>
      <w:tr w:rsidR="00907570" w:rsidRPr="00C10BB4" w:rsidTr="00093AFC">
        <w:trPr>
          <w:trHeight w:val="20"/>
          <w:jc w:val="center"/>
        </w:trPr>
        <w:tc>
          <w:tcPr>
            <w:tcW w:w="218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64</w:t>
            </w:r>
          </w:p>
        </w:tc>
        <w:tc>
          <w:tcPr>
            <w:tcW w:w="281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1,034.2960</w:t>
            </w:r>
          </w:p>
        </w:tc>
      </w:tr>
      <w:tr w:rsidR="00907570" w:rsidRPr="00C10BB4" w:rsidTr="00093AFC">
        <w:trPr>
          <w:trHeight w:val="20"/>
          <w:jc w:val="center"/>
        </w:trPr>
        <w:tc>
          <w:tcPr>
            <w:tcW w:w="218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w:t>
            </w:r>
          </w:p>
        </w:tc>
        <w:tc>
          <w:tcPr>
            <w:tcW w:w="281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1,519.8190</w:t>
            </w:r>
          </w:p>
        </w:tc>
      </w:tr>
    </w:tbl>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TARIFA BIMESTRAL </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DIÁMETRO DE LA TOMA EN MM</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tbl>
      <w:tblPr>
        <w:tblW w:w="228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40"/>
        <w:gridCol w:w="2353"/>
      </w:tblGrid>
      <w:tr w:rsidR="00907570" w:rsidRPr="00C10BB4" w:rsidTr="00093AFC">
        <w:trPr>
          <w:trHeight w:val="20"/>
          <w:jc w:val="center"/>
        </w:trPr>
        <w:tc>
          <w:tcPr>
            <w:tcW w:w="225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w:t>
            </w:r>
          </w:p>
        </w:tc>
        <w:tc>
          <w:tcPr>
            <w:tcW w:w="274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23.3780</w:t>
            </w:r>
          </w:p>
        </w:tc>
      </w:tr>
      <w:tr w:rsidR="00907570" w:rsidRPr="00C10BB4" w:rsidTr="00093AFC">
        <w:trPr>
          <w:trHeight w:val="20"/>
          <w:jc w:val="center"/>
        </w:trPr>
        <w:tc>
          <w:tcPr>
            <w:tcW w:w="225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19</w:t>
            </w:r>
          </w:p>
        </w:tc>
        <w:tc>
          <w:tcPr>
            <w:tcW w:w="274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242.7270</w:t>
            </w:r>
          </w:p>
        </w:tc>
      </w:tr>
      <w:tr w:rsidR="00907570" w:rsidRPr="00C10BB4" w:rsidTr="00093AFC">
        <w:trPr>
          <w:trHeight w:val="20"/>
          <w:jc w:val="center"/>
        </w:trPr>
        <w:tc>
          <w:tcPr>
            <w:tcW w:w="225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26</w:t>
            </w:r>
          </w:p>
        </w:tc>
        <w:tc>
          <w:tcPr>
            <w:tcW w:w="274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384.8340</w:t>
            </w:r>
          </w:p>
        </w:tc>
      </w:tr>
      <w:tr w:rsidR="00907570" w:rsidRPr="00C10BB4" w:rsidTr="00093AFC">
        <w:trPr>
          <w:trHeight w:val="20"/>
          <w:jc w:val="center"/>
        </w:trPr>
        <w:tc>
          <w:tcPr>
            <w:tcW w:w="225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32</w:t>
            </w:r>
          </w:p>
        </w:tc>
        <w:tc>
          <w:tcPr>
            <w:tcW w:w="274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641.0860</w:t>
            </w:r>
          </w:p>
        </w:tc>
      </w:tr>
      <w:tr w:rsidR="00907570" w:rsidRPr="00C10BB4" w:rsidTr="00093AFC">
        <w:trPr>
          <w:trHeight w:val="20"/>
          <w:jc w:val="center"/>
        </w:trPr>
        <w:tc>
          <w:tcPr>
            <w:tcW w:w="225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39</w:t>
            </w:r>
          </w:p>
        </w:tc>
        <w:tc>
          <w:tcPr>
            <w:tcW w:w="274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790.6710</w:t>
            </w:r>
          </w:p>
        </w:tc>
      </w:tr>
      <w:tr w:rsidR="00907570" w:rsidRPr="00C10BB4" w:rsidTr="00093AFC">
        <w:trPr>
          <w:trHeight w:val="20"/>
          <w:jc w:val="center"/>
        </w:trPr>
        <w:tc>
          <w:tcPr>
            <w:tcW w:w="225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51</w:t>
            </w:r>
          </w:p>
        </w:tc>
        <w:tc>
          <w:tcPr>
            <w:tcW w:w="274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1,369.2380</w:t>
            </w:r>
          </w:p>
        </w:tc>
      </w:tr>
      <w:tr w:rsidR="00907570" w:rsidRPr="00C10BB4" w:rsidTr="00093AFC">
        <w:trPr>
          <w:trHeight w:val="20"/>
          <w:jc w:val="center"/>
        </w:trPr>
        <w:tc>
          <w:tcPr>
            <w:tcW w:w="225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64</w:t>
            </w:r>
          </w:p>
        </w:tc>
        <w:tc>
          <w:tcPr>
            <w:tcW w:w="274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2,068.5900</w:t>
            </w:r>
          </w:p>
        </w:tc>
      </w:tr>
      <w:tr w:rsidR="00907570" w:rsidRPr="00C10BB4" w:rsidTr="00093AFC">
        <w:trPr>
          <w:trHeight w:val="20"/>
          <w:jc w:val="center"/>
        </w:trPr>
        <w:tc>
          <w:tcPr>
            <w:tcW w:w="225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w:t>
            </w:r>
          </w:p>
        </w:tc>
        <w:tc>
          <w:tcPr>
            <w:tcW w:w="274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3,039.6370</w:t>
            </w:r>
          </w:p>
        </w:tc>
      </w:tr>
    </w:tbl>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 xml:space="preserve">Para lograr equidad en la aplicación de la tarifa mensual o bimestral, según sea el caso, al suministro de agua potable para el servicio no doméstico sin aparato medidor y con diámetro de la toma de </w:t>
      </w:r>
      <w:r w:rsidRPr="00C10BB4">
        <w:rPr>
          <w:rFonts w:ascii="Times New Roman" w:eastAsia="Times New Roman" w:hAnsi="Times New Roman" w:cs="Times New Roman"/>
          <w:bCs/>
          <w:sz w:val="24"/>
          <w:szCs w:val="24"/>
          <w:lang w:eastAsia="es-ES"/>
        </w:rPr>
        <w:t>13 mm,</w:t>
      </w:r>
      <w:r w:rsidRPr="00C10BB4">
        <w:rPr>
          <w:rFonts w:ascii="Times New Roman" w:eastAsia="Times New Roman" w:hAnsi="Times New Roman" w:cs="Times New Roman"/>
          <w:sz w:val="24"/>
          <w:szCs w:val="24"/>
          <w:lang w:eastAsia="es-ES"/>
        </w:rPr>
        <w:t xml:space="preserve"> los comercios adosados a casa habitación y locales comerciales con derivación, pagarán de acuerdo a las siguientes tarifas:</w:t>
      </w: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rPr>
          <w:rFonts w:ascii="Times New Roman" w:eastAsia="Times New Roman" w:hAnsi="Times New Roman" w:cs="Times New Roman"/>
          <w:sz w:val="24"/>
          <w:szCs w:val="24"/>
          <w:lang w:eastAsia="es-ES"/>
        </w:rPr>
      </w:pPr>
    </w:p>
    <w:tbl>
      <w:tblPr>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0"/>
        <w:gridCol w:w="3544"/>
        <w:gridCol w:w="3544"/>
      </w:tblGrid>
      <w:tr w:rsidR="00907570" w:rsidRPr="00C10BB4" w:rsidTr="00093AFC">
        <w:trPr>
          <w:trHeight w:val="20"/>
        </w:trPr>
        <w:tc>
          <w:tcPr>
            <w:tcW w:w="2090" w:type="dxa"/>
            <w:tcBorders>
              <w:top w:val="nil"/>
              <w:left w:val="nil"/>
            </w:tcBorders>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p>
        </w:tc>
        <w:tc>
          <w:tcPr>
            <w:tcW w:w="3544" w:type="dxa"/>
            <w:shd w:val="clear" w:color="auto" w:fill="BFBFBF"/>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TARIFA MENSUAL</w:t>
            </w:r>
          </w:p>
        </w:tc>
        <w:tc>
          <w:tcPr>
            <w:tcW w:w="3544" w:type="dxa"/>
            <w:shd w:val="clear" w:color="auto" w:fill="BFBFBF"/>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TARIFA BIMESTRAL</w:t>
            </w:r>
          </w:p>
        </w:tc>
      </w:tr>
      <w:tr w:rsidR="00907570" w:rsidRPr="00C10BB4" w:rsidTr="00093AFC">
        <w:trPr>
          <w:trHeight w:val="20"/>
        </w:trPr>
        <w:tc>
          <w:tcPr>
            <w:tcW w:w="2090" w:type="dxa"/>
            <w:shd w:val="clear" w:color="auto" w:fill="BFBFBF"/>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GIROS COMERCIALES</w:t>
            </w:r>
          </w:p>
        </w:tc>
        <w:tc>
          <w:tcPr>
            <w:tcW w:w="3544" w:type="dxa"/>
            <w:shd w:val="clear" w:color="auto" w:fill="BFBFBF"/>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c>
          <w:tcPr>
            <w:tcW w:w="3544" w:type="dxa"/>
            <w:shd w:val="clear" w:color="auto" w:fill="BFBFBF"/>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20"/>
        </w:trPr>
        <w:tc>
          <w:tcPr>
            <w:tcW w:w="2090"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SECO</w:t>
            </w:r>
          </w:p>
        </w:tc>
        <w:tc>
          <w:tcPr>
            <w:tcW w:w="3544"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1.000</w:t>
            </w:r>
          </w:p>
        </w:tc>
        <w:tc>
          <w:tcPr>
            <w:tcW w:w="3544"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2.000</w:t>
            </w:r>
          </w:p>
        </w:tc>
      </w:tr>
      <w:tr w:rsidR="00907570" w:rsidRPr="00C10BB4" w:rsidTr="00093AFC">
        <w:trPr>
          <w:trHeight w:val="20"/>
        </w:trPr>
        <w:tc>
          <w:tcPr>
            <w:tcW w:w="2090"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SEMIHÚMEDO</w:t>
            </w:r>
          </w:p>
        </w:tc>
        <w:tc>
          <w:tcPr>
            <w:tcW w:w="3544"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3.5866</w:t>
            </w:r>
          </w:p>
        </w:tc>
        <w:tc>
          <w:tcPr>
            <w:tcW w:w="3544"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7.1732</w:t>
            </w:r>
          </w:p>
        </w:tc>
      </w:tr>
      <w:tr w:rsidR="00907570" w:rsidRPr="00C10BB4" w:rsidTr="00093AFC">
        <w:trPr>
          <w:trHeight w:val="20"/>
        </w:trPr>
        <w:tc>
          <w:tcPr>
            <w:tcW w:w="2090"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HÚMEDO</w:t>
            </w:r>
          </w:p>
        </w:tc>
        <w:tc>
          <w:tcPr>
            <w:tcW w:w="3544"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8.6241</w:t>
            </w:r>
          </w:p>
        </w:tc>
        <w:tc>
          <w:tcPr>
            <w:tcW w:w="3544"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17.2482</w:t>
            </w:r>
          </w:p>
        </w:tc>
      </w:tr>
    </w:tbl>
    <w:p w:rsidR="00907570" w:rsidRPr="00C10BB4" w:rsidRDefault="00907570" w:rsidP="00B64E8A">
      <w:pPr>
        <w:spacing w:after="0" w:line="240" w:lineRule="auto"/>
        <w:ind w:left="70"/>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ES"/>
        </w:rPr>
      </w:pPr>
      <w:r w:rsidRPr="00C10BB4">
        <w:rPr>
          <w:rFonts w:ascii="Times New Roman" w:eastAsia="Times New Roman" w:hAnsi="Times New Roman" w:cs="Times New Roman"/>
          <w:b/>
          <w:sz w:val="24"/>
          <w:szCs w:val="24"/>
          <w:lang w:eastAsia="es-ES"/>
        </w:rPr>
        <w:t>CLASIFICACIÓN DE GIROS</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Times New Roman" w:hAnsi="Times New Roman" w:cs="Times New Roman"/>
          <w:sz w:val="24"/>
          <w:szCs w:val="24"/>
          <w:lang w:eastAsia="es-ES"/>
        </w:rPr>
      </w:pPr>
      <w:r w:rsidRPr="00C10BB4">
        <w:rPr>
          <w:rFonts w:ascii="Times New Roman" w:eastAsia="Times New Roman" w:hAnsi="Times New Roman" w:cs="Times New Roman"/>
          <w:b/>
          <w:sz w:val="24"/>
          <w:szCs w:val="24"/>
          <w:lang w:eastAsia="es-ES"/>
        </w:rPr>
        <w:t xml:space="preserve">GIROS SECOS: </w:t>
      </w:r>
      <w:r w:rsidRPr="00C10BB4">
        <w:rPr>
          <w:rFonts w:ascii="Times New Roman" w:eastAsia="Times New Roman" w:hAnsi="Times New Roman" w:cs="Times New Roman"/>
          <w:sz w:val="24"/>
          <w:szCs w:val="24"/>
          <w:lang w:eastAsia="es-ES"/>
        </w:rPr>
        <w:t>Son aquellos locales, en los que se utilice el agua solo para el uso del personal que labora en el mismo, tales como:</w:t>
      </w:r>
    </w:p>
    <w:p w:rsidR="00907570" w:rsidRPr="00C10BB4" w:rsidRDefault="00907570" w:rsidP="00B64E8A">
      <w:pPr>
        <w:spacing w:after="0" w:line="240" w:lineRule="auto"/>
        <w:ind w:left="70"/>
        <w:rPr>
          <w:rFonts w:ascii="Times New Roman" w:eastAsia="Times New Roman" w:hAnsi="Times New Roman" w:cs="Times New Roman"/>
          <w:sz w:val="24"/>
          <w:szCs w:val="24"/>
          <w:lang w:eastAsia="es-E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39"/>
        <w:gridCol w:w="3139"/>
        <w:gridCol w:w="3137"/>
      </w:tblGrid>
      <w:tr w:rsidR="00907570" w:rsidRPr="00C10BB4" w:rsidTr="00093AFC">
        <w:trPr>
          <w:trHeight w:val="208"/>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Abarrotes</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Despacho contable</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Pañales desechables</w:t>
            </w:r>
          </w:p>
        </w:tc>
      </w:tr>
      <w:tr w:rsidR="00907570" w:rsidRPr="00C10BB4" w:rsidTr="00093AFC">
        <w:trPr>
          <w:trHeight w:val="412"/>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Agencia de publicidad</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Depósito y expendio de refresco y cerveza</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Pronósticos deportivos</w:t>
            </w:r>
          </w:p>
        </w:tc>
      </w:tr>
      <w:tr w:rsidR="00907570" w:rsidRPr="00C10BB4" w:rsidTr="00093AFC">
        <w:trPr>
          <w:trHeight w:val="206"/>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Agencia de viajes</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Despacho jurídico</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Recaudería</w:t>
            </w:r>
          </w:p>
        </w:tc>
      </w:tr>
      <w:tr w:rsidR="00907570" w:rsidRPr="00C10BB4" w:rsidTr="00093AFC">
        <w:trPr>
          <w:trHeight w:val="412"/>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lastRenderedPageBreak/>
              <w:t>Alfombras y accesorios</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Distribución de productos del campo</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Relojería</w:t>
            </w:r>
          </w:p>
        </w:tc>
      </w:tr>
      <w:tr w:rsidR="00907570" w:rsidRPr="00C10BB4" w:rsidTr="00093AFC">
        <w:trPr>
          <w:trHeight w:val="411"/>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Alquiler de mesas y sillas</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Distribución y renovación de llantas</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Reparación de calzado</w:t>
            </w:r>
          </w:p>
        </w:tc>
      </w:tr>
      <w:tr w:rsidR="00907570" w:rsidRPr="00C10BB4" w:rsidTr="00093AFC">
        <w:trPr>
          <w:trHeight w:val="412"/>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Aceites y lubricantes</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Dulcería</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Rectificación de discos y tambores</w:t>
            </w:r>
          </w:p>
        </w:tc>
      </w:tr>
      <w:tr w:rsidR="00907570" w:rsidRPr="00C10BB4" w:rsidTr="00093AFC">
        <w:trPr>
          <w:trHeight w:val="205"/>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Agencias de Espectáculos</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Escritorio público</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Ratificación de maquinaria</w:t>
            </w:r>
          </w:p>
        </w:tc>
      </w:tr>
      <w:tr w:rsidR="00907570" w:rsidRPr="00C10BB4" w:rsidTr="00093AFC">
        <w:trPr>
          <w:trHeight w:val="208"/>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Artículos para el hogar</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Electrónica</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Tapicería</w:t>
            </w:r>
          </w:p>
        </w:tc>
      </w:tr>
      <w:tr w:rsidR="00907570" w:rsidRPr="00C10BB4" w:rsidTr="00093AFC">
        <w:trPr>
          <w:trHeight w:val="412"/>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Agencias de paquetería</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Expendio de artículos de papelería</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Taller auto eléctrico</w:t>
            </w:r>
          </w:p>
        </w:tc>
      </w:tr>
      <w:tr w:rsidR="00907570" w:rsidRPr="00C10BB4" w:rsidTr="00093AFC">
        <w:trPr>
          <w:trHeight w:val="205"/>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Artículos de limpieza</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Expendio de pan</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Taller de alineación y balanceo</w:t>
            </w:r>
          </w:p>
        </w:tc>
      </w:tr>
      <w:tr w:rsidR="00907570" w:rsidRPr="00C10BB4" w:rsidTr="00093AFC">
        <w:trPr>
          <w:trHeight w:val="205"/>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Artículos de piel</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Farmacia y perfumería</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Taller de bicicletas</w:t>
            </w:r>
          </w:p>
        </w:tc>
      </w:tr>
      <w:tr w:rsidR="00907570" w:rsidRPr="00C10BB4" w:rsidTr="00093AFC">
        <w:trPr>
          <w:trHeight w:val="206"/>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Artículos deportivos</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Ferretería</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Tienda naturista</w:t>
            </w:r>
          </w:p>
        </w:tc>
      </w:tr>
      <w:tr w:rsidR="00907570" w:rsidRPr="00C10BB4" w:rsidTr="00093AFC">
        <w:trPr>
          <w:trHeight w:val="415"/>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Alquiler y venta de ropa de etiqueta</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Funeraria</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Taller de costura</w:t>
            </w:r>
          </w:p>
        </w:tc>
      </w:tr>
      <w:tr w:rsidR="00907570" w:rsidRPr="00C10BB4" w:rsidTr="00093AFC">
        <w:trPr>
          <w:trHeight w:val="414"/>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Artículos desechables para fiestas</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Fibra de vidrio</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Taller de electrodomésticos</w:t>
            </w:r>
          </w:p>
        </w:tc>
      </w:tr>
      <w:tr w:rsidR="00907570" w:rsidRPr="00C10BB4" w:rsidTr="00093AFC">
        <w:trPr>
          <w:trHeight w:val="204"/>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Auto eléctrico</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Forrajes y pasturas</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Taller de herrería</w:t>
            </w:r>
          </w:p>
        </w:tc>
      </w:tr>
      <w:tr w:rsidR="00907570" w:rsidRPr="00C10BB4" w:rsidTr="00093AFC">
        <w:trPr>
          <w:trHeight w:val="208"/>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Azulejos y muebles para baño</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Herrería</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Taller de motocicletas</w:t>
            </w:r>
          </w:p>
        </w:tc>
      </w:tr>
      <w:tr w:rsidR="00907570" w:rsidRPr="00C10BB4" w:rsidTr="00093AFC">
        <w:trPr>
          <w:trHeight w:val="205"/>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Bisutería</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Ingeniería eléctrica</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Taller de plomería</w:t>
            </w:r>
          </w:p>
        </w:tc>
      </w:tr>
      <w:tr w:rsidR="00907570" w:rsidRPr="00C10BB4" w:rsidTr="00093AFC">
        <w:trPr>
          <w:trHeight w:val="206"/>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Bonetería</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Internet</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Taller de torno</w:t>
            </w:r>
          </w:p>
        </w:tc>
      </w:tr>
      <w:tr w:rsidR="00907570" w:rsidRPr="00C10BB4" w:rsidTr="00093AFC">
        <w:trPr>
          <w:trHeight w:val="208"/>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Boutique</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Joyería</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Transportes de carga (oficina)</w:t>
            </w:r>
          </w:p>
        </w:tc>
      </w:tr>
      <w:tr w:rsidR="00907570" w:rsidRPr="00C10BB4" w:rsidTr="00093AFC">
        <w:trPr>
          <w:trHeight w:val="205"/>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Casa de decoración</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Juegos electrónicos</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Venta de cocinas integrales</w:t>
            </w:r>
          </w:p>
        </w:tc>
      </w:tr>
      <w:tr w:rsidR="00907570" w:rsidRPr="00C10BB4" w:rsidTr="00093AFC">
        <w:trPr>
          <w:trHeight w:val="414"/>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Carnicería</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Juguetería</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Venta y reparación de equipo de cómputo y accesorios</w:t>
            </w:r>
          </w:p>
        </w:tc>
      </w:tr>
      <w:tr w:rsidR="00907570" w:rsidRPr="00C10BB4" w:rsidTr="00093AFC">
        <w:trPr>
          <w:trHeight w:val="203"/>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Casimires y blancos</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Librería</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Venta de material eléctrico</w:t>
            </w:r>
          </w:p>
        </w:tc>
      </w:tr>
      <w:tr w:rsidR="00907570" w:rsidRPr="00C10BB4" w:rsidTr="00093AFC">
        <w:trPr>
          <w:trHeight w:val="203"/>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Carpintería</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Lotería</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Venta de pinturas y solventes</w:t>
            </w:r>
          </w:p>
        </w:tc>
      </w:tr>
      <w:tr w:rsidR="00907570" w:rsidRPr="00C10BB4" w:rsidTr="00093AFC">
        <w:trPr>
          <w:trHeight w:val="203"/>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Cremería y salchichería</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Lonja mercantil</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Venta de refacciones y accesorios</w:t>
            </w:r>
          </w:p>
        </w:tc>
      </w:tr>
      <w:tr w:rsidR="00907570" w:rsidRPr="00C10BB4" w:rsidTr="00093AFC">
        <w:trPr>
          <w:trHeight w:val="203"/>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Caseta telefónica</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Maderería</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Venta de telas y blancos</w:t>
            </w:r>
          </w:p>
        </w:tc>
      </w:tr>
      <w:tr w:rsidR="00907570" w:rsidRPr="00C10BB4" w:rsidTr="00093AFC">
        <w:trPr>
          <w:trHeight w:val="203"/>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Cocinas integrales</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Materias primas</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Venta de tornillos y herramientas</w:t>
            </w:r>
          </w:p>
        </w:tc>
      </w:tr>
      <w:tr w:rsidR="00907570" w:rsidRPr="00C10BB4" w:rsidTr="00093AFC">
        <w:trPr>
          <w:trHeight w:val="203"/>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Cintas discos y accesorios</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Mercería</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Venta de uniformes</w:t>
            </w:r>
          </w:p>
        </w:tc>
      </w:tr>
      <w:tr w:rsidR="00907570" w:rsidRPr="00C10BB4" w:rsidTr="00093AFC">
        <w:trPr>
          <w:trHeight w:val="203"/>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Compra y venta de artesanías</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Miscelánea</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Vinaterías</w:t>
            </w:r>
          </w:p>
        </w:tc>
      </w:tr>
      <w:tr w:rsidR="00907570" w:rsidRPr="00C10BB4" w:rsidTr="00093AFC">
        <w:trPr>
          <w:trHeight w:val="203"/>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Compra y venta de desperdicio industrial</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Mudanzas</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Video club</w:t>
            </w:r>
          </w:p>
        </w:tc>
      </w:tr>
      <w:tr w:rsidR="00907570" w:rsidRPr="00C10BB4" w:rsidTr="00093AFC">
        <w:trPr>
          <w:trHeight w:val="203"/>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Compra y venta de madera y derivados</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Mueblería</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Vidriera y aluminio</w:t>
            </w:r>
          </w:p>
        </w:tc>
      </w:tr>
      <w:tr w:rsidR="00907570" w:rsidRPr="00C10BB4" w:rsidTr="00093AFC">
        <w:trPr>
          <w:trHeight w:val="203"/>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Compra y venta de equipo de audio</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Óptica</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Vulcanizadora</w:t>
            </w:r>
          </w:p>
        </w:tc>
      </w:tr>
      <w:tr w:rsidR="00907570" w:rsidRPr="00C10BB4" w:rsidTr="00093AFC">
        <w:trPr>
          <w:trHeight w:val="203"/>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Copias fotostáticas</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Papelería</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Zapatería</w:t>
            </w:r>
          </w:p>
        </w:tc>
      </w:tr>
      <w:tr w:rsidR="00907570" w:rsidRPr="00C10BB4" w:rsidTr="00093AFC">
        <w:trPr>
          <w:trHeight w:val="203"/>
          <w:jc w:val="center"/>
        </w:trPr>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Cristales, vidriería y aluminios</w:t>
            </w:r>
          </w:p>
        </w:tc>
        <w:tc>
          <w:tcPr>
            <w:tcW w:w="1667"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Periódicos y revistas</w:t>
            </w:r>
          </w:p>
        </w:tc>
        <w:tc>
          <w:tcPr>
            <w:tcW w:w="1666"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p>
        </w:tc>
      </w:tr>
    </w:tbl>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r w:rsidRPr="00C10BB4">
        <w:rPr>
          <w:rFonts w:ascii="Times New Roman" w:eastAsia="Times New Roman" w:hAnsi="Times New Roman" w:cs="Times New Roman"/>
          <w:b/>
          <w:sz w:val="24"/>
          <w:szCs w:val="24"/>
          <w:lang w:eastAsia="es-ES"/>
        </w:rPr>
        <w:t>GIROS SEMIHÚMEDOS</w:t>
      </w:r>
      <w:r w:rsidRPr="00C10BB4">
        <w:rPr>
          <w:rFonts w:ascii="Times New Roman" w:eastAsia="Times New Roman" w:hAnsi="Times New Roman" w:cs="Times New Roman"/>
          <w:sz w:val="24"/>
          <w:szCs w:val="24"/>
          <w:lang w:eastAsia="es-ES"/>
        </w:rPr>
        <w:t>: Son aquellos que derivado de su giro comercial requieren un mayor consumo de agua para poder llevar a cabo sus actividades, y que el personal que labora dentro del local no deberá exceder de 5 personas, y que son los siguientes:</w:t>
      </w: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p>
    <w:tbl>
      <w:tblPr>
        <w:tblW w:w="463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75"/>
        <w:gridCol w:w="4149"/>
      </w:tblGrid>
      <w:tr w:rsidR="00907570" w:rsidRPr="00C10BB4" w:rsidTr="00093AFC">
        <w:trPr>
          <w:trHeight w:val="206"/>
          <w:jc w:val="center"/>
        </w:trPr>
        <w:tc>
          <w:tcPr>
            <w:tcW w:w="2622"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lastRenderedPageBreak/>
              <w:t>Acuarios y accesorios</w:t>
            </w:r>
          </w:p>
        </w:tc>
        <w:tc>
          <w:tcPr>
            <w:tcW w:w="2378"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Funeraria con velatorio</w:t>
            </w:r>
          </w:p>
        </w:tc>
      </w:tr>
      <w:tr w:rsidR="00907570" w:rsidRPr="00C10BB4" w:rsidTr="00093AFC">
        <w:trPr>
          <w:trHeight w:val="206"/>
          <w:jc w:val="center"/>
        </w:trPr>
        <w:tc>
          <w:tcPr>
            <w:tcW w:w="2622"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Cafetería</w:t>
            </w:r>
          </w:p>
        </w:tc>
        <w:tc>
          <w:tcPr>
            <w:tcW w:w="2378"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Oficinas Administrativas</w:t>
            </w:r>
          </w:p>
        </w:tc>
      </w:tr>
      <w:tr w:rsidR="00907570" w:rsidRPr="00C10BB4" w:rsidTr="00093AFC">
        <w:trPr>
          <w:trHeight w:val="208"/>
          <w:jc w:val="center"/>
        </w:trPr>
        <w:tc>
          <w:tcPr>
            <w:tcW w:w="2622"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Consultorio Dental</w:t>
            </w:r>
          </w:p>
        </w:tc>
        <w:tc>
          <w:tcPr>
            <w:tcW w:w="2378"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Tortería</w:t>
            </w:r>
          </w:p>
        </w:tc>
      </w:tr>
      <w:tr w:rsidR="00907570" w:rsidRPr="00C10BB4" w:rsidTr="00093AFC">
        <w:trPr>
          <w:trHeight w:val="206"/>
          <w:jc w:val="center"/>
        </w:trPr>
        <w:tc>
          <w:tcPr>
            <w:tcW w:w="2622"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Clínica veterinaria</w:t>
            </w:r>
          </w:p>
        </w:tc>
        <w:tc>
          <w:tcPr>
            <w:tcW w:w="2378"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Taller de hojalatería y pintura</w:t>
            </w:r>
          </w:p>
        </w:tc>
      </w:tr>
      <w:tr w:rsidR="00907570" w:rsidRPr="00C10BB4" w:rsidTr="00093AFC">
        <w:trPr>
          <w:trHeight w:val="208"/>
          <w:jc w:val="center"/>
        </w:trPr>
        <w:tc>
          <w:tcPr>
            <w:tcW w:w="2622"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Compra y venta de autos usados</w:t>
            </w:r>
          </w:p>
        </w:tc>
        <w:tc>
          <w:tcPr>
            <w:tcW w:w="2378"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Taller mecánico</w:t>
            </w:r>
          </w:p>
        </w:tc>
      </w:tr>
      <w:tr w:rsidR="00907570" w:rsidRPr="00C10BB4" w:rsidTr="00093AFC">
        <w:trPr>
          <w:trHeight w:val="206"/>
          <w:jc w:val="center"/>
        </w:trPr>
        <w:tc>
          <w:tcPr>
            <w:tcW w:w="2622"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Estética</w:t>
            </w:r>
          </w:p>
        </w:tc>
        <w:tc>
          <w:tcPr>
            <w:tcW w:w="2378"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Peluquería</w:t>
            </w:r>
          </w:p>
        </w:tc>
      </w:tr>
      <w:tr w:rsidR="00907570" w:rsidRPr="00C10BB4" w:rsidTr="00093AFC">
        <w:trPr>
          <w:trHeight w:val="205"/>
          <w:jc w:val="center"/>
        </w:trPr>
        <w:tc>
          <w:tcPr>
            <w:tcW w:w="2622"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Florería</w:t>
            </w:r>
          </w:p>
        </w:tc>
        <w:tc>
          <w:tcPr>
            <w:tcW w:w="2378"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Pollería</w:t>
            </w:r>
          </w:p>
        </w:tc>
      </w:tr>
      <w:tr w:rsidR="00907570" w:rsidRPr="00C10BB4" w:rsidTr="00093AFC">
        <w:trPr>
          <w:trHeight w:val="208"/>
          <w:jc w:val="center"/>
        </w:trPr>
        <w:tc>
          <w:tcPr>
            <w:tcW w:w="2622"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Imprenta</w:t>
            </w:r>
          </w:p>
        </w:tc>
        <w:tc>
          <w:tcPr>
            <w:tcW w:w="2378"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Rosticería</w:t>
            </w:r>
          </w:p>
        </w:tc>
      </w:tr>
      <w:tr w:rsidR="00907570" w:rsidRPr="00C10BB4" w:rsidTr="00093AFC">
        <w:trPr>
          <w:trHeight w:val="205"/>
          <w:jc w:val="center"/>
        </w:trPr>
        <w:tc>
          <w:tcPr>
            <w:tcW w:w="2622"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Jugos y licuados</w:t>
            </w:r>
          </w:p>
        </w:tc>
        <w:tc>
          <w:tcPr>
            <w:tcW w:w="2378"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Salón de Belleza</w:t>
            </w:r>
          </w:p>
        </w:tc>
      </w:tr>
      <w:tr w:rsidR="00907570" w:rsidRPr="00C10BB4" w:rsidTr="00093AFC">
        <w:trPr>
          <w:trHeight w:val="208"/>
          <w:jc w:val="center"/>
        </w:trPr>
        <w:tc>
          <w:tcPr>
            <w:tcW w:w="2622"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Lonchería</w:t>
            </w:r>
          </w:p>
        </w:tc>
        <w:tc>
          <w:tcPr>
            <w:tcW w:w="2378"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Veterinaria</w:t>
            </w:r>
          </w:p>
        </w:tc>
      </w:tr>
    </w:tbl>
    <w:p w:rsidR="00907570" w:rsidRPr="00C10BB4" w:rsidRDefault="00907570" w:rsidP="00B64E8A">
      <w:pPr>
        <w:spacing w:after="0" w:line="240" w:lineRule="auto"/>
        <w:ind w:left="70"/>
        <w:jc w:val="both"/>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jc w:val="both"/>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r w:rsidRPr="00C10BB4">
        <w:rPr>
          <w:rFonts w:ascii="Times New Roman" w:eastAsia="Times New Roman" w:hAnsi="Times New Roman" w:cs="Times New Roman"/>
          <w:b/>
          <w:sz w:val="24"/>
          <w:szCs w:val="24"/>
          <w:lang w:eastAsia="es-ES"/>
        </w:rPr>
        <w:t xml:space="preserve">GIROS HÚMEDOS: </w:t>
      </w:r>
      <w:r w:rsidRPr="00C10BB4">
        <w:rPr>
          <w:rFonts w:ascii="Times New Roman" w:eastAsia="Times New Roman" w:hAnsi="Times New Roman" w:cs="Times New Roman"/>
          <w:sz w:val="24"/>
          <w:szCs w:val="24"/>
          <w:lang w:eastAsia="es-ES"/>
        </w:rPr>
        <w:t>Son aquellos que, derivado de su actividad comercial, requieren de mayor consumo del servicio de agua potable, dentro de los que se contemplan los siguientes:</w:t>
      </w: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p>
    <w:tbl>
      <w:tblPr>
        <w:tblW w:w="463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97"/>
        <w:gridCol w:w="2652"/>
        <w:gridCol w:w="3074"/>
      </w:tblGrid>
      <w:tr w:rsidR="00907570" w:rsidRPr="00C10BB4" w:rsidTr="00093AFC">
        <w:trPr>
          <w:trHeight w:val="415"/>
          <w:jc w:val="center"/>
        </w:trPr>
        <w:tc>
          <w:tcPr>
            <w:tcW w:w="1718"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Auto lavado</w:t>
            </w:r>
          </w:p>
        </w:tc>
        <w:tc>
          <w:tcPr>
            <w:tcW w:w="1520"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Escuelas particulares</w:t>
            </w:r>
          </w:p>
        </w:tc>
        <w:tc>
          <w:tcPr>
            <w:tcW w:w="1762"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Venta de pescados y mariscos</w:t>
            </w:r>
          </w:p>
        </w:tc>
      </w:tr>
      <w:tr w:rsidR="00907570" w:rsidRPr="00C10BB4" w:rsidTr="00093AFC">
        <w:trPr>
          <w:trHeight w:val="201"/>
          <w:jc w:val="center"/>
        </w:trPr>
        <w:tc>
          <w:tcPr>
            <w:tcW w:w="1718"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Antojitos mexicanos</w:t>
            </w:r>
          </w:p>
        </w:tc>
        <w:tc>
          <w:tcPr>
            <w:tcW w:w="1520"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Fonda</w:t>
            </w:r>
          </w:p>
        </w:tc>
        <w:tc>
          <w:tcPr>
            <w:tcW w:w="1762"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Servicio de lavado y engrasado</w:t>
            </w:r>
          </w:p>
        </w:tc>
      </w:tr>
      <w:tr w:rsidR="00907570" w:rsidRPr="00C10BB4" w:rsidTr="00093AFC">
        <w:trPr>
          <w:trHeight w:val="208"/>
          <w:jc w:val="center"/>
        </w:trPr>
        <w:tc>
          <w:tcPr>
            <w:tcW w:w="1718"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Bares y cantinas</w:t>
            </w:r>
          </w:p>
        </w:tc>
        <w:tc>
          <w:tcPr>
            <w:tcW w:w="1520"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Gimnasio</w:t>
            </w:r>
          </w:p>
        </w:tc>
        <w:tc>
          <w:tcPr>
            <w:tcW w:w="1762"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Tintorería</w:t>
            </w:r>
          </w:p>
        </w:tc>
      </w:tr>
      <w:tr w:rsidR="00907570" w:rsidRPr="00C10BB4" w:rsidTr="00093AFC">
        <w:trPr>
          <w:trHeight w:val="205"/>
          <w:jc w:val="center"/>
        </w:trPr>
        <w:tc>
          <w:tcPr>
            <w:tcW w:w="1718"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Clínica</w:t>
            </w:r>
          </w:p>
        </w:tc>
        <w:tc>
          <w:tcPr>
            <w:tcW w:w="1520"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Guardería</w:t>
            </w:r>
          </w:p>
        </w:tc>
        <w:tc>
          <w:tcPr>
            <w:tcW w:w="1762"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Tienda de autoservicio</w:t>
            </w:r>
          </w:p>
        </w:tc>
      </w:tr>
      <w:tr w:rsidR="00907570" w:rsidRPr="00C10BB4" w:rsidTr="00093AFC">
        <w:trPr>
          <w:trHeight w:val="208"/>
          <w:jc w:val="center"/>
        </w:trPr>
        <w:tc>
          <w:tcPr>
            <w:tcW w:w="1718"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Cocina económica</w:t>
            </w:r>
          </w:p>
        </w:tc>
        <w:tc>
          <w:tcPr>
            <w:tcW w:w="1520"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Invernaderos</w:t>
            </w:r>
          </w:p>
        </w:tc>
        <w:tc>
          <w:tcPr>
            <w:tcW w:w="1762"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Transporte de carga (Bodega)</w:t>
            </w:r>
          </w:p>
        </w:tc>
      </w:tr>
      <w:tr w:rsidR="00907570" w:rsidRPr="00C10BB4" w:rsidTr="00093AFC">
        <w:trPr>
          <w:trHeight w:val="206"/>
          <w:jc w:val="center"/>
        </w:trPr>
        <w:tc>
          <w:tcPr>
            <w:tcW w:w="1718"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Club deportivo</w:t>
            </w:r>
          </w:p>
        </w:tc>
        <w:tc>
          <w:tcPr>
            <w:tcW w:w="1520"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Lavanderías</w:t>
            </w:r>
          </w:p>
        </w:tc>
        <w:tc>
          <w:tcPr>
            <w:tcW w:w="1762"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Restaurante</w:t>
            </w:r>
          </w:p>
        </w:tc>
      </w:tr>
      <w:tr w:rsidR="00907570" w:rsidRPr="00C10BB4" w:rsidTr="00093AFC">
        <w:trPr>
          <w:trHeight w:val="206"/>
          <w:jc w:val="center"/>
        </w:trPr>
        <w:tc>
          <w:tcPr>
            <w:tcW w:w="1718"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Elaboración y comercialización de alimentos</w:t>
            </w:r>
          </w:p>
        </w:tc>
        <w:tc>
          <w:tcPr>
            <w:tcW w:w="1520"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Hoteles y posadas</w:t>
            </w:r>
          </w:p>
        </w:tc>
        <w:tc>
          <w:tcPr>
            <w:tcW w:w="1762"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Unidad Administrativa</w:t>
            </w:r>
          </w:p>
        </w:tc>
      </w:tr>
      <w:tr w:rsidR="00907570" w:rsidRPr="00C10BB4" w:rsidTr="00093AFC">
        <w:trPr>
          <w:trHeight w:val="208"/>
          <w:jc w:val="center"/>
        </w:trPr>
        <w:tc>
          <w:tcPr>
            <w:tcW w:w="1718"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Elaboración de helados y nieves</w:t>
            </w:r>
          </w:p>
        </w:tc>
        <w:tc>
          <w:tcPr>
            <w:tcW w:w="1520"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Auto hotel</w:t>
            </w:r>
          </w:p>
        </w:tc>
        <w:tc>
          <w:tcPr>
            <w:tcW w:w="1762"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Pizzería</w:t>
            </w:r>
          </w:p>
        </w:tc>
      </w:tr>
      <w:tr w:rsidR="00907570" w:rsidRPr="00C10BB4" w:rsidTr="00093AFC">
        <w:trPr>
          <w:trHeight w:val="205"/>
          <w:jc w:val="center"/>
        </w:trPr>
        <w:tc>
          <w:tcPr>
            <w:tcW w:w="1718"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Embotelladoras de agua</w:t>
            </w:r>
          </w:p>
        </w:tc>
        <w:tc>
          <w:tcPr>
            <w:tcW w:w="1520"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Ostionería</w:t>
            </w:r>
          </w:p>
        </w:tc>
        <w:tc>
          <w:tcPr>
            <w:tcW w:w="1762"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Tortillería</w:t>
            </w:r>
          </w:p>
        </w:tc>
      </w:tr>
      <w:tr w:rsidR="00907570" w:rsidRPr="00C10BB4" w:rsidTr="00093AFC">
        <w:trPr>
          <w:trHeight w:val="208"/>
          <w:jc w:val="center"/>
        </w:trPr>
        <w:tc>
          <w:tcPr>
            <w:tcW w:w="1718"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Estacionamiento</w:t>
            </w:r>
          </w:p>
        </w:tc>
        <w:tc>
          <w:tcPr>
            <w:tcW w:w="1520"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Salón de fiestas</w:t>
            </w:r>
          </w:p>
        </w:tc>
        <w:tc>
          <w:tcPr>
            <w:tcW w:w="1762" w:type="pct"/>
            <w:tcBorders>
              <w:bottom w:val="nil"/>
              <w:right w:val="nil"/>
            </w:tcBorders>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p>
        </w:tc>
      </w:tr>
    </w:tbl>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El organismo operador realizará una inspección física en el predio para determinar el giro comercial, y si es el caso en que el giro comercial no se encuentre contemplado en la presente clasificación, quedará sujeto a revisión para aplicar la tarifa de acuerdo a la ley de la materia.</w:t>
      </w: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Los usuarios que tengan giros o establecimientos como los antes mencionados y les aplique esta tarifa, pueden optar por instalar un aparato medidor a costa del usuario, el cual deberán solicitar en las oficinas del organismo operador.</w:t>
      </w: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III.</w:t>
      </w:r>
      <w:r w:rsidRPr="00C10BB4">
        <w:rPr>
          <w:rFonts w:ascii="Times New Roman" w:eastAsia="Calibri" w:hAnsi="Times New Roman" w:cs="Times New Roman"/>
          <w:sz w:val="24"/>
          <w:szCs w:val="24"/>
        </w:rPr>
        <w:t xml:space="preserve"> Por la reparación del aparato medidor del consumo de agua, se pagarán los siguientes derechos:</w:t>
      </w: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w:t>
      </w:r>
      <w:r w:rsidRPr="00C10BB4">
        <w:rPr>
          <w:rFonts w:ascii="Times New Roman" w:eastAsia="Calibri" w:hAnsi="Times New Roman" w:cs="Times New Roman"/>
          <w:sz w:val="24"/>
          <w:szCs w:val="24"/>
        </w:rPr>
        <w:t xml:space="preserve"> Para uso doméstico: 3 veces el valor diario de la Unidad de Medida y Actualización vigente.</w:t>
      </w: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B).</w:t>
      </w:r>
      <w:r w:rsidRPr="00C10BB4">
        <w:rPr>
          <w:rFonts w:ascii="Times New Roman" w:eastAsia="Calibri" w:hAnsi="Times New Roman" w:cs="Times New Roman"/>
          <w:sz w:val="24"/>
          <w:szCs w:val="24"/>
        </w:rPr>
        <w:t xml:space="preserve"> Para uso no doméstico: 5 veces el valor diario de la Unidad de Medida y Actualización vigente.</w:t>
      </w:r>
    </w:p>
    <w:p w:rsidR="00907570" w:rsidRPr="00C10BB4" w:rsidRDefault="00907570" w:rsidP="00B64E8A">
      <w:pPr>
        <w:spacing w:after="0" w:line="240" w:lineRule="auto"/>
        <w:ind w:left="70"/>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r w:rsidRPr="00C10BB4">
        <w:rPr>
          <w:rFonts w:ascii="Times New Roman" w:eastAsia="Times New Roman" w:hAnsi="Times New Roman" w:cs="Times New Roman"/>
          <w:b/>
          <w:sz w:val="24"/>
          <w:szCs w:val="24"/>
          <w:lang w:eastAsia="es-ES"/>
        </w:rPr>
        <w:lastRenderedPageBreak/>
        <w:t xml:space="preserve">Artículo 130 Bis.- </w:t>
      </w:r>
      <w:r w:rsidRPr="00C10BB4">
        <w:rPr>
          <w:rFonts w:ascii="Times New Roman" w:eastAsia="Times New Roman" w:hAnsi="Times New Roman" w:cs="Times New Roman"/>
          <w:sz w:val="24"/>
          <w:szCs w:val="24"/>
          <w:lang w:eastAsia="es-ES"/>
        </w:rPr>
        <w:t>Por el servicio de drenaje y alcantarillado los usuarios conectados a la red municipal de agua pagarán mensual o bimestral o de manera anticipada, según la opción que elijan,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w:t>
      </w:r>
    </w:p>
    <w:p w:rsidR="00907570" w:rsidRPr="00C10BB4" w:rsidRDefault="00907570" w:rsidP="00B64E8A">
      <w:pPr>
        <w:spacing w:after="0" w:line="240" w:lineRule="auto"/>
        <w:ind w:left="70"/>
        <w:rPr>
          <w:rFonts w:ascii="Times New Roman" w:eastAsia="Calibri" w:hAnsi="Times New Roman" w:cs="Times New Roman"/>
          <w:b/>
          <w:sz w:val="24"/>
          <w:szCs w:val="24"/>
        </w:rPr>
      </w:pPr>
    </w:p>
    <w:p w:rsidR="00907570" w:rsidRPr="00C10BB4" w:rsidRDefault="00907570" w:rsidP="00B64E8A">
      <w:pPr>
        <w:spacing w:after="0" w:line="240" w:lineRule="auto"/>
        <w:ind w:left="70"/>
        <w:rPr>
          <w:rFonts w:ascii="Times New Roman" w:eastAsia="Calibri" w:hAnsi="Times New Roman" w:cs="Times New Roman"/>
          <w:b/>
          <w:sz w:val="24"/>
          <w:szCs w:val="24"/>
        </w:rPr>
      </w:pPr>
      <w:r w:rsidRPr="00C10BB4">
        <w:rPr>
          <w:rFonts w:ascii="Times New Roman" w:eastAsia="Calibri" w:hAnsi="Times New Roman" w:cs="Times New Roman"/>
          <w:b/>
          <w:sz w:val="24"/>
          <w:szCs w:val="24"/>
        </w:rPr>
        <w:t>I. Para uso doméstico.</w:t>
      </w:r>
    </w:p>
    <w:p w:rsidR="00907570" w:rsidRPr="00C10BB4" w:rsidRDefault="00907570" w:rsidP="00B64E8A">
      <w:pPr>
        <w:spacing w:after="0" w:line="240" w:lineRule="auto"/>
        <w:ind w:left="70"/>
        <w:rPr>
          <w:rFonts w:ascii="Times New Roman" w:eastAsia="Calibri" w:hAnsi="Times New Roman" w:cs="Times New Roman"/>
          <w:b/>
          <w:sz w:val="24"/>
          <w:szCs w:val="24"/>
        </w:rPr>
      </w:pPr>
    </w:p>
    <w:p w:rsidR="00907570" w:rsidRPr="00C10BB4" w:rsidRDefault="00907570" w:rsidP="00B64E8A">
      <w:pPr>
        <w:spacing w:after="0" w:line="240" w:lineRule="auto"/>
        <w:ind w:left="70"/>
        <w:rPr>
          <w:rFonts w:ascii="Times New Roman" w:eastAsia="Calibri" w:hAnsi="Times New Roman" w:cs="Times New Roman"/>
          <w:b/>
          <w:sz w:val="24"/>
          <w:szCs w:val="24"/>
        </w:rPr>
      </w:pPr>
      <w:r w:rsidRPr="00C10BB4">
        <w:rPr>
          <w:rFonts w:ascii="Times New Roman" w:eastAsia="Calibri" w:hAnsi="Times New Roman" w:cs="Times New Roman"/>
          <w:b/>
          <w:sz w:val="24"/>
          <w:szCs w:val="24"/>
        </w:rPr>
        <w:t>A). Con medidor.</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tbl>
      <w:tblPr>
        <w:tblW w:w="346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11"/>
        <w:gridCol w:w="2317"/>
        <w:gridCol w:w="2198"/>
      </w:tblGrid>
      <w:tr w:rsidR="00907570" w:rsidRPr="00C10BB4" w:rsidTr="00093AFC">
        <w:trPr>
          <w:trHeight w:val="20"/>
          <w:jc w:val="center"/>
        </w:trPr>
        <w:tc>
          <w:tcPr>
            <w:tcW w:w="1541" w:type="pct"/>
            <w:shd w:val="clear" w:color="auto" w:fill="BFBFBF" w:themeFill="background1" w:themeFillShade="BF"/>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DESCARGA MESUAL POR M³</w:t>
            </w:r>
          </w:p>
        </w:tc>
        <w:tc>
          <w:tcPr>
            <w:tcW w:w="1775" w:type="pct"/>
            <w:shd w:val="clear" w:color="auto" w:fill="BFBFBF" w:themeFill="background1" w:themeFillShade="BF"/>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CUOTA MÍNIMA PARA EL RANGO INFERIOR</w:t>
            </w:r>
          </w:p>
        </w:tc>
        <w:tc>
          <w:tcPr>
            <w:tcW w:w="1684" w:type="pct"/>
            <w:shd w:val="clear" w:color="auto" w:fill="BFBFBF" w:themeFill="background1" w:themeFillShade="BF"/>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POR M³ ADICIONAL AL RANGO INFERIOR</w:t>
            </w:r>
          </w:p>
        </w:tc>
      </w:tr>
      <w:tr w:rsidR="00907570" w:rsidRPr="00C10BB4" w:rsidTr="00093AFC">
        <w:trPr>
          <w:trHeight w:val="20"/>
          <w:jc w:val="center"/>
        </w:trPr>
        <w:tc>
          <w:tcPr>
            <w:tcW w:w="154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0.-7.5</w:t>
            </w:r>
          </w:p>
        </w:tc>
        <w:tc>
          <w:tcPr>
            <w:tcW w:w="177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0.0486</w:t>
            </w:r>
          </w:p>
        </w:tc>
        <w:tc>
          <w:tcPr>
            <w:tcW w:w="168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w:t>
            </w:r>
          </w:p>
        </w:tc>
      </w:tr>
      <w:tr w:rsidR="00907570" w:rsidRPr="00C10BB4" w:rsidTr="00093AFC">
        <w:trPr>
          <w:trHeight w:val="20"/>
          <w:jc w:val="center"/>
        </w:trPr>
        <w:tc>
          <w:tcPr>
            <w:tcW w:w="154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7.51-15</w:t>
            </w:r>
          </w:p>
        </w:tc>
        <w:tc>
          <w:tcPr>
            <w:tcW w:w="177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0.0486</w:t>
            </w:r>
          </w:p>
        </w:tc>
        <w:tc>
          <w:tcPr>
            <w:tcW w:w="168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0.0067</w:t>
            </w:r>
          </w:p>
        </w:tc>
      </w:tr>
      <w:tr w:rsidR="00907570" w:rsidRPr="00C10BB4" w:rsidTr="00093AFC">
        <w:trPr>
          <w:trHeight w:val="20"/>
          <w:jc w:val="center"/>
        </w:trPr>
        <w:tc>
          <w:tcPr>
            <w:tcW w:w="154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15.01-22.5</w:t>
            </w:r>
          </w:p>
        </w:tc>
        <w:tc>
          <w:tcPr>
            <w:tcW w:w="177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0.0985</w:t>
            </w:r>
          </w:p>
        </w:tc>
        <w:tc>
          <w:tcPr>
            <w:tcW w:w="168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0.0070</w:t>
            </w:r>
          </w:p>
        </w:tc>
      </w:tr>
      <w:tr w:rsidR="00907570" w:rsidRPr="00C10BB4" w:rsidTr="00093AFC">
        <w:trPr>
          <w:trHeight w:val="20"/>
          <w:jc w:val="center"/>
        </w:trPr>
        <w:tc>
          <w:tcPr>
            <w:tcW w:w="154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22.51-30</w:t>
            </w:r>
          </w:p>
        </w:tc>
        <w:tc>
          <w:tcPr>
            <w:tcW w:w="177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0.1511</w:t>
            </w:r>
          </w:p>
        </w:tc>
        <w:tc>
          <w:tcPr>
            <w:tcW w:w="168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0.0088</w:t>
            </w:r>
          </w:p>
        </w:tc>
      </w:tr>
      <w:tr w:rsidR="00907570" w:rsidRPr="00C10BB4" w:rsidTr="00093AFC">
        <w:trPr>
          <w:trHeight w:val="20"/>
          <w:jc w:val="center"/>
        </w:trPr>
        <w:tc>
          <w:tcPr>
            <w:tcW w:w="154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30.01-37.5</w:t>
            </w:r>
          </w:p>
        </w:tc>
        <w:tc>
          <w:tcPr>
            <w:tcW w:w="177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0.2169</w:t>
            </w:r>
          </w:p>
        </w:tc>
        <w:tc>
          <w:tcPr>
            <w:tcW w:w="168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0.0140</w:t>
            </w:r>
          </w:p>
        </w:tc>
      </w:tr>
      <w:tr w:rsidR="00907570" w:rsidRPr="00C10BB4" w:rsidTr="00093AFC">
        <w:trPr>
          <w:trHeight w:val="20"/>
          <w:jc w:val="center"/>
        </w:trPr>
        <w:tc>
          <w:tcPr>
            <w:tcW w:w="1541" w:type="pct"/>
            <w:tcBorders>
              <w:bottom w:val="single" w:sz="6" w:space="0" w:color="000000"/>
            </w:tcBorders>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37.51-50</w:t>
            </w:r>
          </w:p>
        </w:tc>
        <w:tc>
          <w:tcPr>
            <w:tcW w:w="1775" w:type="pct"/>
            <w:tcBorders>
              <w:bottom w:val="single" w:sz="6" w:space="0" w:color="000000"/>
            </w:tcBorders>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0.3218</w:t>
            </w:r>
          </w:p>
        </w:tc>
        <w:tc>
          <w:tcPr>
            <w:tcW w:w="1684" w:type="pct"/>
            <w:tcBorders>
              <w:bottom w:val="single" w:sz="6" w:space="0" w:color="000000"/>
            </w:tcBorders>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0.0160</w:t>
            </w:r>
          </w:p>
        </w:tc>
      </w:tr>
      <w:tr w:rsidR="00907570" w:rsidRPr="00C10BB4" w:rsidTr="00093AFC">
        <w:trPr>
          <w:trHeight w:val="20"/>
          <w:jc w:val="center"/>
        </w:trPr>
        <w:tc>
          <w:tcPr>
            <w:tcW w:w="1541" w:type="pct"/>
            <w:tcBorders>
              <w:top w:val="single" w:sz="6" w:space="0" w:color="000000"/>
            </w:tcBorders>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50.01-62.5</w:t>
            </w:r>
          </w:p>
        </w:tc>
        <w:tc>
          <w:tcPr>
            <w:tcW w:w="1775" w:type="pct"/>
            <w:tcBorders>
              <w:top w:val="single" w:sz="6" w:space="0" w:color="000000"/>
            </w:tcBorders>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0.5216</w:t>
            </w:r>
          </w:p>
        </w:tc>
        <w:tc>
          <w:tcPr>
            <w:tcW w:w="1684" w:type="pct"/>
            <w:tcBorders>
              <w:top w:val="single" w:sz="6" w:space="0" w:color="000000"/>
            </w:tcBorders>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0.0210</w:t>
            </w:r>
          </w:p>
        </w:tc>
      </w:tr>
      <w:tr w:rsidR="00907570" w:rsidRPr="00C10BB4" w:rsidTr="00093AFC">
        <w:trPr>
          <w:trHeight w:val="20"/>
          <w:jc w:val="center"/>
        </w:trPr>
        <w:tc>
          <w:tcPr>
            <w:tcW w:w="154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62.51-75</w:t>
            </w:r>
          </w:p>
        </w:tc>
        <w:tc>
          <w:tcPr>
            <w:tcW w:w="177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0.7843</w:t>
            </w:r>
          </w:p>
        </w:tc>
        <w:tc>
          <w:tcPr>
            <w:tcW w:w="168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0.0263</w:t>
            </w:r>
          </w:p>
        </w:tc>
      </w:tr>
      <w:tr w:rsidR="00907570" w:rsidRPr="00C10BB4" w:rsidTr="00093AFC">
        <w:trPr>
          <w:trHeight w:val="20"/>
          <w:jc w:val="center"/>
        </w:trPr>
        <w:tc>
          <w:tcPr>
            <w:tcW w:w="154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75.01-150</w:t>
            </w:r>
          </w:p>
        </w:tc>
        <w:tc>
          <w:tcPr>
            <w:tcW w:w="177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1.1127</w:t>
            </w:r>
          </w:p>
        </w:tc>
        <w:tc>
          <w:tcPr>
            <w:tcW w:w="168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0.0286</w:t>
            </w:r>
          </w:p>
        </w:tc>
      </w:tr>
      <w:tr w:rsidR="00907570" w:rsidRPr="00C10BB4" w:rsidTr="00093AFC">
        <w:trPr>
          <w:trHeight w:val="20"/>
          <w:jc w:val="center"/>
        </w:trPr>
        <w:tc>
          <w:tcPr>
            <w:tcW w:w="154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150.01-250</w:t>
            </w:r>
          </w:p>
        </w:tc>
        <w:tc>
          <w:tcPr>
            <w:tcW w:w="177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3.2544</w:t>
            </w:r>
          </w:p>
        </w:tc>
        <w:tc>
          <w:tcPr>
            <w:tcW w:w="168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0.0291</w:t>
            </w:r>
          </w:p>
        </w:tc>
      </w:tr>
      <w:tr w:rsidR="00907570" w:rsidRPr="00C10BB4" w:rsidTr="00093AFC">
        <w:trPr>
          <w:trHeight w:val="20"/>
          <w:jc w:val="center"/>
        </w:trPr>
        <w:tc>
          <w:tcPr>
            <w:tcW w:w="154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250.01-350</w:t>
            </w:r>
          </w:p>
        </w:tc>
        <w:tc>
          <w:tcPr>
            <w:tcW w:w="177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6.1621</w:t>
            </w:r>
          </w:p>
        </w:tc>
        <w:tc>
          <w:tcPr>
            <w:tcW w:w="168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0.0312</w:t>
            </w:r>
          </w:p>
        </w:tc>
      </w:tr>
      <w:tr w:rsidR="00907570" w:rsidRPr="00C10BB4" w:rsidTr="00093AFC">
        <w:trPr>
          <w:trHeight w:val="20"/>
          <w:jc w:val="center"/>
        </w:trPr>
        <w:tc>
          <w:tcPr>
            <w:tcW w:w="154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350.01-600</w:t>
            </w:r>
          </w:p>
        </w:tc>
        <w:tc>
          <w:tcPr>
            <w:tcW w:w="177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9.2818</w:t>
            </w:r>
          </w:p>
        </w:tc>
        <w:tc>
          <w:tcPr>
            <w:tcW w:w="168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0.0317</w:t>
            </w:r>
          </w:p>
        </w:tc>
      </w:tr>
      <w:tr w:rsidR="00907570" w:rsidRPr="00C10BB4" w:rsidTr="00093AFC">
        <w:trPr>
          <w:trHeight w:val="20"/>
          <w:jc w:val="center"/>
        </w:trPr>
        <w:tc>
          <w:tcPr>
            <w:tcW w:w="154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Más de 600</w:t>
            </w:r>
          </w:p>
        </w:tc>
        <w:tc>
          <w:tcPr>
            <w:tcW w:w="177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17.2075</w:t>
            </w:r>
          </w:p>
        </w:tc>
        <w:tc>
          <w:tcPr>
            <w:tcW w:w="168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0.0319</w:t>
            </w:r>
          </w:p>
        </w:tc>
      </w:tr>
    </w:tbl>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70"/>
        <w:rPr>
          <w:rFonts w:ascii="Times New Roman" w:eastAsia="Calibri" w:hAnsi="Times New Roman" w:cs="Times New Roman"/>
          <w:b/>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6"/>
        <w:gridCol w:w="2410"/>
        <w:gridCol w:w="2162"/>
      </w:tblGrid>
      <w:tr w:rsidR="00907570" w:rsidRPr="00C10BB4" w:rsidTr="00093AFC">
        <w:trPr>
          <w:trHeight w:val="20"/>
          <w:jc w:val="center"/>
        </w:trPr>
        <w:tc>
          <w:tcPr>
            <w:tcW w:w="2056" w:type="dxa"/>
            <w:shd w:val="clear" w:color="auto" w:fill="BFBFBF"/>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DESCARGA BIMESTRAL POR M³</w:t>
            </w:r>
          </w:p>
        </w:tc>
        <w:tc>
          <w:tcPr>
            <w:tcW w:w="2410" w:type="dxa"/>
            <w:shd w:val="clear" w:color="auto" w:fill="BFBFBF"/>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CUOTA MÍNIMA PARA EL RANGO INFERIOR</w:t>
            </w:r>
          </w:p>
        </w:tc>
        <w:tc>
          <w:tcPr>
            <w:tcW w:w="2162" w:type="dxa"/>
            <w:shd w:val="clear" w:color="auto" w:fill="BFBFBF"/>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POR M³ ADICIONAL AL RANGO INFERIOR</w:t>
            </w:r>
          </w:p>
        </w:tc>
      </w:tr>
      <w:tr w:rsidR="00907570" w:rsidRPr="00C10BB4" w:rsidTr="00093AFC">
        <w:trPr>
          <w:trHeight w:val="20"/>
          <w:jc w:val="center"/>
        </w:trPr>
        <w:tc>
          <w:tcPr>
            <w:tcW w:w="205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0-15</w:t>
            </w:r>
          </w:p>
        </w:tc>
        <w:tc>
          <w:tcPr>
            <w:tcW w:w="2410"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0.0972</w:t>
            </w:r>
          </w:p>
        </w:tc>
        <w:tc>
          <w:tcPr>
            <w:tcW w:w="2162"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w:t>
            </w:r>
          </w:p>
        </w:tc>
      </w:tr>
      <w:tr w:rsidR="00907570" w:rsidRPr="00C10BB4" w:rsidTr="00093AFC">
        <w:trPr>
          <w:trHeight w:val="20"/>
          <w:jc w:val="center"/>
        </w:trPr>
        <w:tc>
          <w:tcPr>
            <w:tcW w:w="205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15.01-30</w:t>
            </w:r>
          </w:p>
        </w:tc>
        <w:tc>
          <w:tcPr>
            <w:tcW w:w="2410"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0.0972</w:t>
            </w:r>
          </w:p>
        </w:tc>
        <w:tc>
          <w:tcPr>
            <w:tcW w:w="2162"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0.0067</w:t>
            </w:r>
          </w:p>
        </w:tc>
      </w:tr>
      <w:tr w:rsidR="00907570" w:rsidRPr="00C10BB4" w:rsidTr="00093AFC">
        <w:trPr>
          <w:trHeight w:val="20"/>
          <w:jc w:val="center"/>
        </w:trPr>
        <w:tc>
          <w:tcPr>
            <w:tcW w:w="205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30.01-45</w:t>
            </w:r>
          </w:p>
        </w:tc>
        <w:tc>
          <w:tcPr>
            <w:tcW w:w="2410"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0.1970</w:t>
            </w:r>
          </w:p>
        </w:tc>
        <w:tc>
          <w:tcPr>
            <w:tcW w:w="2162"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0.0070</w:t>
            </w:r>
          </w:p>
        </w:tc>
      </w:tr>
      <w:tr w:rsidR="00907570" w:rsidRPr="00C10BB4" w:rsidTr="00093AFC">
        <w:trPr>
          <w:trHeight w:val="20"/>
          <w:jc w:val="center"/>
        </w:trPr>
        <w:tc>
          <w:tcPr>
            <w:tcW w:w="205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45.01-60</w:t>
            </w:r>
          </w:p>
        </w:tc>
        <w:tc>
          <w:tcPr>
            <w:tcW w:w="2410"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0.3024</w:t>
            </w:r>
          </w:p>
        </w:tc>
        <w:tc>
          <w:tcPr>
            <w:tcW w:w="2162"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0.0088</w:t>
            </w:r>
          </w:p>
        </w:tc>
      </w:tr>
      <w:tr w:rsidR="00907570" w:rsidRPr="00C10BB4" w:rsidTr="00093AFC">
        <w:trPr>
          <w:trHeight w:val="20"/>
          <w:jc w:val="center"/>
        </w:trPr>
        <w:tc>
          <w:tcPr>
            <w:tcW w:w="205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60.01-75</w:t>
            </w:r>
          </w:p>
        </w:tc>
        <w:tc>
          <w:tcPr>
            <w:tcW w:w="2410"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0.4342</w:t>
            </w:r>
          </w:p>
        </w:tc>
        <w:tc>
          <w:tcPr>
            <w:tcW w:w="2162"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0.0140</w:t>
            </w:r>
          </w:p>
        </w:tc>
      </w:tr>
      <w:tr w:rsidR="00907570" w:rsidRPr="00C10BB4" w:rsidTr="00093AFC">
        <w:trPr>
          <w:trHeight w:val="20"/>
          <w:jc w:val="center"/>
        </w:trPr>
        <w:tc>
          <w:tcPr>
            <w:tcW w:w="205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lastRenderedPageBreak/>
              <w:t>75.01-100</w:t>
            </w:r>
          </w:p>
        </w:tc>
        <w:tc>
          <w:tcPr>
            <w:tcW w:w="2410"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0.6444</w:t>
            </w:r>
          </w:p>
        </w:tc>
        <w:tc>
          <w:tcPr>
            <w:tcW w:w="2162"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0.0160</w:t>
            </w:r>
          </w:p>
        </w:tc>
      </w:tr>
      <w:tr w:rsidR="00907570" w:rsidRPr="00C10BB4" w:rsidTr="00093AFC">
        <w:trPr>
          <w:trHeight w:val="20"/>
          <w:jc w:val="center"/>
        </w:trPr>
        <w:tc>
          <w:tcPr>
            <w:tcW w:w="205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100.01-125</w:t>
            </w:r>
          </w:p>
        </w:tc>
        <w:tc>
          <w:tcPr>
            <w:tcW w:w="2410"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1.0441</w:t>
            </w:r>
          </w:p>
        </w:tc>
        <w:tc>
          <w:tcPr>
            <w:tcW w:w="2162"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0.0210</w:t>
            </w:r>
          </w:p>
        </w:tc>
      </w:tr>
      <w:tr w:rsidR="00907570" w:rsidRPr="00C10BB4" w:rsidTr="00093AFC">
        <w:trPr>
          <w:trHeight w:val="20"/>
          <w:jc w:val="center"/>
        </w:trPr>
        <w:tc>
          <w:tcPr>
            <w:tcW w:w="205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125.01-150</w:t>
            </w:r>
          </w:p>
        </w:tc>
        <w:tc>
          <w:tcPr>
            <w:tcW w:w="2410"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1.5699</w:t>
            </w:r>
          </w:p>
        </w:tc>
        <w:tc>
          <w:tcPr>
            <w:tcW w:w="2162"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0.0263</w:t>
            </w:r>
          </w:p>
        </w:tc>
      </w:tr>
      <w:tr w:rsidR="00907570" w:rsidRPr="00C10BB4" w:rsidTr="00093AFC">
        <w:trPr>
          <w:trHeight w:val="20"/>
          <w:jc w:val="center"/>
        </w:trPr>
        <w:tc>
          <w:tcPr>
            <w:tcW w:w="205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150.01-300</w:t>
            </w:r>
          </w:p>
        </w:tc>
        <w:tc>
          <w:tcPr>
            <w:tcW w:w="2410"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2.2274</w:t>
            </w:r>
          </w:p>
        </w:tc>
        <w:tc>
          <w:tcPr>
            <w:tcW w:w="2162"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0.0286</w:t>
            </w:r>
          </w:p>
        </w:tc>
      </w:tr>
      <w:tr w:rsidR="00907570" w:rsidRPr="00C10BB4" w:rsidTr="00093AFC">
        <w:trPr>
          <w:trHeight w:val="20"/>
          <w:jc w:val="center"/>
        </w:trPr>
        <w:tc>
          <w:tcPr>
            <w:tcW w:w="205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300.01-500</w:t>
            </w:r>
          </w:p>
        </w:tc>
        <w:tc>
          <w:tcPr>
            <w:tcW w:w="2410"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6.5118</w:t>
            </w:r>
          </w:p>
        </w:tc>
        <w:tc>
          <w:tcPr>
            <w:tcW w:w="2162"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0.0291</w:t>
            </w:r>
          </w:p>
        </w:tc>
      </w:tr>
      <w:tr w:rsidR="00907570" w:rsidRPr="00C10BB4" w:rsidTr="00093AFC">
        <w:trPr>
          <w:trHeight w:val="20"/>
          <w:jc w:val="center"/>
        </w:trPr>
        <w:tc>
          <w:tcPr>
            <w:tcW w:w="205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500.01-700</w:t>
            </w:r>
          </w:p>
        </w:tc>
        <w:tc>
          <w:tcPr>
            <w:tcW w:w="2410"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12.3278</w:t>
            </w:r>
          </w:p>
        </w:tc>
        <w:tc>
          <w:tcPr>
            <w:tcW w:w="2162"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0.0312</w:t>
            </w:r>
          </w:p>
        </w:tc>
      </w:tr>
      <w:tr w:rsidR="00907570" w:rsidRPr="00C10BB4" w:rsidTr="00093AFC">
        <w:trPr>
          <w:trHeight w:val="20"/>
          <w:jc w:val="center"/>
        </w:trPr>
        <w:tc>
          <w:tcPr>
            <w:tcW w:w="205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700.01-1200</w:t>
            </w:r>
          </w:p>
        </w:tc>
        <w:tc>
          <w:tcPr>
            <w:tcW w:w="2410"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18.5675</w:t>
            </w:r>
          </w:p>
        </w:tc>
        <w:tc>
          <w:tcPr>
            <w:tcW w:w="2162"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0.0317</w:t>
            </w:r>
          </w:p>
        </w:tc>
      </w:tr>
      <w:tr w:rsidR="00907570" w:rsidRPr="00C10BB4" w:rsidTr="00093AFC">
        <w:trPr>
          <w:trHeight w:val="20"/>
          <w:jc w:val="center"/>
        </w:trPr>
        <w:tc>
          <w:tcPr>
            <w:tcW w:w="205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Más de 1200</w:t>
            </w:r>
          </w:p>
        </w:tc>
        <w:tc>
          <w:tcPr>
            <w:tcW w:w="2410"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34.4210</w:t>
            </w:r>
          </w:p>
        </w:tc>
        <w:tc>
          <w:tcPr>
            <w:tcW w:w="2162"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0.0319</w:t>
            </w:r>
          </w:p>
        </w:tc>
      </w:tr>
    </w:tbl>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II.</w:t>
      </w:r>
      <w:r w:rsidRPr="00C10BB4">
        <w:rPr>
          <w:rFonts w:ascii="Times New Roman" w:eastAsia="Calibri" w:hAnsi="Times New Roman" w:cs="Times New Roman"/>
          <w:sz w:val="24"/>
          <w:szCs w:val="24"/>
        </w:rPr>
        <w:t xml:space="preserve"> Para uso no doméstico:</w:t>
      </w: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r w:rsidRPr="00C10BB4">
        <w:rPr>
          <w:rFonts w:ascii="Times New Roman" w:eastAsia="Times New Roman" w:hAnsi="Times New Roman" w:cs="Times New Roman"/>
          <w:b/>
          <w:sz w:val="24"/>
          <w:szCs w:val="24"/>
          <w:lang w:eastAsia="es-ES"/>
        </w:rPr>
        <w:t xml:space="preserve">A) </w:t>
      </w:r>
      <w:r w:rsidRPr="00C10BB4">
        <w:rPr>
          <w:rFonts w:ascii="Times New Roman" w:eastAsia="Times New Roman" w:hAnsi="Times New Roman" w:cs="Times New Roman"/>
          <w:sz w:val="24"/>
          <w:szCs w:val="24"/>
          <w:lang w:eastAsia="es-ES"/>
        </w:rPr>
        <w:t>Con medidor.</w:t>
      </w: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tbl>
      <w:tblPr>
        <w:tblW w:w="335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10"/>
        <w:gridCol w:w="2322"/>
        <w:gridCol w:w="2084"/>
      </w:tblGrid>
      <w:tr w:rsidR="00907570" w:rsidRPr="00C10BB4" w:rsidTr="00093AFC">
        <w:trPr>
          <w:trHeight w:val="20"/>
          <w:jc w:val="center"/>
        </w:trPr>
        <w:tc>
          <w:tcPr>
            <w:tcW w:w="1512" w:type="pct"/>
            <w:shd w:val="clear" w:color="auto" w:fill="BFBFBF"/>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DESCARGA MENSUAL POR M³</w:t>
            </w:r>
          </w:p>
        </w:tc>
        <w:tc>
          <w:tcPr>
            <w:tcW w:w="1838" w:type="pct"/>
            <w:shd w:val="clear" w:color="auto" w:fill="BFBFBF"/>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CUOTA MÍNIMA PARA EL RANGO INFERIOR</w:t>
            </w:r>
          </w:p>
        </w:tc>
        <w:tc>
          <w:tcPr>
            <w:tcW w:w="1650" w:type="pct"/>
            <w:shd w:val="clear" w:color="auto" w:fill="BFBFBF"/>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POR M³ ADICIONAL AL RANGO INFERIOR</w:t>
            </w:r>
          </w:p>
        </w:tc>
      </w:tr>
      <w:tr w:rsidR="00907570" w:rsidRPr="00C10BB4" w:rsidTr="00093AFC">
        <w:trPr>
          <w:trHeight w:val="20"/>
          <w:jc w:val="center"/>
        </w:trPr>
        <w:tc>
          <w:tcPr>
            <w:tcW w:w="151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0-7.5</w:t>
            </w:r>
          </w:p>
        </w:tc>
        <w:tc>
          <w:tcPr>
            <w:tcW w:w="183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0.1153</w:t>
            </w:r>
          </w:p>
        </w:tc>
        <w:tc>
          <w:tcPr>
            <w:tcW w:w="165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w:t>
            </w:r>
          </w:p>
        </w:tc>
      </w:tr>
      <w:tr w:rsidR="00907570" w:rsidRPr="00C10BB4" w:rsidTr="00093AFC">
        <w:trPr>
          <w:trHeight w:val="20"/>
          <w:jc w:val="center"/>
        </w:trPr>
        <w:tc>
          <w:tcPr>
            <w:tcW w:w="151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7.51-15</w:t>
            </w:r>
          </w:p>
        </w:tc>
        <w:tc>
          <w:tcPr>
            <w:tcW w:w="183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0.1153</w:t>
            </w:r>
          </w:p>
        </w:tc>
        <w:tc>
          <w:tcPr>
            <w:tcW w:w="165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0.0151</w:t>
            </w:r>
          </w:p>
        </w:tc>
      </w:tr>
      <w:tr w:rsidR="00907570" w:rsidRPr="00C10BB4" w:rsidTr="00093AFC">
        <w:trPr>
          <w:trHeight w:val="20"/>
          <w:jc w:val="center"/>
        </w:trPr>
        <w:tc>
          <w:tcPr>
            <w:tcW w:w="151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15.01-22.5</w:t>
            </w:r>
          </w:p>
        </w:tc>
        <w:tc>
          <w:tcPr>
            <w:tcW w:w="183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0.2283</w:t>
            </w:r>
          </w:p>
        </w:tc>
        <w:tc>
          <w:tcPr>
            <w:tcW w:w="165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0.0154</w:t>
            </w:r>
          </w:p>
        </w:tc>
      </w:tr>
      <w:tr w:rsidR="00907570" w:rsidRPr="00C10BB4" w:rsidTr="00093AFC">
        <w:trPr>
          <w:trHeight w:val="20"/>
          <w:jc w:val="center"/>
        </w:trPr>
        <w:tc>
          <w:tcPr>
            <w:tcW w:w="151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22.51-30</w:t>
            </w:r>
          </w:p>
        </w:tc>
        <w:tc>
          <w:tcPr>
            <w:tcW w:w="183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0.3434</w:t>
            </w:r>
          </w:p>
        </w:tc>
        <w:tc>
          <w:tcPr>
            <w:tcW w:w="165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0.0170</w:t>
            </w:r>
          </w:p>
        </w:tc>
      </w:tr>
      <w:tr w:rsidR="00907570" w:rsidRPr="00C10BB4" w:rsidTr="00093AFC">
        <w:trPr>
          <w:trHeight w:val="20"/>
          <w:jc w:val="center"/>
        </w:trPr>
        <w:tc>
          <w:tcPr>
            <w:tcW w:w="151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30.01-37.5</w:t>
            </w:r>
          </w:p>
        </w:tc>
        <w:tc>
          <w:tcPr>
            <w:tcW w:w="183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0.4704</w:t>
            </w:r>
          </w:p>
        </w:tc>
        <w:tc>
          <w:tcPr>
            <w:tcW w:w="165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0.0257</w:t>
            </w:r>
          </w:p>
        </w:tc>
      </w:tr>
      <w:tr w:rsidR="00907570" w:rsidRPr="00C10BB4" w:rsidTr="00093AFC">
        <w:trPr>
          <w:trHeight w:val="20"/>
          <w:jc w:val="center"/>
        </w:trPr>
        <w:tc>
          <w:tcPr>
            <w:tcW w:w="151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37.51-50</w:t>
            </w:r>
          </w:p>
        </w:tc>
        <w:tc>
          <w:tcPr>
            <w:tcW w:w="183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0.6632</w:t>
            </w:r>
          </w:p>
        </w:tc>
        <w:tc>
          <w:tcPr>
            <w:tcW w:w="165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0.0349</w:t>
            </w:r>
          </w:p>
        </w:tc>
      </w:tr>
      <w:tr w:rsidR="00907570" w:rsidRPr="00C10BB4" w:rsidTr="00093AFC">
        <w:trPr>
          <w:trHeight w:val="20"/>
          <w:jc w:val="center"/>
        </w:trPr>
        <w:tc>
          <w:tcPr>
            <w:tcW w:w="151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50.01-62.5</w:t>
            </w:r>
          </w:p>
        </w:tc>
        <w:tc>
          <w:tcPr>
            <w:tcW w:w="183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1.0992</w:t>
            </w:r>
          </w:p>
        </w:tc>
        <w:tc>
          <w:tcPr>
            <w:tcW w:w="165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0.0446</w:t>
            </w:r>
          </w:p>
        </w:tc>
      </w:tr>
      <w:tr w:rsidR="00907570" w:rsidRPr="00C10BB4" w:rsidTr="00093AFC">
        <w:trPr>
          <w:trHeight w:val="20"/>
          <w:jc w:val="center"/>
        </w:trPr>
        <w:tc>
          <w:tcPr>
            <w:tcW w:w="151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62.51-75</w:t>
            </w:r>
          </w:p>
        </w:tc>
        <w:tc>
          <w:tcPr>
            <w:tcW w:w="183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1.6556</w:t>
            </w:r>
          </w:p>
        </w:tc>
        <w:tc>
          <w:tcPr>
            <w:tcW w:w="165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0.0460</w:t>
            </w:r>
          </w:p>
        </w:tc>
      </w:tr>
      <w:tr w:rsidR="00907570" w:rsidRPr="00C10BB4" w:rsidTr="00093AFC">
        <w:trPr>
          <w:trHeight w:val="20"/>
          <w:jc w:val="center"/>
        </w:trPr>
        <w:tc>
          <w:tcPr>
            <w:tcW w:w="151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75.01-150</w:t>
            </w:r>
          </w:p>
        </w:tc>
        <w:tc>
          <w:tcPr>
            <w:tcW w:w="183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2.2305</w:t>
            </w:r>
          </w:p>
        </w:tc>
        <w:tc>
          <w:tcPr>
            <w:tcW w:w="165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0.0486</w:t>
            </w:r>
          </w:p>
        </w:tc>
      </w:tr>
      <w:tr w:rsidR="00907570" w:rsidRPr="00C10BB4" w:rsidTr="00093AFC">
        <w:trPr>
          <w:trHeight w:val="20"/>
          <w:jc w:val="center"/>
        </w:trPr>
        <w:tc>
          <w:tcPr>
            <w:tcW w:w="151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150.01-250</w:t>
            </w:r>
          </w:p>
        </w:tc>
        <w:tc>
          <w:tcPr>
            <w:tcW w:w="183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5.8768</w:t>
            </w:r>
          </w:p>
        </w:tc>
        <w:tc>
          <w:tcPr>
            <w:tcW w:w="165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0.0513</w:t>
            </w:r>
          </w:p>
        </w:tc>
      </w:tr>
      <w:tr w:rsidR="00907570" w:rsidRPr="00C10BB4" w:rsidTr="00093AFC">
        <w:trPr>
          <w:trHeight w:val="20"/>
          <w:jc w:val="center"/>
        </w:trPr>
        <w:tc>
          <w:tcPr>
            <w:tcW w:w="151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250.01-350</w:t>
            </w:r>
          </w:p>
        </w:tc>
        <w:tc>
          <w:tcPr>
            <w:tcW w:w="183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11.0443</w:t>
            </w:r>
          </w:p>
        </w:tc>
        <w:tc>
          <w:tcPr>
            <w:tcW w:w="165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0.0517</w:t>
            </w:r>
          </w:p>
        </w:tc>
      </w:tr>
      <w:tr w:rsidR="00907570" w:rsidRPr="00C10BB4" w:rsidTr="00093AFC">
        <w:trPr>
          <w:trHeight w:val="20"/>
          <w:jc w:val="center"/>
        </w:trPr>
        <w:tc>
          <w:tcPr>
            <w:tcW w:w="151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350.01-600</w:t>
            </w:r>
          </w:p>
        </w:tc>
        <w:tc>
          <w:tcPr>
            <w:tcW w:w="183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16.1718</w:t>
            </w:r>
          </w:p>
        </w:tc>
        <w:tc>
          <w:tcPr>
            <w:tcW w:w="165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0.0533</w:t>
            </w:r>
          </w:p>
        </w:tc>
      </w:tr>
      <w:tr w:rsidR="00907570" w:rsidRPr="00C10BB4" w:rsidTr="00093AFC">
        <w:trPr>
          <w:trHeight w:val="20"/>
          <w:jc w:val="center"/>
        </w:trPr>
        <w:tc>
          <w:tcPr>
            <w:tcW w:w="151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600.01-900</w:t>
            </w:r>
          </w:p>
        </w:tc>
        <w:tc>
          <w:tcPr>
            <w:tcW w:w="183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29.5012</w:t>
            </w:r>
          </w:p>
        </w:tc>
        <w:tc>
          <w:tcPr>
            <w:tcW w:w="165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0.0558</w:t>
            </w:r>
          </w:p>
        </w:tc>
      </w:tr>
      <w:tr w:rsidR="00907570" w:rsidRPr="00C10BB4" w:rsidTr="00093AFC">
        <w:trPr>
          <w:trHeight w:val="20"/>
          <w:jc w:val="center"/>
        </w:trPr>
        <w:tc>
          <w:tcPr>
            <w:tcW w:w="151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Más de 900</w:t>
            </w:r>
          </w:p>
        </w:tc>
        <w:tc>
          <w:tcPr>
            <w:tcW w:w="183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46.2455</w:t>
            </w:r>
          </w:p>
        </w:tc>
        <w:tc>
          <w:tcPr>
            <w:tcW w:w="165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0.0568</w:t>
            </w:r>
          </w:p>
        </w:tc>
      </w:tr>
    </w:tbl>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tbl>
      <w:tblPr>
        <w:tblW w:w="347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6"/>
        <w:gridCol w:w="2319"/>
        <w:gridCol w:w="2178"/>
      </w:tblGrid>
      <w:tr w:rsidR="00907570" w:rsidRPr="00C10BB4" w:rsidTr="00093AFC">
        <w:trPr>
          <w:trHeight w:val="20"/>
          <w:jc w:val="center"/>
        </w:trPr>
        <w:tc>
          <w:tcPr>
            <w:tcW w:w="1564" w:type="pct"/>
            <w:shd w:val="clear" w:color="auto" w:fill="BFBFBF"/>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DESCARGA BIMESTRAL POR M³</w:t>
            </w:r>
          </w:p>
        </w:tc>
        <w:tc>
          <w:tcPr>
            <w:tcW w:w="1772" w:type="pct"/>
            <w:shd w:val="clear" w:color="auto" w:fill="BFBFBF"/>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CUOTA MÍNIMA PARA EL RANGO INFERIOR</w:t>
            </w:r>
          </w:p>
        </w:tc>
        <w:tc>
          <w:tcPr>
            <w:tcW w:w="1664" w:type="pct"/>
            <w:shd w:val="clear" w:color="auto" w:fill="BFBFBF"/>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POR M³ ADICIONAL AL RANGO INFERIOR</w:t>
            </w:r>
          </w:p>
        </w:tc>
      </w:tr>
      <w:tr w:rsidR="00907570" w:rsidRPr="00C10BB4" w:rsidTr="00093AFC">
        <w:trPr>
          <w:trHeight w:val="20"/>
          <w:jc w:val="center"/>
        </w:trPr>
        <w:tc>
          <w:tcPr>
            <w:tcW w:w="15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0-15</w:t>
            </w:r>
          </w:p>
        </w:tc>
        <w:tc>
          <w:tcPr>
            <w:tcW w:w="17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0.2307</w:t>
            </w:r>
          </w:p>
        </w:tc>
        <w:tc>
          <w:tcPr>
            <w:tcW w:w="16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w:t>
            </w:r>
          </w:p>
        </w:tc>
      </w:tr>
      <w:tr w:rsidR="00907570" w:rsidRPr="00C10BB4" w:rsidTr="00093AFC">
        <w:trPr>
          <w:trHeight w:val="20"/>
          <w:jc w:val="center"/>
        </w:trPr>
        <w:tc>
          <w:tcPr>
            <w:tcW w:w="15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lastRenderedPageBreak/>
              <w:t>15.01-30</w:t>
            </w:r>
          </w:p>
        </w:tc>
        <w:tc>
          <w:tcPr>
            <w:tcW w:w="17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0.2307</w:t>
            </w:r>
          </w:p>
        </w:tc>
        <w:tc>
          <w:tcPr>
            <w:tcW w:w="16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0.0151</w:t>
            </w:r>
          </w:p>
        </w:tc>
      </w:tr>
      <w:tr w:rsidR="00907570" w:rsidRPr="00C10BB4" w:rsidTr="00093AFC">
        <w:trPr>
          <w:trHeight w:val="20"/>
          <w:jc w:val="center"/>
        </w:trPr>
        <w:tc>
          <w:tcPr>
            <w:tcW w:w="15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30.01-45</w:t>
            </w:r>
          </w:p>
        </w:tc>
        <w:tc>
          <w:tcPr>
            <w:tcW w:w="17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0.4568</w:t>
            </w:r>
          </w:p>
        </w:tc>
        <w:tc>
          <w:tcPr>
            <w:tcW w:w="16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0.0154</w:t>
            </w:r>
          </w:p>
        </w:tc>
      </w:tr>
      <w:tr w:rsidR="00907570" w:rsidRPr="00C10BB4" w:rsidTr="00093AFC">
        <w:trPr>
          <w:trHeight w:val="20"/>
          <w:jc w:val="center"/>
        </w:trPr>
        <w:tc>
          <w:tcPr>
            <w:tcW w:w="15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45.01-60</w:t>
            </w:r>
          </w:p>
        </w:tc>
        <w:tc>
          <w:tcPr>
            <w:tcW w:w="17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0.6874</w:t>
            </w:r>
          </w:p>
        </w:tc>
        <w:tc>
          <w:tcPr>
            <w:tcW w:w="16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0.0170</w:t>
            </w:r>
          </w:p>
        </w:tc>
      </w:tr>
      <w:tr w:rsidR="00907570" w:rsidRPr="00C10BB4" w:rsidTr="00093AFC">
        <w:trPr>
          <w:trHeight w:val="20"/>
          <w:jc w:val="center"/>
        </w:trPr>
        <w:tc>
          <w:tcPr>
            <w:tcW w:w="15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60.01-75</w:t>
            </w:r>
          </w:p>
        </w:tc>
        <w:tc>
          <w:tcPr>
            <w:tcW w:w="17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0.9417</w:t>
            </w:r>
          </w:p>
        </w:tc>
        <w:tc>
          <w:tcPr>
            <w:tcW w:w="16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0.0257</w:t>
            </w:r>
          </w:p>
        </w:tc>
      </w:tr>
      <w:tr w:rsidR="00907570" w:rsidRPr="00C10BB4" w:rsidTr="00093AFC">
        <w:trPr>
          <w:trHeight w:val="20"/>
          <w:jc w:val="center"/>
        </w:trPr>
        <w:tc>
          <w:tcPr>
            <w:tcW w:w="15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75.01-100</w:t>
            </w:r>
          </w:p>
        </w:tc>
        <w:tc>
          <w:tcPr>
            <w:tcW w:w="17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1.3278</w:t>
            </w:r>
          </w:p>
        </w:tc>
        <w:tc>
          <w:tcPr>
            <w:tcW w:w="16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0.0349</w:t>
            </w:r>
          </w:p>
        </w:tc>
      </w:tr>
      <w:tr w:rsidR="00907570" w:rsidRPr="00C10BB4" w:rsidTr="00093AFC">
        <w:trPr>
          <w:trHeight w:val="20"/>
          <w:jc w:val="center"/>
        </w:trPr>
        <w:tc>
          <w:tcPr>
            <w:tcW w:w="15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100.01-125</w:t>
            </w:r>
          </w:p>
        </w:tc>
        <w:tc>
          <w:tcPr>
            <w:tcW w:w="17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2.2003</w:t>
            </w:r>
          </w:p>
        </w:tc>
        <w:tc>
          <w:tcPr>
            <w:tcW w:w="16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0.0446</w:t>
            </w:r>
          </w:p>
        </w:tc>
      </w:tr>
      <w:tr w:rsidR="00907570" w:rsidRPr="00C10BB4" w:rsidTr="00093AFC">
        <w:trPr>
          <w:trHeight w:val="20"/>
          <w:jc w:val="center"/>
        </w:trPr>
        <w:tc>
          <w:tcPr>
            <w:tcW w:w="15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125.01-150</w:t>
            </w:r>
          </w:p>
        </w:tc>
        <w:tc>
          <w:tcPr>
            <w:tcW w:w="17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3.3141</w:t>
            </w:r>
          </w:p>
        </w:tc>
        <w:tc>
          <w:tcPr>
            <w:tcW w:w="16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0.0460</w:t>
            </w:r>
          </w:p>
        </w:tc>
      </w:tr>
      <w:tr w:rsidR="00907570" w:rsidRPr="00C10BB4" w:rsidTr="00093AFC">
        <w:trPr>
          <w:trHeight w:val="20"/>
          <w:jc w:val="center"/>
        </w:trPr>
        <w:tc>
          <w:tcPr>
            <w:tcW w:w="15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150.01-300</w:t>
            </w:r>
          </w:p>
        </w:tc>
        <w:tc>
          <w:tcPr>
            <w:tcW w:w="17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4.4647</w:t>
            </w:r>
          </w:p>
        </w:tc>
        <w:tc>
          <w:tcPr>
            <w:tcW w:w="16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0.0486</w:t>
            </w:r>
          </w:p>
        </w:tc>
      </w:tr>
      <w:tr w:rsidR="00907570" w:rsidRPr="00C10BB4" w:rsidTr="00093AFC">
        <w:trPr>
          <w:trHeight w:val="20"/>
          <w:jc w:val="center"/>
        </w:trPr>
        <w:tc>
          <w:tcPr>
            <w:tcW w:w="15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300.01-500</w:t>
            </w:r>
          </w:p>
        </w:tc>
        <w:tc>
          <w:tcPr>
            <w:tcW w:w="17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11.7583</w:t>
            </w:r>
          </w:p>
        </w:tc>
        <w:tc>
          <w:tcPr>
            <w:tcW w:w="16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0.0513</w:t>
            </w:r>
          </w:p>
        </w:tc>
      </w:tr>
      <w:tr w:rsidR="00907570" w:rsidRPr="00C10BB4" w:rsidTr="00093AFC">
        <w:trPr>
          <w:trHeight w:val="20"/>
          <w:jc w:val="center"/>
        </w:trPr>
        <w:tc>
          <w:tcPr>
            <w:tcW w:w="15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500.01-700</w:t>
            </w:r>
          </w:p>
        </w:tc>
        <w:tc>
          <w:tcPr>
            <w:tcW w:w="17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22.0138</w:t>
            </w:r>
          </w:p>
        </w:tc>
        <w:tc>
          <w:tcPr>
            <w:tcW w:w="16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0.0517</w:t>
            </w:r>
          </w:p>
        </w:tc>
      </w:tr>
      <w:tr w:rsidR="00907570" w:rsidRPr="00C10BB4" w:rsidTr="00093AFC">
        <w:trPr>
          <w:trHeight w:val="20"/>
          <w:jc w:val="center"/>
        </w:trPr>
        <w:tc>
          <w:tcPr>
            <w:tcW w:w="15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700.01-1200</w:t>
            </w:r>
          </w:p>
        </w:tc>
        <w:tc>
          <w:tcPr>
            <w:tcW w:w="17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32.3502</w:t>
            </w:r>
          </w:p>
        </w:tc>
        <w:tc>
          <w:tcPr>
            <w:tcW w:w="16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0.0533</w:t>
            </w:r>
          </w:p>
        </w:tc>
      </w:tr>
      <w:tr w:rsidR="00907570" w:rsidRPr="00C10BB4" w:rsidTr="00093AFC">
        <w:trPr>
          <w:trHeight w:val="20"/>
          <w:jc w:val="center"/>
        </w:trPr>
        <w:tc>
          <w:tcPr>
            <w:tcW w:w="15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1200.01-1800</w:t>
            </w:r>
          </w:p>
        </w:tc>
        <w:tc>
          <w:tcPr>
            <w:tcW w:w="17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59.0095</w:t>
            </w:r>
          </w:p>
        </w:tc>
        <w:tc>
          <w:tcPr>
            <w:tcW w:w="16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0.0558</w:t>
            </w:r>
          </w:p>
        </w:tc>
      </w:tr>
      <w:tr w:rsidR="00907570" w:rsidRPr="00C10BB4" w:rsidTr="00093AFC">
        <w:trPr>
          <w:trHeight w:val="20"/>
          <w:jc w:val="center"/>
        </w:trPr>
        <w:tc>
          <w:tcPr>
            <w:tcW w:w="15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Más de 1800</w:t>
            </w:r>
          </w:p>
        </w:tc>
        <w:tc>
          <w:tcPr>
            <w:tcW w:w="17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92.4995</w:t>
            </w:r>
          </w:p>
        </w:tc>
        <w:tc>
          <w:tcPr>
            <w:tcW w:w="166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0.0568</w:t>
            </w:r>
          </w:p>
        </w:tc>
      </w:tr>
    </w:tbl>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r w:rsidRPr="00C10BB4">
        <w:rPr>
          <w:rFonts w:ascii="Times New Roman" w:eastAsia="Times New Roman" w:hAnsi="Times New Roman" w:cs="Times New Roman"/>
          <w:b/>
          <w:sz w:val="24"/>
          <w:szCs w:val="24"/>
          <w:lang w:eastAsia="es-ES"/>
        </w:rPr>
        <w:t xml:space="preserve">ARTÍCULO 130 Bis A.- </w:t>
      </w:r>
      <w:r w:rsidRPr="00C10BB4">
        <w:rPr>
          <w:rFonts w:ascii="Times New Roman" w:eastAsia="Times New Roman" w:hAnsi="Times New Roman" w:cs="Times New Roman"/>
          <w:sz w:val="24"/>
          <w:szCs w:val="24"/>
          <w:lang w:eastAsia="es-ES"/>
        </w:rPr>
        <w:t>Los usuarios que se abastezcan de agua de fuentes diversas a la red de agua potable municipal y que estén conectados a la red de drenaje municipal, están obligados a reportar al municipio o al Organismo Operador, mediante formatos oficiales los volúmenes de agua recibidos, extraídos o que les sean suministrados, así como los volúmenes de aguas residuales descargados a la red de drenaje municipal y a realizar el pago de los derechos por el servicio de drenaje y alcantarillado conforme a lo siguiente:</w:t>
      </w:r>
    </w:p>
    <w:p w:rsidR="00907570" w:rsidRPr="00C10BB4" w:rsidRDefault="00907570" w:rsidP="00B64E8A">
      <w:pPr>
        <w:spacing w:after="0" w:line="240" w:lineRule="auto"/>
        <w:ind w:left="70"/>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r w:rsidRPr="00C10BB4">
        <w:rPr>
          <w:rFonts w:ascii="Times New Roman" w:eastAsia="Times New Roman" w:hAnsi="Times New Roman" w:cs="Times New Roman"/>
          <w:b/>
          <w:sz w:val="24"/>
          <w:szCs w:val="24"/>
          <w:lang w:eastAsia="es-ES"/>
        </w:rPr>
        <w:t>I. Para uso doméstico:</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Calibri" w:hAnsi="Times New Roman" w:cs="Times New Roman"/>
          <w:b/>
          <w:sz w:val="24"/>
          <w:szCs w:val="24"/>
        </w:rPr>
      </w:pPr>
      <w:r w:rsidRPr="00C10BB4">
        <w:rPr>
          <w:rFonts w:ascii="Times New Roman" w:eastAsia="Calibri" w:hAnsi="Times New Roman" w:cs="Times New Roman"/>
          <w:b/>
          <w:sz w:val="24"/>
          <w:szCs w:val="24"/>
        </w:rPr>
        <w:t>A) Con medidor.</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tbl>
      <w:tblPr>
        <w:tblW w:w="338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78"/>
        <w:gridCol w:w="2317"/>
        <w:gridCol w:w="2077"/>
      </w:tblGrid>
      <w:tr w:rsidR="00907570" w:rsidRPr="00C10BB4" w:rsidTr="00093AFC">
        <w:trPr>
          <w:trHeight w:val="20"/>
          <w:jc w:val="center"/>
        </w:trPr>
        <w:tc>
          <w:tcPr>
            <w:tcW w:w="1552" w:type="pct"/>
            <w:shd w:val="clear" w:color="auto" w:fill="A6A6A6"/>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DESCARGA MENSUAL POR M³</w:t>
            </w:r>
          </w:p>
        </w:tc>
        <w:tc>
          <w:tcPr>
            <w:tcW w:w="1818" w:type="pct"/>
            <w:shd w:val="clear" w:color="auto" w:fill="A6A6A6"/>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CUOTA MÍNIMA PARA EL RANGO INFERIOR</w:t>
            </w:r>
          </w:p>
        </w:tc>
        <w:tc>
          <w:tcPr>
            <w:tcW w:w="1630" w:type="pct"/>
            <w:shd w:val="clear" w:color="auto" w:fill="A6A6A6"/>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POR M³ ADICIONAL AL RANGO INFERIOR</w:t>
            </w:r>
          </w:p>
        </w:tc>
      </w:tr>
      <w:tr w:rsidR="00907570" w:rsidRPr="00C10BB4" w:rsidTr="00093AFC">
        <w:trPr>
          <w:trHeight w:val="20"/>
          <w:jc w:val="center"/>
        </w:trPr>
        <w:tc>
          <w:tcPr>
            <w:tcW w:w="155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0-7.5</w:t>
            </w:r>
          </w:p>
        </w:tc>
        <w:tc>
          <w:tcPr>
            <w:tcW w:w="181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0.0486</w:t>
            </w:r>
          </w:p>
        </w:tc>
        <w:tc>
          <w:tcPr>
            <w:tcW w:w="163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w:t>
            </w:r>
          </w:p>
        </w:tc>
      </w:tr>
      <w:tr w:rsidR="00907570" w:rsidRPr="00C10BB4" w:rsidTr="00093AFC">
        <w:trPr>
          <w:trHeight w:val="20"/>
          <w:jc w:val="center"/>
        </w:trPr>
        <w:tc>
          <w:tcPr>
            <w:tcW w:w="155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7.51-15</w:t>
            </w:r>
          </w:p>
        </w:tc>
        <w:tc>
          <w:tcPr>
            <w:tcW w:w="181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0.0486</w:t>
            </w:r>
          </w:p>
        </w:tc>
        <w:tc>
          <w:tcPr>
            <w:tcW w:w="163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0.0067</w:t>
            </w:r>
          </w:p>
        </w:tc>
      </w:tr>
      <w:tr w:rsidR="00907570" w:rsidRPr="00C10BB4" w:rsidTr="00093AFC">
        <w:trPr>
          <w:trHeight w:val="20"/>
          <w:jc w:val="center"/>
        </w:trPr>
        <w:tc>
          <w:tcPr>
            <w:tcW w:w="155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15.01-22.5</w:t>
            </w:r>
          </w:p>
        </w:tc>
        <w:tc>
          <w:tcPr>
            <w:tcW w:w="181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0.0985</w:t>
            </w:r>
          </w:p>
        </w:tc>
        <w:tc>
          <w:tcPr>
            <w:tcW w:w="163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0.0070</w:t>
            </w:r>
          </w:p>
        </w:tc>
      </w:tr>
      <w:tr w:rsidR="00907570" w:rsidRPr="00C10BB4" w:rsidTr="00093AFC">
        <w:trPr>
          <w:trHeight w:val="20"/>
          <w:jc w:val="center"/>
        </w:trPr>
        <w:tc>
          <w:tcPr>
            <w:tcW w:w="155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22.51-30</w:t>
            </w:r>
          </w:p>
        </w:tc>
        <w:tc>
          <w:tcPr>
            <w:tcW w:w="181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0.1511</w:t>
            </w:r>
          </w:p>
        </w:tc>
        <w:tc>
          <w:tcPr>
            <w:tcW w:w="163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0.0088</w:t>
            </w:r>
          </w:p>
        </w:tc>
      </w:tr>
      <w:tr w:rsidR="00907570" w:rsidRPr="00C10BB4" w:rsidTr="00093AFC">
        <w:trPr>
          <w:trHeight w:val="20"/>
          <w:jc w:val="center"/>
        </w:trPr>
        <w:tc>
          <w:tcPr>
            <w:tcW w:w="155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30.01-37.5</w:t>
            </w:r>
          </w:p>
        </w:tc>
        <w:tc>
          <w:tcPr>
            <w:tcW w:w="181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0.2169</w:t>
            </w:r>
          </w:p>
        </w:tc>
        <w:tc>
          <w:tcPr>
            <w:tcW w:w="163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0.0140</w:t>
            </w:r>
          </w:p>
        </w:tc>
      </w:tr>
      <w:tr w:rsidR="00907570" w:rsidRPr="00C10BB4" w:rsidTr="00093AFC">
        <w:trPr>
          <w:trHeight w:val="20"/>
          <w:jc w:val="center"/>
        </w:trPr>
        <w:tc>
          <w:tcPr>
            <w:tcW w:w="155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37.51-50</w:t>
            </w:r>
          </w:p>
        </w:tc>
        <w:tc>
          <w:tcPr>
            <w:tcW w:w="181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0.3218</w:t>
            </w:r>
          </w:p>
        </w:tc>
        <w:tc>
          <w:tcPr>
            <w:tcW w:w="163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0.0160</w:t>
            </w:r>
          </w:p>
        </w:tc>
      </w:tr>
      <w:tr w:rsidR="00907570" w:rsidRPr="00C10BB4" w:rsidTr="00093AFC">
        <w:trPr>
          <w:trHeight w:val="20"/>
          <w:jc w:val="center"/>
        </w:trPr>
        <w:tc>
          <w:tcPr>
            <w:tcW w:w="155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50.01-52.5</w:t>
            </w:r>
          </w:p>
        </w:tc>
        <w:tc>
          <w:tcPr>
            <w:tcW w:w="181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0.5216</w:t>
            </w:r>
          </w:p>
        </w:tc>
        <w:tc>
          <w:tcPr>
            <w:tcW w:w="163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0.0210</w:t>
            </w:r>
          </w:p>
        </w:tc>
      </w:tr>
      <w:tr w:rsidR="00907570" w:rsidRPr="00C10BB4" w:rsidTr="00093AFC">
        <w:trPr>
          <w:trHeight w:val="20"/>
          <w:jc w:val="center"/>
        </w:trPr>
        <w:tc>
          <w:tcPr>
            <w:tcW w:w="155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62.51-75</w:t>
            </w:r>
          </w:p>
        </w:tc>
        <w:tc>
          <w:tcPr>
            <w:tcW w:w="181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0.7843</w:t>
            </w:r>
          </w:p>
        </w:tc>
        <w:tc>
          <w:tcPr>
            <w:tcW w:w="163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0.0263</w:t>
            </w:r>
          </w:p>
        </w:tc>
      </w:tr>
      <w:tr w:rsidR="00907570" w:rsidRPr="00C10BB4" w:rsidTr="00093AFC">
        <w:trPr>
          <w:trHeight w:val="20"/>
          <w:jc w:val="center"/>
        </w:trPr>
        <w:tc>
          <w:tcPr>
            <w:tcW w:w="155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75.01-150</w:t>
            </w:r>
          </w:p>
        </w:tc>
        <w:tc>
          <w:tcPr>
            <w:tcW w:w="181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1.1127</w:t>
            </w:r>
          </w:p>
        </w:tc>
        <w:tc>
          <w:tcPr>
            <w:tcW w:w="163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0.0286</w:t>
            </w:r>
          </w:p>
        </w:tc>
      </w:tr>
      <w:tr w:rsidR="00907570" w:rsidRPr="00C10BB4" w:rsidTr="00093AFC">
        <w:trPr>
          <w:trHeight w:val="20"/>
          <w:jc w:val="center"/>
        </w:trPr>
        <w:tc>
          <w:tcPr>
            <w:tcW w:w="155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150.01- 250</w:t>
            </w:r>
          </w:p>
        </w:tc>
        <w:tc>
          <w:tcPr>
            <w:tcW w:w="181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3.2544</w:t>
            </w:r>
          </w:p>
        </w:tc>
        <w:tc>
          <w:tcPr>
            <w:tcW w:w="163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0.0291</w:t>
            </w:r>
          </w:p>
        </w:tc>
      </w:tr>
      <w:tr w:rsidR="00907570" w:rsidRPr="00C10BB4" w:rsidTr="00093AFC">
        <w:trPr>
          <w:trHeight w:val="20"/>
          <w:jc w:val="center"/>
        </w:trPr>
        <w:tc>
          <w:tcPr>
            <w:tcW w:w="1552" w:type="pct"/>
            <w:tcBorders>
              <w:bottom w:val="single" w:sz="6" w:space="0" w:color="000000"/>
            </w:tcBorders>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250.01-350</w:t>
            </w:r>
          </w:p>
        </w:tc>
        <w:tc>
          <w:tcPr>
            <w:tcW w:w="1818" w:type="pct"/>
            <w:tcBorders>
              <w:bottom w:val="single" w:sz="6" w:space="0" w:color="000000"/>
            </w:tcBorders>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6.1621</w:t>
            </w:r>
          </w:p>
        </w:tc>
        <w:tc>
          <w:tcPr>
            <w:tcW w:w="1630" w:type="pct"/>
            <w:tcBorders>
              <w:bottom w:val="single" w:sz="6" w:space="0" w:color="000000"/>
            </w:tcBorders>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0.0312</w:t>
            </w:r>
          </w:p>
        </w:tc>
      </w:tr>
      <w:tr w:rsidR="00907570" w:rsidRPr="00C10BB4" w:rsidTr="00093AFC">
        <w:trPr>
          <w:trHeight w:val="20"/>
          <w:jc w:val="center"/>
        </w:trPr>
        <w:tc>
          <w:tcPr>
            <w:tcW w:w="1552" w:type="pct"/>
            <w:tcBorders>
              <w:top w:val="single" w:sz="6" w:space="0" w:color="000000"/>
            </w:tcBorders>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350.01-600</w:t>
            </w:r>
          </w:p>
        </w:tc>
        <w:tc>
          <w:tcPr>
            <w:tcW w:w="1818" w:type="pct"/>
            <w:tcBorders>
              <w:top w:val="single" w:sz="6" w:space="0" w:color="000000"/>
            </w:tcBorders>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9.2818</w:t>
            </w:r>
          </w:p>
        </w:tc>
        <w:tc>
          <w:tcPr>
            <w:tcW w:w="1630" w:type="pct"/>
            <w:tcBorders>
              <w:top w:val="single" w:sz="6" w:space="0" w:color="000000"/>
            </w:tcBorders>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0.0317</w:t>
            </w:r>
          </w:p>
        </w:tc>
      </w:tr>
      <w:tr w:rsidR="00907570" w:rsidRPr="00C10BB4" w:rsidTr="00093AFC">
        <w:trPr>
          <w:trHeight w:val="20"/>
          <w:jc w:val="center"/>
        </w:trPr>
        <w:tc>
          <w:tcPr>
            <w:tcW w:w="155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Más de 600</w:t>
            </w:r>
          </w:p>
        </w:tc>
        <w:tc>
          <w:tcPr>
            <w:tcW w:w="181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17.2075</w:t>
            </w:r>
          </w:p>
        </w:tc>
        <w:tc>
          <w:tcPr>
            <w:tcW w:w="163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0.0319</w:t>
            </w:r>
          </w:p>
        </w:tc>
      </w:tr>
    </w:tbl>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tbl>
      <w:tblPr>
        <w:tblW w:w="344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82"/>
        <w:gridCol w:w="2317"/>
        <w:gridCol w:w="2095"/>
      </w:tblGrid>
      <w:tr w:rsidR="00907570" w:rsidRPr="00C10BB4" w:rsidTr="00093AFC">
        <w:trPr>
          <w:trHeight w:val="20"/>
          <w:jc w:val="center"/>
        </w:trPr>
        <w:tc>
          <w:tcPr>
            <w:tcW w:w="1603" w:type="pct"/>
            <w:shd w:val="clear" w:color="auto" w:fill="A6A6A6"/>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DESCARGA BIMESTRAL POR M³</w:t>
            </w:r>
          </w:p>
        </w:tc>
        <w:tc>
          <w:tcPr>
            <w:tcW w:w="1784" w:type="pct"/>
            <w:shd w:val="clear" w:color="auto" w:fill="A6A6A6"/>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CUOTA MÍNIMA PARA EL RANGO INFERIOR</w:t>
            </w:r>
          </w:p>
        </w:tc>
        <w:tc>
          <w:tcPr>
            <w:tcW w:w="1613" w:type="pct"/>
            <w:shd w:val="clear" w:color="auto" w:fill="A6A6A6"/>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POR M³ ADICIONAL AL RANGO INFERIOR</w:t>
            </w:r>
          </w:p>
        </w:tc>
      </w:tr>
      <w:tr w:rsidR="00907570" w:rsidRPr="00C10BB4" w:rsidTr="00093AFC">
        <w:trPr>
          <w:trHeight w:val="20"/>
          <w:jc w:val="center"/>
        </w:trPr>
        <w:tc>
          <w:tcPr>
            <w:tcW w:w="160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0-15</w:t>
            </w:r>
          </w:p>
        </w:tc>
        <w:tc>
          <w:tcPr>
            <w:tcW w:w="178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0.0972</w:t>
            </w:r>
          </w:p>
        </w:tc>
        <w:tc>
          <w:tcPr>
            <w:tcW w:w="161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w:t>
            </w:r>
          </w:p>
        </w:tc>
      </w:tr>
      <w:tr w:rsidR="00907570" w:rsidRPr="00C10BB4" w:rsidTr="00093AFC">
        <w:trPr>
          <w:trHeight w:val="20"/>
          <w:jc w:val="center"/>
        </w:trPr>
        <w:tc>
          <w:tcPr>
            <w:tcW w:w="160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15.01-30</w:t>
            </w:r>
          </w:p>
        </w:tc>
        <w:tc>
          <w:tcPr>
            <w:tcW w:w="178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0.0972</w:t>
            </w:r>
          </w:p>
        </w:tc>
        <w:tc>
          <w:tcPr>
            <w:tcW w:w="161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0.0067</w:t>
            </w:r>
          </w:p>
        </w:tc>
      </w:tr>
      <w:tr w:rsidR="00907570" w:rsidRPr="00C10BB4" w:rsidTr="00093AFC">
        <w:trPr>
          <w:trHeight w:val="20"/>
          <w:jc w:val="center"/>
        </w:trPr>
        <w:tc>
          <w:tcPr>
            <w:tcW w:w="160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30.01-45</w:t>
            </w:r>
          </w:p>
        </w:tc>
        <w:tc>
          <w:tcPr>
            <w:tcW w:w="178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0.1970</w:t>
            </w:r>
          </w:p>
        </w:tc>
        <w:tc>
          <w:tcPr>
            <w:tcW w:w="161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0.0070</w:t>
            </w:r>
          </w:p>
        </w:tc>
      </w:tr>
      <w:tr w:rsidR="00907570" w:rsidRPr="00C10BB4" w:rsidTr="00093AFC">
        <w:trPr>
          <w:trHeight w:val="20"/>
          <w:jc w:val="center"/>
        </w:trPr>
        <w:tc>
          <w:tcPr>
            <w:tcW w:w="160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45.01-60</w:t>
            </w:r>
          </w:p>
        </w:tc>
        <w:tc>
          <w:tcPr>
            <w:tcW w:w="178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0.3024</w:t>
            </w:r>
          </w:p>
        </w:tc>
        <w:tc>
          <w:tcPr>
            <w:tcW w:w="161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0.0088</w:t>
            </w:r>
          </w:p>
        </w:tc>
      </w:tr>
      <w:tr w:rsidR="00907570" w:rsidRPr="00C10BB4" w:rsidTr="00093AFC">
        <w:trPr>
          <w:trHeight w:val="20"/>
          <w:jc w:val="center"/>
        </w:trPr>
        <w:tc>
          <w:tcPr>
            <w:tcW w:w="160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60.01-75</w:t>
            </w:r>
          </w:p>
        </w:tc>
        <w:tc>
          <w:tcPr>
            <w:tcW w:w="178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0.4342</w:t>
            </w:r>
          </w:p>
        </w:tc>
        <w:tc>
          <w:tcPr>
            <w:tcW w:w="161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0.0140</w:t>
            </w:r>
          </w:p>
        </w:tc>
      </w:tr>
      <w:tr w:rsidR="00907570" w:rsidRPr="00C10BB4" w:rsidTr="00093AFC">
        <w:trPr>
          <w:trHeight w:val="20"/>
          <w:jc w:val="center"/>
        </w:trPr>
        <w:tc>
          <w:tcPr>
            <w:tcW w:w="160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75.01-100</w:t>
            </w:r>
          </w:p>
        </w:tc>
        <w:tc>
          <w:tcPr>
            <w:tcW w:w="178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0.6444</w:t>
            </w:r>
          </w:p>
        </w:tc>
        <w:tc>
          <w:tcPr>
            <w:tcW w:w="161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0.0160</w:t>
            </w:r>
          </w:p>
        </w:tc>
      </w:tr>
      <w:tr w:rsidR="00907570" w:rsidRPr="00C10BB4" w:rsidTr="00093AFC">
        <w:trPr>
          <w:trHeight w:val="20"/>
          <w:jc w:val="center"/>
        </w:trPr>
        <w:tc>
          <w:tcPr>
            <w:tcW w:w="160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100.01-125</w:t>
            </w:r>
          </w:p>
        </w:tc>
        <w:tc>
          <w:tcPr>
            <w:tcW w:w="178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1.0441</w:t>
            </w:r>
          </w:p>
        </w:tc>
        <w:tc>
          <w:tcPr>
            <w:tcW w:w="161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0.0210</w:t>
            </w:r>
          </w:p>
        </w:tc>
      </w:tr>
      <w:tr w:rsidR="00907570" w:rsidRPr="00C10BB4" w:rsidTr="00093AFC">
        <w:trPr>
          <w:trHeight w:val="20"/>
          <w:jc w:val="center"/>
        </w:trPr>
        <w:tc>
          <w:tcPr>
            <w:tcW w:w="160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125.01-150</w:t>
            </w:r>
          </w:p>
        </w:tc>
        <w:tc>
          <w:tcPr>
            <w:tcW w:w="178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1.5699</w:t>
            </w:r>
          </w:p>
        </w:tc>
        <w:tc>
          <w:tcPr>
            <w:tcW w:w="161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0.0263</w:t>
            </w:r>
          </w:p>
        </w:tc>
      </w:tr>
      <w:tr w:rsidR="00907570" w:rsidRPr="00C10BB4" w:rsidTr="00093AFC">
        <w:trPr>
          <w:trHeight w:val="20"/>
          <w:jc w:val="center"/>
        </w:trPr>
        <w:tc>
          <w:tcPr>
            <w:tcW w:w="160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150.01-300</w:t>
            </w:r>
          </w:p>
        </w:tc>
        <w:tc>
          <w:tcPr>
            <w:tcW w:w="178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2.2274</w:t>
            </w:r>
          </w:p>
        </w:tc>
        <w:tc>
          <w:tcPr>
            <w:tcW w:w="161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0.0286</w:t>
            </w:r>
          </w:p>
        </w:tc>
      </w:tr>
      <w:tr w:rsidR="00907570" w:rsidRPr="00C10BB4" w:rsidTr="00093AFC">
        <w:trPr>
          <w:trHeight w:val="20"/>
          <w:jc w:val="center"/>
        </w:trPr>
        <w:tc>
          <w:tcPr>
            <w:tcW w:w="160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300.01-500</w:t>
            </w:r>
          </w:p>
        </w:tc>
        <w:tc>
          <w:tcPr>
            <w:tcW w:w="178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6.5118</w:t>
            </w:r>
          </w:p>
        </w:tc>
        <w:tc>
          <w:tcPr>
            <w:tcW w:w="161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0.0291</w:t>
            </w:r>
          </w:p>
        </w:tc>
      </w:tr>
      <w:tr w:rsidR="00907570" w:rsidRPr="00C10BB4" w:rsidTr="00093AFC">
        <w:trPr>
          <w:trHeight w:val="20"/>
          <w:jc w:val="center"/>
        </w:trPr>
        <w:tc>
          <w:tcPr>
            <w:tcW w:w="160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500.01-700</w:t>
            </w:r>
          </w:p>
        </w:tc>
        <w:tc>
          <w:tcPr>
            <w:tcW w:w="178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12.3278</w:t>
            </w:r>
          </w:p>
        </w:tc>
        <w:tc>
          <w:tcPr>
            <w:tcW w:w="161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0.0312</w:t>
            </w:r>
          </w:p>
        </w:tc>
      </w:tr>
      <w:tr w:rsidR="00907570" w:rsidRPr="00C10BB4" w:rsidTr="00093AFC">
        <w:trPr>
          <w:trHeight w:val="20"/>
          <w:jc w:val="center"/>
        </w:trPr>
        <w:tc>
          <w:tcPr>
            <w:tcW w:w="160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700.01-1200</w:t>
            </w:r>
          </w:p>
        </w:tc>
        <w:tc>
          <w:tcPr>
            <w:tcW w:w="178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18.5675</w:t>
            </w:r>
          </w:p>
        </w:tc>
        <w:tc>
          <w:tcPr>
            <w:tcW w:w="161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0.0317</w:t>
            </w:r>
          </w:p>
        </w:tc>
      </w:tr>
      <w:tr w:rsidR="00907570" w:rsidRPr="00C10BB4" w:rsidTr="00093AFC">
        <w:trPr>
          <w:trHeight w:val="20"/>
          <w:jc w:val="center"/>
        </w:trPr>
        <w:tc>
          <w:tcPr>
            <w:tcW w:w="160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Más de 1200</w:t>
            </w:r>
          </w:p>
        </w:tc>
        <w:tc>
          <w:tcPr>
            <w:tcW w:w="178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34.4210</w:t>
            </w:r>
          </w:p>
        </w:tc>
        <w:tc>
          <w:tcPr>
            <w:tcW w:w="161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0.0319</w:t>
            </w:r>
          </w:p>
        </w:tc>
      </w:tr>
    </w:tbl>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rPr>
          <w:rFonts w:ascii="Times New Roman" w:eastAsia="Calibri" w:hAnsi="Times New Roman" w:cs="Times New Roman"/>
          <w:b/>
          <w:sz w:val="24"/>
          <w:szCs w:val="24"/>
        </w:rPr>
      </w:pPr>
      <w:r w:rsidRPr="00C10BB4">
        <w:rPr>
          <w:rFonts w:ascii="Times New Roman" w:eastAsia="Calibri" w:hAnsi="Times New Roman" w:cs="Times New Roman"/>
          <w:b/>
          <w:sz w:val="24"/>
          <w:szCs w:val="24"/>
        </w:rPr>
        <w:t>II. Para uso no doméstico:</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Calibri" w:hAnsi="Times New Roman" w:cs="Times New Roman"/>
          <w:b/>
          <w:sz w:val="24"/>
          <w:szCs w:val="24"/>
        </w:rPr>
      </w:pPr>
      <w:r w:rsidRPr="00C10BB4">
        <w:rPr>
          <w:rFonts w:ascii="Times New Roman" w:eastAsia="Calibri" w:hAnsi="Times New Roman" w:cs="Times New Roman"/>
          <w:b/>
          <w:sz w:val="24"/>
          <w:szCs w:val="24"/>
        </w:rPr>
        <w:t>A) Con medidor.</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tbl>
      <w:tblPr>
        <w:tblW w:w="354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84"/>
        <w:gridCol w:w="2315"/>
        <w:gridCol w:w="2180"/>
      </w:tblGrid>
      <w:tr w:rsidR="00907570" w:rsidRPr="00C10BB4" w:rsidTr="00093AFC">
        <w:trPr>
          <w:trHeight w:val="20"/>
          <w:jc w:val="center"/>
        </w:trPr>
        <w:tc>
          <w:tcPr>
            <w:tcW w:w="1635" w:type="pct"/>
            <w:shd w:val="clear" w:color="auto" w:fill="A6A6A6"/>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DESCARGA MENSUAL POR M³</w:t>
            </w:r>
          </w:p>
        </w:tc>
        <w:tc>
          <w:tcPr>
            <w:tcW w:w="1733" w:type="pct"/>
            <w:shd w:val="clear" w:color="auto" w:fill="A6A6A6"/>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CUOTA MÍNIMA PARA EL RANGO INFERIOR</w:t>
            </w:r>
          </w:p>
        </w:tc>
        <w:tc>
          <w:tcPr>
            <w:tcW w:w="1632" w:type="pct"/>
            <w:shd w:val="clear" w:color="auto" w:fill="A6A6A6"/>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POR M³ ADICIONAL AL RANGO INFERIOR</w:t>
            </w:r>
          </w:p>
        </w:tc>
      </w:tr>
      <w:tr w:rsidR="00907570" w:rsidRPr="00C10BB4" w:rsidTr="00093AFC">
        <w:trPr>
          <w:trHeight w:val="20"/>
          <w:jc w:val="center"/>
        </w:trPr>
        <w:tc>
          <w:tcPr>
            <w:tcW w:w="163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0-7.5</w:t>
            </w:r>
          </w:p>
        </w:tc>
        <w:tc>
          <w:tcPr>
            <w:tcW w:w="17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0.1153</w:t>
            </w:r>
          </w:p>
        </w:tc>
        <w:tc>
          <w:tcPr>
            <w:tcW w:w="163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w:t>
            </w:r>
          </w:p>
        </w:tc>
      </w:tr>
      <w:tr w:rsidR="00907570" w:rsidRPr="00C10BB4" w:rsidTr="00093AFC">
        <w:trPr>
          <w:trHeight w:val="20"/>
          <w:jc w:val="center"/>
        </w:trPr>
        <w:tc>
          <w:tcPr>
            <w:tcW w:w="163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7.51-15</w:t>
            </w:r>
          </w:p>
        </w:tc>
        <w:tc>
          <w:tcPr>
            <w:tcW w:w="17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0.1153</w:t>
            </w:r>
          </w:p>
        </w:tc>
        <w:tc>
          <w:tcPr>
            <w:tcW w:w="163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0.0151</w:t>
            </w:r>
          </w:p>
        </w:tc>
      </w:tr>
      <w:tr w:rsidR="00907570" w:rsidRPr="00C10BB4" w:rsidTr="00093AFC">
        <w:trPr>
          <w:trHeight w:val="20"/>
          <w:jc w:val="center"/>
        </w:trPr>
        <w:tc>
          <w:tcPr>
            <w:tcW w:w="163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15.01-22.5</w:t>
            </w:r>
          </w:p>
        </w:tc>
        <w:tc>
          <w:tcPr>
            <w:tcW w:w="17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0.2283</w:t>
            </w:r>
          </w:p>
        </w:tc>
        <w:tc>
          <w:tcPr>
            <w:tcW w:w="163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0.0154</w:t>
            </w:r>
          </w:p>
        </w:tc>
      </w:tr>
      <w:tr w:rsidR="00907570" w:rsidRPr="00C10BB4" w:rsidTr="00093AFC">
        <w:trPr>
          <w:trHeight w:val="20"/>
          <w:jc w:val="center"/>
        </w:trPr>
        <w:tc>
          <w:tcPr>
            <w:tcW w:w="163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22.51-30</w:t>
            </w:r>
          </w:p>
        </w:tc>
        <w:tc>
          <w:tcPr>
            <w:tcW w:w="17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0.3434</w:t>
            </w:r>
          </w:p>
        </w:tc>
        <w:tc>
          <w:tcPr>
            <w:tcW w:w="163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0.0170</w:t>
            </w:r>
          </w:p>
        </w:tc>
      </w:tr>
      <w:tr w:rsidR="00907570" w:rsidRPr="00C10BB4" w:rsidTr="00093AFC">
        <w:trPr>
          <w:trHeight w:val="20"/>
          <w:jc w:val="center"/>
        </w:trPr>
        <w:tc>
          <w:tcPr>
            <w:tcW w:w="163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30.01-37.5</w:t>
            </w:r>
          </w:p>
        </w:tc>
        <w:tc>
          <w:tcPr>
            <w:tcW w:w="17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0.4704</w:t>
            </w:r>
          </w:p>
        </w:tc>
        <w:tc>
          <w:tcPr>
            <w:tcW w:w="163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0.0257</w:t>
            </w:r>
          </w:p>
        </w:tc>
      </w:tr>
      <w:tr w:rsidR="00907570" w:rsidRPr="00C10BB4" w:rsidTr="00093AFC">
        <w:trPr>
          <w:trHeight w:val="20"/>
          <w:jc w:val="center"/>
        </w:trPr>
        <w:tc>
          <w:tcPr>
            <w:tcW w:w="163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37.51-50</w:t>
            </w:r>
          </w:p>
        </w:tc>
        <w:tc>
          <w:tcPr>
            <w:tcW w:w="17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0.6632</w:t>
            </w:r>
          </w:p>
        </w:tc>
        <w:tc>
          <w:tcPr>
            <w:tcW w:w="163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0.0349</w:t>
            </w:r>
          </w:p>
        </w:tc>
      </w:tr>
      <w:tr w:rsidR="00907570" w:rsidRPr="00C10BB4" w:rsidTr="00093AFC">
        <w:trPr>
          <w:trHeight w:val="20"/>
          <w:jc w:val="center"/>
        </w:trPr>
        <w:tc>
          <w:tcPr>
            <w:tcW w:w="163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50.01-52.5</w:t>
            </w:r>
          </w:p>
        </w:tc>
        <w:tc>
          <w:tcPr>
            <w:tcW w:w="17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1.0992</w:t>
            </w:r>
          </w:p>
        </w:tc>
        <w:tc>
          <w:tcPr>
            <w:tcW w:w="163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0.0446</w:t>
            </w:r>
          </w:p>
        </w:tc>
      </w:tr>
      <w:tr w:rsidR="00907570" w:rsidRPr="00C10BB4" w:rsidTr="00093AFC">
        <w:trPr>
          <w:trHeight w:val="20"/>
          <w:jc w:val="center"/>
        </w:trPr>
        <w:tc>
          <w:tcPr>
            <w:tcW w:w="163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62.51-75</w:t>
            </w:r>
          </w:p>
        </w:tc>
        <w:tc>
          <w:tcPr>
            <w:tcW w:w="17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1.6556</w:t>
            </w:r>
          </w:p>
        </w:tc>
        <w:tc>
          <w:tcPr>
            <w:tcW w:w="163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0.0460</w:t>
            </w:r>
          </w:p>
        </w:tc>
      </w:tr>
      <w:tr w:rsidR="00907570" w:rsidRPr="00C10BB4" w:rsidTr="00093AFC">
        <w:trPr>
          <w:trHeight w:val="20"/>
          <w:jc w:val="center"/>
        </w:trPr>
        <w:tc>
          <w:tcPr>
            <w:tcW w:w="163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75.01-150</w:t>
            </w:r>
          </w:p>
        </w:tc>
        <w:tc>
          <w:tcPr>
            <w:tcW w:w="17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2.2305</w:t>
            </w:r>
          </w:p>
        </w:tc>
        <w:tc>
          <w:tcPr>
            <w:tcW w:w="163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0.0486</w:t>
            </w:r>
          </w:p>
        </w:tc>
      </w:tr>
      <w:tr w:rsidR="00907570" w:rsidRPr="00C10BB4" w:rsidTr="00093AFC">
        <w:trPr>
          <w:trHeight w:val="20"/>
          <w:jc w:val="center"/>
        </w:trPr>
        <w:tc>
          <w:tcPr>
            <w:tcW w:w="163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150.01- 250</w:t>
            </w:r>
          </w:p>
        </w:tc>
        <w:tc>
          <w:tcPr>
            <w:tcW w:w="17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5.8768</w:t>
            </w:r>
          </w:p>
        </w:tc>
        <w:tc>
          <w:tcPr>
            <w:tcW w:w="163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0.0513</w:t>
            </w:r>
          </w:p>
        </w:tc>
      </w:tr>
      <w:tr w:rsidR="00907570" w:rsidRPr="00C10BB4" w:rsidTr="00093AFC">
        <w:trPr>
          <w:trHeight w:val="20"/>
          <w:jc w:val="center"/>
        </w:trPr>
        <w:tc>
          <w:tcPr>
            <w:tcW w:w="163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lastRenderedPageBreak/>
              <w:t>250.01-350</w:t>
            </w:r>
          </w:p>
        </w:tc>
        <w:tc>
          <w:tcPr>
            <w:tcW w:w="17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11.0043</w:t>
            </w:r>
          </w:p>
        </w:tc>
        <w:tc>
          <w:tcPr>
            <w:tcW w:w="163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0.0517</w:t>
            </w:r>
          </w:p>
        </w:tc>
      </w:tr>
      <w:tr w:rsidR="00907570" w:rsidRPr="00C10BB4" w:rsidTr="00093AFC">
        <w:trPr>
          <w:trHeight w:val="20"/>
          <w:jc w:val="center"/>
        </w:trPr>
        <w:tc>
          <w:tcPr>
            <w:tcW w:w="163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350.01-600</w:t>
            </w:r>
          </w:p>
        </w:tc>
        <w:tc>
          <w:tcPr>
            <w:tcW w:w="17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16.1718</w:t>
            </w:r>
          </w:p>
        </w:tc>
        <w:tc>
          <w:tcPr>
            <w:tcW w:w="163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0.0533</w:t>
            </w:r>
          </w:p>
        </w:tc>
      </w:tr>
      <w:tr w:rsidR="00907570" w:rsidRPr="00C10BB4" w:rsidTr="00093AFC">
        <w:trPr>
          <w:trHeight w:val="20"/>
          <w:jc w:val="center"/>
        </w:trPr>
        <w:tc>
          <w:tcPr>
            <w:tcW w:w="163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600.01-900</w:t>
            </w:r>
          </w:p>
        </w:tc>
        <w:tc>
          <w:tcPr>
            <w:tcW w:w="17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29.5012</w:t>
            </w:r>
          </w:p>
        </w:tc>
        <w:tc>
          <w:tcPr>
            <w:tcW w:w="163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0.0558</w:t>
            </w:r>
          </w:p>
        </w:tc>
      </w:tr>
      <w:tr w:rsidR="00907570" w:rsidRPr="00C10BB4" w:rsidTr="00093AFC">
        <w:trPr>
          <w:trHeight w:val="20"/>
          <w:jc w:val="center"/>
        </w:trPr>
        <w:tc>
          <w:tcPr>
            <w:tcW w:w="163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Más de 900</w:t>
            </w:r>
          </w:p>
        </w:tc>
        <w:tc>
          <w:tcPr>
            <w:tcW w:w="17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46.2455</w:t>
            </w:r>
          </w:p>
        </w:tc>
        <w:tc>
          <w:tcPr>
            <w:tcW w:w="163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0.0568</w:t>
            </w:r>
          </w:p>
        </w:tc>
      </w:tr>
    </w:tbl>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tbl>
      <w:tblPr>
        <w:tblW w:w="347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55"/>
        <w:gridCol w:w="2298"/>
        <w:gridCol w:w="2187"/>
      </w:tblGrid>
      <w:tr w:rsidR="00907570" w:rsidRPr="00C10BB4" w:rsidTr="00093AFC">
        <w:trPr>
          <w:trHeight w:val="414"/>
          <w:jc w:val="center"/>
        </w:trPr>
        <w:tc>
          <w:tcPr>
            <w:tcW w:w="1571" w:type="pct"/>
            <w:shd w:val="clear" w:color="auto" w:fill="A6A6A6"/>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DESCARGA BIMESTRAL POR M³</w:t>
            </w:r>
          </w:p>
        </w:tc>
        <w:tc>
          <w:tcPr>
            <w:tcW w:w="1757" w:type="pct"/>
            <w:shd w:val="clear" w:color="auto" w:fill="A6A6A6"/>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CUOTA MÍNIMA PARA EL RANGO INFERIOR</w:t>
            </w:r>
          </w:p>
        </w:tc>
        <w:tc>
          <w:tcPr>
            <w:tcW w:w="1672" w:type="pct"/>
            <w:shd w:val="clear" w:color="auto" w:fill="A6A6A6"/>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POR M³ ADICIONAL AL RANGO INFERIOR</w:t>
            </w:r>
          </w:p>
        </w:tc>
      </w:tr>
      <w:tr w:rsidR="00907570" w:rsidRPr="00C10BB4" w:rsidTr="00093AFC">
        <w:trPr>
          <w:trHeight w:val="206"/>
          <w:jc w:val="center"/>
        </w:trPr>
        <w:tc>
          <w:tcPr>
            <w:tcW w:w="157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0-15</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0.2307</w:t>
            </w:r>
          </w:p>
        </w:tc>
        <w:tc>
          <w:tcPr>
            <w:tcW w:w="16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w:t>
            </w:r>
          </w:p>
        </w:tc>
      </w:tr>
      <w:tr w:rsidR="00907570" w:rsidRPr="00C10BB4" w:rsidTr="00093AFC">
        <w:trPr>
          <w:trHeight w:val="205"/>
          <w:jc w:val="center"/>
        </w:trPr>
        <w:tc>
          <w:tcPr>
            <w:tcW w:w="157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15.01-30</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0.2307</w:t>
            </w:r>
          </w:p>
        </w:tc>
        <w:tc>
          <w:tcPr>
            <w:tcW w:w="16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0.0151</w:t>
            </w:r>
          </w:p>
        </w:tc>
      </w:tr>
      <w:tr w:rsidR="00907570" w:rsidRPr="00C10BB4" w:rsidTr="00093AFC">
        <w:trPr>
          <w:trHeight w:val="208"/>
          <w:jc w:val="center"/>
        </w:trPr>
        <w:tc>
          <w:tcPr>
            <w:tcW w:w="157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30.01-45</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0.4568</w:t>
            </w:r>
          </w:p>
        </w:tc>
        <w:tc>
          <w:tcPr>
            <w:tcW w:w="16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0.0154</w:t>
            </w:r>
          </w:p>
        </w:tc>
      </w:tr>
      <w:tr w:rsidR="00907570" w:rsidRPr="00C10BB4" w:rsidTr="00093AFC">
        <w:trPr>
          <w:trHeight w:val="206"/>
          <w:jc w:val="center"/>
        </w:trPr>
        <w:tc>
          <w:tcPr>
            <w:tcW w:w="157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45.01-60</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0.6874</w:t>
            </w:r>
          </w:p>
        </w:tc>
        <w:tc>
          <w:tcPr>
            <w:tcW w:w="16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0.0170</w:t>
            </w:r>
          </w:p>
        </w:tc>
      </w:tr>
      <w:tr w:rsidR="00907570" w:rsidRPr="00C10BB4" w:rsidTr="00093AFC">
        <w:trPr>
          <w:trHeight w:val="208"/>
          <w:jc w:val="center"/>
        </w:trPr>
        <w:tc>
          <w:tcPr>
            <w:tcW w:w="157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60.01-75</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0.9417</w:t>
            </w:r>
          </w:p>
        </w:tc>
        <w:tc>
          <w:tcPr>
            <w:tcW w:w="16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0.0257</w:t>
            </w:r>
          </w:p>
        </w:tc>
      </w:tr>
      <w:tr w:rsidR="00907570" w:rsidRPr="00C10BB4" w:rsidTr="00093AFC">
        <w:trPr>
          <w:trHeight w:val="206"/>
          <w:jc w:val="center"/>
        </w:trPr>
        <w:tc>
          <w:tcPr>
            <w:tcW w:w="157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75.01-100</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1.3278</w:t>
            </w:r>
          </w:p>
        </w:tc>
        <w:tc>
          <w:tcPr>
            <w:tcW w:w="16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0.0349</w:t>
            </w:r>
          </w:p>
        </w:tc>
      </w:tr>
      <w:tr w:rsidR="00907570" w:rsidRPr="00C10BB4" w:rsidTr="00093AFC">
        <w:trPr>
          <w:trHeight w:val="205"/>
          <w:jc w:val="center"/>
        </w:trPr>
        <w:tc>
          <w:tcPr>
            <w:tcW w:w="157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100.01-125</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2.2003</w:t>
            </w:r>
          </w:p>
        </w:tc>
        <w:tc>
          <w:tcPr>
            <w:tcW w:w="16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0.0446</w:t>
            </w:r>
          </w:p>
        </w:tc>
      </w:tr>
      <w:tr w:rsidR="00907570" w:rsidRPr="00C10BB4" w:rsidTr="00093AFC">
        <w:trPr>
          <w:trHeight w:val="208"/>
          <w:jc w:val="center"/>
        </w:trPr>
        <w:tc>
          <w:tcPr>
            <w:tcW w:w="157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125.01-150</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3.3141</w:t>
            </w:r>
          </w:p>
        </w:tc>
        <w:tc>
          <w:tcPr>
            <w:tcW w:w="16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0.0460</w:t>
            </w:r>
          </w:p>
        </w:tc>
      </w:tr>
      <w:tr w:rsidR="00907570" w:rsidRPr="00C10BB4" w:rsidTr="00093AFC">
        <w:trPr>
          <w:trHeight w:val="205"/>
          <w:jc w:val="center"/>
        </w:trPr>
        <w:tc>
          <w:tcPr>
            <w:tcW w:w="157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150.01-300</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4.4647</w:t>
            </w:r>
          </w:p>
        </w:tc>
        <w:tc>
          <w:tcPr>
            <w:tcW w:w="16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0.0486</w:t>
            </w:r>
          </w:p>
        </w:tc>
      </w:tr>
      <w:tr w:rsidR="00907570" w:rsidRPr="00C10BB4" w:rsidTr="00093AFC">
        <w:trPr>
          <w:trHeight w:val="208"/>
          <w:jc w:val="center"/>
        </w:trPr>
        <w:tc>
          <w:tcPr>
            <w:tcW w:w="157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300.01-500</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11.7583</w:t>
            </w:r>
          </w:p>
        </w:tc>
        <w:tc>
          <w:tcPr>
            <w:tcW w:w="16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0.0513</w:t>
            </w:r>
          </w:p>
        </w:tc>
      </w:tr>
      <w:tr w:rsidR="00907570" w:rsidRPr="00C10BB4" w:rsidTr="00093AFC">
        <w:trPr>
          <w:trHeight w:val="205"/>
          <w:jc w:val="center"/>
        </w:trPr>
        <w:tc>
          <w:tcPr>
            <w:tcW w:w="157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500.01-700</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22.0138</w:t>
            </w:r>
          </w:p>
        </w:tc>
        <w:tc>
          <w:tcPr>
            <w:tcW w:w="16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0.0517</w:t>
            </w:r>
          </w:p>
        </w:tc>
      </w:tr>
      <w:tr w:rsidR="00907570" w:rsidRPr="00C10BB4" w:rsidTr="00093AFC">
        <w:trPr>
          <w:trHeight w:val="208"/>
          <w:jc w:val="center"/>
        </w:trPr>
        <w:tc>
          <w:tcPr>
            <w:tcW w:w="157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700.01-1200</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32.3502</w:t>
            </w:r>
          </w:p>
        </w:tc>
        <w:tc>
          <w:tcPr>
            <w:tcW w:w="16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0.0533</w:t>
            </w:r>
          </w:p>
        </w:tc>
      </w:tr>
      <w:tr w:rsidR="00907570" w:rsidRPr="00C10BB4" w:rsidTr="00093AFC">
        <w:trPr>
          <w:trHeight w:val="205"/>
          <w:jc w:val="center"/>
        </w:trPr>
        <w:tc>
          <w:tcPr>
            <w:tcW w:w="157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1200.01-1800</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59.0095</w:t>
            </w:r>
          </w:p>
        </w:tc>
        <w:tc>
          <w:tcPr>
            <w:tcW w:w="16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0.0558</w:t>
            </w:r>
          </w:p>
        </w:tc>
      </w:tr>
      <w:tr w:rsidR="00907570" w:rsidRPr="00C10BB4" w:rsidTr="00093AFC">
        <w:trPr>
          <w:trHeight w:val="206"/>
          <w:jc w:val="center"/>
        </w:trPr>
        <w:tc>
          <w:tcPr>
            <w:tcW w:w="157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Más de 1800</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92.4995</w:t>
            </w:r>
          </w:p>
        </w:tc>
        <w:tc>
          <w:tcPr>
            <w:tcW w:w="167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0.0568</w:t>
            </w:r>
          </w:p>
        </w:tc>
      </w:tr>
    </w:tbl>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r w:rsidRPr="00C10BB4">
        <w:rPr>
          <w:rFonts w:ascii="Times New Roman" w:eastAsia="Times New Roman" w:hAnsi="Times New Roman" w:cs="Times New Roman"/>
          <w:b/>
          <w:sz w:val="24"/>
          <w:szCs w:val="24"/>
          <w:lang w:eastAsia="es-ES"/>
        </w:rPr>
        <w:t xml:space="preserve">ARTÍCULO 131.- </w:t>
      </w:r>
      <w:r w:rsidRPr="00C10BB4">
        <w:rPr>
          <w:rFonts w:ascii="Times New Roman" w:eastAsia="Times New Roman" w:hAnsi="Times New Roman" w:cs="Times New Roman"/>
          <w:sz w:val="24"/>
          <w:szCs w:val="24"/>
          <w:lang w:eastAsia="es-ES"/>
        </w:rPr>
        <w:t>Por el suministro de agua en bloque por parte de autoridades municipales o de sus organismos descentralizados a conjuntos urbanos y lotificaciones para condominio en el periodo comprendido desde la construcción hasta la entrega de las obras al municipio, se pagarán bimestralmente los derechos desde el momento que reciba el servicio y que quede debidamente establecido en los convenios que al efecto se celebren con la autoridad fiscal competente de acuerdo a la siguiente:</w:t>
      </w:r>
    </w:p>
    <w:p w:rsidR="00907570" w:rsidRPr="00C10BB4" w:rsidRDefault="00907570" w:rsidP="00B64E8A">
      <w:pPr>
        <w:spacing w:after="0" w:line="240" w:lineRule="auto"/>
        <w:ind w:left="70"/>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ES"/>
        </w:rPr>
      </w:pPr>
      <w:r w:rsidRPr="00C10BB4">
        <w:rPr>
          <w:rFonts w:ascii="Times New Roman" w:eastAsia="Times New Roman" w:hAnsi="Times New Roman" w:cs="Times New Roman"/>
          <w:b/>
          <w:sz w:val="24"/>
          <w:szCs w:val="24"/>
          <w:lang w:eastAsia="es-ES"/>
        </w:rPr>
        <w:t>TARIFA</w:t>
      </w:r>
    </w:p>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ES"/>
        </w:rPr>
      </w:pPr>
    </w:p>
    <w:tbl>
      <w:tblPr>
        <w:tblW w:w="68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1"/>
        <w:gridCol w:w="4312"/>
      </w:tblGrid>
      <w:tr w:rsidR="00907570" w:rsidRPr="00C10BB4" w:rsidTr="00093AFC">
        <w:trPr>
          <w:trHeight w:val="515"/>
          <w:jc w:val="center"/>
        </w:trPr>
        <w:tc>
          <w:tcPr>
            <w:tcW w:w="2551" w:type="dxa"/>
            <w:shd w:val="clear" w:color="auto" w:fill="A6A6A6"/>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CONCEPTO</w:t>
            </w:r>
          </w:p>
        </w:tc>
        <w:tc>
          <w:tcPr>
            <w:tcW w:w="4312" w:type="dxa"/>
            <w:shd w:val="clear" w:color="auto" w:fill="A6A6A6"/>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 POR M³</w:t>
            </w:r>
          </w:p>
        </w:tc>
      </w:tr>
      <w:tr w:rsidR="00907570" w:rsidRPr="00C10BB4" w:rsidTr="00093AFC">
        <w:trPr>
          <w:trHeight w:val="263"/>
          <w:jc w:val="center"/>
        </w:trPr>
        <w:tc>
          <w:tcPr>
            <w:tcW w:w="2551"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Agua en Bloque</w:t>
            </w:r>
          </w:p>
        </w:tc>
        <w:tc>
          <w:tcPr>
            <w:tcW w:w="4312"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0.1380</w:t>
            </w:r>
          </w:p>
        </w:tc>
      </w:tr>
    </w:tbl>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r w:rsidRPr="00C10BB4">
        <w:rPr>
          <w:rFonts w:ascii="Times New Roman" w:eastAsia="Times New Roman" w:hAnsi="Times New Roman" w:cs="Times New Roman"/>
          <w:b/>
          <w:sz w:val="24"/>
          <w:szCs w:val="24"/>
          <w:lang w:eastAsia="es-ES"/>
        </w:rPr>
        <w:lastRenderedPageBreak/>
        <w:t xml:space="preserve">ARTÍCULO 134.- </w:t>
      </w:r>
      <w:r w:rsidRPr="00C10BB4">
        <w:rPr>
          <w:rFonts w:ascii="Times New Roman" w:eastAsia="Times New Roman" w:hAnsi="Times New Roman" w:cs="Times New Roman"/>
          <w:sz w:val="24"/>
          <w:szCs w:val="24"/>
          <w:lang w:eastAsia="es-ES"/>
        </w:rPr>
        <w:t>Proceden las derivaciones de toma de agua para uso doméstico y no doméstico.</w:t>
      </w: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w:t>
      </w:r>
      <w:r w:rsidRPr="00C10BB4">
        <w:rPr>
          <w:rFonts w:ascii="Times New Roman" w:eastAsia="Calibri" w:hAnsi="Times New Roman" w:cs="Times New Roman"/>
          <w:sz w:val="24"/>
          <w:szCs w:val="24"/>
        </w:rPr>
        <w:t xml:space="preserve"> Para que surtan predios ubicados en calles que carezcan del servicio público de agua potable.</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II.</w:t>
      </w:r>
      <w:r w:rsidRPr="00C10BB4">
        <w:rPr>
          <w:rFonts w:ascii="Times New Roman" w:eastAsia="Calibri" w:hAnsi="Times New Roman" w:cs="Times New Roman"/>
          <w:sz w:val="24"/>
          <w:szCs w:val="24"/>
        </w:rPr>
        <w:t xml:space="preserve"> Para los establecimientos que independientemente forman parte de un edificio, se surtan de la toma de éste.</w:t>
      </w: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b/>
          <w:sz w:val="24"/>
          <w:szCs w:val="24"/>
        </w:rPr>
        <w:t>III</w:t>
      </w:r>
      <w:r w:rsidRPr="00C10BB4">
        <w:rPr>
          <w:rFonts w:ascii="Times New Roman" w:eastAsia="Calibri" w:hAnsi="Times New Roman" w:cs="Times New Roman"/>
          <w:sz w:val="24"/>
          <w:szCs w:val="24"/>
        </w:rPr>
        <w:t>. Para viviendas que se ubiquen en el mismo predio del de la toma principal y no cuenten con división de suelo.</w:t>
      </w: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Por la derivación se deberá efectuar un pago único de 12 veces el valor diario de la Unidad de Medida y Actualización vigente, independientemente del consumo. Los propietarios o poseedores de los predios que den su conformidad para el establecer la derivación, además de pagar su propio consumo, están obligados solidariamente a pagar la cuota correspondiente a las derivaciones.</w:t>
      </w: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r w:rsidRPr="00C10BB4">
        <w:rPr>
          <w:rFonts w:ascii="Times New Roman" w:eastAsia="Times New Roman" w:hAnsi="Times New Roman" w:cs="Times New Roman"/>
          <w:b/>
          <w:sz w:val="24"/>
          <w:szCs w:val="24"/>
          <w:lang w:eastAsia="es-ES"/>
        </w:rPr>
        <w:t xml:space="preserve">ARTÍCULO 135.- </w:t>
      </w:r>
      <w:r w:rsidRPr="00C10BB4">
        <w:rPr>
          <w:rFonts w:ascii="Times New Roman" w:eastAsia="Times New Roman" w:hAnsi="Times New Roman" w:cs="Times New Roman"/>
          <w:sz w:val="24"/>
          <w:szCs w:val="24"/>
          <w:lang w:eastAsia="es-ES"/>
        </w:rPr>
        <w:t>Por la prestación de servicios de conexión de agua y drenaje, consistentes en las instalaciones y realización física de las obras para la toma y descarga de agua potable y residual en su caso, se pagarán derechos conforme a lo siguiente:</w:t>
      </w:r>
    </w:p>
    <w:p w:rsidR="00907570" w:rsidRPr="00C10BB4" w:rsidRDefault="00907570" w:rsidP="00B64E8A">
      <w:pPr>
        <w:spacing w:after="0" w:line="240" w:lineRule="auto"/>
        <w:ind w:left="70"/>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b/>
          <w:sz w:val="24"/>
          <w:szCs w:val="24"/>
        </w:rPr>
        <w:t>I.</w:t>
      </w:r>
      <w:r w:rsidRPr="00C10BB4">
        <w:rPr>
          <w:rFonts w:ascii="Times New Roman" w:eastAsia="Calibri" w:hAnsi="Times New Roman" w:cs="Times New Roman"/>
          <w:sz w:val="24"/>
          <w:szCs w:val="24"/>
        </w:rPr>
        <w:t xml:space="preserve"> Por la conexión de agua a los sistemas generales:</w:t>
      </w: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tbl>
      <w:tblPr>
        <w:tblW w:w="402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99"/>
        <w:gridCol w:w="5270"/>
      </w:tblGrid>
      <w:tr w:rsidR="00907570" w:rsidRPr="00C10BB4" w:rsidTr="00093AFC">
        <w:trPr>
          <w:trHeight w:val="20"/>
          <w:jc w:val="center"/>
        </w:trPr>
        <w:tc>
          <w:tcPr>
            <w:tcW w:w="1519" w:type="pct"/>
            <w:shd w:val="clear" w:color="auto" w:fill="A6A6A6"/>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PARA USO DOMÉSTICO</w:t>
            </w:r>
          </w:p>
        </w:tc>
        <w:tc>
          <w:tcPr>
            <w:tcW w:w="3481" w:type="pct"/>
            <w:shd w:val="clear" w:color="auto" w:fill="A6A6A6"/>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ACTUALIZACION VIGENTE</w:t>
            </w:r>
          </w:p>
        </w:tc>
      </w:tr>
      <w:tr w:rsidR="00907570" w:rsidRPr="00C10BB4" w:rsidTr="00093AFC">
        <w:trPr>
          <w:trHeight w:val="20"/>
          <w:jc w:val="center"/>
        </w:trPr>
        <w:tc>
          <w:tcPr>
            <w:tcW w:w="1519" w:type="pct"/>
            <w:tcBorders>
              <w:left w:val="nil"/>
              <w:bottom w:val="nil"/>
            </w:tcBorders>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p>
        </w:tc>
        <w:tc>
          <w:tcPr>
            <w:tcW w:w="348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36.6840</w:t>
            </w:r>
          </w:p>
        </w:tc>
      </w:tr>
    </w:tbl>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ES"/>
        </w:rPr>
      </w:pPr>
      <w:r w:rsidRPr="00C10BB4">
        <w:rPr>
          <w:rFonts w:ascii="Times New Roman" w:eastAsia="Times New Roman" w:hAnsi="Times New Roman" w:cs="Times New Roman"/>
          <w:b/>
          <w:sz w:val="24"/>
          <w:szCs w:val="24"/>
          <w:lang w:eastAsia="es-ES"/>
        </w:rPr>
        <w:t>TARIFA</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tbl>
      <w:tblPr>
        <w:tblW w:w="322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49"/>
        <w:gridCol w:w="3724"/>
      </w:tblGrid>
      <w:tr w:rsidR="00907570" w:rsidRPr="00C10BB4" w:rsidTr="00093AFC">
        <w:trPr>
          <w:trHeight w:val="20"/>
          <w:jc w:val="center"/>
        </w:trPr>
        <w:tc>
          <w:tcPr>
            <w:tcW w:w="1934" w:type="pct"/>
            <w:shd w:val="clear" w:color="auto" w:fill="A6A6A6"/>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USO NO DOMÉSTICO DIÁMETRO EN MM</w:t>
            </w:r>
          </w:p>
        </w:tc>
        <w:tc>
          <w:tcPr>
            <w:tcW w:w="3066" w:type="pct"/>
            <w:shd w:val="clear" w:color="auto" w:fill="A6A6A6"/>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20"/>
          <w:jc w:val="center"/>
        </w:trPr>
        <w:tc>
          <w:tcPr>
            <w:tcW w:w="19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 xml:space="preserve">Hasta 13 </w:t>
            </w:r>
          </w:p>
        </w:tc>
        <w:tc>
          <w:tcPr>
            <w:tcW w:w="30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137.5660</w:t>
            </w:r>
          </w:p>
        </w:tc>
      </w:tr>
      <w:tr w:rsidR="00907570" w:rsidRPr="00C10BB4" w:rsidTr="00093AFC">
        <w:trPr>
          <w:trHeight w:val="20"/>
          <w:jc w:val="center"/>
        </w:trPr>
        <w:tc>
          <w:tcPr>
            <w:tcW w:w="19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 xml:space="preserve">Hasta 19 </w:t>
            </w:r>
          </w:p>
        </w:tc>
        <w:tc>
          <w:tcPr>
            <w:tcW w:w="30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179.7530</w:t>
            </w:r>
          </w:p>
        </w:tc>
      </w:tr>
      <w:tr w:rsidR="00907570" w:rsidRPr="00C10BB4" w:rsidTr="00093AFC">
        <w:trPr>
          <w:trHeight w:val="20"/>
          <w:jc w:val="center"/>
        </w:trPr>
        <w:tc>
          <w:tcPr>
            <w:tcW w:w="19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 xml:space="preserve">Hasta 26 </w:t>
            </w:r>
          </w:p>
        </w:tc>
        <w:tc>
          <w:tcPr>
            <w:tcW w:w="30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284.8140</w:t>
            </w:r>
          </w:p>
        </w:tc>
      </w:tr>
      <w:tr w:rsidR="00907570" w:rsidRPr="00C10BB4" w:rsidTr="00093AFC">
        <w:trPr>
          <w:trHeight w:val="20"/>
          <w:jc w:val="center"/>
        </w:trPr>
        <w:tc>
          <w:tcPr>
            <w:tcW w:w="19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 xml:space="preserve">Hasta 32 </w:t>
            </w:r>
          </w:p>
        </w:tc>
        <w:tc>
          <w:tcPr>
            <w:tcW w:w="30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424.7740</w:t>
            </w:r>
          </w:p>
        </w:tc>
      </w:tr>
      <w:tr w:rsidR="00907570" w:rsidRPr="00C10BB4" w:rsidTr="00093AFC">
        <w:trPr>
          <w:trHeight w:val="20"/>
          <w:jc w:val="center"/>
        </w:trPr>
        <w:tc>
          <w:tcPr>
            <w:tcW w:w="19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 xml:space="preserve">Hasta 39 </w:t>
            </w:r>
          </w:p>
        </w:tc>
        <w:tc>
          <w:tcPr>
            <w:tcW w:w="30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530.3630</w:t>
            </w:r>
          </w:p>
        </w:tc>
      </w:tr>
      <w:tr w:rsidR="00907570" w:rsidRPr="00C10BB4" w:rsidTr="00093AFC">
        <w:trPr>
          <w:trHeight w:val="20"/>
          <w:jc w:val="center"/>
        </w:trPr>
        <w:tc>
          <w:tcPr>
            <w:tcW w:w="19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 xml:space="preserve">Hasta 51 </w:t>
            </w:r>
          </w:p>
        </w:tc>
        <w:tc>
          <w:tcPr>
            <w:tcW w:w="30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896.2130</w:t>
            </w:r>
          </w:p>
        </w:tc>
      </w:tr>
      <w:tr w:rsidR="00907570" w:rsidRPr="00C10BB4" w:rsidTr="00093AFC">
        <w:trPr>
          <w:trHeight w:val="20"/>
          <w:jc w:val="center"/>
        </w:trPr>
        <w:tc>
          <w:tcPr>
            <w:tcW w:w="19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 xml:space="preserve">Hasta 64 </w:t>
            </w:r>
          </w:p>
        </w:tc>
        <w:tc>
          <w:tcPr>
            <w:tcW w:w="30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1,336.2130</w:t>
            </w:r>
          </w:p>
        </w:tc>
      </w:tr>
      <w:tr w:rsidR="00907570" w:rsidRPr="00C10BB4" w:rsidTr="00093AFC">
        <w:trPr>
          <w:trHeight w:val="20"/>
          <w:jc w:val="center"/>
        </w:trPr>
        <w:tc>
          <w:tcPr>
            <w:tcW w:w="19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 xml:space="preserve">Hasta 75 </w:t>
            </w:r>
          </w:p>
        </w:tc>
        <w:tc>
          <w:tcPr>
            <w:tcW w:w="3066"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1,964.2900</w:t>
            </w:r>
          </w:p>
        </w:tc>
      </w:tr>
    </w:tbl>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b/>
          <w:sz w:val="24"/>
          <w:szCs w:val="24"/>
        </w:rPr>
        <w:t>II.</w:t>
      </w:r>
      <w:r w:rsidRPr="00C10BB4">
        <w:rPr>
          <w:rFonts w:ascii="Times New Roman" w:eastAsia="Calibri" w:hAnsi="Times New Roman" w:cs="Times New Roman"/>
          <w:sz w:val="24"/>
          <w:szCs w:val="24"/>
        </w:rPr>
        <w:t xml:space="preserve"> Por la conexión del drenaje a los sistemas generales.</w:t>
      </w:r>
    </w:p>
    <w:p w:rsidR="00907570" w:rsidRPr="00C10BB4" w:rsidRDefault="00907570" w:rsidP="00B64E8A">
      <w:pPr>
        <w:spacing w:after="0" w:line="240" w:lineRule="auto"/>
        <w:ind w:left="70"/>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ES"/>
        </w:rPr>
      </w:pPr>
      <w:r w:rsidRPr="00C10BB4">
        <w:rPr>
          <w:rFonts w:ascii="Times New Roman" w:eastAsia="Times New Roman" w:hAnsi="Times New Roman" w:cs="Times New Roman"/>
          <w:b/>
          <w:sz w:val="24"/>
          <w:szCs w:val="24"/>
          <w:lang w:eastAsia="es-ES"/>
        </w:rPr>
        <w:t>TARIFA</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6"/>
        <w:gridCol w:w="4111"/>
      </w:tblGrid>
      <w:tr w:rsidR="00907570" w:rsidRPr="00C10BB4" w:rsidTr="00093AFC">
        <w:trPr>
          <w:trHeight w:val="414"/>
          <w:jc w:val="center"/>
        </w:trPr>
        <w:tc>
          <w:tcPr>
            <w:tcW w:w="2556" w:type="dxa"/>
            <w:shd w:val="clear" w:color="auto" w:fill="A6A6A6"/>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PARA USO DOMÉSTICO</w:t>
            </w:r>
          </w:p>
        </w:tc>
        <w:tc>
          <w:tcPr>
            <w:tcW w:w="4111" w:type="dxa"/>
            <w:shd w:val="clear" w:color="auto" w:fill="A6A6A6"/>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357"/>
          <w:jc w:val="center"/>
        </w:trPr>
        <w:tc>
          <w:tcPr>
            <w:tcW w:w="2556" w:type="dxa"/>
            <w:tcBorders>
              <w:left w:val="nil"/>
              <w:bottom w:val="nil"/>
            </w:tcBorders>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p>
        </w:tc>
        <w:tc>
          <w:tcPr>
            <w:tcW w:w="4111"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24.7610</w:t>
            </w:r>
          </w:p>
        </w:tc>
      </w:tr>
    </w:tbl>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36"/>
        <w:gridCol w:w="3936"/>
      </w:tblGrid>
      <w:tr w:rsidR="00907570" w:rsidRPr="00C10BB4" w:rsidTr="00093AFC">
        <w:trPr>
          <w:trHeight w:val="759"/>
        </w:trPr>
        <w:tc>
          <w:tcPr>
            <w:tcW w:w="2736" w:type="dxa"/>
            <w:shd w:val="clear" w:color="auto" w:fill="A6A6A6"/>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USO NO DOMÉSTICO DIÁMETRO EN MM</w:t>
            </w:r>
          </w:p>
        </w:tc>
        <w:tc>
          <w:tcPr>
            <w:tcW w:w="3936" w:type="dxa"/>
            <w:shd w:val="clear" w:color="auto" w:fill="A6A6A6"/>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206"/>
        </w:trPr>
        <w:tc>
          <w:tcPr>
            <w:tcW w:w="273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 xml:space="preserve">Hasta 100 </w:t>
            </w:r>
          </w:p>
        </w:tc>
        <w:tc>
          <w:tcPr>
            <w:tcW w:w="393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89.1430</w:t>
            </w:r>
          </w:p>
        </w:tc>
      </w:tr>
      <w:tr w:rsidR="00907570" w:rsidRPr="00C10BB4" w:rsidTr="00093AFC">
        <w:trPr>
          <w:trHeight w:val="208"/>
        </w:trPr>
        <w:tc>
          <w:tcPr>
            <w:tcW w:w="273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 xml:space="preserve">Hasta 150 </w:t>
            </w:r>
          </w:p>
        </w:tc>
        <w:tc>
          <w:tcPr>
            <w:tcW w:w="393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117.3900</w:t>
            </w:r>
          </w:p>
        </w:tc>
      </w:tr>
      <w:tr w:rsidR="00907570" w:rsidRPr="00C10BB4" w:rsidTr="00093AFC">
        <w:trPr>
          <w:trHeight w:val="205"/>
        </w:trPr>
        <w:tc>
          <w:tcPr>
            <w:tcW w:w="273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 xml:space="preserve">Hasta 200 </w:t>
            </w:r>
          </w:p>
        </w:tc>
        <w:tc>
          <w:tcPr>
            <w:tcW w:w="393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190.5750</w:t>
            </w:r>
          </w:p>
        </w:tc>
      </w:tr>
      <w:tr w:rsidR="00907570" w:rsidRPr="00C10BB4" w:rsidTr="00093AFC">
        <w:trPr>
          <w:trHeight w:val="208"/>
        </w:trPr>
        <w:tc>
          <w:tcPr>
            <w:tcW w:w="273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 xml:space="preserve">Hasta 250 </w:t>
            </w:r>
          </w:p>
        </w:tc>
        <w:tc>
          <w:tcPr>
            <w:tcW w:w="393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283.1860</w:t>
            </w:r>
          </w:p>
        </w:tc>
      </w:tr>
      <w:tr w:rsidR="00907570" w:rsidRPr="00C10BB4" w:rsidTr="00093AFC">
        <w:trPr>
          <w:trHeight w:val="206"/>
        </w:trPr>
        <w:tc>
          <w:tcPr>
            <w:tcW w:w="273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 xml:space="preserve">Hasta 300 </w:t>
            </w:r>
          </w:p>
        </w:tc>
        <w:tc>
          <w:tcPr>
            <w:tcW w:w="393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353.5750</w:t>
            </w:r>
          </w:p>
        </w:tc>
      </w:tr>
      <w:tr w:rsidR="00907570" w:rsidRPr="00C10BB4" w:rsidTr="00093AFC">
        <w:trPr>
          <w:trHeight w:val="206"/>
        </w:trPr>
        <w:tc>
          <w:tcPr>
            <w:tcW w:w="273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 xml:space="preserve">Hasta 380 </w:t>
            </w:r>
          </w:p>
        </w:tc>
        <w:tc>
          <w:tcPr>
            <w:tcW w:w="393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597.4750</w:t>
            </w:r>
          </w:p>
        </w:tc>
      </w:tr>
      <w:tr w:rsidR="00907570" w:rsidRPr="00C10BB4" w:rsidTr="00093AFC">
        <w:trPr>
          <w:trHeight w:val="208"/>
        </w:trPr>
        <w:tc>
          <w:tcPr>
            <w:tcW w:w="273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 xml:space="preserve">Hasta 450 </w:t>
            </w:r>
          </w:p>
        </w:tc>
        <w:tc>
          <w:tcPr>
            <w:tcW w:w="393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890.8110</w:t>
            </w:r>
          </w:p>
        </w:tc>
      </w:tr>
      <w:tr w:rsidR="00907570" w:rsidRPr="00C10BB4" w:rsidTr="00093AFC">
        <w:trPr>
          <w:trHeight w:val="205"/>
        </w:trPr>
        <w:tc>
          <w:tcPr>
            <w:tcW w:w="273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 xml:space="preserve">Hasta 610 </w:t>
            </w:r>
          </w:p>
        </w:tc>
        <w:tc>
          <w:tcPr>
            <w:tcW w:w="393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1,309.5340</w:t>
            </w:r>
          </w:p>
        </w:tc>
      </w:tr>
    </w:tbl>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jc w:val="both"/>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r w:rsidRPr="00C10BB4">
        <w:rPr>
          <w:rFonts w:ascii="Times New Roman" w:eastAsia="Times New Roman" w:hAnsi="Times New Roman" w:cs="Times New Roman"/>
          <w:b/>
          <w:sz w:val="24"/>
          <w:szCs w:val="24"/>
          <w:lang w:eastAsia="es-ES"/>
        </w:rPr>
        <w:t xml:space="preserve">ARTÍCULO 136.- </w:t>
      </w:r>
      <w:r w:rsidRPr="00C10BB4">
        <w:rPr>
          <w:rFonts w:ascii="Times New Roman" w:eastAsia="Times New Roman" w:hAnsi="Times New Roman" w:cs="Times New Roman"/>
          <w:sz w:val="24"/>
          <w:szCs w:val="24"/>
          <w:lang w:eastAsia="es-ES"/>
        </w:rPr>
        <w:t>Por la recepción de los caudales de aguas residuales provenientes de uso doméstico y no doméstico para su tratamiento, los municipios o sus organismos prestadores de servicios, cobrarán los siguientes derechos:</w:t>
      </w: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III.</w:t>
      </w:r>
      <w:r w:rsidRPr="00C10BB4">
        <w:rPr>
          <w:rFonts w:ascii="Times New Roman" w:eastAsia="Calibri" w:hAnsi="Times New Roman" w:cs="Times New Roman"/>
          <w:sz w:val="24"/>
          <w:szCs w:val="24"/>
        </w:rPr>
        <w:t xml:space="preserve"> Cuando los usuarios sujetos al pago del derecho por el tratamiento de las aguas residuales se abastezcan de agua potable mediante fuentes distintas a la red municipal, pagarán mensualmente o bimestralmente los derechos conforme a lo siguiente:</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A). Para uso doméstico: </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1. CUOTA FIJA.</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tbl>
      <w:tblPr>
        <w:tblW w:w="369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82"/>
        <w:gridCol w:w="4079"/>
      </w:tblGrid>
      <w:tr w:rsidR="00907570" w:rsidRPr="00C10BB4" w:rsidTr="00093AFC">
        <w:trPr>
          <w:trHeight w:val="20"/>
          <w:jc w:val="center"/>
        </w:trPr>
        <w:tc>
          <w:tcPr>
            <w:tcW w:w="2070" w:type="pct"/>
            <w:shd w:val="clear" w:color="auto" w:fill="A6A6A6"/>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USUARIO</w:t>
            </w:r>
          </w:p>
        </w:tc>
        <w:tc>
          <w:tcPr>
            <w:tcW w:w="2930" w:type="pct"/>
            <w:shd w:val="clear" w:color="auto" w:fill="A6A6A6"/>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 POR MES</w:t>
            </w:r>
          </w:p>
        </w:tc>
      </w:tr>
      <w:tr w:rsidR="00907570" w:rsidRPr="00C10BB4" w:rsidTr="00093AFC">
        <w:trPr>
          <w:trHeight w:val="20"/>
          <w:jc w:val="center"/>
        </w:trPr>
        <w:tc>
          <w:tcPr>
            <w:tcW w:w="2070"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SOCIAL PROGRESIVA</w:t>
            </w:r>
          </w:p>
        </w:tc>
        <w:tc>
          <w:tcPr>
            <w:tcW w:w="293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1.0458</w:t>
            </w:r>
          </w:p>
        </w:tc>
      </w:tr>
      <w:tr w:rsidR="00907570" w:rsidRPr="00C10BB4" w:rsidTr="00093AFC">
        <w:trPr>
          <w:trHeight w:val="20"/>
          <w:jc w:val="center"/>
        </w:trPr>
        <w:tc>
          <w:tcPr>
            <w:tcW w:w="2070"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INTERÉS SOCIAL Y POPULAR</w:t>
            </w:r>
          </w:p>
        </w:tc>
        <w:tc>
          <w:tcPr>
            <w:tcW w:w="293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1.3760</w:t>
            </w:r>
          </w:p>
        </w:tc>
      </w:tr>
      <w:tr w:rsidR="00907570" w:rsidRPr="00C10BB4" w:rsidTr="00093AFC">
        <w:trPr>
          <w:trHeight w:val="20"/>
          <w:jc w:val="center"/>
        </w:trPr>
        <w:tc>
          <w:tcPr>
            <w:tcW w:w="2070"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RESIDENCIAL MEDIO</w:t>
            </w:r>
          </w:p>
        </w:tc>
        <w:tc>
          <w:tcPr>
            <w:tcW w:w="293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4.3105</w:t>
            </w:r>
          </w:p>
        </w:tc>
      </w:tr>
      <w:tr w:rsidR="00907570" w:rsidRPr="00C10BB4" w:rsidTr="00093AFC">
        <w:trPr>
          <w:trHeight w:val="20"/>
          <w:jc w:val="center"/>
        </w:trPr>
        <w:tc>
          <w:tcPr>
            <w:tcW w:w="2070"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lastRenderedPageBreak/>
              <w:t>RESIDENCIAL ALTA</w:t>
            </w:r>
          </w:p>
        </w:tc>
        <w:tc>
          <w:tcPr>
            <w:tcW w:w="293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12.3810</w:t>
            </w:r>
          </w:p>
        </w:tc>
      </w:tr>
      <w:tr w:rsidR="00907570" w:rsidRPr="00C10BB4" w:rsidTr="00093AFC">
        <w:trPr>
          <w:trHeight w:val="20"/>
          <w:jc w:val="center"/>
        </w:trPr>
        <w:tc>
          <w:tcPr>
            <w:tcW w:w="2070"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TOMA DE 19 A 25 MM</w:t>
            </w:r>
          </w:p>
        </w:tc>
        <w:tc>
          <w:tcPr>
            <w:tcW w:w="293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24.1831</w:t>
            </w:r>
          </w:p>
        </w:tc>
      </w:tr>
    </w:tbl>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tbl>
      <w:tblPr>
        <w:tblW w:w="373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92"/>
        <w:gridCol w:w="4145"/>
      </w:tblGrid>
      <w:tr w:rsidR="00907570" w:rsidRPr="00C10BB4" w:rsidTr="00093AFC">
        <w:trPr>
          <w:trHeight w:val="20"/>
          <w:jc w:val="center"/>
        </w:trPr>
        <w:tc>
          <w:tcPr>
            <w:tcW w:w="2055" w:type="pct"/>
            <w:shd w:val="clear" w:color="auto" w:fill="A6A6A6"/>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USUARIO</w:t>
            </w:r>
          </w:p>
        </w:tc>
        <w:tc>
          <w:tcPr>
            <w:tcW w:w="2945" w:type="pct"/>
            <w:shd w:val="clear" w:color="auto" w:fill="A6A6A6"/>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 POR BIMESTRE</w:t>
            </w:r>
          </w:p>
        </w:tc>
      </w:tr>
      <w:tr w:rsidR="00907570" w:rsidRPr="00C10BB4" w:rsidTr="00093AFC">
        <w:trPr>
          <w:trHeight w:val="20"/>
          <w:jc w:val="center"/>
        </w:trPr>
        <w:tc>
          <w:tcPr>
            <w:tcW w:w="2055"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SOCIAL PROGRESIVA</w:t>
            </w:r>
          </w:p>
        </w:tc>
        <w:tc>
          <w:tcPr>
            <w:tcW w:w="294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2.0916</w:t>
            </w:r>
          </w:p>
        </w:tc>
      </w:tr>
      <w:tr w:rsidR="00907570" w:rsidRPr="00C10BB4" w:rsidTr="00093AFC">
        <w:trPr>
          <w:trHeight w:val="20"/>
          <w:jc w:val="center"/>
        </w:trPr>
        <w:tc>
          <w:tcPr>
            <w:tcW w:w="2055"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INTERÉS SOCIAL Y POPULAR</w:t>
            </w:r>
          </w:p>
        </w:tc>
        <w:tc>
          <w:tcPr>
            <w:tcW w:w="294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2.7520</w:t>
            </w:r>
          </w:p>
        </w:tc>
      </w:tr>
      <w:tr w:rsidR="00907570" w:rsidRPr="00C10BB4" w:rsidTr="00093AFC">
        <w:trPr>
          <w:trHeight w:val="20"/>
          <w:jc w:val="center"/>
        </w:trPr>
        <w:tc>
          <w:tcPr>
            <w:tcW w:w="2055"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RESIDENCIAL MEDIO</w:t>
            </w:r>
          </w:p>
        </w:tc>
        <w:tc>
          <w:tcPr>
            <w:tcW w:w="294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8.6210</w:t>
            </w:r>
          </w:p>
        </w:tc>
      </w:tr>
      <w:tr w:rsidR="00907570" w:rsidRPr="00C10BB4" w:rsidTr="00093AFC">
        <w:trPr>
          <w:trHeight w:val="20"/>
          <w:jc w:val="center"/>
        </w:trPr>
        <w:tc>
          <w:tcPr>
            <w:tcW w:w="2055"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RESIDENCIAL ALTA</w:t>
            </w:r>
          </w:p>
        </w:tc>
        <w:tc>
          <w:tcPr>
            <w:tcW w:w="294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24.7620</w:t>
            </w:r>
          </w:p>
        </w:tc>
      </w:tr>
      <w:tr w:rsidR="00907570" w:rsidRPr="00C10BB4" w:rsidTr="00093AFC">
        <w:trPr>
          <w:trHeight w:val="20"/>
          <w:jc w:val="center"/>
        </w:trPr>
        <w:tc>
          <w:tcPr>
            <w:tcW w:w="2055"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TOMA DE 19 A 25 MM</w:t>
            </w:r>
          </w:p>
        </w:tc>
        <w:tc>
          <w:tcPr>
            <w:tcW w:w="294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48.3663</w:t>
            </w:r>
          </w:p>
        </w:tc>
      </w:tr>
    </w:tbl>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rPr>
          <w:rFonts w:ascii="Times New Roman" w:eastAsia="Calibri" w:hAnsi="Times New Roman" w:cs="Times New Roman"/>
          <w:b/>
          <w:sz w:val="24"/>
          <w:szCs w:val="24"/>
        </w:rPr>
      </w:pPr>
      <w:r w:rsidRPr="00C10BB4">
        <w:rPr>
          <w:rFonts w:ascii="Times New Roman" w:eastAsia="Calibri" w:hAnsi="Times New Roman" w:cs="Times New Roman"/>
          <w:b/>
          <w:sz w:val="24"/>
          <w:szCs w:val="24"/>
        </w:rPr>
        <w:t>2. SERVICIO MEDIDO.</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 POR MES</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tbl>
      <w:tblPr>
        <w:tblStyle w:val="Tablaconcuadrcula2"/>
        <w:tblW w:w="0" w:type="auto"/>
        <w:jc w:val="center"/>
        <w:tblLook w:val="04A0" w:firstRow="1" w:lastRow="0" w:firstColumn="1" w:lastColumn="0" w:noHBand="0" w:noVBand="1"/>
      </w:tblPr>
      <w:tblGrid>
        <w:gridCol w:w="2165"/>
        <w:gridCol w:w="2409"/>
        <w:gridCol w:w="2502"/>
      </w:tblGrid>
      <w:tr w:rsidR="00907570" w:rsidRPr="00C10BB4" w:rsidTr="00093AFC">
        <w:trPr>
          <w:jc w:val="center"/>
        </w:trPr>
        <w:tc>
          <w:tcPr>
            <w:tcW w:w="2165" w:type="dxa"/>
            <w:shd w:val="clear" w:color="auto" w:fill="BFBFBF" w:themeFill="background1" w:themeFillShade="BF"/>
          </w:tcPr>
          <w:p w:rsidR="00907570" w:rsidRPr="00C10BB4" w:rsidRDefault="00907570" w:rsidP="00B64E8A">
            <w:pPr>
              <w:jc w:val="center"/>
              <w:rPr>
                <w:rFonts w:ascii="Times New Roman" w:eastAsia="Times New Roman" w:hAnsi="Times New Roman"/>
                <w:sz w:val="24"/>
                <w:szCs w:val="24"/>
                <w:lang w:eastAsia="es-ES"/>
              </w:rPr>
            </w:pPr>
            <w:r w:rsidRPr="00C10BB4">
              <w:rPr>
                <w:rFonts w:ascii="Times New Roman" w:eastAsia="Times New Roman" w:hAnsi="Times New Roman"/>
                <w:b/>
                <w:sz w:val="24"/>
                <w:szCs w:val="24"/>
                <w:lang w:eastAsia="es-ES"/>
              </w:rPr>
              <w:t>DESCARGA MENSUAL POR M³</w:t>
            </w:r>
          </w:p>
        </w:tc>
        <w:tc>
          <w:tcPr>
            <w:tcW w:w="2409" w:type="dxa"/>
            <w:shd w:val="clear" w:color="auto" w:fill="BFBFBF" w:themeFill="background1" w:themeFillShade="BF"/>
          </w:tcPr>
          <w:p w:rsidR="00907570" w:rsidRPr="00C10BB4" w:rsidRDefault="00907570" w:rsidP="00B64E8A">
            <w:pPr>
              <w:jc w:val="center"/>
              <w:rPr>
                <w:rFonts w:ascii="Times New Roman" w:eastAsia="Times New Roman" w:hAnsi="Times New Roman"/>
                <w:sz w:val="24"/>
                <w:szCs w:val="24"/>
                <w:lang w:eastAsia="es-ES"/>
              </w:rPr>
            </w:pPr>
            <w:r w:rsidRPr="00C10BB4">
              <w:rPr>
                <w:rFonts w:ascii="Times New Roman" w:eastAsia="Times New Roman" w:hAnsi="Times New Roman"/>
                <w:b/>
                <w:sz w:val="24"/>
                <w:szCs w:val="24"/>
                <w:lang w:eastAsia="es-ES"/>
              </w:rPr>
              <w:t>CUOTA MÍNIMA PARA EL RANGO INFERIOR</w:t>
            </w:r>
          </w:p>
        </w:tc>
        <w:tc>
          <w:tcPr>
            <w:tcW w:w="2502" w:type="dxa"/>
            <w:shd w:val="clear" w:color="auto" w:fill="BFBFBF" w:themeFill="background1" w:themeFillShade="BF"/>
          </w:tcPr>
          <w:p w:rsidR="00907570" w:rsidRPr="00C10BB4" w:rsidRDefault="00907570" w:rsidP="00B64E8A">
            <w:pPr>
              <w:jc w:val="center"/>
              <w:rPr>
                <w:rFonts w:ascii="Times New Roman" w:eastAsia="Times New Roman" w:hAnsi="Times New Roman"/>
                <w:sz w:val="24"/>
                <w:szCs w:val="24"/>
                <w:lang w:eastAsia="es-ES"/>
              </w:rPr>
            </w:pPr>
            <w:r w:rsidRPr="00C10BB4">
              <w:rPr>
                <w:rFonts w:ascii="Times New Roman" w:eastAsia="Times New Roman" w:hAnsi="Times New Roman"/>
                <w:b/>
                <w:sz w:val="24"/>
                <w:szCs w:val="24"/>
                <w:lang w:eastAsia="es-ES"/>
              </w:rPr>
              <w:t>POR M³ ADICCIONAL AL  RANGO INFERIOR</w:t>
            </w:r>
          </w:p>
        </w:tc>
      </w:tr>
      <w:tr w:rsidR="00907570" w:rsidRPr="00C10BB4" w:rsidTr="00093AFC">
        <w:trPr>
          <w:jc w:val="center"/>
        </w:trPr>
        <w:tc>
          <w:tcPr>
            <w:tcW w:w="2165"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0-15</w:t>
            </w:r>
          </w:p>
        </w:tc>
        <w:tc>
          <w:tcPr>
            <w:tcW w:w="2409"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0.309799</w:t>
            </w:r>
          </w:p>
        </w:tc>
        <w:tc>
          <w:tcPr>
            <w:tcW w:w="2502"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0.000000</w:t>
            </w:r>
          </w:p>
        </w:tc>
      </w:tr>
      <w:tr w:rsidR="00907570" w:rsidRPr="00C10BB4" w:rsidTr="00093AFC">
        <w:trPr>
          <w:jc w:val="center"/>
        </w:trPr>
        <w:tc>
          <w:tcPr>
            <w:tcW w:w="2165"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15.01-30</w:t>
            </w:r>
          </w:p>
        </w:tc>
        <w:tc>
          <w:tcPr>
            <w:tcW w:w="2409"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0.309799</w:t>
            </w:r>
          </w:p>
        </w:tc>
        <w:tc>
          <w:tcPr>
            <w:tcW w:w="2502"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0.042432</w:t>
            </w:r>
          </w:p>
        </w:tc>
      </w:tr>
      <w:tr w:rsidR="00907570" w:rsidRPr="00C10BB4" w:rsidTr="00093AFC">
        <w:trPr>
          <w:jc w:val="center"/>
        </w:trPr>
        <w:tc>
          <w:tcPr>
            <w:tcW w:w="2165"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30.01-45</w:t>
            </w:r>
          </w:p>
        </w:tc>
        <w:tc>
          <w:tcPr>
            <w:tcW w:w="2409"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0.627861</w:t>
            </w:r>
          </w:p>
        </w:tc>
        <w:tc>
          <w:tcPr>
            <w:tcW w:w="2502"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0.044778</w:t>
            </w:r>
          </w:p>
        </w:tc>
      </w:tr>
      <w:tr w:rsidR="00907570" w:rsidRPr="00C10BB4" w:rsidTr="00093AFC">
        <w:trPr>
          <w:jc w:val="center"/>
        </w:trPr>
        <w:tc>
          <w:tcPr>
            <w:tcW w:w="2165"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45.01-60</w:t>
            </w:r>
          </w:p>
        </w:tc>
        <w:tc>
          <w:tcPr>
            <w:tcW w:w="2409"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0.963849</w:t>
            </w:r>
          </w:p>
        </w:tc>
        <w:tc>
          <w:tcPr>
            <w:tcW w:w="2502"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0.055998</w:t>
            </w:r>
          </w:p>
        </w:tc>
      </w:tr>
      <w:tr w:rsidR="00907570" w:rsidRPr="00C10BB4" w:rsidTr="00093AFC">
        <w:trPr>
          <w:jc w:val="center"/>
        </w:trPr>
        <w:tc>
          <w:tcPr>
            <w:tcW w:w="2165"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60.01-75</w:t>
            </w:r>
          </w:p>
        </w:tc>
        <w:tc>
          <w:tcPr>
            <w:tcW w:w="2409"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1.383859</w:t>
            </w:r>
          </w:p>
        </w:tc>
        <w:tc>
          <w:tcPr>
            <w:tcW w:w="2502"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0.089352</w:t>
            </w:r>
          </w:p>
        </w:tc>
      </w:tr>
      <w:tr w:rsidR="00907570" w:rsidRPr="00C10BB4" w:rsidTr="00093AFC">
        <w:trPr>
          <w:jc w:val="center"/>
        </w:trPr>
        <w:tc>
          <w:tcPr>
            <w:tcW w:w="2165"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75.01-100</w:t>
            </w:r>
          </w:p>
        </w:tc>
        <w:tc>
          <w:tcPr>
            <w:tcW w:w="2409"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2.053897</w:t>
            </w:r>
          </w:p>
        </w:tc>
        <w:tc>
          <w:tcPr>
            <w:tcW w:w="2502"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0.101949</w:t>
            </w:r>
          </w:p>
        </w:tc>
      </w:tr>
      <w:tr w:rsidR="00907570" w:rsidRPr="00C10BB4" w:rsidTr="00093AFC">
        <w:trPr>
          <w:jc w:val="center"/>
        </w:trPr>
        <w:tc>
          <w:tcPr>
            <w:tcW w:w="2165"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100.01-125</w:t>
            </w:r>
          </w:p>
        </w:tc>
        <w:tc>
          <w:tcPr>
            <w:tcW w:w="2409"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3.328005</w:t>
            </w:r>
          </w:p>
        </w:tc>
        <w:tc>
          <w:tcPr>
            <w:tcW w:w="2502"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0.134079</w:t>
            </w:r>
          </w:p>
        </w:tc>
      </w:tr>
      <w:tr w:rsidR="00907570" w:rsidRPr="00C10BB4" w:rsidTr="00093AFC">
        <w:trPr>
          <w:jc w:val="center"/>
        </w:trPr>
        <w:tc>
          <w:tcPr>
            <w:tcW w:w="2165"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125.01-150</w:t>
            </w:r>
          </w:p>
        </w:tc>
        <w:tc>
          <w:tcPr>
            <w:tcW w:w="2409"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5.004196</w:t>
            </w:r>
          </w:p>
        </w:tc>
        <w:tc>
          <w:tcPr>
            <w:tcW w:w="2502"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0.167637</w:t>
            </w:r>
          </w:p>
        </w:tc>
      </w:tr>
      <w:tr w:rsidR="00907570" w:rsidRPr="00C10BB4" w:rsidTr="00093AFC">
        <w:trPr>
          <w:jc w:val="center"/>
        </w:trPr>
        <w:tc>
          <w:tcPr>
            <w:tcW w:w="2165"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150.01-300</w:t>
            </w:r>
          </w:p>
        </w:tc>
        <w:tc>
          <w:tcPr>
            <w:tcW w:w="2409"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7.099786</w:t>
            </w:r>
          </w:p>
        </w:tc>
        <w:tc>
          <w:tcPr>
            <w:tcW w:w="2502"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0.18207</w:t>
            </w:r>
          </w:p>
        </w:tc>
      </w:tr>
      <w:tr w:rsidR="00907570" w:rsidRPr="00C10BB4" w:rsidTr="00093AFC">
        <w:trPr>
          <w:jc w:val="center"/>
        </w:trPr>
        <w:tc>
          <w:tcPr>
            <w:tcW w:w="2165"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300.01-500</w:t>
            </w:r>
          </w:p>
        </w:tc>
        <w:tc>
          <w:tcPr>
            <w:tcW w:w="2409"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20.756464</w:t>
            </w:r>
          </w:p>
        </w:tc>
        <w:tc>
          <w:tcPr>
            <w:tcW w:w="2502"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0.185385</w:t>
            </w:r>
          </w:p>
        </w:tc>
      </w:tr>
      <w:tr w:rsidR="00907570" w:rsidRPr="00C10BB4" w:rsidTr="00093AFC">
        <w:trPr>
          <w:jc w:val="center"/>
        </w:trPr>
        <w:tc>
          <w:tcPr>
            <w:tcW w:w="2165"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500.01-700</w:t>
            </w:r>
          </w:p>
        </w:tc>
        <w:tc>
          <w:tcPr>
            <w:tcW w:w="2409"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39.294837</w:t>
            </w:r>
          </w:p>
        </w:tc>
        <w:tc>
          <w:tcPr>
            <w:tcW w:w="2502"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0.1989</w:t>
            </w:r>
          </w:p>
        </w:tc>
      </w:tr>
      <w:tr w:rsidR="00907570" w:rsidRPr="00C10BB4" w:rsidTr="00093AFC">
        <w:trPr>
          <w:jc w:val="center"/>
        </w:trPr>
        <w:tc>
          <w:tcPr>
            <w:tcW w:w="2165"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700.01-1200</w:t>
            </w:r>
          </w:p>
        </w:tc>
        <w:tc>
          <w:tcPr>
            <w:tcW w:w="2409"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59.184045</w:t>
            </w:r>
          </w:p>
        </w:tc>
        <w:tc>
          <w:tcPr>
            <w:tcW w:w="2502"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0.202113</w:t>
            </w:r>
          </w:p>
        </w:tc>
      </w:tr>
      <w:tr w:rsidR="00907570" w:rsidRPr="00C10BB4" w:rsidTr="00093AFC">
        <w:trPr>
          <w:jc w:val="center"/>
        </w:trPr>
        <w:tc>
          <w:tcPr>
            <w:tcW w:w="2165"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Más de 1200</w:t>
            </w:r>
          </w:p>
        </w:tc>
        <w:tc>
          <w:tcPr>
            <w:tcW w:w="2409"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109.71701</w:t>
            </w:r>
          </w:p>
        </w:tc>
        <w:tc>
          <w:tcPr>
            <w:tcW w:w="2502" w:type="dxa"/>
          </w:tcPr>
          <w:p w:rsidR="00907570" w:rsidRPr="00C10BB4" w:rsidRDefault="00907570" w:rsidP="00B64E8A">
            <w:pPr>
              <w:widowControl w:val="0"/>
              <w:autoSpaceDE w:val="0"/>
              <w:autoSpaceDN w:val="0"/>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0.202113</w:t>
            </w:r>
          </w:p>
        </w:tc>
      </w:tr>
    </w:tbl>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 POR BIMESTRE</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tbl>
      <w:tblPr>
        <w:tblW w:w="356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72"/>
        <w:gridCol w:w="2317"/>
        <w:gridCol w:w="2316"/>
      </w:tblGrid>
      <w:tr w:rsidR="00907570" w:rsidRPr="00C10BB4" w:rsidTr="00093AFC">
        <w:trPr>
          <w:trHeight w:val="20"/>
          <w:jc w:val="center"/>
        </w:trPr>
        <w:tc>
          <w:tcPr>
            <w:tcW w:w="1545" w:type="pct"/>
            <w:shd w:val="clear" w:color="auto" w:fill="A6A6A6"/>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 xml:space="preserve">DESCARGA </w:t>
            </w:r>
            <w:r w:rsidRPr="00C10BB4">
              <w:rPr>
                <w:rFonts w:ascii="Times New Roman" w:eastAsia="Arial" w:hAnsi="Times New Roman" w:cs="Times New Roman"/>
                <w:b/>
                <w:sz w:val="24"/>
                <w:szCs w:val="24"/>
                <w:lang w:eastAsia="es-ES" w:bidi="es-ES"/>
              </w:rPr>
              <w:lastRenderedPageBreak/>
              <w:t>BIMESTRAL POR M³</w:t>
            </w:r>
          </w:p>
        </w:tc>
        <w:tc>
          <w:tcPr>
            <w:tcW w:w="1728" w:type="pct"/>
            <w:shd w:val="clear" w:color="auto" w:fill="A6A6A6"/>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lastRenderedPageBreak/>
              <w:t xml:space="preserve">CUOTA MÍNIMA </w:t>
            </w:r>
            <w:r w:rsidRPr="00C10BB4">
              <w:rPr>
                <w:rFonts w:ascii="Times New Roman" w:eastAsia="Arial" w:hAnsi="Times New Roman" w:cs="Times New Roman"/>
                <w:b/>
                <w:sz w:val="24"/>
                <w:szCs w:val="24"/>
                <w:lang w:eastAsia="es-ES" w:bidi="es-ES"/>
              </w:rPr>
              <w:lastRenderedPageBreak/>
              <w:t>PARA EL RANGO INFERIOR</w:t>
            </w:r>
          </w:p>
        </w:tc>
        <w:tc>
          <w:tcPr>
            <w:tcW w:w="1727" w:type="pct"/>
            <w:shd w:val="clear" w:color="auto" w:fill="A6A6A6"/>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lastRenderedPageBreak/>
              <w:t xml:space="preserve">POR M³ </w:t>
            </w:r>
            <w:r w:rsidRPr="00C10BB4">
              <w:rPr>
                <w:rFonts w:ascii="Times New Roman" w:eastAsia="Arial" w:hAnsi="Times New Roman" w:cs="Times New Roman"/>
                <w:b/>
                <w:sz w:val="24"/>
                <w:szCs w:val="24"/>
                <w:lang w:eastAsia="es-ES" w:bidi="es-ES"/>
              </w:rPr>
              <w:lastRenderedPageBreak/>
              <w:t>ADICCIONAL  AL RANGO INFERIOR</w:t>
            </w:r>
          </w:p>
        </w:tc>
      </w:tr>
      <w:tr w:rsidR="00907570" w:rsidRPr="00C10BB4" w:rsidTr="00093AFC">
        <w:trPr>
          <w:trHeight w:val="20"/>
          <w:jc w:val="center"/>
        </w:trPr>
        <w:tc>
          <w:tcPr>
            <w:tcW w:w="154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lastRenderedPageBreak/>
              <w:t>0-15</w:t>
            </w:r>
          </w:p>
        </w:tc>
        <w:tc>
          <w:tcPr>
            <w:tcW w:w="172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0.619599</w:t>
            </w:r>
          </w:p>
        </w:tc>
        <w:tc>
          <w:tcPr>
            <w:tcW w:w="172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0.000000</w:t>
            </w:r>
          </w:p>
        </w:tc>
      </w:tr>
      <w:tr w:rsidR="00907570" w:rsidRPr="00C10BB4" w:rsidTr="00093AFC">
        <w:trPr>
          <w:trHeight w:val="20"/>
          <w:jc w:val="center"/>
        </w:trPr>
        <w:tc>
          <w:tcPr>
            <w:tcW w:w="154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15.01-30</w:t>
            </w:r>
          </w:p>
        </w:tc>
        <w:tc>
          <w:tcPr>
            <w:tcW w:w="172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0.619599</w:t>
            </w:r>
          </w:p>
        </w:tc>
        <w:tc>
          <w:tcPr>
            <w:tcW w:w="172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0.042432</w:t>
            </w:r>
          </w:p>
        </w:tc>
      </w:tr>
      <w:tr w:rsidR="00907570" w:rsidRPr="00C10BB4" w:rsidTr="00093AFC">
        <w:trPr>
          <w:trHeight w:val="20"/>
          <w:jc w:val="center"/>
        </w:trPr>
        <w:tc>
          <w:tcPr>
            <w:tcW w:w="154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30.01-45</w:t>
            </w:r>
          </w:p>
        </w:tc>
        <w:tc>
          <w:tcPr>
            <w:tcW w:w="172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1.255722</w:t>
            </w:r>
          </w:p>
        </w:tc>
        <w:tc>
          <w:tcPr>
            <w:tcW w:w="172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0.044778</w:t>
            </w:r>
          </w:p>
        </w:tc>
      </w:tr>
      <w:tr w:rsidR="00907570" w:rsidRPr="00C10BB4" w:rsidTr="00093AFC">
        <w:trPr>
          <w:trHeight w:val="20"/>
          <w:jc w:val="center"/>
        </w:trPr>
        <w:tc>
          <w:tcPr>
            <w:tcW w:w="154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45.01-60</w:t>
            </w:r>
          </w:p>
        </w:tc>
        <w:tc>
          <w:tcPr>
            <w:tcW w:w="172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1.927698</w:t>
            </w:r>
          </w:p>
        </w:tc>
        <w:tc>
          <w:tcPr>
            <w:tcW w:w="172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0.055998</w:t>
            </w:r>
          </w:p>
        </w:tc>
      </w:tr>
      <w:tr w:rsidR="00907570" w:rsidRPr="00C10BB4" w:rsidTr="00093AFC">
        <w:trPr>
          <w:trHeight w:val="20"/>
          <w:jc w:val="center"/>
        </w:trPr>
        <w:tc>
          <w:tcPr>
            <w:tcW w:w="154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60.01-75</w:t>
            </w:r>
          </w:p>
        </w:tc>
        <w:tc>
          <w:tcPr>
            <w:tcW w:w="172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2.767719</w:t>
            </w:r>
          </w:p>
        </w:tc>
        <w:tc>
          <w:tcPr>
            <w:tcW w:w="172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0.089352</w:t>
            </w:r>
          </w:p>
        </w:tc>
      </w:tr>
      <w:tr w:rsidR="00907570" w:rsidRPr="00C10BB4" w:rsidTr="00093AFC">
        <w:trPr>
          <w:trHeight w:val="20"/>
          <w:jc w:val="center"/>
        </w:trPr>
        <w:tc>
          <w:tcPr>
            <w:tcW w:w="154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75.01-100</w:t>
            </w:r>
          </w:p>
        </w:tc>
        <w:tc>
          <w:tcPr>
            <w:tcW w:w="172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4.107795</w:t>
            </w:r>
          </w:p>
        </w:tc>
        <w:tc>
          <w:tcPr>
            <w:tcW w:w="172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0.101949</w:t>
            </w:r>
          </w:p>
        </w:tc>
      </w:tr>
      <w:tr w:rsidR="00907570" w:rsidRPr="00C10BB4" w:rsidTr="00093AFC">
        <w:trPr>
          <w:trHeight w:val="20"/>
          <w:jc w:val="center"/>
        </w:trPr>
        <w:tc>
          <w:tcPr>
            <w:tcW w:w="154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100.01-125</w:t>
            </w:r>
          </w:p>
        </w:tc>
        <w:tc>
          <w:tcPr>
            <w:tcW w:w="172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6.65601</w:t>
            </w:r>
          </w:p>
        </w:tc>
        <w:tc>
          <w:tcPr>
            <w:tcW w:w="172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0.134079</w:t>
            </w:r>
          </w:p>
        </w:tc>
      </w:tr>
      <w:tr w:rsidR="00907570" w:rsidRPr="00C10BB4" w:rsidTr="00093AFC">
        <w:trPr>
          <w:trHeight w:val="20"/>
          <w:jc w:val="center"/>
        </w:trPr>
        <w:tc>
          <w:tcPr>
            <w:tcW w:w="154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125.01-150</w:t>
            </w:r>
          </w:p>
        </w:tc>
        <w:tc>
          <w:tcPr>
            <w:tcW w:w="172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10.008393</w:t>
            </w:r>
          </w:p>
        </w:tc>
        <w:tc>
          <w:tcPr>
            <w:tcW w:w="172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0.167637</w:t>
            </w:r>
          </w:p>
        </w:tc>
      </w:tr>
      <w:tr w:rsidR="00907570" w:rsidRPr="00C10BB4" w:rsidTr="00093AFC">
        <w:trPr>
          <w:trHeight w:val="20"/>
          <w:jc w:val="center"/>
        </w:trPr>
        <w:tc>
          <w:tcPr>
            <w:tcW w:w="154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150.01-300</w:t>
            </w:r>
          </w:p>
        </w:tc>
        <w:tc>
          <w:tcPr>
            <w:tcW w:w="172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14.199573</w:t>
            </w:r>
          </w:p>
        </w:tc>
        <w:tc>
          <w:tcPr>
            <w:tcW w:w="172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0.18207</w:t>
            </w:r>
          </w:p>
        </w:tc>
      </w:tr>
      <w:tr w:rsidR="00907570" w:rsidRPr="00C10BB4" w:rsidTr="00093AFC">
        <w:trPr>
          <w:trHeight w:val="20"/>
          <w:jc w:val="center"/>
        </w:trPr>
        <w:tc>
          <w:tcPr>
            <w:tcW w:w="154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300.01-500</w:t>
            </w:r>
          </w:p>
        </w:tc>
        <w:tc>
          <w:tcPr>
            <w:tcW w:w="172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41.512929</w:t>
            </w:r>
          </w:p>
        </w:tc>
        <w:tc>
          <w:tcPr>
            <w:tcW w:w="172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0.185385</w:t>
            </w:r>
          </w:p>
        </w:tc>
      </w:tr>
      <w:tr w:rsidR="00907570" w:rsidRPr="00C10BB4" w:rsidTr="00093AFC">
        <w:trPr>
          <w:trHeight w:val="20"/>
          <w:jc w:val="center"/>
        </w:trPr>
        <w:tc>
          <w:tcPr>
            <w:tcW w:w="154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500.01-700</w:t>
            </w:r>
          </w:p>
        </w:tc>
        <w:tc>
          <w:tcPr>
            <w:tcW w:w="172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78.589674</w:t>
            </w:r>
          </w:p>
        </w:tc>
        <w:tc>
          <w:tcPr>
            <w:tcW w:w="172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0.1989</w:t>
            </w:r>
          </w:p>
        </w:tc>
      </w:tr>
      <w:tr w:rsidR="00907570" w:rsidRPr="00C10BB4" w:rsidTr="00093AFC">
        <w:trPr>
          <w:trHeight w:val="20"/>
          <w:jc w:val="center"/>
        </w:trPr>
        <w:tc>
          <w:tcPr>
            <w:tcW w:w="154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700.01-1200</w:t>
            </w:r>
          </w:p>
        </w:tc>
        <w:tc>
          <w:tcPr>
            <w:tcW w:w="172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118.36809</w:t>
            </w:r>
          </w:p>
        </w:tc>
        <w:tc>
          <w:tcPr>
            <w:tcW w:w="172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0.202113</w:t>
            </w:r>
          </w:p>
        </w:tc>
      </w:tr>
      <w:tr w:rsidR="00907570" w:rsidRPr="00C10BB4" w:rsidTr="00093AFC">
        <w:trPr>
          <w:trHeight w:val="20"/>
          <w:jc w:val="center"/>
        </w:trPr>
        <w:tc>
          <w:tcPr>
            <w:tcW w:w="1545"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Más de 1200</w:t>
            </w:r>
          </w:p>
        </w:tc>
        <w:tc>
          <w:tcPr>
            <w:tcW w:w="172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219.43403</w:t>
            </w:r>
          </w:p>
        </w:tc>
        <w:tc>
          <w:tcPr>
            <w:tcW w:w="172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0.202113</w:t>
            </w:r>
          </w:p>
        </w:tc>
      </w:tr>
    </w:tbl>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Calibri" w:hAnsi="Times New Roman" w:cs="Times New Roman"/>
          <w:b/>
          <w:sz w:val="24"/>
          <w:szCs w:val="24"/>
        </w:rPr>
      </w:pPr>
      <w:r w:rsidRPr="00C10BB4">
        <w:rPr>
          <w:rFonts w:ascii="Times New Roman" w:eastAsia="Calibri" w:hAnsi="Times New Roman" w:cs="Times New Roman"/>
          <w:b/>
          <w:sz w:val="24"/>
          <w:szCs w:val="24"/>
        </w:rPr>
        <w:t>B). Para uso no doméstico:</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Calibri" w:hAnsi="Times New Roman" w:cs="Times New Roman"/>
          <w:b/>
          <w:sz w:val="24"/>
          <w:szCs w:val="24"/>
        </w:rPr>
      </w:pPr>
      <w:r w:rsidRPr="00C10BB4">
        <w:rPr>
          <w:rFonts w:ascii="Times New Roman" w:eastAsia="Calibri" w:hAnsi="Times New Roman" w:cs="Times New Roman"/>
          <w:b/>
          <w:sz w:val="24"/>
          <w:szCs w:val="24"/>
        </w:rPr>
        <w:t>1. CUOTA FIJA.</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tbl>
      <w:tblPr>
        <w:tblW w:w="2950" w:type="pct"/>
        <w:jc w:val="center"/>
        <w:tblCellMar>
          <w:left w:w="0" w:type="dxa"/>
          <w:right w:w="0" w:type="dxa"/>
        </w:tblCellMar>
        <w:tblLook w:val="01E0" w:firstRow="1" w:lastRow="1" w:firstColumn="1" w:lastColumn="1" w:noHBand="0" w:noVBand="0"/>
      </w:tblPr>
      <w:tblGrid>
        <w:gridCol w:w="1976"/>
        <w:gridCol w:w="3579"/>
      </w:tblGrid>
      <w:tr w:rsidR="00907570" w:rsidRPr="00C10BB4" w:rsidTr="00093AFC">
        <w:trPr>
          <w:trHeight w:val="20"/>
          <w:jc w:val="center"/>
        </w:trPr>
        <w:tc>
          <w:tcPr>
            <w:tcW w:w="1779" w:type="pct"/>
            <w:tcBorders>
              <w:top w:val="single" w:sz="4" w:space="0" w:color="auto"/>
              <w:left w:val="single" w:sz="4" w:space="0" w:color="auto"/>
              <w:bottom w:val="single" w:sz="4" w:space="0" w:color="auto"/>
              <w:right w:val="single" w:sz="4" w:space="0" w:color="auto"/>
            </w:tcBorders>
            <w:shd w:val="clear" w:color="auto" w:fill="BFBFBF"/>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USO DIÁMETRO</w:t>
            </w:r>
          </w:p>
        </w:tc>
        <w:tc>
          <w:tcPr>
            <w:tcW w:w="3221" w:type="pct"/>
            <w:tcBorders>
              <w:top w:val="single" w:sz="4" w:space="0" w:color="auto"/>
              <w:left w:val="single" w:sz="4" w:space="0" w:color="auto"/>
              <w:bottom w:val="single" w:sz="4" w:space="0" w:color="auto"/>
              <w:right w:val="single" w:sz="4" w:space="0" w:color="auto"/>
            </w:tcBorders>
            <w:shd w:val="clear" w:color="auto" w:fill="BFBFBF"/>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ACTUALIZACION VIGENTE POR MES</w:t>
            </w:r>
          </w:p>
        </w:tc>
      </w:tr>
      <w:tr w:rsidR="00907570" w:rsidRPr="00C10BB4" w:rsidTr="00093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1779" w:type="pct"/>
            <w:tcBorders>
              <w:top w:val="single" w:sz="4" w:space="0" w:color="auto"/>
            </w:tcBorders>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Diámetro en mm</w:t>
            </w:r>
          </w:p>
        </w:tc>
        <w:tc>
          <w:tcPr>
            <w:tcW w:w="3221" w:type="pct"/>
            <w:tcBorders>
              <w:top w:val="single" w:sz="4" w:space="0" w:color="auto"/>
            </w:tcBorders>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p>
        </w:tc>
      </w:tr>
      <w:tr w:rsidR="00907570" w:rsidRPr="00C10BB4" w:rsidTr="00093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177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 xml:space="preserve">Hasta 100 </w:t>
            </w:r>
          </w:p>
        </w:tc>
        <w:tc>
          <w:tcPr>
            <w:tcW w:w="322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6.1127</w:t>
            </w:r>
          </w:p>
        </w:tc>
      </w:tr>
      <w:tr w:rsidR="00907570" w:rsidRPr="00C10BB4" w:rsidTr="00093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177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 xml:space="preserve">Hasta 150 </w:t>
            </w:r>
          </w:p>
        </w:tc>
        <w:tc>
          <w:tcPr>
            <w:tcW w:w="322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63.4695</w:t>
            </w:r>
          </w:p>
        </w:tc>
      </w:tr>
      <w:tr w:rsidR="00907570" w:rsidRPr="00C10BB4" w:rsidTr="00093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177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 xml:space="preserve">Hasta 200 </w:t>
            </w:r>
          </w:p>
        </w:tc>
        <w:tc>
          <w:tcPr>
            <w:tcW w:w="322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100.6223</w:t>
            </w:r>
          </w:p>
        </w:tc>
      </w:tr>
      <w:tr w:rsidR="00907570" w:rsidRPr="00C10BB4" w:rsidTr="00093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177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 xml:space="preserve">Hasta 250 </w:t>
            </w:r>
          </w:p>
        </w:tc>
        <w:tc>
          <w:tcPr>
            <w:tcW w:w="322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167.6243</w:t>
            </w:r>
          </w:p>
        </w:tc>
      </w:tr>
      <w:tr w:rsidR="00907570" w:rsidRPr="00C10BB4" w:rsidTr="00093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177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 xml:space="preserve">Hasta 300 </w:t>
            </w:r>
          </w:p>
        </w:tc>
        <w:tc>
          <w:tcPr>
            <w:tcW w:w="322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206.7362</w:t>
            </w:r>
          </w:p>
        </w:tc>
      </w:tr>
      <w:tr w:rsidR="00907570" w:rsidRPr="00C10BB4" w:rsidTr="00093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177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 xml:space="preserve">Hasta 380 </w:t>
            </w:r>
          </w:p>
        </w:tc>
        <w:tc>
          <w:tcPr>
            <w:tcW w:w="322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358.0137</w:t>
            </w:r>
          </w:p>
        </w:tc>
      </w:tr>
      <w:tr w:rsidR="00907570" w:rsidRPr="00C10BB4" w:rsidTr="00093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177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 xml:space="preserve">Hasta 450 </w:t>
            </w:r>
          </w:p>
        </w:tc>
        <w:tc>
          <w:tcPr>
            <w:tcW w:w="322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540.8731</w:t>
            </w:r>
          </w:p>
        </w:tc>
      </w:tr>
      <w:tr w:rsidR="00907570" w:rsidRPr="00C10BB4" w:rsidTr="00093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1779"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 xml:space="preserve">Hasta 610 </w:t>
            </w:r>
          </w:p>
        </w:tc>
        <w:tc>
          <w:tcPr>
            <w:tcW w:w="3221"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794.7721</w:t>
            </w:r>
          </w:p>
        </w:tc>
      </w:tr>
    </w:tbl>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tbl>
      <w:tblPr>
        <w:tblW w:w="6464" w:type="dxa"/>
        <w:jc w:val="center"/>
        <w:tblLayout w:type="fixed"/>
        <w:tblCellMar>
          <w:left w:w="0" w:type="dxa"/>
          <w:right w:w="0" w:type="dxa"/>
        </w:tblCellMar>
        <w:tblLook w:val="01E0" w:firstRow="1" w:lastRow="1" w:firstColumn="1" w:lastColumn="1" w:noHBand="0" w:noVBand="0"/>
      </w:tblPr>
      <w:tblGrid>
        <w:gridCol w:w="2056"/>
        <w:gridCol w:w="4408"/>
      </w:tblGrid>
      <w:tr w:rsidR="00907570" w:rsidRPr="00C10BB4" w:rsidTr="00093AFC">
        <w:trPr>
          <w:trHeight w:val="20"/>
          <w:jc w:val="center"/>
        </w:trPr>
        <w:tc>
          <w:tcPr>
            <w:tcW w:w="2056" w:type="dxa"/>
            <w:tcBorders>
              <w:top w:val="single" w:sz="4" w:space="0" w:color="auto"/>
              <w:left w:val="single" w:sz="4" w:space="0" w:color="auto"/>
              <w:bottom w:val="single" w:sz="4" w:space="0" w:color="auto"/>
              <w:right w:val="single" w:sz="4" w:space="0" w:color="auto"/>
            </w:tcBorders>
            <w:shd w:val="clear" w:color="auto" w:fill="BFBFBF"/>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USO DIÁMETRO</w:t>
            </w:r>
          </w:p>
        </w:tc>
        <w:tc>
          <w:tcPr>
            <w:tcW w:w="4408" w:type="dxa"/>
            <w:tcBorders>
              <w:top w:val="single" w:sz="4" w:space="0" w:color="auto"/>
              <w:left w:val="single" w:sz="4" w:space="0" w:color="auto"/>
              <w:bottom w:val="single" w:sz="4" w:space="0" w:color="auto"/>
              <w:right w:val="single" w:sz="4" w:space="0" w:color="auto"/>
            </w:tcBorders>
            <w:shd w:val="clear" w:color="auto" w:fill="BFBFBF"/>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ACTUALIZACION VIGENTE POR BIMESTRE</w:t>
            </w:r>
          </w:p>
        </w:tc>
      </w:tr>
      <w:tr w:rsidR="00907570" w:rsidRPr="00C10BB4" w:rsidTr="00093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205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Diámetro en mm</w:t>
            </w:r>
          </w:p>
        </w:tc>
        <w:tc>
          <w:tcPr>
            <w:tcW w:w="4408"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p>
        </w:tc>
      </w:tr>
      <w:tr w:rsidR="00907570" w:rsidRPr="00C10BB4" w:rsidTr="00093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205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Hasta 100</w:t>
            </w:r>
          </w:p>
        </w:tc>
        <w:tc>
          <w:tcPr>
            <w:tcW w:w="4408"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12.2254</w:t>
            </w:r>
          </w:p>
        </w:tc>
      </w:tr>
      <w:tr w:rsidR="00907570" w:rsidRPr="00C10BB4" w:rsidTr="00093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205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lastRenderedPageBreak/>
              <w:t>Hasta 150</w:t>
            </w:r>
          </w:p>
        </w:tc>
        <w:tc>
          <w:tcPr>
            <w:tcW w:w="4408"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126.9309</w:t>
            </w:r>
          </w:p>
        </w:tc>
      </w:tr>
      <w:tr w:rsidR="00907570" w:rsidRPr="00C10BB4" w:rsidTr="00093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205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Hasta 200</w:t>
            </w:r>
          </w:p>
        </w:tc>
        <w:tc>
          <w:tcPr>
            <w:tcW w:w="4408"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201.2446</w:t>
            </w:r>
          </w:p>
        </w:tc>
      </w:tr>
      <w:tr w:rsidR="00907570" w:rsidRPr="00C10BB4" w:rsidTr="00093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205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Hasta 250</w:t>
            </w:r>
          </w:p>
        </w:tc>
        <w:tc>
          <w:tcPr>
            <w:tcW w:w="4408"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335.2486</w:t>
            </w:r>
          </w:p>
        </w:tc>
      </w:tr>
      <w:tr w:rsidR="00907570" w:rsidRPr="00C10BB4" w:rsidTr="00093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205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Hasta 300</w:t>
            </w:r>
          </w:p>
        </w:tc>
        <w:tc>
          <w:tcPr>
            <w:tcW w:w="4408"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413.4725</w:t>
            </w:r>
          </w:p>
        </w:tc>
      </w:tr>
      <w:tr w:rsidR="00907570" w:rsidRPr="00C10BB4" w:rsidTr="00093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205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Hasta 380</w:t>
            </w:r>
          </w:p>
        </w:tc>
        <w:tc>
          <w:tcPr>
            <w:tcW w:w="4408"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716.0274</w:t>
            </w:r>
          </w:p>
        </w:tc>
      </w:tr>
      <w:tr w:rsidR="00907570" w:rsidRPr="00C10BB4" w:rsidTr="00093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205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Hasta 450</w:t>
            </w:r>
          </w:p>
        </w:tc>
        <w:tc>
          <w:tcPr>
            <w:tcW w:w="4408"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1081.7462</w:t>
            </w:r>
          </w:p>
        </w:tc>
      </w:tr>
      <w:tr w:rsidR="00907570" w:rsidRPr="00C10BB4" w:rsidTr="00093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2056"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Hasta 610</w:t>
            </w:r>
          </w:p>
        </w:tc>
        <w:tc>
          <w:tcPr>
            <w:tcW w:w="4408" w:type="dxa"/>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1589.5443</w:t>
            </w:r>
          </w:p>
        </w:tc>
      </w:tr>
    </w:tbl>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Calibri" w:hAnsi="Times New Roman" w:cs="Times New Roman"/>
          <w:b/>
          <w:sz w:val="24"/>
          <w:szCs w:val="24"/>
        </w:rPr>
      </w:pPr>
      <w:r w:rsidRPr="00C10BB4">
        <w:rPr>
          <w:rFonts w:ascii="Times New Roman" w:eastAsia="Calibri" w:hAnsi="Times New Roman" w:cs="Times New Roman"/>
          <w:b/>
          <w:sz w:val="24"/>
          <w:szCs w:val="24"/>
        </w:rPr>
        <w:t>2. SERVICIO MEDIDO</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 POR MES</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tbl>
      <w:tblPr>
        <w:tblW w:w="354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48"/>
        <w:gridCol w:w="2317"/>
        <w:gridCol w:w="2316"/>
      </w:tblGrid>
      <w:tr w:rsidR="00907570" w:rsidRPr="00C10BB4" w:rsidTr="00093AFC">
        <w:trPr>
          <w:trHeight w:val="20"/>
          <w:jc w:val="center"/>
        </w:trPr>
        <w:tc>
          <w:tcPr>
            <w:tcW w:w="1533" w:type="pct"/>
            <w:shd w:val="clear" w:color="auto" w:fill="A6A6A6"/>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DESCARGA MENSUAL POR M³</w:t>
            </w:r>
          </w:p>
        </w:tc>
        <w:tc>
          <w:tcPr>
            <w:tcW w:w="1734" w:type="pct"/>
            <w:shd w:val="clear" w:color="auto" w:fill="A6A6A6"/>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CUOTA MÍNIMA PARA EL RANGO INFERIOR</w:t>
            </w:r>
          </w:p>
        </w:tc>
        <w:tc>
          <w:tcPr>
            <w:tcW w:w="1734" w:type="pct"/>
            <w:shd w:val="clear" w:color="auto" w:fill="A6A6A6"/>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POR M³ ADICCIONAL AL RANGO INFERIOR</w:t>
            </w:r>
          </w:p>
        </w:tc>
      </w:tr>
      <w:tr w:rsidR="00907570" w:rsidRPr="00C10BB4" w:rsidTr="00093AFC">
        <w:trPr>
          <w:trHeight w:val="20"/>
          <w:jc w:val="center"/>
        </w:trPr>
        <w:tc>
          <w:tcPr>
            <w:tcW w:w="15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0-15</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1.6020</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w:t>
            </w:r>
          </w:p>
        </w:tc>
      </w:tr>
      <w:tr w:rsidR="00907570" w:rsidRPr="00C10BB4" w:rsidTr="00093AFC">
        <w:trPr>
          <w:trHeight w:val="20"/>
          <w:jc w:val="center"/>
        </w:trPr>
        <w:tc>
          <w:tcPr>
            <w:tcW w:w="15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15.01-30</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1.6020</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0.0180</w:t>
            </w:r>
          </w:p>
        </w:tc>
      </w:tr>
      <w:tr w:rsidR="00907570" w:rsidRPr="00C10BB4" w:rsidTr="00093AFC">
        <w:trPr>
          <w:trHeight w:val="20"/>
          <w:jc w:val="center"/>
        </w:trPr>
        <w:tc>
          <w:tcPr>
            <w:tcW w:w="15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30.01-45</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1.8720</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0.1740</w:t>
            </w:r>
          </w:p>
        </w:tc>
      </w:tr>
      <w:tr w:rsidR="00907570" w:rsidRPr="00C10BB4" w:rsidTr="00093AFC">
        <w:trPr>
          <w:trHeight w:val="20"/>
          <w:jc w:val="center"/>
        </w:trPr>
        <w:tc>
          <w:tcPr>
            <w:tcW w:w="15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45.01-60</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4.4820</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0.1746</w:t>
            </w:r>
          </w:p>
        </w:tc>
      </w:tr>
      <w:tr w:rsidR="00907570" w:rsidRPr="00C10BB4" w:rsidTr="00093AFC">
        <w:trPr>
          <w:trHeight w:val="20"/>
          <w:jc w:val="center"/>
        </w:trPr>
        <w:tc>
          <w:tcPr>
            <w:tcW w:w="15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60.01-75</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7.1010</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0.1896</w:t>
            </w:r>
          </w:p>
        </w:tc>
      </w:tr>
      <w:tr w:rsidR="00907570" w:rsidRPr="00C10BB4" w:rsidTr="00093AFC">
        <w:trPr>
          <w:trHeight w:val="20"/>
          <w:jc w:val="center"/>
        </w:trPr>
        <w:tc>
          <w:tcPr>
            <w:tcW w:w="15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75.01-100</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9.9450</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0.2520</w:t>
            </w:r>
          </w:p>
        </w:tc>
      </w:tr>
      <w:tr w:rsidR="00907570" w:rsidRPr="00C10BB4" w:rsidTr="00093AFC">
        <w:trPr>
          <w:trHeight w:val="20"/>
          <w:jc w:val="center"/>
        </w:trPr>
        <w:tc>
          <w:tcPr>
            <w:tcW w:w="15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100.01-125</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16.2450</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0.3600</w:t>
            </w:r>
          </w:p>
        </w:tc>
      </w:tr>
      <w:tr w:rsidR="00907570" w:rsidRPr="00C10BB4" w:rsidTr="00093AFC">
        <w:trPr>
          <w:trHeight w:val="20"/>
          <w:jc w:val="center"/>
        </w:trPr>
        <w:tc>
          <w:tcPr>
            <w:tcW w:w="15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125.01-150</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25.2450</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0.3780</w:t>
            </w:r>
          </w:p>
        </w:tc>
      </w:tr>
      <w:tr w:rsidR="00907570" w:rsidRPr="00C10BB4" w:rsidTr="00093AFC">
        <w:trPr>
          <w:trHeight w:val="20"/>
          <w:jc w:val="center"/>
        </w:trPr>
        <w:tc>
          <w:tcPr>
            <w:tcW w:w="15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150.01-300</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34.6950</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0.4000</w:t>
            </w:r>
          </w:p>
        </w:tc>
      </w:tr>
      <w:tr w:rsidR="00907570" w:rsidRPr="00C10BB4" w:rsidTr="00093AFC">
        <w:trPr>
          <w:trHeight w:val="20"/>
          <w:jc w:val="center"/>
        </w:trPr>
        <w:tc>
          <w:tcPr>
            <w:tcW w:w="15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300.01-500</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94.6890</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0.4200</w:t>
            </w:r>
          </w:p>
        </w:tc>
      </w:tr>
      <w:tr w:rsidR="00907570" w:rsidRPr="00C10BB4" w:rsidTr="00093AFC">
        <w:trPr>
          <w:trHeight w:val="20"/>
          <w:jc w:val="center"/>
        </w:trPr>
        <w:tc>
          <w:tcPr>
            <w:tcW w:w="15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500.01-700</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178.6890</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0.4416</w:t>
            </w:r>
          </w:p>
        </w:tc>
      </w:tr>
      <w:tr w:rsidR="00907570" w:rsidRPr="00C10BB4" w:rsidTr="00093AFC">
        <w:trPr>
          <w:trHeight w:val="20"/>
          <w:jc w:val="center"/>
        </w:trPr>
        <w:tc>
          <w:tcPr>
            <w:tcW w:w="15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700.01-1200</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267.0090</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0.4560</w:t>
            </w:r>
          </w:p>
        </w:tc>
      </w:tr>
      <w:tr w:rsidR="00907570" w:rsidRPr="00C10BB4" w:rsidTr="00093AFC">
        <w:trPr>
          <w:trHeight w:val="20"/>
          <w:jc w:val="center"/>
        </w:trPr>
        <w:tc>
          <w:tcPr>
            <w:tcW w:w="15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1200.01-1800</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495.0090</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0.4680</w:t>
            </w:r>
          </w:p>
        </w:tc>
      </w:tr>
      <w:tr w:rsidR="00907570" w:rsidRPr="00C10BB4" w:rsidTr="00093AFC">
        <w:trPr>
          <w:trHeight w:val="20"/>
          <w:jc w:val="center"/>
        </w:trPr>
        <w:tc>
          <w:tcPr>
            <w:tcW w:w="1533"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Más de 1800</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775.8090</w:t>
            </w:r>
          </w:p>
        </w:tc>
        <w:tc>
          <w:tcPr>
            <w:tcW w:w="1734"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0.4800</w:t>
            </w:r>
          </w:p>
        </w:tc>
      </w:tr>
    </w:tbl>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 POR BIMESTRE</w:t>
      </w: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tbl>
      <w:tblPr>
        <w:tblW w:w="350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79"/>
        <w:gridCol w:w="2318"/>
        <w:gridCol w:w="2297"/>
      </w:tblGrid>
      <w:tr w:rsidR="00907570" w:rsidRPr="00C10BB4" w:rsidTr="00093AFC">
        <w:trPr>
          <w:trHeight w:val="20"/>
          <w:jc w:val="center"/>
        </w:trPr>
        <w:tc>
          <w:tcPr>
            <w:tcW w:w="1500" w:type="pct"/>
            <w:shd w:val="clear" w:color="auto" w:fill="A6A6A6"/>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DESCARGA BIMESTRAL POR M³</w:t>
            </w:r>
          </w:p>
        </w:tc>
        <w:tc>
          <w:tcPr>
            <w:tcW w:w="1757" w:type="pct"/>
            <w:shd w:val="clear" w:color="auto" w:fill="A6A6A6"/>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CUOTA MÍNIMA PARA EL RANGO INFERIOR</w:t>
            </w:r>
          </w:p>
        </w:tc>
        <w:tc>
          <w:tcPr>
            <w:tcW w:w="1742" w:type="pct"/>
            <w:shd w:val="clear" w:color="auto" w:fill="A6A6A6"/>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POR M³ ADICCIONAL AL RANGO INFERIOR</w:t>
            </w:r>
          </w:p>
        </w:tc>
      </w:tr>
      <w:tr w:rsidR="00907570" w:rsidRPr="00C10BB4" w:rsidTr="00093AFC">
        <w:trPr>
          <w:trHeight w:val="20"/>
          <w:jc w:val="center"/>
        </w:trPr>
        <w:tc>
          <w:tcPr>
            <w:tcW w:w="150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0-15</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1.6020</w:t>
            </w:r>
          </w:p>
        </w:tc>
        <w:tc>
          <w:tcPr>
            <w:tcW w:w="174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w:t>
            </w:r>
          </w:p>
        </w:tc>
      </w:tr>
      <w:tr w:rsidR="00907570" w:rsidRPr="00C10BB4" w:rsidTr="00093AFC">
        <w:trPr>
          <w:trHeight w:val="20"/>
          <w:jc w:val="center"/>
        </w:trPr>
        <w:tc>
          <w:tcPr>
            <w:tcW w:w="150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15.01-30</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1.6020</w:t>
            </w:r>
          </w:p>
        </w:tc>
        <w:tc>
          <w:tcPr>
            <w:tcW w:w="174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0.0180</w:t>
            </w:r>
          </w:p>
        </w:tc>
      </w:tr>
      <w:tr w:rsidR="00907570" w:rsidRPr="00C10BB4" w:rsidTr="00093AFC">
        <w:trPr>
          <w:trHeight w:val="20"/>
          <w:jc w:val="center"/>
        </w:trPr>
        <w:tc>
          <w:tcPr>
            <w:tcW w:w="150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30.01-45</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1.8720</w:t>
            </w:r>
          </w:p>
        </w:tc>
        <w:tc>
          <w:tcPr>
            <w:tcW w:w="174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0.1740</w:t>
            </w:r>
          </w:p>
        </w:tc>
      </w:tr>
      <w:tr w:rsidR="00907570" w:rsidRPr="00C10BB4" w:rsidTr="00093AFC">
        <w:trPr>
          <w:trHeight w:val="20"/>
          <w:jc w:val="center"/>
        </w:trPr>
        <w:tc>
          <w:tcPr>
            <w:tcW w:w="150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45.01-60</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4.4820</w:t>
            </w:r>
          </w:p>
        </w:tc>
        <w:tc>
          <w:tcPr>
            <w:tcW w:w="174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0.1746</w:t>
            </w:r>
          </w:p>
        </w:tc>
      </w:tr>
      <w:tr w:rsidR="00907570" w:rsidRPr="00C10BB4" w:rsidTr="00093AFC">
        <w:trPr>
          <w:trHeight w:val="20"/>
          <w:jc w:val="center"/>
        </w:trPr>
        <w:tc>
          <w:tcPr>
            <w:tcW w:w="150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60.01-75</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7.1010</w:t>
            </w:r>
          </w:p>
        </w:tc>
        <w:tc>
          <w:tcPr>
            <w:tcW w:w="174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0.1896</w:t>
            </w:r>
          </w:p>
        </w:tc>
      </w:tr>
      <w:tr w:rsidR="00907570" w:rsidRPr="00C10BB4" w:rsidTr="00093AFC">
        <w:trPr>
          <w:trHeight w:val="20"/>
          <w:jc w:val="center"/>
        </w:trPr>
        <w:tc>
          <w:tcPr>
            <w:tcW w:w="150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75.01-100</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9.9450</w:t>
            </w:r>
          </w:p>
        </w:tc>
        <w:tc>
          <w:tcPr>
            <w:tcW w:w="174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0.2520</w:t>
            </w:r>
          </w:p>
        </w:tc>
      </w:tr>
      <w:tr w:rsidR="00907570" w:rsidRPr="00C10BB4" w:rsidTr="00093AFC">
        <w:trPr>
          <w:trHeight w:val="20"/>
          <w:jc w:val="center"/>
        </w:trPr>
        <w:tc>
          <w:tcPr>
            <w:tcW w:w="150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lastRenderedPageBreak/>
              <w:t>100.01-125</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16.2450</w:t>
            </w:r>
          </w:p>
        </w:tc>
        <w:tc>
          <w:tcPr>
            <w:tcW w:w="174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0.3600</w:t>
            </w:r>
          </w:p>
        </w:tc>
      </w:tr>
      <w:tr w:rsidR="00907570" w:rsidRPr="00C10BB4" w:rsidTr="00093AFC">
        <w:trPr>
          <w:trHeight w:val="20"/>
          <w:jc w:val="center"/>
        </w:trPr>
        <w:tc>
          <w:tcPr>
            <w:tcW w:w="150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125.01-150</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25.2450</w:t>
            </w:r>
          </w:p>
        </w:tc>
        <w:tc>
          <w:tcPr>
            <w:tcW w:w="174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0.3780</w:t>
            </w:r>
          </w:p>
        </w:tc>
      </w:tr>
      <w:tr w:rsidR="00907570" w:rsidRPr="00C10BB4" w:rsidTr="00093AFC">
        <w:trPr>
          <w:trHeight w:val="20"/>
          <w:jc w:val="center"/>
        </w:trPr>
        <w:tc>
          <w:tcPr>
            <w:tcW w:w="150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150.01-300</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34.6950</w:t>
            </w:r>
          </w:p>
        </w:tc>
        <w:tc>
          <w:tcPr>
            <w:tcW w:w="174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0.4000</w:t>
            </w:r>
          </w:p>
        </w:tc>
      </w:tr>
      <w:tr w:rsidR="00907570" w:rsidRPr="00C10BB4" w:rsidTr="00093AFC">
        <w:trPr>
          <w:trHeight w:val="20"/>
          <w:jc w:val="center"/>
        </w:trPr>
        <w:tc>
          <w:tcPr>
            <w:tcW w:w="150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300.01-500</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94.6890</w:t>
            </w:r>
          </w:p>
        </w:tc>
        <w:tc>
          <w:tcPr>
            <w:tcW w:w="174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0.4200</w:t>
            </w:r>
          </w:p>
        </w:tc>
      </w:tr>
      <w:tr w:rsidR="00907570" w:rsidRPr="00C10BB4" w:rsidTr="00093AFC">
        <w:trPr>
          <w:trHeight w:val="20"/>
          <w:jc w:val="center"/>
        </w:trPr>
        <w:tc>
          <w:tcPr>
            <w:tcW w:w="150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500.01-700</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178.6890</w:t>
            </w:r>
          </w:p>
        </w:tc>
        <w:tc>
          <w:tcPr>
            <w:tcW w:w="174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0.4416</w:t>
            </w:r>
          </w:p>
        </w:tc>
      </w:tr>
      <w:tr w:rsidR="00907570" w:rsidRPr="00C10BB4" w:rsidTr="00093AFC">
        <w:trPr>
          <w:trHeight w:val="20"/>
          <w:jc w:val="center"/>
        </w:trPr>
        <w:tc>
          <w:tcPr>
            <w:tcW w:w="150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700.01-1200</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267.0090</w:t>
            </w:r>
          </w:p>
        </w:tc>
        <w:tc>
          <w:tcPr>
            <w:tcW w:w="174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0.4560</w:t>
            </w:r>
          </w:p>
        </w:tc>
      </w:tr>
      <w:tr w:rsidR="00907570" w:rsidRPr="00C10BB4" w:rsidTr="00093AFC">
        <w:trPr>
          <w:trHeight w:val="20"/>
          <w:jc w:val="center"/>
        </w:trPr>
        <w:tc>
          <w:tcPr>
            <w:tcW w:w="150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1200.01-1800</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495.0090</w:t>
            </w:r>
          </w:p>
        </w:tc>
        <w:tc>
          <w:tcPr>
            <w:tcW w:w="174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0.4680</w:t>
            </w:r>
          </w:p>
        </w:tc>
      </w:tr>
      <w:tr w:rsidR="00907570" w:rsidRPr="00C10BB4" w:rsidTr="00093AFC">
        <w:trPr>
          <w:trHeight w:val="20"/>
          <w:jc w:val="center"/>
        </w:trPr>
        <w:tc>
          <w:tcPr>
            <w:tcW w:w="1500"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Más de 1800</w:t>
            </w:r>
          </w:p>
        </w:tc>
        <w:tc>
          <w:tcPr>
            <w:tcW w:w="175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775.8090</w:t>
            </w:r>
          </w:p>
        </w:tc>
        <w:tc>
          <w:tcPr>
            <w:tcW w:w="1742"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0.4800</w:t>
            </w:r>
          </w:p>
        </w:tc>
      </w:tr>
    </w:tbl>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jc w:val="both"/>
        <w:rPr>
          <w:rFonts w:ascii="Times New Roman" w:eastAsia="Times New Roman" w:hAnsi="Times New Roman" w:cs="Times New Roman"/>
          <w:b/>
          <w:bCs/>
          <w:sz w:val="24"/>
          <w:szCs w:val="24"/>
          <w:lang w:eastAsia="es-ES"/>
        </w:rPr>
      </w:pPr>
      <w:r w:rsidRPr="00C10BB4">
        <w:rPr>
          <w:rFonts w:ascii="Times New Roman" w:eastAsia="Times New Roman" w:hAnsi="Times New Roman" w:cs="Times New Roman"/>
          <w:b/>
          <w:sz w:val="24"/>
          <w:szCs w:val="24"/>
          <w:lang w:eastAsia="es-ES"/>
        </w:rPr>
        <w:t xml:space="preserve">Artículo 137.- </w:t>
      </w:r>
      <w:r w:rsidRPr="00C10BB4">
        <w:rPr>
          <w:rFonts w:ascii="Times New Roman" w:eastAsia="Times New Roman" w:hAnsi="Times New Roman" w:cs="Times New Roman"/>
          <w:sz w:val="24"/>
          <w:szCs w:val="24"/>
          <w:lang w:eastAsia="es-ES"/>
        </w:rPr>
        <w:t xml:space="preserve">Por la expedición del dictamen de factibilidad de servicios con vigencia de hasta de 12 meses para nuevos conjuntos urbanos, subdivisión o lotificaciones, cambio de uso de suelo, densidad e intensidad de su aprovechamiento y altura, para edificaciones en condominio, edificaciones industriales y comerciales y obras de impacto regional, se pagarán </w:t>
      </w:r>
      <w:r w:rsidRPr="00C10BB4">
        <w:rPr>
          <w:rFonts w:ascii="Times New Roman" w:eastAsia="Times New Roman" w:hAnsi="Times New Roman" w:cs="Times New Roman"/>
          <w:b/>
          <w:bCs/>
          <w:sz w:val="24"/>
          <w:szCs w:val="24"/>
          <w:lang w:eastAsia="es-ES"/>
        </w:rPr>
        <w:t>26 veces el valor diario de la Unidad de Medida y Actualización vigente.</w:t>
      </w:r>
    </w:p>
    <w:p w:rsidR="00907570" w:rsidRPr="00C10BB4" w:rsidRDefault="00907570" w:rsidP="00B64E8A">
      <w:pPr>
        <w:spacing w:after="0" w:line="240" w:lineRule="auto"/>
        <w:ind w:left="70"/>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r w:rsidRPr="00C10BB4">
        <w:rPr>
          <w:rFonts w:ascii="Times New Roman" w:eastAsia="Times New Roman" w:hAnsi="Times New Roman" w:cs="Times New Roman"/>
          <w:b/>
          <w:sz w:val="24"/>
          <w:szCs w:val="24"/>
          <w:lang w:eastAsia="es-ES"/>
        </w:rPr>
        <w:t xml:space="preserve">Artículo 137 Bis.- </w:t>
      </w:r>
      <w:r w:rsidRPr="00C10BB4">
        <w:rPr>
          <w:rFonts w:ascii="Times New Roman" w:eastAsia="Times New Roman" w:hAnsi="Times New Roman" w:cs="Times New Roman"/>
          <w:sz w:val="24"/>
          <w:szCs w:val="24"/>
          <w:lang w:eastAsia="es-ES"/>
        </w:rPr>
        <w:t>Por el control para el establecimiento del sistema de agua potable y alcantarillado de conjuntos urbanos y lotificaciones para condómino, se pagarán derechos conforme a la siguiente:</w:t>
      </w:r>
    </w:p>
    <w:p w:rsidR="00907570" w:rsidRPr="00C10BB4" w:rsidRDefault="00907570" w:rsidP="00B64E8A">
      <w:pPr>
        <w:spacing w:after="0" w:line="240" w:lineRule="auto"/>
        <w:ind w:left="70"/>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r w:rsidRPr="00C10BB4">
        <w:rPr>
          <w:rFonts w:ascii="Times New Roman" w:eastAsia="Times New Roman" w:hAnsi="Times New Roman" w:cs="Times New Roman"/>
          <w:b/>
          <w:sz w:val="24"/>
          <w:szCs w:val="24"/>
          <w:lang w:eastAsia="es-ES"/>
        </w:rPr>
        <w:t>I. Agua Potable:</w:t>
      </w:r>
    </w:p>
    <w:p w:rsidR="00907570" w:rsidRPr="00C10BB4" w:rsidRDefault="00907570" w:rsidP="00B64E8A">
      <w:pPr>
        <w:spacing w:after="0" w:line="240" w:lineRule="auto"/>
        <w:ind w:left="70"/>
        <w:rPr>
          <w:rFonts w:ascii="Times New Roman" w:eastAsia="Calibri" w:hAnsi="Times New Roman" w:cs="Times New Roman"/>
          <w:b/>
          <w:sz w:val="24"/>
          <w:szCs w:val="24"/>
        </w:rPr>
      </w:pPr>
    </w:p>
    <w:p w:rsidR="00907570" w:rsidRPr="00C10BB4" w:rsidRDefault="00907570" w:rsidP="00B64E8A">
      <w:pPr>
        <w:spacing w:after="0" w:line="240" w:lineRule="auto"/>
        <w:ind w:left="70"/>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POR METRO CUADRADO DE ÁREA A DESARROLLAR INCLUYENDO ÁREAS COMUNES</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tbl>
      <w:tblPr>
        <w:tblW w:w="410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59"/>
        <w:gridCol w:w="3476"/>
      </w:tblGrid>
      <w:tr w:rsidR="00907570" w:rsidRPr="00C10BB4" w:rsidTr="00093AFC">
        <w:trPr>
          <w:trHeight w:val="20"/>
          <w:jc w:val="center"/>
        </w:trPr>
        <w:tc>
          <w:tcPr>
            <w:tcW w:w="2753" w:type="pct"/>
            <w:shd w:val="clear" w:color="auto" w:fill="BFBFBF"/>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TIPO DE CONJUNTOS</w:t>
            </w:r>
          </w:p>
        </w:tc>
        <w:tc>
          <w:tcPr>
            <w:tcW w:w="2247" w:type="pct"/>
            <w:shd w:val="clear" w:color="auto" w:fill="BFBFBF"/>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20"/>
          <w:jc w:val="center"/>
        </w:trPr>
        <w:tc>
          <w:tcPr>
            <w:tcW w:w="2753"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Interés Social</w:t>
            </w:r>
          </w:p>
        </w:tc>
        <w:tc>
          <w:tcPr>
            <w:tcW w:w="224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0.0540</w:t>
            </w:r>
          </w:p>
        </w:tc>
      </w:tr>
      <w:tr w:rsidR="00907570" w:rsidRPr="00C10BB4" w:rsidTr="00093AFC">
        <w:trPr>
          <w:trHeight w:val="20"/>
          <w:jc w:val="center"/>
        </w:trPr>
        <w:tc>
          <w:tcPr>
            <w:tcW w:w="2753"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Popular</w:t>
            </w:r>
          </w:p>
        </w:tc>
        <w:tc>
          <w:tcPr>
            <w:tcW w:w="224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0.0560</w:t>
            </w:r>
          </w:p>
        </w:tc>
      </w:tr>
      <w:tr w:rsidR="00907570" w:rsidRPr="00C10BB4" w:rsidTr="00093AFC">
        <w:trPr>
          <w:trHeight w:val="20"/>
          <w:jc w:val="center"/>
        </w:trPr>
        <w:tc>
          <w:tcPr>
            <w:tcW w:w="2753"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Residencial Medio</w:t>
            </w:r>
          </w:p>
        </w:tc>
        <w:tc>
          <w:tcPr>
            <w:tcW w:w="224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0.0640</w:t>
            </w:r>
          </w:p>
        </w:tc>
      </w:tr>
      <w:tr w:rsidR="00907570" w:rsidRPr="00C10BB4" w:rsidTr="00093AFC">
        <w:trPr>
          <w:trHeight w:val="20"/>
          <w:jc w:val="center"/>
        </w:trPr>
        <w:tc>
          <w:tcPr>
            <w:tcW w:w="2753"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Residencial</w:t>
            </w:r>
          </w:p>
        </w:tc>
        <w:tc>
          <w:tcPr>
            <w:tcW w:w="224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0.0890</w:t>
            </w:r>
          </w:p>
        </w:tc>
      </w:tr>
      <w:tr w:rsidR="00907570" w:rsidRPr="00C10BB4" w:rsidTr="00093AFC">
        <w:trPr>
          <w:trHeight w:val="20"/>
          <w:jc w:val="center"/>
        </w:trPr>
        <w:tc>
          <w:tcPr>
            <w:tcW w:w="2753"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Residencial Alto y Campestre</w:t>
            </w:r>
          </w:p>
        </w:tc>
        <w:tc>
          <w:tcPr>
            <w:tcW w:w="224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0.1050</w:t>
            </w:r>
          </w:p>
        </w:tc>
      </w:tr>
      <w:tr w:rsidR="00907570" w:rsidRPr="00C10BB4" w:rsidTr="00093AFC">
        <w:trPr>
          <w:trHeight w:val="20"/>
          <w:jc w:val="center"/>
        </w:trPr>
        <w:tc>
          <w:tcPr>
            <w:tcW w:w="2753"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Industrial, Agroindustrial, Abasto, Comercio y Servicios.</w:t>
            </w:r>
          </w:p>
        </w:tc>
        <w:tc>
          <w:tcPr>
            <w:tcW w:w="2247"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0.1560</w:t>
            </w:r>
          </w:p>
        </w:tc>
      </w:tr>
    </w:tbl>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Calibri" w:hAnsi="Times New Roman" w:cs="Times New Roman"/>
          <w:b/>
          <w:sz w:val="24"/>
          <w:szCs w:val="24"/>
        </w:rPr>
      </w:pPr>
      <w:r w:rsidRPr="00C10BB4">
        <w:rPr>
          <w:rFonts w:ascii="Times New Roman" w:eastAsia="Calibri" w:hAnsi="Times New Roman" w:cs="Times New Roman"/>
          <w:b/>
          <w:sz w:val="24"/>
          <w:szCs w:val="24"/>
        </w:rPr>
        <w:t>II. Alcantarillado.</w:t>
      </w:r>
    </w:p>
    <w:p w:rsidR="00907570" w:rsidRPr="00C10BB4" w:rsidRDefault="00907570" w:rsidP="00B64E8A">
      <w:pPr>
        <w:spacing w:after="0" w:line="240" w:lineRule="auto"/>
        <w:ind w:left="70"/>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POR METRO CUADRADO DE ÁREA A DESARROLLAR INCLUYENDO ÁREAS COMUNES</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tbl>
      <w:tblPr>
        <w:tblW w:w="408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107"/>
        <w:gridCol w:w="3578"/>
      </w:tblGrid>
      <w:tr w:rsidR="00907570" w:rsidRPr="00C10BB4" w:rsidTr="00093AFC">
        <w:trPr>
          <w:trHeight w:val="20"/>
          <w:jc w:val="center"/>
        </w:trPr>
        <w:tc>
          <w:tcPr>
            <w:tcW w:w="2672" w:type="pct"/>
            <w:shd w:val="clear" w:color="auto" w:fill="BEBEBE"/>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TIPO DE CONJUNTOS</w:t>
            </w:r>
          </w:p>
        </w:tc>
        <w:tc>
          <w:tcPr>
            <w:tcW w:w="2328" w:type="pct"/>
            <w:shd w:val="clear" w:color="auto" w:fill="BEBEBE"/>
            <w:vAlign w:val="center"/>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 xml:space="preserve">NÚMERO DE VECES EL VALOR DIARIO DE LA </w:t>
            </w:r>
            <w:r w:rsidRPr="00C10BB4">
              <w:rPr>
                <w:rFonts w:ascii="Times New Roman" w:eastAsia="Arial" w:hAnsi="Times New Roman" w:cs="Times New Roman"/>
                <w:b/>
                <w:sz w:val="24"/>
                <w:szCs w:val="24"/>
                <w:lang w:eastAsia="es-ES" w:bidi="es-ES"/>
              </w:rPr>
              <w:lastRenderedPageBreak/>
              <w:t>UNIDAD DE MEDIDA Y ACTUALIZACIÓN VIGENTE</w:t>
            </w:r>
          </w:p>
        </w:tc>
      </w:tr>
      <w:tr w:rsidR="00907570" w:rsidRPr="00C10BB4" w:rsidTr="00093AFC">
        <w:trPr>
          <w:trHeight w:val="20"/>
          <w:jc w:val="center"/>
        </w:trPr>
        <w:tc>
          <w:tcPr>
            <w:tcW w:w="2672"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lastRenderedPageBreak/>
              <w:t>Interés Social</w:t>
            </w:r>
          </w:p>
        </w:tc>
        <w:tc>
          <w:tcPr>
            <w:tcW w:w="232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0.0560</w:t>
            </w:r>
          </w:p>
        </w:tc>
      </w:tr>
      <w:tr w:rsidR="00907570" w:rsidRPr="00C10BB4" w:rsidTr="00093AFC">
        <w:trPr>
          <w:trHeight w:val="20"/>
          <w:jc w:val="center"/>
        </w:trPr>
        <w:tc>
          <w:tcPr>
            <w:tcW w:w="2672"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Popular</w:t>
            </w:r>
          </w:p>
        </w:tc>
        <w:tc>
          <w:tcPr>
            <w:tcW w:w="232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0.0640</w:t>
            </w:r>
          </w:p>
        </w:tc>
      </w:tr>
      <w:tr w:rsidR="00907570" w:rsidRPr="00C10BB4" w:rsidTr="00093AFC">
        <w:trPr>
          <w:trHeight w:val="20"/>
          <w:jc w:val="center"/>
        </w:trPr>
        <w:tc>
          <w:tcPr>
            <w:tcW w:w="2672"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Residencial Medio</w:t>
            </w:r>
          </w:p>
        </w:tc>
        <w:tc>
          <w:tcPr>
            <w:tcW w:w="232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0.0920</w:t>
            </w:r>
          </w:p>
        </w:tc>
      </w:tr>
      <w:tr w:rsidR="00907570" w:rsidRPr="00C10BB4" w:rsidTr="00093AFC">
        <w:trPr>
          <w:trHeight w:val="20"/>
          <w:jc w:val="center"/>
        </w:trPr>
        <w:tc>
          <w:tcPr>
            <w:tcW w:w="2672"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Residencial</w:t>
            </w:r>
          </w:p>
        </w:tc>
        <w:tc>
          <w:tcPr>
            <w:tcW w:w="232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0.1070</w:t>
            </w:r>
          </w:p>
        </w:tc>
      </w:tr>
      <w:tr w:rsidR="00907570" w:rsidRPr="00C10BB4" w:rsidTr="00093AFC">
        <w:trPr>
          <w:trHeight w:val="20"/>
          <w:jc w:val="center"/>
        </w:trPr>
        <w:tc>
          <w:tcPr>
            <w:tcW w:w="2672"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Residencial Alto y Campestre</w:t>
            </w:r>
          </w:p>
        </w:tc>
        <w:tc>
          <w:tcPr>
            <w:tcW w:w="232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0.1570</w:t>
            </w:r>
          </w:p>
        </w:tc>
      </w:tr>
      <w:tr w:rsidR="00907570" w:rsidRPr="00C10BB4" w:rsidTr="00093AFC">
        <w:trPr>
          <w:trHeight w:val="20"/>
          <w:jc w:val="center"/>
        </w:trPr>
        <w:tc>
          <w:tcPr>
            <w:tcW w:w="2672" w:type="pct"/>
            <w:shd w:val="clear" w:color="auto" w:fill="auto"/>
          </w:tcPr>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Industrial, Agroindustrial, Abasto, Comercio y Servicios.</w:t>
            </w:r>
          </w:p>
        </w:tc>
        <w:tc>
          <w:tcPr>
            <w:tcW w:w="2328" w:type="pct"/>
            <w:shd w:val="clear" w:color="auto" w:fill="auto"/>
          </w:tcPr>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0.1650</w:t>
            </w:r>
          </w:p>
        </w:tc>
      </w:tr>
    </w:tbl>
    <w:p w:rsidR="00907570" w:rsidRPr="00C10BB4" w:rsidRDefault="00907570" w:rsidP="00B64E8A">
      <w:pPr>
        <w:spacing w:after="0" w:line="240" w:lineRule="auto"/>
        <w:ind w:left="70"/>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70"/>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ES"/>
        </w:rPr>
      </w:pPr>
      <w:r w:rsidRPr="00C10BB4">
        <w:rPr>
          <w:rFonts w:ascii="Times New Roman" w:eastAsia="Times New Roman" w:hAnsi="Times New Roman" w:cs="Times New Roman"/>
          <w:b/>
          <w:sz w:val="24"/>
          <w:szCs w:val="24"/>
          <w:lang w:eastAsia="es-ES"/>
        </w:rPr>
        <w:t xml:space="preserve">Artículo 138.- </w:t>
      </w:r>
      <w:r w:rsidRPr="00C10BB4">
        <w:rPr>
          <w:rFonts w:ascii="Times New Roman" w:eastAsia="Times New Roman" w:hAnsi="Times New Roman" w:cs="Times New Roman"/>
          <w:sz w:val="24"/>
          <w:szCs w:val="24"/>
          <w:lang w:eastAsia="es-ES"/>
        </w:rPr>
        <w:t>Por la conexión de la toma para suministro de agua en bloque a conjuntos urbanos y lotificaciones para condominio, proporcionado por las autoridades municipales o sus descentralizadas, se pagarán los derechos, por una sola vez, de acuerdo con el caudal que se registre en forma definitiva en el proyecto aprobado de red de distribución de agua potable, de conformidad con la siguiente:</w:t>
      </w: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TARIFA</w:t>
      </w:r>
    </w:p>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 xml:space="preserve">NÚMERO DE VECES EL VALOR DIARIO DE LA UNIDAD DE MEDIDA Y ACTUALIZACIÓN VIGENTE POR CADA </w:t>
      </w:r>
      <w:r w:rsidRPr="00C10BB4">
        <w:rPr>
          <w:rFonts w:ascii="Times New Roman" w:eastAsia="Calibri" w:hAnsi="Times New Roman" w:cs="Times New Roman"/>
          <w:b/>
          <w:sz w:val="24"/>
          <w:szCs w:val="24"/>
        </w:rPr>
        <w:t>M³/DÍA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79.7890</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SEGUNDO.- </w:t>
      </w:r>
      <w:r w:rsidRPr="00C10BB4">
        <w:rPr>
          <w:rFonts w:ascii="Times New Roman" w:eastAsia="Calibri" w:hAnsi="Times New Roman" w:cs="Times New Roman"/>
          <w:sz w:val="24"/>
          <w:szCs w:val="24"/>
        </w:rPr>
        <w:t xml:space="preserve">Se aprueba el establecimiento de las tarifas aplicables al pago de los derechos por los servicios públicos municipales de agua </w:t>
      </w:r>
      <w:r w:rsidRPr="00C10BB4">
        <w:rPr>
          <w:rFonts w:ascii="Times New Roman" w:eastAsia="Calibri" w:hAnsi="Times New Roman" w:cs="Times New Roman"/>
          <w:snapToGrid w:val="0"/>
          <w:sz w:val="24"/>
          <w:szCs w:val="24"/>
        </w:rPr>
        <w:t>potable, drenaje, alcantarillado, y recepción de los caudales de aguas residuales para su tratamiento, diferentes a las</w:t>
      </w:r>
      <w:r w:rsidRPr="00C10BB4">
        <w:rPr>
          <w:rFonts w:ascii="Times New Roman" w:eastAsia="Calibri" w:hAnsi="Times New Roman" w:cs="Times New Roman"/>
          <w:sz w:val="24"/>
          <w:szCs w:val="24"/>
        </w:rPr>
        <w:t xml:space="preserve"> previstas en el Código Financiero del Estado de México y Municipios que presta el Organismo Público Descentralizado Municipal para la Prestación de los Servicios de Agua Potable, Drenaje y Tratamiento de Aguas Residuales del Municipio de Amecameca, México, para el ejercicio fiscal correspondiente al año 2022, tal y como se establece en los siguientes artículos: </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bCs/>
          <w:snapToGrid w:val="0"/>
          <w:sz w:val="24"/>
          <w:szCs w:val="24"/>
        </w:rPr>
        <w:t>Artículo 130.-</w:t>
      </w:r>
      <w:r w:rsidRPr="00C10BB4">
        <w:rPr>
          <w:rFonts w:ascii="Times New Roman" w:eastAsia="Calibri" w:hAnsi="Times New Roman" w:cs="Times New Roman"/>
          <w:snapToGrid w:val="0"/>
          <w:sz w:val="24"/>
          <w:szCs w:val="24"/>
        </w:rPr>
        <w:t xml:space="preserve"> Los derechos por el suministro de agua potable se pagarán mensualmente, bimestralmente o de manera anticipada, según la opción que elija el contribuyente, de acuerdo con las modalidades de pago autorizadas en términos del artículo 26 de este Código, en los establecimientos que el propio Ayuntamiento designe o en sus oficinas, siempre y cuando, los Municipios por sí o por conducto de los organismos operadores de agua de que se trate, cuenten con los dispositivos requeridos al efecto o, conforme a lo siguiente:</w:t>
      </w: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b/>
          <w:sz w:val="24"/>
          <w:szCs w:val="24"/>
        </w:rPr>
        <w:t>I.</w:t>
      </w:r>
      <w:r w:rsidRPr="00C10BB4">
        <w:rPr>
          <w:rFonts w:ascii="Times New Roman" w:eastAsia="Calibri" w:hAnsi="Times New Roman" w:cs="Times New Roman"/>
          <w:sz w:val="24"/>
          <w:szCs w:val="24"/>
        </w:rPr>
        <w:t xml:space="preserve"> Para uso doméstico:</w:t>
      </w: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B)</w:t>
      </w:r>
      <w:r w:rsidRPr="00C10BB4">
        <w:rPr>
          <w:rFonts w:ascii="Times New Roman" w:eastAsia="Calibri" w:hAnsi="Times New Roman" w:cs="Times New Roman"/>
          <w:sz w:val="24"/>
          <w:szCs w:val="24"/>
        </w:rPr>
        <w:t xml:space="preserve"> Si no existe aparato medidor o se encuentra en desuso, se pagarán los derechos dentro de los primeros diez días siguientes al mes o bimestre que correspondan, de acuerdo a lo siguiente:</w:t>
      </w: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DIÁMETRO DE LA TOMA 13 MM</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003"/>
      </w:tblGrid>
      <w:tr w:rsidR="00907570" w:rsidRPr="00C10BB4" w:rsidTr="00093AFC">
        <w:trPr>
          <w:jc w:val="center"/>
        </w:trPr>
        <w:tc>
          <w:tcPr>
            <w:tcW w:w="3936"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SOCIAL PROGRESIVA, INTERÉS SOCIAL Y POPULAR</w:t>
            </w:r>
          </w:p>
        </w:tc>
        <w:tc>
          <w:tcPr>
            <w:tcW w:w="5003"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70"/>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1.339</w:t>
            </w:r>
          </w:p>
        </w:tc>
      </w:tr>
    </w:tbl>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DIÁMETRO DE LA TOMA 13 MM</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003"/>
      </w:tblGrid>
      <w:tr w:rsidR="00907570" w:rsidRPr="00C10BB4" w:rsidTr="00093AFC">
        <w:trPr>
          <w:jc w:val="center"/>
        </w:trPr>
        <w:tc>
          <w:tcPr>
            <w:tcW w:w="3936"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SOCIAL PROGRESIVA, INTERÉS SOCIAL Y POPULAR</w:t>
            </w:r>
          </w:p>
        </w:tc>
        <w:tc>
          <w:tcPr>
            <w:tcW w:w="5003"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70"/>
              <w:jc w:val="both"/>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2.678</w:t>
            </w:r>
          </w:p>
        </w:tc>
      </w:tr>
    </w:tbl>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    II.</w:t>
      </w:r>
      <w:r w:rsidRPr="00C10BB4">
        <w:rPr>
          <w:rFonts w:ascii="Times New Roman" w:eastAsia="Calibri" w:hAnsi="Times New Roman" w:cs="Times New Roman"/>
          <w:sz w:val="24"/>
          <w:szCs w:val="24"/>
        </w:rPr>
        <w:t xml:space="preserve"> Para uso no domestico: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6F0E61">
      <w:pPr>
        <w:widowControl w:val="0"/>
        <w:numPr>
          <w:ilvl w:val="0"/>
          <w:numId w:val="53"/>
        </w:numPr>
        <w:kinsoku w:val="0"/>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Con medidor.</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70"/>
        <w:rPr>
          <w:rFonts w:ascii="Times New Roman" w:eastAsia="Calibri" w:hAnsi="Times New Roman" w:cs="Times New Roman"/>
          <w:sz w:val="24"/>
          <w:szCs w:val="24"/>
        </w:rPr>
      </w:pPr>
    </w:p>
    <w:tbl>
      <w:tblPr>
        <w:tblW w:w="6890" w:type="dxa"/>
        <w:jc w:val="center"/>
        <w:tblCellMar>
          <w:left w:w="70" w:type="dxa"/>
          <w:right w:w="70" w:type="dxa"/>
        </w:tblCellMar>
        <w:tblLook w:val="04A0" w:firstRow="1" w:lastRow="0" w:firstColumn="1" w:lastColumn="0" w:noHBand="0" w:noVBand="1"/>
      </w:tblPr>
      <w:tblGrid>
        <w:gridCol w:w="2155"/>
        <w:gridCol w:w="2409"/>
        <w:gridCol w:w="2326"/>
      </w:tblGrid>
      <w:tr w:rsidR="00907570" w:rsidRPr="00C10BB4" w:rsidTr="00093AFC">
        <w:trPr>
          <w:trHeight w:val="20"/>
          <w:jc w:val="center"/>
        </w:trPr>
        <w:tc>
          <w:tcPr>
            <w:tcW w:w="215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CONSUMO MENSUAL POR M3</w:t>
            </w:r>
          </w:p>
        </w:tc>
        <w:tc>
          <w:tcPr>
            <w:tcW w:w="2409" w:type="dxa"/>
            <w:tcBorders>
              <w:top w:val="single" w:sz="4" w:space="0" w:color="auto"/>
              <w:left w:val="nil"/>
              <w:bottom w:val="single" w:sz="4" w:space="0" w:color="auto"/>
              <w:right w:val="single" w:sz="4" w:space="0" w:color="auto"/>
            </w:tcBorders>
            <w:shd w:val="clear" w:color="auto" w:fill="BFBFBF"/>
            <w:noWrap/>
            <w:vAlign w:val="center"/>
            <w:hideMark/>
          </w:tcPr>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CUOTA MÍNIMA PARA EL RANGO INFERIOR</w:t>
            </w:r>
          </w:p>
        </w:tc>
        <w:tc>
          <w:tcPr>
            <w:tcW w:w="2326" w:type="dxa"/>
            <w:tcBorders>
              <w:top w:val="single" w:sz="4" w:space="0" w:color="auto"/>
              <w:left w:val="nil"/>
              <w:bottom w:val="single" w:sz="4" w:space="0" w:color="auto"/>
              <w:right w:val="single" w:sz="4" w:space="0" w:color="auto"/>
            </w:tcBorders>
            <w:shd w:val="clear" w:color="auto" w:fill="BFBFBF"/>
            <w:noWrap/>
            <w:vAlign w:val="center"/>
            <w:hideMark/>
          </w:tcPr>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POR M3 ADICIONAL AL RANGO INFERIOR</w:t>
            </w:r>
          </w:p>
        </w:tc>
      </w:tr>
      <w:tr w:rsidR="00907570" w:rsidRPr="00C10BB4" w:rsidTr="00093AFC">
        <w:trPr>
          <w:trHeight w:val="20"/>
          <w:jc w:val="center"/>
        </w:trPr>
        <w:tc>
          <w:tcPr>
            <w:tcW w:w="2155"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0.00-7.50</w:t>
            </w:r>
          </w:p>
        </w:tc>
        <w:tc>
          <w:tcPr>
            <w:tcW w:w="2409" w:type="dxa"/>
            <w:tcBorders>
              <w:top w:val="single" w:sz="4" w:space="0" w:color="auto"/>
              <w:left w:val="nil"/>
              <w:bottom w:val="single" w:sz="4" w:space="0" w:color="auto"/>
              <w:right w:val="single" w:sz="4" w:space="0" w:color="auto"/>
            </w:tcBorders>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1.4223</w:t>
            </w:r>
          </w:p>
        </w:tc>
        <w:tc>
          <w:tcPr>
            <w:tcW w:w="2326" w:type="dxa"/>
            <w:tcBorders>
              <w:top w:val="single" w:sz="4" w:space="0" w:color="auto"/>
              <w:left w:val="nil"/>
              <w:bottom w:val="single" w:sz="4" w:space="0" w:color="auto"/>
              <w:right w:val="single" w:sz="4" w:space="0" w:color="auto"/>
            </w:tcBorders>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trHeight w:val="20"/>
          <w:jc w:val="center"/>
        </w:trPr>
        <w:tc>
          <w:tcPr>
            <w:tcW w:w="2155" w:type="dxa"/>
            <w:tcBorders>
              <w:top w:val="nil"/>
              <w:left w:val="single" w:sz="4" w:space="0" w:color="auto"/>
              <w:bottom w:val="single" w:sz="4" w:space="0" w:color="auto"/>
              <w:right w:val="single" w:sz="4" w:space="0" w:color="auto"/>
            </w:tcBorders>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7.51 - 15.00</w:t>
            </w:r>
          </w:p>
        </w:tc>
        <w:tc>
          <w:tcPr>
            <w:tcW w:w="2409" w:type="dxa"/>
            <w:tcBorders>
              <w:top w:val="nil"/>
              <w:left w:val="nil"/>
              <w:bottom w:val="single" w:sz="4" w:space="0" w:color="auto"/>
              <w:right w:val="single" w:sz="4" w:space="0" w:color="auto"/>
            </w:tcBorders>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1.4223</w:t>
            </w:r>
          </w:p>
        </w:tc>
        <w:tc>
          <w:tcPr>
            <w:tcW w:w="2326" w:type="dxa"/>
            <w:tcBorders>
              <w:top w:val="nil"/>
              <w:left w:val="nil"/>
              <w:bottom w:val="single" w:sz="4" w:space="0" w:color="auto"/>
              <w:right w:val="single" w:sz="4" w:space="0" w:color="auto"/>
            </w:tcBorders>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0.1804</w:t>
            </w:r>
          </w:p>
        </w:tc>
      </w:tr>
      <w:tr w:rsidR="00907570" w:rsidRPr="00C10BB4" w:rsidTr="00093AFC">
        <w:trPr>
          <w:trHeight w:val="20"/>
          <w:jc w:val="center"/>
        </w:trPr>
        <w:tc>
          <w:tcPr>
            <w:tcW w:w="2155" w:type="dxa"/>
            <w:tcBorders>
              <w:top w:val="nil"/>
              <w:left w:val="single" w:sz="4" w:space="0" w:color="auto"/>
              <w:bottom w:val="single" w:sz="4" w:space="0" w:color="auto"/>
              <w:right w:val="single" w:sz="4" w:space="0" w:color="auto"/>
            </w:tcBorders>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15.01 -22.50</w:t>
            </w:r>
          </w:p>
        </w:tc>
        <w:tc>
          <w:tcPr>
            <w:tcW w:w="2409" w:type="dxa"/>
            <w:tcBorders>
              <w:top w:val="nil"/>
              <w:left w:val="nil"/>
              <w:bottom w:val="single" w:sz="4" w:space="0" w:color="auto"/>
              <w:right w:val="single" w:sz="4" w:space="0" w:color="auto"/>
            </w:tcBorders>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2.7738</w:t>
            </w:r>
          </w:p>
        </w:tc>
        <w:tc>
          <w:tcPr>
            <w:tcW w:w="2326" w:type="dxa"/>
            <w:tcBorders>
              <w:top w:val="nil"/>
              <w:left w:val="nil"/>
              <w:bottom w:val="single" w:sz="4" w:space="0" w:color="auto"/>
              <w:right w:val="single" w:sz="4" w:space="0" w:color="auto"/>
            </w:tcBorders>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0.1914</w:t>
            </w:r>
          </w:p>
        </w:tc>
      </w:tr>
      <w:tr w:rsidR="00907570" w:rsidRPr="00C10BB4" w:rsidTr="00093AFC">
        <w:trPr>
          <w:trHeight w:val="20"/>
          <w:jc w:val="center"/>
        </w:trPr>
        <w:tc>
          <w:tcPr>
            <w:tcW w:w="2155" w:type="dxa"/>
            <w:tcBorders>
              <w:top w:val="nil"/>
              <w:left w:val="single" w:sz="4" w:space="0" w:color="auto"/>
              <w:bottom w:val="single" w:sz="4" w:space="0" w:color="auto"/>
              <w:right w:val="single" w:sz="4" w:space="0" w:color="auto"/>
            </w:tcBorders>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22.51 - 30.00</w:t>
            </w:r>
          </w:p>
        </w:tc>
        <w:tc>
          <w:tcPr>
            <w:tcW w:w="2409" w:type="dxa"/>
            <w:tcBorders>
              <w:top w:val="nil"/>
              <w:left w:val="nil"/>
              <w:bottom w:val="single" w:sz="4" w:space="0" w:color="auto"/>
              <w:right w:val="single" w:sz="4" w:space="0" w:color="auto"/>
            </w:tcBorders>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4.2082</w:t>
            </w:r>
          </w:p>
        </w:tc>
        <w:tc>
          <w:tcPr>
            <w:tcW w:w="2326" w:type="dxa"/>
            <w:tcBorders>
              <w:top w:val="nil"/>
              <w:left w:val="nil"/>
              <w:bottom w:val="single" w:sz="4" w:space="0" w:color="auto"/>
              <w:right w:val="single" w:sz="4" w:space="0" w:color="auto"/>
            </w:tcBorders>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0.2101</w:t>
            </w:r>
          </w:p>
        </w:tc>
      </w:tr>
      <w:tr w:rsidR="00907570" w:rsidRPr="00C10BB4" w:rsidTr="00093AFC">
        <w:trPr>
          <w:trHeight w:val="20"/>
          <w:jc w:val="center"/>
        </w:trPr>
        <w:tc>
          <w:tcPr>
            <w:tcW w:w="2155" w:type="dxa"/>
            <w:tcBorders>
              <w:top w:val="nil"/>
              <w:left w:val="single" w:sz="4" w:space="0" w:color="auto"/>
              <w:bottom w:val="single" w:sz="4" w:space="0" w:color="auto"/>
              <w:right w:val="single" w:sz="4" w:space="0" w:color="auto"/>
            </w:tcBorders>
            <w:noWrap/>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 – 37.50</w:t>
            </w:r>
          </w:p>
        </w:tc>
        <w:tc>
          <w:tcPr>
            <w:tcW w:w="2409" w:type="dxa"/>
            <w:tcBorders>
              <w:top w:val="nil"/>
              <w:left w:val="nil"/>
              <w:bottom w:val="single" w:sz="4" w:space="0" w:color="auto"/>
              <w:right w:val="single" w:sz="4" w:space="0" w:color="auto"/>
            </w:tcBorders>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5.7818</w:t>
            </w:r>
          </w:p>
        </w:tc>
        <w:tc>
          <w:tcPr>
            <w:tcW w:w="2326" w:type="dxa"/>
            <w:tcBorders>
              <w:top w:val="nil"/>
              <w:left w:val="nil"/>
              <w:bottom w:val="single" w:sz="4" w:space="0" w:color="auto"/>
              <w:right w:val="single" w:sz="4" w:space="0" w:color="auto"/>
            </w:tcBorders>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0.3184</w:t>
            </w:r>
          </w:p>
        </w:tc>
      </w:tr>
      <w:tr w:rsidR="00907570" w:rsidRPr="00C10BB4" w:rsidTr="00093AFC">
        <w:trPr>
          <w:trHeight w:val="20"/>
          <w:jc w:val="center"/>
        </w:trPr>
        <w:tc>
          <w:tcPr>
            <w:tcW w:w="2155" w:type="dxa"/>
            <w:tcBorders>
              <w:top w:val="nil"/>
              <w:left w:val="single" w:sz="4" w:space="0" w:color="auto"/>
              <w:bottom w:val="single" w:sz="4" w:space="0" w:color="auto"/>
              <w:right w:val="single" w:sz="4" w:space="0" w:color="auto"/>
            </w:tcBorders>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37.50 - 50.00</w:t>
            </w:r>
          </w:p>
        </w:tc>
        <w:tc>
          <w:tcPr>
            <w:tcW w:w="2409" w:type="dxa"/>
            <w:tcBorders>
              <w:top w:val="nil"/>
              <w:left w:val="nil"/>
              <w:bottom w:val="single" w:sz="4" w:space="0" w:color="auto"/>
              <w:right w:val="single" w:sz="4" w:space="0" w:color="auto"/>
            </w:tcBorders>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8.1672</w:t>
            </w:r>
          </w:p>
        </w:tc>
        <w:tc>
          <w:tcPr>
            <w:tcW w:w="2326" w:type="dxa"/>
            <w:tcBorders>
              <w:top w:val="nil"/>
              <w:left w:val="nil"/>
              <w:bottom w:val="single" w:sz="4" w:space="0" w:color="auto"/>
              <w:right w:val="single" w:sz="4" w:space="0" w:color="auto"/>
            </w:tcBorders>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0.4311</w:t>
            </w:r>
          </w:p>
        </w:tc>
      </w:tr>
      <w:tr w:rsidR="00907570" w:rsidRPr="00C10BB4" w:rsidTr="00093AFC">
        <w:trPr>
          <w:trHeight w:val="20"/>
          <w:jc w:val="center"/>
        </w:trPr>
        <w:tc>
          <w:tcPr>
            <w:tcW w:w="2155" w:type="dxa"/>
            <w:tcBorders>
              <w:top w:val="nil"/>
              <w:left w:val="single" w:sz="4" w:space="0" w:color="auto"/>
              <w:bottom w:val="single" w:sz="4" w:space="0" w:color="auto"/>
              <w:right w:val="single" w:sz="4" w:space="0" w:color="auto"/>
            </w:tcBorders>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50.01- 62.05</w:t>
            </w:r>
          </w:p>
        </w:tc>
        <w:tc>
          <w:tcPr>
            <w:tcW w:w="2409" w:type="dxa"/>
            <w:tcBorders>
              <w:top w:val="nil"/>
              <w:left w:val="nil"/>
              <w:bottom w:val="single" w:sz="4" w:space="0" w:color="auto"/>
              <w:right w:val="single" w:sz="4" w:space="0" w:color="auto"/>
            </w:tcBorders>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13.5411</w:t>
            </w:r>
          </w:p>
        </w:tc>
        <w:tc>
          <w:tcPr>
            <w:tcW w:w="2326" w:type="dxa"/>
            <w:tcBorders>
              <w:top w:val="nil"/>
              <w:left w:val="nil"/>
              <w:bottom w:val="single" w:sz="4" w:space="0" w:color="auto"/>
              <w:right w:val="single" w:sz="4" w:space="0" w:color="auto"/>
            </w:tcBorders>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0.5521</w:t>
            </w:r>
          </w:p>
        </w:tc>
      </w:tr>
      <w:tr w:rsidR="00907570" w:rsidRPr="00C10BB4" w:rsidTr="00093AFC">
        <w:trPr>
          <w:trHeight w:val="20"/>
          <w:jc w:val="center"/>
        </w:trPr>
        <w:tc>
          <w:tcPr>
            <w:tcW w:w="2155" w:type="dxa"/>
            <w:tcBorders>
              <w:top w:val="nil"/>
              <w:left w:val="single" w:sz="4" w:space="0" w:color="auto"/>
              <w:bottom w:val="single" w:sz="4" w:space="0" w:color="auto"/>
              <w:right w:val="single" w:sz="4" w:space="0" w:color="auto"/>
            </w:tcBorders>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62.51 - 75.00</w:t>
            </w:r>
          </w:p>
        </w:tc>
        <w:tc>
          <w:tcPr>
            <w:tcW w:w="2409" w:type="dxa"/>
            <w:tcBorders>
              <w:top w:val="nil"/>
              <w:left w:val="nil"/>
              <w:bottom w:val="single" w:sz="4" w:space="0" w:color="auto"/>
              <w:right w:val="single" w:sz="4" w:space="0" w:color="auto"/>
            </w:tcBorders>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20.4486</w:t>
            </w:r>
          </w:p>
        </w:tc>
        <w:tc>
          <w:tcPr>
            <w:tcW w:w="2326" w:type="dxa"/>
            <w:tcBorders>
              <w:top w:val="nil"/>
              <w:left w:val="nil"/>
              <w:bottom w:val="single" w:sz="4" w:space="0" w:color="auto"/>
              <w:right w:val="single" w:sz="4" w:space="0" w:color="auto"/>
            </w:tcBorders>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0.5705</w:t>
            </w:r>
          </w:p>
        </w:tc>
      </w:tr>
      <w:tr w:rsidR="00907570" w:rsidRPr="00C10BB4" w:rsidTr="00093AFC">
        <w:trPr>
          <w:trHeight w:val="20"/>
          <w:jc w:val="center"/>
        </w:trPr>
        <w:tc>
          <w:tcPr>
            <w:tcW w:w="2155" w:type="dxa"/>
            <w:tcBorders>
              <w:top w:val="nil"/>
              <w:left w:val="single" w:sz="4" w:space="0" w:color="auto"/>
              <w:bottom w:val="single" w:sz="4" w:space="0" w:color="auto"/>
              <w:right w:val="single" w:sz="4" w:space="0" w:color="auto"/>
            </w:tcBorders>
            <w:noWrap/>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 – 150.00</w:t>
            </w:r>
          </w:p>
        </w:tc>
        <w:tc>
          <w:tcPr>
            <w:tcW w:w="2409" w:type="dxa"/>
            <w:tcBorders>
              <w:top w:val="nil"/>
              <w:left w:val="nil"/>
              <w:bottom w:val="single" w:sz="4" w:space="0" w:color="auto"/>
              <w:right w:val="single" w:sz="4" w:space="0" w:color="auto"/>
            </w:tcBorders>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27.5748</w:t>
            </w:r>
          </w:p>
        </w:tc>
        <w:tc>
          <w:tcPr>
            <w:tcW w:w="2326" w:type="dxa"/>
            <w:tcBorders>
              <w:top w:val="nil"/>
              <w:left w:val="nil"/>
              <w:bottom w:val="single" w:sz="4" w:space="0" w:color="auto"/>
              <w:right w:val="single" w:sz="4" w:space="0" w:color="auto"/>
            </w:tcBorders>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0.6051</w:t>
            </w:r>
          </w:p>
        </w:tc>
      </w:tr>
      <w:tr w:rsidR="00907570" w:rsidRPr="00C10BB4" w:rsidTr="00093AFC">
        <w:trPr>
          <w:trHeight w:val="20"/>
          <w:jc w:val="center"/>
        </w:trPr>
        <w:tc>
          <w:tcPr>
            <w:tcW w:w="2155" w:type="dxa"/>
            <w:tcBorders>
              <w:top w:val="nil"/>
              <w:left w:val="single" w:sz="4" w:space="0" w:color="auto"/>
              <w:bottom w:val="single" w:sz="4" w:space="0" w:color="auto"/>
              <w:right w:val="single" w:sz="4" w:space="0" w:color="auto"/>
            </w:tcBorders>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150.01 - 250.00</w:t>
            </w:r>
          </w:p>
        </w:tc>
        <w:tc>
          <w:tcPr>
            <w:tcW w:w="2409" w:type="dxa"/>
            <w:tcBorders>
              <w:top w:val="nil"/>
              <w:left w:val="nil"/>
              <w:bottom w:val="single" w:sz="4" w:space="0" w:color="auto"/>
              <w:right w:val="single" w:sz="4" w:space="0" w:color="auto"/>
            </w:tcBorders>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72.9495</w:t>
            </w:r>
          </w:p>
        </w:tc>
        <w:tc>
          <w:tcPr>
            <w:tcW w:w="2326" w:type="dxa"/>
            <w:tcBorders>
              <w:top w:val="nil"/>
              <w:left w:val="nil"/>
              <w:bottom w:val="single" w:sz="4" w:space="0" w:color="auto"/>
              <w:right w:val="single" w:sz="4" w:space="0" w:color="auto"/>
            </w:tcBorders>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0.6380</w:t>
            </w:r>
          </w:p>
        </w:tc>
      </w:tr>
      <w:tr w:rsidR="00907570" w:rsidRPr="00C10BB4" w:rsidTr="00093AFC">
        <w:trPr>
          <w:trHeight w:val="20"/>
          <w:jc w:val="center"/>
        </w:trPr>
        <w:tc>
          <w:tcPr>
            <w:tcW w:w="2155" w:type="dxa"/>
            <w:tcBorders>
              <w:top w:val="nil"/>
              <w:left w:val="single" w:sz="4" w:space="0" w:color="auto"/>
              <w:bottom w:val="single" w:sz="4" w:space="0" w:color="auto"/>
              <w:right w:val="single" w:sz="4" w:space="0" w:color="auto"/>
            </w:tcBorders>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250.01 -350.00</w:t>
            </w:r>
          </w:p>
        </w:tc>
        <w:tc>
          <w:tcPr>
            <w:tcW w:w="2409" w:type="dxa"/>
            <w:tcBorders>
              <w:top w:val="nil"/>
              <w:left w:val="nil"/>
              <w:bottom w:val="single" w:sz="4" w:space="0" w:color="auto"/>
              <w:right w:val="single" w:sz="4" w:space="0" w:color="auto"/>
            </w:tcBorders>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136.7698</w:t>
            </w:r>
          </w:p>
        </w:tc>
        <w:tc>
          <w:tcPr>
            <w:tcW w:w="2326" w:type="dxa"/>
            <w:tcBorders>
              <w:top w:val="nil"/>
              <w:left w:val="nil"/>
              <w:bottom w:val="single" w:sz="4" w:space="0" w:color="auto"/>
              <w:right w:val="single" w:sz="4" w:space="0" w:color="auto"/>
            </w:tcBorders>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0.6502</w:t>
            </w:r>
          </w:p>
        </w:tc>
      </w:tr>
      <w:tr w:rsidR="00907570" w:rsidRPr="00C10BB4" w:rsidTr="00093AFC">
        <w:trPr>
          <w:trHeight w:val="20"/>
          <w:jc w:val="center"/>
        </w:trPr>
        <w:tc>
          <w:tcPr>
            <w:tcW w:w="2155" w:type="dxa"/>
            <w:tcBorders>
              <w:top w:val="nil"/>
              <w:left w:val="single" w:sz="4" w:space="0" w:color="auto"/>
              <w:bottom w:val="single" w:sz="4" w:space="0" w:color="auto"/>
              <w:right w:val="single" w:sz="4" w:space="0" w:color="auto"/>
            </w:tcBorders>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 – 600.00</w:t>
            </w:r>
          </w:p>
        </w:tc>
        <w:tc>
          <w:tcPr>
            <w:tcW w:w="2409" w:type="dxa"/>
            <w:tcBorders>
              <w:top w:val="nil"/>
              <w:left w:val="nil"/>
              <w:bottom w:val="single" w:sz="4" w:space="0" w:color="auto"/>
              <w:right w:val="single" w:sz="4" w:space="0" w:color="auto"/>
            </w:tcBorders>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201.7656</w:t>
            </w:r>
          </w:p>
        </w:tc>
        <w:tc>
          <w:tcPr>
            <w:tcW w:w="2326" w:type="dxa"/>
            <w:tcBorders>
              <w:top w:val="nil"/>
              <w:left w:val="nil"/>
              <w:bottom w:val="single" w:sz="4" w:space="0" w:color="auto"/>
              <w:right w:val="single" w:sz="4" w:space="0" w:color="auto"/>
            </w:tcBorders>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0.6659</w:t>
            </w:r>
          </w:p>
        </w:tc>
      </w:tr>
      <w:tr w:rsidR="00907570" w:rsidRPr="00C10BB4" w:rsidTr="00093AFC">
        <w:trPr>
          <w:trHeight w:val="20"/>
          <w:jc w:val="center"/>
        </w:trPr>
        <w:tc>
          <w:tcPr>
            <w:tcW w:w="2155" w:type="dxa"/>
            <w:tcBorders>
              <w:top w:val="nil"/>
              <w:left w:val="single" w:sz="4" w:space="0" w:color="auto"/>
              <w:bottom w:val="single" w:sz="4" w:space="0" w:color="auto"/>
              <w:right w:val="single" w:sz="4" w:space="0" w:color="auto"/>
            </w:tcBorders>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600.01 - 900.00</w:t>
            </w:r>
          </w:p>
        </w:tc>
        <w:tc>
          <w:tcPr>
            <w:tcW w:w="2409" w:type="dxa"/>
            <w:tcBorders>
              <w:top w:val="nil"/>
              <w:left w:val="nil"/>
              <w:bottom w:val="single" w:sz="4" w:space="0" w:color="auto"/>
              <w:right w:val="single" w:sz="4" w:space="0" w:color="auto"/>
            </w:tcBorders>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368.2596</w:t>
            </w:r>
          </w:p>
        </w:tc>
        <w:tc>
          <w:tcPr>
            <w:tcW w:w="2326" w:type="dxa"/>
            <w:tcBorders>
              <w:top w:val="nil"/>
              <w:left w:val="nil"/>
              <w:bottom w:val="single" w:sz="4" w:space="0" w:color="auto"/>
              <w:right w:val="single" w:sz="4" w:space="0" w:color="auto"/>
            </w:tcBorders>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0.6971</w:t>
            </w:r>
          </w:p>
        </w:tc>
      </w:tr>
      <w:tr w:rsidR="00907570" w:rsidRPr="00C10BB4" w:rsidTr="00093AFC">
        <w:trPr>
          <w:trHeight w:val="20"/>
          <w:jc w:val="center"/>
        </w:trPr>
        <w:tc>
          <w:tcPr>
            <w:tcW w:w="2155" w:type="dxa"/>
            <w:tcBorders>
              <w:top w:val="nil"/>
              <w:left w:val="single" w:sz="4" w:space="0" w:color="auto"/>
              <w:bottom w:val="single" w:sz="4" w:space="0" w:color="auto"/>
              <w:right w:val="single" w:sz="4" w:space="0" w:color="auto"/>
            </w:tcBorders>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900</w:t>
            </w:r>
          </w:p>
        </w:tc>
        <w:tc>
          <w:tcPr>
            <w:tcW w:w="2409" w:type="dxa"/>
            <w:tcBorders>
              <w:top w:val="nil"/>
              <w:left w:val="nil"/>
              <w:bottom w:val="single" w:sz="4" w:space="0" w:color="auto"/>
              <w:right w:val="single" w:sz="4" w:space="0" w:color="auto"/>
            </w:tcBorders>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577.4369</w:t>
            </w:r>
          </w:p>
        </w:tc>
        <w:tc>
          <w:tcPr>
            <w:tcW w:w="2326" w:type="dxa"/>
            <w:tcBorders>
              <w:top w:val="nil"/>
              <w:left w:val="nil"/>
              <w:bottom w:val="single" w:sz="4" w:space="0" w:color="auto"/>
              <w:right w:val="single" w:sz="4" w:space="0" w:color="auto"/>
            </w:tcBorders>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0.7135</w:t>
            </w:r>
          </w:p>
        </w:tc>
      </w:tr>
    </w:tbl>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lastRenderedPageBreak/>
        <w:t>NÚMERO DE VECES EL VALOR DIARIO DE LA UNIDAD DE MEDIDA Y ACTUALIZACIÓN VIGENTE</w:t>
      </w:r>
    </w:p>
    <w:p w:rsidR="00907570" w:rsidRPr="00C10BB4" w:rsidRDefault="00907570" w:rsidP="00B64E8A">
      <w:pPr>
        <w:spacing w:after="0" w:line="240" w:lineRule="auto"/>
        <w:ind w:left="70"/>
        <w:rPr>
          <w:rFonts w:ascii="Times New Roman" w:eastAsia="Calibri" w:hAnsi="Times New Roman" w:cs="Times New Roman"/>
          <w:sz w:val="24"/>
          <w:szCs w:val="24"/>
        </w:rPr>
      </w:pPr>
    </w:p>
    <w:tbl>
      <w:tblPr>
        <w:tblW w:w="7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94"/>
        <w:gridCol w:w="2409"/>
        <w:gridCol w:w="2398"/>
      </w:tblGrid>
      <w:tr w:rsidR="00907570" w:rsidRPr="00C10BB4" w:rsidTr="00093AFC">
        <w:trPr>
          <w:trHeight w:val="20"/>
          <w:jc w:val="center"/>
        </w:trPr>
        <w:tc>
          <w:tcPr>
            <w:tcW w:w="2294" w:type="dxa"/>
            <w:shd w:val="clear" w:color="auto" w:fill="BFBFBF"/>
            <w:vAlign w:val="center"/>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b/>
                <w:sz w:val="24"/>
                <w:szCs w:val="24"/>
              </w:rPr>
              <w:t>CONSUMO BIMESTRAL POR M3</w:t>
            </w:r>
          </w:p>
        </w:tc>
        <w:tc>
          <w:tcPr>
            <w:tcW w:w="2409" w:type="dxa"/>
            <w:shd w:val="clear" w:color="auto" w:fill="BFBFBF"/>
            <w:noWrap/>
            <w:vAlign w:val="center"/>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b/>
                <w:sz w:val="24"/>
                <w:szCs w:val="24"/>
              </w:rPr>
              <w:t>CUOTA MÍNIMA PARA EL RANGO INFERIOR</w:t>
            </w:r>
          </w:p>
        </w:tc>
        <w:tc>
          <w:tcPr>
            <w:tcW w:w="2398" w:type="dxa"/>
            <w:shd w:val="clear" w:color="auto" w:fill="BFBFBF"/>
            <w:noWrap/>
            <w:vAlign w:val="center"/>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b/>
                <w:sz w:val="24"/>
                <w:szCs w:val="24"/>
              </w:rPr>
              <w:t>POR M3 ADICIONAL AL RANGO INFERIOR</w:t>
            </w:r>
          </w:p>
        </w:tc>
      </w:tr>
      <w:tr w:rsidR="00907570" w:rsidRPr="00C10BB4" w:rsidTr="00093AFC">
        <w:trPr>
          <w:trHeight w:val="20"/>
          <w:jc w:val="center"/>
        </w:trPr>
        <w:tc>
          <w:tcPr>
            <w:tcW w:w="2294" w:type="dxa"/>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0 - 15.00</w:t>
            </w:r>
          </w:p>
        </w:tc>
        <w:tc>
          <w:tcPr>
            <w:tcW w:w="2409" w:type="dxa"/>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2.8446</w:t>
            </w:r>
          </w:p>
        </w:tc>
        <w:tc>
          <w:tcPr>
            <w:tcW w:w="2398" w:type="dxa"/>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trHeight w:val="20"/>
          <w:jc w:val="center"/>
        </w:trPr>
        <w:tc>
          <w:tcPr>
            <w:tcW w:w="2294" w:type="dxa"/>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5.01 - 30.00</w:t>
            </w:r>
          </w:p>
        </w:tc>
        <w:tc>
          <w:tcPr>
            <w:tcW w:w="2409" w:type="dxa"/>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2.8446</w:t>
            </w:r>
          </w:p>
        </w:tc>
        <w:tc>
          <w:tcPr>
            <w:tcW w:w="2398" w:type="dxa"/>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0.1804</w:t>
            </w:r>
          </w:p>
        </w:tc>
      </w:tr>
      <w:tr w:rsidR="00907570" w:rsidRPr="00C10BB4" w:rsidTr="00093AFC">
        <w:trPr>
          <w:trHeight w:val="20"/>
          <w:jc w:val="center"/>
        </w:trPr>
        <w:tc>
          <w:tcPr>
            <w:tcW w:w="2294" w:type="dxa"/>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30.01 - 45.00</w:t>
            </w:r>
          </w:p>
        </w:tc>
        <w:tc>
          <w:tcPr>
            <w:tcW w:w="2409" w:type="dxa"/>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5.5475</w:t>
            </w:r>
          </w:p>
        </w:tc>
        <w:tc>
          <w:tcPr>
            <w:tcW w:w="2398" w:type="dxa"/>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0.1914</w:t>
            </w:r>
          </w:p>
        </w:tc>
      </w:tr>
      <w:tr w:rsidR="00907570" w:rsidRPr="00C10BB4" w:rsidTr="00093AFC">
        <w:trPr>
          <w:trHeight w:val="20"/>
          <w:jc w:val="center"/>
        </w:trPr>
        <w:tc>
          <w:tcPr>
            <w:tcW w:w="2294" w:type="dxa"/>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45.01 - 60.00</w:t>
            </w:r>
          </w:p>
        </w:tc>
        <w:tc>
          <w:tcPr>
            <w:tcW w:w="2409" w:type="dxa"/>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8.4165</w:t>
            </w:r>
          </w:p>
        </w:tc>
        <w:tc>
          <w:tcPr>
            <w:tcW w:w="2398" w:type="dxa"/>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0.2101</w:t>
            </w:r>
          </w:p>
        </w:tc>
      </w:tr>
      <w:tr w:rsidR="00907570" w:rsidRPr="00C10BB4" w:rsidTr="00093AFC">
        <w:trPr>
          <w:trHeight w:val="20"/>
          <w:jc w:val="center"/>
        </w:trPr>
        <w:tc>
          <w:tcPr>
            <w:tcW w:w="2294" w:type="dxa"/>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60.01 - 75.00</w:t>
            </w:r>
          </w:p>
        </w:tc>
        <w:tc>
          <w:tcPr>
            <w:tcW w:w="2409" w:type="dxa"/>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11.5636</w:t>
            </w:r>
          </w:p>
        </w:tc>
        <w:tc>
          <w:tcPr>
            <w:tcW w:w="2398" w:type="dxa"/>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0.3184</w:t>
            </w:r>
          </w:p>
        </w:tc>
      </w:tr>
      <w:tr w:rsidR="00907570" w:rsidRPr="00C10BB4" w:rsidTr="00093AFC">
        <w:trPr>
          <w:trHeight w:val="20"/>
          <w:jc w:val="center"/>
        </w:trPr>
        <w:tc>
          <w:tcPr>
            <w:tcW w:w="2294" w:type="dxa"/>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75.01 - 100 00</w:t>
            </w:r>
          </w:p>
        </w:tc>
        <w:tc>
          <w:tcPr>
            <w:tcW w:w="2409" w:type="dxa"/>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16.3345</w:t>
            </w:r>
          </w:p>
        </w:tc>
        <w:tc>
          <w:tcPr>
            <w:tcW w:w="2398" w:type="dxa"/>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0.4311</w:t>
            </w:r>
          </w:p>
        </w:tc>
      </w:tr>
      <w:tr w:rsidR="00907570" w:rsidRPr="00C10BB4" w:rsidTr="00093AFC">
        <w:trPr>
          <w:trHeight w:val="20"/>
          <w:jc w:val="center"/>
        </w:trPr>
        <w:tc>
          <w:tcPr>
            <w:tcW w:w="2294" w:type="dxa"/>
            <w:vAlign w:val="center"/>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100.01 - 125.00</w:t>
            </w:r>
          </w:p>
        </w:tc>
        <w:tc>
          <w:tcPr>
            <w:tcW w:w="2409" w:type="dxa"/>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27.0823</w:t>
            </w:r>
          </w:p>
        </w:tc>
        <w:tc>
          <w:tcPr>
            <w:tcW w:w="2398" w:type="dxa"/>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0.5521</w:t>
            </w:r>
          </w:p>
        </w:tc>
      </w:tr>
      <w:tr w:rsidR="00907570" w:rsidRPr="00C10BB4" w:rsidTr="00093AFC">
        <w:trPr>
          <w:trHeight w:val="20"/>
          <w:jc w:val="center"/>
        </w:trPr>
        <w:tc>
          <w:tcPr>
            <w:tcW w:w="2294" w:type="dxa"/>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125.01-150.00</w:t>
            </w:r>
          </w:p>
        </w:tc>
        <w:tc>
          <w:tcPr>
            <w:tcW w:w="2409" w:type="dxa"/>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40.8973</w:t>
            </w:r>
          </w:p>
        </w:tc>
        <w:tc>
          <w:tcPr>
            <w:tcW w:w="2398" w:type="dxa"/>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0.5705</w:t>
            </w:r>
          </w:p>
        </w:tc>
      </w:tr>
      <w:tr w:rsidR="00907570" w:rsidRPr="00C10BB4" w:rsidTr="00093AFC">
        <w:trPr>
          <w:trHeight w:val="20"/>
          <w:jc w:val="center"/>
        </w:trPr>
        <w:tc>
          <w:tcPr>
            <w:tcW w:w="2294" w:type="dxa"/>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150.01 - 300.00</w:t>
            </w:r>
          </w:p>
        </w:tc>
        <w:tc>
          <w:tcPr>
            <w:tcW w:w="2409" w:type="dxa"/>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55.1496</w:t>
            </w:r>
          </w:p>
        </w:tc>
        <w:tc>
          <w:tcPr>
            <w:tcW w:w="2398" w:type="dxa"/>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0.6051</w:t>
            </w:r>
          </w:p>
        </w:tc>
      </w:tr>
      <w:tr w:rsidR="00907570" w:rsidRPr="00C10BB4" w:rsidTr="00093AFC">
        <w:trPr>
          <w:trHeight w:val="20"/>
          <w:jc w:val="center"/>
        </w:trPr>
        <w:tc>
          <w:tcPr>
            <w:tcW w:w="2294" w:type="dxa"/>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300.01 - 500.00</w:t>
            </w:r>
          </w:p>
        </w:tc>
        <w:tc>
          <w:tcPr>
            <w:tcW w:w="2409" w:type="dxa"/>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145.8990</w:t>
            </w:r>
          </w:p>
        </w:tc>
        <w:tc>
          <w:tcPr>
            <w:tcW w:w="2398" w:type="dxa"/>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0.6380</w:t>
            </w:r>
          </w:p>
        </w:tc>
      </w:tr>
      <w:tr w:rsidR="00907570" w:rsidRPr="00C10BB4" w:rsidTr="00093AFC">
        <w:trPr>
          <w:trHeight w:val="20"/>
          <w:jc w:val="center"/>
        </w:trPr>
        <w:tc>
          <w:tcPr>
            <w:tcW w:w="2294" w:type="dxa"/>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500.01 - 700.00</w:t>
            </w:r>
          </w:p>
        </w:tc>
        <w:tc>
          <w:tcPr>
            <w:tcW w:w="2409" w:type="dxa"/>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273.5059</w:t>
            </w:r>
          </w:p>
        </w:tc>
        <w:tc>
          <w:tcPr>
            <w:tcW w:w="2398" w:type="dxa"/>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0.6502</w:t>
            </w:r>
          </w:p>
        </w:tc>
      </w:tr>
      <w:tr w:rsidR="00907570" w:rsidRPr="00C10BB4" w:rsidTr="00093AFC">
        <w:trPr>
          <w:trHeight w:val="20"/>
          <w:jc w:val="center"/>
        </w:trPr>
        <w:tc>
          <w:tcPr>
            <w:tcW w:w="2294" w:type="dxa"/>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700.01 - 1200.00</w:t>
            </w:r>
          </w:p>
        </w:tc>
        <w:tc>
          <w:tcPr>
            <w:tcW w:w="2409" w:type="dxa"/>
            <w:noWrap/>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403.5312</w:t>
            </w:r>
          </w:p>
        </w:tc>
        <w:tc>
          <w:tcPr>
            <w:tcW w:w="2398" w:type="dxa"/>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0.6659</w:t>
            </w:r>
          </w:p>
        </w:tc>
      </w:tr>
      <w:tr w:rsidR="00907570" w:rsidRPr="00C10BB4" w:rsidTr="00093AFC">
        <w:trPr>
          <w:trHeight w:val="20"/>
          <w:jc w:val="center"/>
        </w:trPr>
        <w:tc>
          <w:tcPr>
            <w:tcW w:w="2294" w:type="dxa"/>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1200.01 - 1800.00</w:t>
            </w:r>
          </w:p>
        </w:tc>
        <w:tc>
          <w:tcPr>
            <w:tcW w:w="2409" w:type="dxa"/>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736.5194</w:t>
            </w:r>
          </w:p>
        </w:tc>
        <w:tc>
          <w:tcPr>
            <w:tcW w:w="2398" w:type="dxa"/>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0.6971</w:t>
            </w:r>
          </w:p>
        </w:tc>
      </w:tr>
      <w:tr w:rsidR="00907570" w:rsidRPr="00C10BB4" w:rsidTr="00093AFC">
        <w:trPr>
          <w:trHeight w:val="20"/>
          <w:jc w:val="center"/>
        </w:trPr>
        <w:tc>
          <w:tcPr>
            <w:tcW w:w="2294" w:type="dxa"/>
            <w:noWrap/>
            <w:hideMark/>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1800</w:t>
            </w:r>
          </w:p>
        </w:tc>
        <w:tc>
          <w:tcPr>
            <w:tcW w:w="2409" w:type="dxa"/>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1154.8738</w:t>
            </w:r>
          </w:p>
        </w:tc>
        <w:tc>
          <w:tcPr>
            <w:tcW w:w="2398" w:type="dxa"/>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0.7135</w:t>
            </w:r>
          </w:p>
        </w:tc>
      </w:tr>
    </w:tbl>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B)</w:t>
      </w:r>
      <w:r w:rsidRPr="00C10BB4">
        <w:rPr>
          <w:rFonts w:ascii="Times New Roman" w:eastAsia="Calibri" w:hAnsi="Times New Roman" w:cs="Times New Roman"/>
          <w:sz w:val="24"/>
          <w:szCs w:val="24"/>
        </w:rPr>
        <w:t xml:space="preserve"> Si no existe aparato medidor o se encuentra en desuso, se pagarán los derechos dentro de los primeros diez días siguientes al mes o bimestre que corresponda, de acuerdo a lo siguiente:</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Para mayor equidad en el pago de derechos por suministro de agua potable, el diámetro de la toma de 13 mm se divide en tres niveles de consumo, según el giro comercial, de acuerdo a lo siguiente: </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I. NIVELES DE CONSUMO SECO: </w:t>
      </w:r>
      <w:r w:rsidRPr="00C10BB4">
        <w:rPr>
          <w:rFonts w:ascii="Times New Roman" w:eastAsia="Calibri" w:hAnsi="Times New Roman" w:cs="Times New Roman"/>
          <w:sz w:val="24"/>
          <w:szCs w:val="24"/>
        </w:rPr>
        <w:t>Son aquellos establecimientos que no cuenten con una llave, lavabo y w.c. para los casos en que lo requieran utilicen los servicios de la casa habitación donde se encuentren adosados.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II. NIVELES DE CONSUMO SEMISECO: </w:t>
      </w:r>
      <w:r w:rsidRPr="00C10BB4">
        <w:rPr>
          <w:rFonts w:ascii="Times New Roman" w:eastAsia="Calibri" w:hAnsi="Times New Roman" w:cs="Times New Roman"/>
          <w:sz w:val="24"/>
          <w:szCs w:val="24"/>
        </w:rPr>
        <w:t>Son aquellos que para la limpieza y desarrollo de su actividad comercial consuman de 15 a 75 m3 por bimestre a su equivalente mensual.</w:t>
      </w:r>
    </w:p>
    <w:p w:rsidR="00907570" w:rsidRPr="00C10BB4" w:rsidRDefault="00907570" w:rsidP="00B64E8A">
      <w:pPr>
        <w:spacing w:after="0" w:line="240" w:lineRule="auto"/>
        <w:ind w:left="70"/>
        <w:jc w:val="both"/>
        <w:rPr>
          <w:rFonts w:ascii="Times New Roman" w:eastAsia="Calibri" w:hAnsi="Times New Roman" w:cs="Times New Roman"/>
          <w:b/>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III. NIVELES DE CONSUMO HUMEDO: </w:t>
      </w:r>
      <w:r w:rsidRPr="00C10BB4">
        <w:rPr>
          <w:rFonts w:ascii="Times New Roman" w:eastAsia="Calibri" w:hAnsi="Times New Roman" w:cs="Times New Roman"/>
          <w:sz w:val="24"/>
          <w:szCs w:val="24"/>
        </w:rPr>
        <w:t>Son aquellos establecimientos que cuenten con un consumo de 76 a 150 m3 por bimestre a su equivalente mensual.</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 </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tbl>
      <w:tblPr>
        <w:tblW w:w="30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3739"/>
      </w:tblGrid>
      <w:tr w:rsidR="00907570" w:rsidRPr="00C10BB4" w:rsidTr="00093AFC">
        <w:trPr>
          <w:jc w:val="center"/>
        </w:trPr>
        <w:tc>
          <w:tcPr>
            <w:tcW w:w="1857" w:type="pct"/>
            <w:shd w:val="clear" w:color="auto" w:fill="BFBFBF"/>
            <w:vAlign w:val="center"/>
          </w:tcPr>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DIÁMETRO DE LA TOMA EN MM</w:t>
            </w:r>
          </w:p>
        </w:tc>
        <w:tc>
          <w:tcPr>
            <w:tcW w:w="3143" w:type="pct"/>
            <w:shd w:val="clear" w:color="auto" w:fill="BFBFBF"/>
            <w:vAlign w:val="center"/>
          </w:tcPr>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tc>
      </w:tr>
      <w:tr w:rsidR="00907570" w:rsidRPr="00C10BB4" w:rsidTr="00093AFC">
        <w:trPr>
          <w:jc w:val="center"/>
        </w:trPr>
        <w:tc>
          <w:tcPr>
            <w:tcW w:w="1857" w:type="pct"/>
            <w:shd w:val="clear" w:color="auto" w:fill="auto"/>
          </w:tcPr>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13 mm Uso Seco</w:t>
            </w:r>
          </w:p>
        </w:tc>
        <w:tc>
          <w:tcPr>
            <w:tcW w:w="3143" w:type="pct"/>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1.7743</w:t>
            </w:r>
          </w:p>
        </w:tc>
      </w:tr>
      <w:tr w:rsidR="00907570" w:rsidRPr="00C10BB4" w:rsidTr="00093AFC">
        <w:trPr>
          <w:jc w:val="center"/>
        </w:trPr>
        <w:tc>
          <w:tcPr>
            <w:tcW w:w="1857" w:type="pct"/>
            <w:shd w:val="clear" w:color="auto" w:fill="auto"/>
          </w:tcPr>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13 mm Uso </w:t>
            </w:r>
            <w:r w:rsidRPr="00C10BB4">
              <w:rPr>
                <w:rFonts w:ascii="Times New Roman" w:eastAsia="Calibri" w:hAnsi="Times New Roman" w:cs="Times New Roman"/>
                <w:sz w:val="24"/>
                <w:szCs w:val="24"/>
              </w:rPr>
              <w:lastRenderedPageBreak/>
              <w:t>Semiseco</w:t>
            </w:r>
          </w:p>
        </w:tc>
        <w:tc>
          <w:tcPr>
            <w:tcW w:w="3143" w:type="pct"/>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9.6089</w:t>
            </w:r>
          </w:p>
        </w:tc>
      </w:tr>
      <w:tr w:rsidR="00907570" w:rsidRPr="00C10BB4" w:rsidTr="00093AFC">
        <w:trPr>
          <w:jc w:val="center"/>
        </w:trPr>
        <w:tc>
          <w:tcPr>
            <w:tcW w:w="1857" w:type="pct"/>
            <w:shd w:val="clear" w:color="auto" w:fill="auto"/>
          </w:tcPr>
          <w:p w:rsidR="00907570" w:rsidRPr="00C10BB4" w:rsidRDefault="00907570" w:rsidP="00B64E8A">
            <w:pPr>
              <w:spacing w:after="0" w:line="240" w:lineRule="auto"/>
              <w:ind w:left="70"/>
              <w:rPr>
                <w:rFonts w:ascii="Times New Roman" w:eastAsia="Calibri" w:hAnsi="Times New Roman" w:cs="Times New Roman"/>
                <w:b/>
                <w:sz w:val="24"/>
                <w:szCs w:val="24"/>
              </w:rPr>
            </w:pPr>
            <w:r w:rsidRPr="00C10BB4">
              <w:rPr>
                <w:rFonts w:ascii="Times New Roman" w:eastAsia="Calibri" w:hAnsi="Times New Roman" w:cs="Times New Roman"/>
                <w:sz w:val="24"/>
                <w:szCs w:val="24"/>
              </w:rPr>
              <w:lastRenderedPageBreak/>
              <w:t>13 mm Uso Húmedo</w:t>
            </w:r>
          </w:p>
        </w:tc>
        <w:tc>
          <w:tcPr>
            <w:tcW w:w="3143" w:type="pct"/>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sz w:val="24"/>
                <w:szCs w:val="24"/>
              </w:rPr>
              <w:t>14.9213</w:t>
            </w:r>
          </w:p>
        </w:tc>
      </w:tr>
    </w:tbl>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70"/>
        <w:rPr>
          <w:rFonts w:ascii="Times New Roman" w:eastAsia="Calibri" w:hAnsi="Times New Roman" w:cs="Times New Roman"/>
          <w:sz w:val="24"/>
          <w:szCs w:val="24"/>
        </w:rPr>
      </w:pPr>
    </w:p>
    <w:tbl>
      <w:tblPr>
        <w:tblW w:w="31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3735"/>
      </w:tblGrid>
      <w:tr w:rsidR="00907570" w:rsidRPr="00C10BB4" w:rsidTr="00093AFC">
        <w:trPr>
          <w:trHeight w:val="227"/>
          <w:jc w:val="center"/>
        </w:trPr>
        <w:tc>
          <w:tcPr>
            <w:tcW w:w="1915" w:type="pct"/>
            <w:shd w:val="clear" w:color="auto" w:fill="BFBFBF" w:themeFill="background1" w:themeFillShade="BF"/>
            <w:vAlign w:val="center"/>
          </w:tcPr>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DIÁMETRO DE LA TOMA EN MM</w:t>
            </w:r>
          </w:p>
        </w:tc>
        <w:tc>
          <w:tcPr>
            <w:tcW w:w="3085" w:type="pct"/>
            <w:shd w:val="clear" w:color="auto" w:fill="BFBFBF" w:themeFill="background1" w:themeFillShade="BF"/>
            <w:vAlign w:val="center"/>
          </w:tcPr>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tc>
      </w:tr>
      <w:tr w:rsidR="00907570" w:rsidRPr="00C10BB4" w:rsidTr="00093AFC">
        <w:trPr>
          <w:trHeight w:val="227"/>
          <w:jc w:val="center"/>
        </w:trPr>
        <w:tc>
          <w:tcPr>
            <w:tcW w:w="1915" w:type="pct"/>
            <w:shd w:val="clear" w:color="auto" w:fill="auto"/>
          </w:tcPr>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13 mm Uso Seco</w:t>
            </w:r>
          </w:p>
        </w:tc>
        <w:tc>
          <w:tcPr>
            <w:tcW w:w="3085" w:type="pct"/>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3.5486</w:t>
            </w:r>
          </w:p>
        </w:tc>
      </w:tr>
      <w:tr w:rsidR="00907570" w:rsidRPr="00C10BB4" w:rsidTr="00093AFC">
        <w:trPr>
          <w:trHeight w:val="227"/>
          <w:jc w:val="center"/>
        </w:trPr>
        <w:tc>
          <w:tcPr>
            <w:tcW w:w="1915" w:type="pct"/>
            <w:shd w:val="clear" w:color="auto" w:fill="auto"/>
          </w:tcPr>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13 mm Uso Semiseco</w:t>
            </w:r>
          </w:p>
        </w:tc>
        <w:tc>
          <w:tcPr>
            <w:tcW w:w="3085" w:type="pct"/>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19.2178</w:t>
            </w:r>
          </w:p>
        </w:tc>
      </w:tr>
      <w:tr w:rsidR="00907570" w:rsidRPr="00C10BB4" w:rsidTr="00093AFC">
        <w:trPr>
          <w:trHeight w:val="227"/>
          <w:jc w:val="center"/>
        </w:trPr>
        <w:tc>
          <w:tcPr>
            <w:tcW w:w="1915" w:type="pct"/>
            <w:shd w:val="clear" w:color="auto" w:fill="auto"/>
          </w:tcPr>
          <w:p w:rsidR="00907570" w:rsidRPr="00C10BB4" w:rsidRDefault="00907570" w:rsidP="00B64E8A">
            <w:pPr>
              <w:spacing w:after="0" w:line="240" w:lineRule="auto"/>
              <w:ind w:left="70"/>
              <w:rPr>
                <w:rFonts w:ascii="Times New Roman" w:eastAsia="Calibri" w:hAnsi="Times New Roman" w:cs="Times New Roman"/>
                <w:b/>
                <w:sz w:val="24"/>
                <w:szCs w:val="24"/>
              </w:rPr>
            </w:pPr>
            <w:r w:rsidRPr="00C10BB4">
              <w:rPr>
                <w:rFonts w:ascii="Times New Roman" w:eastAsia="Calibri" w:hAnsi="Times New Roman" w:cs="Times New Roman"/>
                <w:sz w:val="24"/>
                <w:szCs w:val="24"/>
              </w:rPr>
              <w:t>13 mm Uso Húmedo</w:t>
            </w:r>
          </w:p>
        </w:tc>
        <w:tc>
          <w:tcPr>
            <w:tcW w:w="3085" w:type="pct"/>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sz w:val="24"/>
                <w:szCs w:val="24"/>
              </w:rPr>
              <w:t>29.8426</w:t>
            </w:r>
          </w:p>
        </w:tc>
      </w:tr>
    </w:tbl>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rPr>
          <w:rFonts w:ascii="Times New Roman" w:eastAsia="Calibri" w:hAnsi="Times New Roman" w:cs="Times New Roman"/>
          <w:b/>
          <w:sz w:val="24"/>
          <w:szCs w:val="24"/>
        </w:rPr>
      </w:pPr>
      <w:r w:rsidRPr="00C10BB4">
        <w:rPr>
          <w:rFonts w:ascii="Times New Roman" w:eastAsia="Calibri" w:hAnsi="Times New Roman" w:cs="Times New Roman"/>
          <w:b/>
          <w:sz w:val="24"/>
          <w:szCs w:val="24"/>
        </w:rPr>
        <w:t>NIVELES DE CONSUMO SECO</w:t>
      </w: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Abarrotes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Agencias de viaje</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Antojitos mexicanos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Alquiler de equipo de cómputo e internet</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Alquiler de equipo para eventos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Alquiler de motos y juegos infantiles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Aluminio y vidrio</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Azulejos y pisos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Básculas y lonas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Bazar</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Bodegas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Boutique</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Carpintería</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Cerrajería</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Cocina económica </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Colocación de uñas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Compra y venia de fierro viejo y desperdicios industriales </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Compra y venta de pegamentos vinílicos, pinturas y solventes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Despachos jurídicos y contables (oficinas)</w:t>
      </w:r>
      <w:r w:rsidRPr="00C10BB4">
        <w:rPr>
          <w:rFonts w:ascii="Times New Roman" w:eastAsia="Calibri" w:hAnsi="Times New Roman" w:cs="Times New Roman"/>
          <w:sz w:val="24"/>
          <w:szCs w:val="24"/>
        </w:rPr>
        <w:tab/>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Distribuidores de telefonía celular (en general)</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Dulcerías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Estudios y artículos fotográficos</w:t>
      </w:r>
      <w:r w:rsidRPr="00C10BB4">
        <w:rPr>
          <w:rFonts w:ascii="Times New Roman" w:eastAsia="Calibri" w:hAnsi="Times New Roman" w:cs="Times New Roman"/>
          <w:sz w:val="24"/>
          <w:szCs w:val="24"/>
        </w:rPr>
        <w:tab/>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Expendio de pan</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Farmacias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Ferreterías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Fondas</w:t>
      </w:r>
      <w:r w:rsidRPr="00C10BB4">
        <w:rPr>
          <w:rFonts w:ascii="Times New Roman" w:eastAsia="Calibri" w:hAnsi="Times New Roman" w:cs="Times New Roman"/>
          <w:sz w:val="24"/>
          <w:szCs w:val="24"/>
        </w:rPr>
        <w:tab/>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Forrajerias y alimentos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Funerarias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Herrerías</w:t>
      </w:r>
      <w:r w:rsidRPr="00C10BB4">
        <w:rPr>
          <w:rFonts w:ascii="Times New Roman" w:eastAsia="Calibri" w:hAnsi="Times New Roman" w:cs="Times New Roman"/>
          <w:sz w:val="24"/>
          <w:szCs w:val="24"/>
        </w:rPr>
        <w:tab/>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Imprentas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Jarcerías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Joyerías y relojerías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Librerías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Lonja mercantil</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Manualidades</w:t>
      </w:r>
      <w:r w:rsidRPr="00C10BB4">
        <w:rPr>
          <w:rFonts w:ascii="Times New Roman" w:eastAsia="Calibri" w:hAnsi="Times New Roman" w:cs="Times New Roman"/>
          <w:sz w:val="24"/>
          <w:szCs w:val="24"/>
        </w:rPr>
        <w:tab/>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Máquinas de video juego</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Materiales para construcción</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Maderería</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Mercerías y boneterías</w:t>
      </w:r>
      <w:r w:rsidRPr="00C10BB4">
        <w:rPr>
          <w:rFonts w:ascii="Times New Roman" w:eastAsia="Calibri" w:hAnsi="Times New Roman" w:cs="Times New Roman"/>
          <w:sz w:val="24"/>
          <w:szCs w:val="24"/>
        </w:rPr>
        <w:tab/>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Misceláneas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Mueblerías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Numismáticas</w:t>
      </w:r>
      <w:r w:rsidRPr="00C10BB4">
        <w:rPr>
          <w:rFonts w:ascii="Times New Roman" w:eastAsia="Calibri" w:hAnsi="Times New Roman" w:cs="Times New Roman"/>
          <w:sz w:val="24"/>
          <w:szCs w:val="24"/>
        </w:rPr>
        <w:tab/>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Ópticas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Papelerías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Paqueterías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Parabrisas, chapas y elevadores de automóvil</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Perfumerías y regalos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Proyectos y construcciones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Refaccionaria en general</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Reparadoras de artículos electrónicos, calzados, llantas y electrodomésticos </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Rótulos y pinturas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Sastrerías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Servicio de fotocopiado </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Soldadura </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Sombrerería</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Taller de costura</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Talleres mecánicos, hojalatería y pintura, bicicletas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Tapicería</w:t>
      </w:r>
      <w:r w:rsidRPr="00C10BB4">
        <w:rPr>
          <w:rFonts w:ascii="Times New Roman" w:eastAsia="Calibri" w:hAnsi="Times New Roman" w:cs="Times New Roman"/>
          <w:sz w:val="24"/>
          <w:szCs w:val="24"/>
        </w:rPr>
        <w:tab/>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Tienda de ropa</w:t>
      </w:r>
      <w:r w:rsidRPr="00C10BB4">
        <w:rPr>
          <w:rFonts w:ascii="Times New Roman" w:eastAsia="Calibri" w:hAnsi="Times New Roman" w:cs="Times New Roman"/>
          <w:sz w:val="24"/>
          <w:szCs w:val="24"/>
        </w:rPr>
        <w:tab/>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Tlapalerías</w:t>
      </w:r>
      <w:r w:rsidRPr="00C10BB4">
        <w:rPr>
          <w:rFonts w:ascii="Times New Roman" w:eastAsia="Calibri" w:hAnsi="Times New Roman" w:cs="Times New Roman"/>
          <w:sz w:val="24"/>
          <w:szCs w:val="24"/>
        </w:rPr>
        <w:tab/>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Venta de artículos su piel</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Venta de artículos deportivos</w:t>
      </w:r>
      <w:r w:rsidRPr="00C10BB4">
        <w:rPr>
          <w:rFonts w:ascii="Times New Roman" w:eastAsia="Calibri" w:hAnsi="Times New Roman" w:cs="Times New Roman"/>
          <w:sz w:val="24"/>
          <w:szCs w:val="24"/>
        </w:rPr>
        <w:tab/>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Venta de artículos naturistas y alimentos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Venta de carros usados</w:t>
      </w:r>
      <w:r w:rsidRPr="00C10BB4">
        <w:rPr>
          <w:rFonts w:ascii="Times New Roman" w:eastAsia="Calibri" w:hAnsi="Times New Roman" w:cs="Times New Roman"/>
          <w:sz w:val="24"/>
          <w:szCs w:val="24"/>
        </w:rPr>
        <w:tab/>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Venta Flores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Venta de helados y nieves</w:t>
      </w:r>
      <w:r w:rsidRPr="00C10BB4">
        <w:rPr>
          <w:rFonts w:ascii="Times New Roman" w:eastAsia="Calibri" w:hAnsi="Times New Roman" w:cs="Times New Roman"/>
          <w:sz w:val="24"/>
          <w:szCs w:val="24"/>
        </w:rPr>
        <w:tab/>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Venta de maquinaria</w:t>
      </w:r>
      <w:r w:rsidRPr="00C10BB4">
        <w:rPr>
          <w:rFonts w:ascii="Times New Roman" w:eastAsia="Calibri" w:hAnsi="Times New Roman" w:cs="Times New Roman"/>
          <w:sz w:val="24"/>
          <w:szCs w:val="24"/>
        </w:rPr>
        <w:tab/>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Venta de material eléctrico</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Ventada productos agrícolas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Vidrierías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Vinatería</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Zapaterías</w:t>
      </w: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rPr>
          <w:rFonts w:ascii="Times New Roman" w:eastAsia="Calibri" w:hAnsi="Times New Roman" w:cs="Times New Roman"/>
          <w:b/>
          <w:sz w:val="24"/>
          <w:szCs w:val="24"/>
        </w:rPr>
      </w:pPr>
      <w:r w:rsidRPr="00C10BB4">
        <w:rPr>
          <w:rFonts w:ascii="Times New Roman" w:eastAsia="Calibri" w:hAnsi="Times New Roman" w:cs="Times New Roman"/>
          <w:b/>
          <w:sz w:val="24"/>
          <w:szCs w:val="24"/>
        </w:rPr>
        <w:t>NIVELES DE CONSUMO SEMISECO:</w:t>
      </w:r>
    </w:p>
    <w:p w:rsidR="00907570" w:rsidRPr="00C10BB4" w:rsidRDefault="00907570" w:rsidP="00B64E8A">
      <w:pPr>
        <w:spacing w:after="0" w:line="240" w:lineRule="auto"/>
        <w:ind w:left="70"/>
        <w:rPr>
          <w:rFonts w:ascii="Times New Roman" w:eastAsia="Calibri" w:hAnsi="Times New Roman" w:cs="Times New Roman"/>
          <w:b/>
          <w:sz w:val="24"/>
          <w:szCs w:val="24"/>
        </w:rPr>
      </w:pP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Carnicería, pollería y pescadería</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Consultorios médicos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Distribución de carne</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Distribución de plásticos, cristales y artículos para el hogar </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Distribuidores de cervezas y refrescos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Estéticas y peluquerías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Farmacias veterinarias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Frutas y legumbres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Gimnasios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Jugos y licuados </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Loncherías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Mini súper (tiendas de conveniencia)</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Molino de chiles y nixtamal</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Rosticerías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Salón de belleza</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Taquerías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Templos y centros de culto</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Torterías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Venta de productos de limpieza</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Venta de productos lácteos (cremería)</w:t>
      </w: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rPr>
          <w:rFonts w:ascii="Times New Roman" w:eastAsia="Calibri" w:hAnsi="Times New Roman" w:cs="Times New Roman"/>
          <w:b/>
          <w:sz w:val="24"/>
          <w:szCs w:val="24"/>
        </w:rPr>
      </w:pPr>
    </w:p>
    <w:p w:rsidR="00907570" w:rsidRPr="00C10BB4" w:rsidRDefault="00907570" w:rsidP="00B64E8A">
      <w:pPr>
        <w:spacing w:after="0" w:line="240" w:lineRule="auto"/>
        <w:ind w:left="70"/>
        <w:rPr>
          <w:rFonts w:ascii="Times New Roman" w:eastAsia="Calibri" w:hAnsi="Times New Roman" w:cs="Times New Roman"/>
          <w:b/>
          <w:sz w:val="24"/>
          <w:szCs w:val="24"/>
        </w:rPr>
      </w:pPr>
      <w:r w:rsidRPr="00C10BB4">
        <w:rPr>
          <w:rFonts w:ascii="Times New Roman" w:eastAsia="Calibri" w:hAnsi="Times New Roman" w:cs="Times New Roman"/>
          <w:b/>
          <w:sz w:val="24"/>
          <w:szCs w:val="24"/>
        </w:rPr>
        <w:t>NIVELES DE CONSUMO HÚMEDO:</w:t>
      </w:r>
    </w:p>
    <w:p w:rsidR="00907570" w:rsidRPr="00C10BB4" w:rsidRDefault="00907570" w:rsidP="00B64E8A">
      <w:pPr>
        <w:spacing w:after="0" w:line="240" w:lineRule="auto"/>
        <w:ind w:left="70"/>
        <w:rPr>
          <w:rFonts w:ascii="Times New Roman" w:eastAsia="Calibri" w:hAnsi="Times New Roman" w:cs="Times New Roman"/>
          <w:b/>
          <w:sz w:val="24"/>
          <w:szCs w:val="24"/>
        </w:rPr>
      </w:pP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Ahulados, confecciones y plásticos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Almacén de cerveza en botella</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Amasijos de pan</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Auto lavado y engrasado</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Bares, cantinas y pulquería</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Billares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Cafés y fuentes de soda</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Carnitas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Centro de estudios tecnológicos </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Clínicas y hospitales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Club deportivo</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Cocina económica </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Comisionistas en fertilizantes </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Elaboración de helados y nieves </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Elaboración de pasteles y repostería</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Embotellamiento de agua</w:t>
      </w:r>
      <w:r w:rsidRPr="00C10BB4">
        <w:rPr>
          <w:rFonts w:ascii="Times New Roman" w:eastAsia="Calibri" w:hAnsi="Times New Roman" w:cs="Times New Roman"/>
          <w:sz w:val="24"/>
          <w:szCs w:val="24"/>
        </w:rPr>
        <w:tab/>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Escuelas y jardines de niños</w:t>
      </w:r>
      <w:r w:rsidRPr="00C10BB4">
        <w:rPr>
          <w:rFonts w:ascii="Times New Roman" w:eastAsia="Calibri" w:hAnsi="Times New Roman" w:cs="Times New Roman"/>
          <w:sz w:val="24"/>
          <w:szCs w:val="24"/>
        </w:rPr>
        <w:tab/>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Estacionamientos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Fabricación de equipo de iluminación</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Fabricación y venta de derivados de leche</w:t>
      </w:r>
      <w:r w:rsidRPr="00C10BB4">
        <w:rPr>
          <w:rFonts w:ascii="Times New Roman" w:eastAsia="Calibri" w:hAnsi="Times New Roman" w:cs="Times New Roman"/>
          <w:sz w:val="24"/>
          <w:szCs w:val="24"/>
        </w:rPr>
        <w:tab/>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Fabricación y venta de licores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Fabricación y venta de tabicón, tubos de albañal y adoquines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Fabricación distribución y exportación de calzado</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Gaseras </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Gasolineras y derivados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Guarderías </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Hoteles, moteles y posadas familiares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Invernaderos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Laboratorios de análisis clínicos, rayos x y ultrasonido</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Lavandería</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Maquiladora de ropa y calzado</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Pizzerias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Ranchos, granjas y establos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Restaurantes, ostionerías y mariscos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Salones de fiestas y espectáculos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Sanitarios y regaderas</w:t>
      </w:r>
      <w:r w:rsidRPr="00C10BB4">
        <w:rPr>
          <w:rFonts w:ascii="Times New Roman" w:eastAsia="Calibri" w:hAnsi="Times New Roman" w:cs="Times New Roman"/>
          <w:sz w:val="24"/>
          <w:szCs w:val="24"/>
        </w:rPr>
        <w:tab/>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Sucursales bancarias</w:t>
      </w:r>
      <w:r w:rsidRPr="00C10BB4">
        <w:rPr>
          <w:rFonts w:ascii="Times New Roman" w:eastAsia="Calibri" w:hAnsi="Times New Roman" w:cs="Times New Roman"/>
          <w:sz w:val="24"/>
          <w:szCs w:val="24"/>
        </w:rPr>
        <w:tab/>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Taller de conductores eléctricos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Terminal de autobuses</w:t>
      </w: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Tintorería</w:t>
      </w:r>
    </w:p>
    <w:p w:rsidR="00907570" w:rsidRPr="00C10BB4" w:rsidRDefault="00547DA9"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sz w:val="24"/>
          <w:szCs w:val="24"/>
        </w:rPr>
        <w:t>Tortillería</w:t>
      </w: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No obstante la clasificación anterior, el organismo determinará con base en la dimensión de los giros o establecimientos comerciales, así como el potencial de consumo, la clasificación que corresponda, logrando con ello equidad en la aplicación de las tarifas. </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Para los comercios o giros que no estén considerados en la anterior clasificación, el Organismo Operador los ubicará en aquél que por sus características le sea más semejante.</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135.-</w:t>
      </w:r>
      <w:r w:rsidRPr="00C10BB4">
        <w:rPr>
          <w:rFonts w:ascii="Times New Roman" w:eastAsia="Calibri" w:hAnsi="Times New Roman" w:cs="Times New Roman"/>
          <w:sz w:val="24"/>
          <w:szCs w:val="24"/>
        </w:rPr>
        <w:t xml:space="preserve"> Por la prestación de los servicios de conexión dé agua y drenaje, consistentes en las instalaciones y realización física de las obras para la toma y descarga de agua potable y residual, en su caso se pagarán derechos conforme a la siguiente:</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b/>
      </w:r>
    </w:p>
    <w:p w:rsidR="00907570" w:rsidRPr="00C10BB4" w:rsidRDefault="00907570" w:rsidP="00B64E8A">
      <w:pPr>
        <w:spacing w:after="0" w:line="240" w:lineRule="auto"/>
        <w:ind w:left="7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I.- Por la conexión de agua a los sistemas generales:</w:t>
      </w:r>
    </w:p>
    <w:p w:rsidR="00907570" w:rsidRPr="00C10BB4" w:rsidRDefault="00907570" w:rsidP="00B64E8A">
      <w:pPr>
        <w:spacing w:after="0" w:line="240" w:lineRule="auto"/>
        <w:ind w:left="70"/>
        <w:jc w:val="both"/>
        <w:rPr>
          <w:rFonts w:ascii="Times New Roman" w:eastAsia="Calibri" w:hAnsi="Times New Roman" w:cs="Times New Roman"/>
          <w:b/>
          <w:sz w:val="24"/>
          <w:szCs w:val="24"/>
        </w:rPr>
      </w:pPr>
    </w:p>
    <w:p w:rsidR="00907570" w:rsidRPr="00C10BB4" w:rsidRDefault="00907570" w:rsidP="006F0E61">
      <w:pPr>
        <w:widowControl w:val="0"/>
        <w:numPr>
          <w:ilvl w:val="0"/>
          <w:numId w:val="54"/>
        </w:numPr>
        <w:kinsoku w:val="0"/>
        <w:spacing w:after="0" w:line="240" w:lineRule="auto"/>
        <w:contextualSpacing/>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Uso doméstico: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p>
    <w:tbl>
      <w:tblPr>
        <w:tblW w:w="2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1580"/>
      </w:tblGrid>
      <w:tr w:rsidR="00907570" w:rsidRPr="00C10BB4" w:rsidTr="00093AFC">
        <w:trPr>
          <w:trHeight w:val="227"/>
          <w:jc w:val="center"/>
        </w:trPr>
        <w:tc>
          <w:tcPr>
            <w:tcW w:w="5000" w:type="pct"/>
            <w:gridSpan w:val="2"/>
            <w:shd w:val="clear" w:color="auto" w:fill="BFBFBF" w:themeFill="background1" w:themeFillShade="BF"/>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b/>
                <w:sz w:val="24"/>
                <w:szCs w:val="24"/>
              </w:rPr>
              <w:t>TARIFA</w:t>
            </w:r>
          </w:p>
        </w:tc>
      </w:tr>
      <w:tr w:rsidR="00907570" w:rsidRPr="00C10BB4" w:rsidTr="00093AFC">
        <w:trPr>
          <w:trHeight w:val="227"/>
          <w:jc w:val="center"/>
        </w:trPr>
        <w:tc>
          <w:tcPr>
            <w:tcW w:w="5000" w:type="pct"/>
            <w:gridSpan w:val="2"/>
            <w:shd w:val="clear" w:color="auto" w:fill="BFBFBF" w:themeFill="background1" w:themeFillShade="BF"/>
          </w:tcPr>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tc>
      </w:tr>
      <w:tr w:rsidR="00907570" w:rsidRPr="00C10BB4" w:rsidTr="00093AFC">
        <w:trPr>
          <w:trHeight w:val="227"/>
          <w:jc w:val="center"/>
        </w:trPr>
        <w:tc>
          <w:tcPr>
            <w:tcW w:w="3617" w:type="pct"/>
            <w:shd w:val="clear" w:color="auto" w:fill="auto"/>
          </w:tcPr>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Derechos de conexión de agua con material</w:t>
            </w:r>
          </w:p>
        </w:tc>
        <w:tc>
          <w:tcPr>
            <w:tcW w:w="1383" w:type="pct"/>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b/>
                <w:sz w:val="24"/>
                <w:szCs w:val="24"/>
              </w:rPr>
              <w:t>43.9047</w:t>
            </w:r>
          </w:p>
        </w:tc>
      </w:tr>
      <w:tr w:rsidR="00907570" w:rsidRPr="00C10BB4" w:rsidTr="00093AFC">
        <w:trPr>
          <w:trHeight w:val="227"/>
          <w:jc w:val="center"/>
        </w:trPr>
        <w:tc>
          <w:tcPr>
            <w:tcW w:w="3617" w:type="pct"/>
            <w:shd w:val="clear" w:color="auto" w:fill="auto"/>
          </w:tcPr>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Derechos de conexión de agua sin material</w:t>
            </w:r>
          </w:p>
        </w:tc>
        <w:tc>
          <w:tcPr>
            <w:tcW w:w="1383" w:type="pct"/>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b/>
                <w:sz w:val="24"/>
                <w:szCs w:val="24"/>
              </w:rPr>
              <w:t>25.4207</w:t>
            </w:r>
          </w:p>
        </w:tc>
      </w:tr>
    </w:tbl>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b/>
          <w:sz w:val="24"/>
          <w:szCs w:val="24"/>
        </w:rPr>
      </w:pPr>
    </w:p>
    <w:p w:rsidR="00907570" w:rsidRPr="00C10BB4" w:rsidRDefault="00907570" w:rsidP="00B64E8A">
      <w:pPr>
        <w:spacing w:after="0" w:line="240" w:lineRule="auto"/>
        <w:ind w:left="7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II.- Por la conexión del drenaje a los sistemas generales:</w:t>
      </w:r>
    </w:p>
    <w:p w:rsidR="00907570" w:rsidRPr="00C10BB4" w:rsidRDefault="00907570" w:rsidP="00B64E8A">
      <w:pPr>
        <w:spacing w:after="0" w:line="240" w:lineRule="auto"/>
        <w:ind w:left="70"/>
        <w:jc w:val="both"/>
        <w:rPr>
          <w:rFonts w:ascii="Times New Roman" w:eastAsia="Calibri" w:hAnsi="Times New Roman" w:cs="Times New Roman"/>
          <w:b/>
          <w:sz w:val="24"/>
          <w:szCs w:val="24"/>
        </w:rPr>
      </w:pPr>
    </w:p>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A) Uso doméstico:</w:t>
      </w:r>
    </w:p>
    <w:p w:rsidR="00907570" w:rsidRPr="00C10BB4" w:rsidRDefault="00907570" w:rsidP="00B64E8A">
      <w:pPr>
        <w:spacing w:after="0" w:line="240" w:lineRule="auto"/>
        <w:ind w:left="70"/>
        <w:jc w:val="both"/>
        <w:rPr>
          <w:rFonts w:ascii="Times New Roman" w:eastAsia="Calibri" w:hAnsi="Times New Roman" w:cs="Times New Roman"/>
          <w:b/>
          <w:sz w:val="24"/>
          <w:szCs w:val="24"/>
        </w:rPr>
      </w:pPr>
    </w:p>
    <w:p w:rsidR="00907570" w:rsidRPr="00C10BB4" w:rsidRDefault="00907570" w:rsidP="00B64E8A">
      <w:pPr>
        <w:spacing w:after="0" w:line="240" w:lineRule="auto"/>
        <w:ind w:left="70"/>
        <w:jc w:val="both"/>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1625"/>
      </w:tblGrid>
      <w:tr w:rsidR="00907570" w:rsidRPr="00C10BB4" w:rsidTr="00093AFC">
        <w:trPr>
          <w:trHeight w:val="227"/>
          <w:jc w:val="center"/>
        </w:trPr>
        <w:tc>
          <w:tcPr>
            <w:tcW w:w="6147" w:type="dxa"/>
            <w:gridSpan w:val="2"/>
            <w:shd w:val="clear" w:color="auto" w:fill="BFBFBF" w:themeFill="background1" w:themeFillShade="BF"/>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b/>
                <w:sz w:val="24"/>
                <w:szCs w:val="24"/>
              </w:rPr>
              <w:t>TARIFA</w:t>
            </w:r>
          </w:p>
        </w:tc>
      </w:tr>
      <w:tr w:rsidR="00907570" w:rsidRPr="00C10BB4" w:rsidTr="00093AFC">
        <w:trPr>
          <w:trHeight w:val="227"/>
          <w:jc w:val="center"/>
        </w:trPr>
        <w:tc>
          <w:tcPr>
            <w:tcW w:w="6147" w:type="dxa"/>
            <w:gridSpan w:val="2"/>
            <w:shd w:val="clear" w:color="auto" w:fill="BFBFBF" w:themeFill="background1" w:themeFillShade="BF"/>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b/>
                <w:sz w:val="24"/>
                <w:szCs w:val="24"/>
              </w:rPr>
              <w:lastRenderedPageBreak/>
              <w:t>NÚMERO DE VECES EL VALOR DIARIO DE LA UNIDAD DE MEDIDA Y ACTUALIZACIÓN VIGENTE</w:t>
            </w:r>
          </w:p>
        </w:tc>
      </w:tr>
      <w:tr w:rsidR="00907570" w:rsidRPr="00C10BB4" w:rsidTr="00093AFC">
        <w:trPr>
          <w:trHeight w:val="227"/>
          <w:jc w:val="center"/>
        </w:trPr>
        <w:tc>
          <w:tcPr>
            <w:tcW w:w="4522" w:type="dxa"/>
            <w:shd w:val="clear" w:color="auto" w:fill="auto"/>
          </w:tcPr>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Derechos de conexión de drenaje con material</w:t>
            </w:r>
          </w:p>
        </w:tc>
        <w:tc>
          <w:tcPr>
            <w:tcW w:w="1625"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b/>
                <w:sz w:val="24"/>
                <w:szCs w:val="24"/>
              </w:rPr>
              <w:t>31.0315</w:t>
            </w:r>
          </w:p>
        </w:tc>
      </w:tr>
      <w:tr w:rsidR="00907570" w:rsidRPr="00C10BB4" w:rsidTr="00093AFC">
        <w:trPr>
          <w:trHeight w:val="227"/>
          <w:jc w:val="center"/>
        </w:trPr>
        <w:tc>
          <w:tcPr>
            <w:tcW w:w="4522" w:type="dxa"/>
            <w:shd w:val="clear" w:color="auto" w:fill="auto"/>
          </w:tcPr>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Derechos de conexión de drenaje sin material</w:t>
            </w:r>
          </w:p>
        </w:tc>
        <w:tc>
          <w:tcPr>
            <w:tcW w:w="1625"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b/>
                <w:sz w:val="24"/>
                <w:szCs w:val="24"/>
              </w:rPr>
              <w:t>25.2977</w:t>
            </w:r>
          </w:p>
        </w:tc>
      </w:tr>
    </w:tbl>
    <w:p w:rsidR="00907570" w:rsidRPr="00C10BB4" w:rsidRDefault="00907570" w:rsidP="00B64E8A">
      <w:pPr>
        <w:spacing w:after="0" w:line="240" w:lineRule="auto"/>
        <w:ind w:left="70"/>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TERCERO.- </w:t>
      </w:r>
      <w:r w:rsidRPr="00C10BB4">
        <w:rPr>
          <w:rFonts w:ascii="Times New Roman" w:eastAsia="Calibri" w:hAnsi="Times New Roman" w:cs="Times New Roman"/>
          <w:sz w:val="24"/>
          <w:szCs w:val="24"/>
        </w:rPr>
        <w:t xml:space="preserve">Se aprueba el establecimiento de las tarifas aplicables al pago de los derechos por los servicios públicos municipales de agua </w:t>
      </w:r>
      <w:r w:rsidRPr="00C10BB4">
        <w:rPr>
          <w:rFonts w:ascii="Times New Roman" w:eastAsia="Calibri" w:hAnsi="Times New Roman" w:cs="Times New Roman"/>
          <w:snapToGrid w:val="0"/>
          <w:sz w:val="24"/>
          <w:szCs w:val="24"/>
        </w:rPr>
        <w:t>potable, drenaje, alcantarillado, y recepción de los caudales de aguas residuales para su tratamiento, diferentes a las</w:t>
      </w:r>
      <w:r w:rsidRPr="00C10BB4">
        <w:rPr>
          <w:rFonts w:ascii="Times New Roman" w:eastAsia="Calibri" w:hAnsi="Times New Roman" w:cs="Times New Roman"/>
          <w:sz w:val="24"/>
          <w:szCs w:val="24"/>
        </w:rPr>
        <w:t xml:space="preserve"> previstas en el Código Financiero del Estado de México y Municipios que presta el Organismo Público Descentralizado para la prestación de los Servicios de Agua Potable, Alcantarillado y Saneamiento del Municipio de Atizapán de Zaragoza, México, para el ejercicio fiscal correspondiente al año 2022, tal y como se establece en los siguientes artículos: </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Times New Roman" w:hAnsi="Times New Roman" w:cs="Times New Roman"/>
          <w:sz w:val="24"/>
          <w:szCs w:val="24"/>
        </w:rPr>
      </w:pPr>
      <w:r w:rsidRPr="00C10BB4">
        <w:rPr>
          <w:rFonts w:ascii="Times New Roman" w:eastAsia="Arial" w:hAnsi="Times New Roman" w:cs="Times New Roman"/>
          <w:b/>
          <w:sz w:val="24"/>
          <w:szCs w:val="24"/>
        </w:rPr>
        <w:t xml:space="preserve">Artículo 130.- </w:t>
      </w:r>
      <w:r w:rsidRPr="00C10BB4">
        <w:rPr>
          <w:rFonts w:ascii="Times New Roman" w:eastAsia="Arial" w:hAnsi="Times New Roman" w:cs="Times New Roman"/>
          <w:sz w:val="24"/>
          <w:szCs w:val="24"/>
        </w:rPr>
        <w:t>Los derechos por el suministro de agua potable se pagarán mensualmente, bimestralmente o de manera anticipada, según la opción que elija el contribuyente, de acuerdo con las modalidades de pago autorizadas en términos del artículo 26 de este Código, en los establecimientos que el propio Ayuntamiento designe o en sus oficinas, siempre y cuando, los Municipios por sí o por conducto de los organismos operadores de agua de que se trate, cuenten con los dispositivos requeridos al efecto, o conforme a lo siguiente:</w:t>
      </w:r>
      <w:r w:rsidRPr="00C10BB4">
        <w:rPr>
          <w:rFonts w:ascii="Times New Roman" w:eastAsia="Times New Roman" w:hAnsi="Times New Roman" w:cs="Times New Roman"/>
          <w:sz w:val="24"/>
          <w:szCs w:val="24"/>
        </w:rPr>
        <w:t xml:space="preserve"> </w:t>
      </w:r>
    </w:p>
    <w:p w:rsidR="00907570" w:rsidRPr="00C10BB4" w:rsidRDefault="00907570" w:rsidP="00B64E8A">
      <w:pPr>
        <w:spacing w:after="0" w:line="240" w:lineRule="auto"/>
        <w:ind w:left="70"/>
        <w:jc w:val="both"/>
        <w:rPr>
          <w:rFonts w:ascii="Times New Roman" w:eastAsia="Arial" w:hAnsi="Times New Roman" w:cs="Times New Roman"/>
          <w:b/>
          <w:sz w:val="24"/>
          <w:szCs w:val="24"/>
        </w:rPr>
      </w:pPr>
    </w:p>
    <w:p w:rsidR="00907570" w:rsidRPr="00C10BB4" w:rsidRDefault="00907570" w:rsidP="00B64E8A">
      <w:pPr>
        <w:autoSpaceDE w:val="0"/>
        <w:autoSpaceDN w:val="0"/>
        <w:adjustRightInd w:val="0"/>
        <w:spacing w:after="0" w:line="240" w:lineRule="auto"/>
        <w:ind w:left="70"/>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I. Para uso doméstico:</w:t>
      </w:r>
    </w:p>
    <w:p w:rsidR="00907570" w:rsidRPr="00C10BB4" w:rsidRDefault="00907570" w:rsidP="00B64E8A">
      <w:pPr>
        <w:autoSpaceDE w:val="0"/>
        <w:autoSpaceDN w:val="0"/>
        <w:adjustRightInd w:val="0"/>
        <w:spacing w:after="0" w:line="240" w:lineRule="auto"/>
        <w:ind w:left="70"/>
        <w:rPr>
          <w:rFonts w:ascii="Times New Roman" w:eastAsia="Times New Roman" w:hAnsi="Times New Roman" w:cs="Times New Roman"/>
          <w:b/>
          <w:bCs/>
          <w:sz w:val="24"/>
          <w:szCs w:val="24"/>
        </w:rPr>
      </w:pPr>
    </w:p>
    <w:p w:rsidR="00907570" w:rsidRPr="00C10BB4" w:rsidRDefault="00907570" w:rsidP="00B64E8A">
      <w:pPr>
        <w:spacing w:after="0" w:line="240" w:lineRule="auto"/>
        <w:ind w:left="70"/>
        <w:jc w:val="both"/>
        <w:rPr>
          <w:rFonts w:ascii="Times New Roman" w:eastAsia="Arial" w:hAnsi="Times New Roman" w:cs="Times New Roman"/>
          <w:b/>
          <w:sz w:val="24"/>
          <w:szCs w:val="24"/>
        </w:rPr>
      </w:pPr>
      <w:r w:rsidRPr="00C10BB4">
        <w:rPr>
          <w:rFonts w:ascii="Times New Roman" w:eastAsia="Times New Roman" w:hAnsi="Times New Roman" w:cs="Times New Roman"/>
          <w:b/>
          <w:bCs/>
          <w:sz w:val="24"/>
          <w:szCs w:val="24"/>
        </w:rPr>
        <w:t>A). Con medidor.</w:t>
      </w:r>
    </w:p>
    <w:p w:rsidR="00907570" w:rsidRPr="00C10BB4" w:rsidRDefault="00907570" w:rsidP="00B64E8A">
      <w:pPr>
        <w:spacing w:after="0" w:line="240" w:lineRule="auto"/>
        <w:ind w:left="70"/>
        <w:jc w:val="center"/>
        <w:rPr>
          <w:rFonts w:ascii="Times New Roman" w:eastAsia="Arial" w:hAnsi="Times New Roman" w:cs="Times New Roman"/>
          <w:b/>
          <w:sz w:val="24"/>
          <w:szCs w:val="24"/>
        </w:rPr>
      </w:pPr>
    </w:p>
    <w:p w:rsidR="00907570" w:rsidRPr="00C10BB4" w:rsidRDefault="00907570" w:rsidP="00B64E8A">
      <w:pPr>
        <w:spacing w:after="0" w:line="240" w:lineRule="auto"/>
        <w:ind w:left="70"/>
        <w:jc w:val="center"/>
        <w:rPr>
          <w:rFonts w:ascii="Times New Roman" w:eastAsia="Arial" w:hAnsi="Times New Roman" w:cs="Times New Roman"/>
          <w:b/>
          <w:sz w:val="24"/>
          <w:szCs w:val="24"/>
        </w:rPr>
      </w:pPr>
    </w:p>
    <w:p w:rsidR="00907570" w:rsidRPr="00C10BB4" w:rsidRDefault="00907570" w:rsidP="00B64E8A">
      <w:pPr>
        <w:spacing w:after="0" w:line="240" w:lineRule="auto"/>
        <w:ind w:left="70"/>
        <w:jc w:val="center"/>
        <w:rPr>
          <w:rFonts w:ascii="Times New Roman" w:eastAsia="Arial" w:hAnsi="Times New Roman" w:cs="Times New Roman"/>
          <w:b/>
          <w:sz w:val="24"/>
          <w:szCs w:val="24"/>
        </w:rPr>
      </w:pPr>
      <w:r w:rsidRPr="00C10BB4">
        <w:rPr>
          <w:rFonts w:ascii="Times New Roman" w:eastAsia="Arial" w:hAnsi="Times New Roman" w:cs="Times New Roman"/>
          <w:b/>
          <w:sz w:val="24"/>
          <w:szCs w:val="24"/>
        </w:rPr>
        <w:t>USO DOMÉSTICO POPULAR</w:t>
      </w:r>
    </w:p>
    <w:p w:rsidR="00907570" w:rsidRPr="00C10BB4" w:rsidRDefault="00907570" w:rsidP="00B64E8A">
      <w:pPr>
        <w:spacing w:after="0" w:line="240" w:lineRule="auto"/>
        <w:ind w:left="70"/>
        <w:jc w:val="center"/>
        <w:rPr>
          <w:rFonts w:ascii="Times New Roman" w:eastAsia="Arial" w:hAnsi="Times New Roman" w:cs="Times New Roman"/>
          <w:b/>
          <w:sz w:val="24"/>
          <w:szCs w:val="24"/>
        </w:rPr>
      </w:pPr>
    </w:p>
    <w:tbl>
      <w:tblPr>
        <w:tblW w:w="9912" w:type="dxa"/>
        <w:jc w:val="center"/>
        <w:shd w:val="clear" w:color="auto" w:fill="FFFFFF"/>
        <w:tblLayout w:type="fixed"/>
        <w:tblCellMar>
          <w:left w:w="0" w:type="dxa"/>
          <w:right w:w="0" w:type="dxa"/>
        </w:tblCellMar>
        <w:tblLook w:val="01E0" w:firstRow="1" w:lastRow="1" w:firstColumn="1" w:lastColumn="1" w:noHBand="0" w:noVBand="0"/>
      </w:tblPr>
      <w:tblGrid>
        <w:gridCol w:w="1486"/>
        <w:gridCol w:w="1890"/>
        <w:gridCol w:w="1512"/>
        <w:gridCol w:w="1756"/>
        <w:gridCol w:w="1637"/>
        <w:gridCol w:w="1631"/>
      </w:tblGrid>
      <w:tr w:rsidR="00907570" w:rsidRPr="00C10BB4" w:rsidTr="00093AFC">
        <w:trPr>
          <w:trHeight w:val="20"/>
          <w:jc w:val="center"/>
        </w:trPr>
        <w:tc>
          <w:tcPr>
            <w:tcW w:w="4888" w:type="dxa"/>
            <w:gridSpan w:val="3"/>
            <w:tcBorders>
              <w:top w:val="single" w:sz="5" w:space="0" w:color="000000"/>
              <w:left w:val="single" w:sz="5" w:space="0" w:color="000000"/>
              <w:bottom w:val="nil"/>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TARIFA MENSUAL</w:t>
            </w:r>
          </w:p>
          <w:p w:rsidR="00907570" w:rsidRPr="00C10BB4" w:rsidRDefault="00907570" w:rsidP="00B64E8A">
            <w:pPr>
              <w:autoSpaceDE w:val="0"/>
              <w:autoSpaceDN w:val="0"/>
              <w:adjustRightInd w:val="0"/>
              <w:spacing w:after="0" w:line="240" w:lineRule="auto"/>
              <w:ind w:left="70"/>
              <w:jc w:val="center"/>
              <w:rPr>
                <w:rFonts w:ascii="Times New Roman" w:eastAsia="Arial" w:hAnsi="Times New Roman" w:cs="Times New Roman"/>
                <w:sz w:val="24"/>
                <w:szCs w:val="24"/>
              </w:rPr>
            </w:pPr>
            <w:r w:rsidRPr="00C10BB4">
              <w:rPr>
                <w:rFonts w:ascii="Times New Roman" w:eastAsia="Times New Roman" w:hAnsi="Times New Roman" w:cs="Times New Roman"/>
                <w:b/>
                <w:bCs/>
                <w:sz w:val="24"/>
                <w:szCs w:val="24"/>
              </w:rPr>
              <w:t xml:space="preserve"> NÚMERO DE VECES EL VALOR DIARIO DE LA UNIDAD DE MEDIDA Y ACTUALIZACIÓN VIGENTE</w:t>
            </w:r>
          </w:p>
        </w:tc>
        <w:tc>
          <w:tcPr>
            <w:tcW w:w="5024" w:type="dxa"/>
            <w:gridSpan w:val="3"/>
            <w:tcBorders>
              <w:top w:val="single" w:sz="5" w:space="0" w:color="000000"/>
              <w:left w:val="single" w:sz="5" w:space="0" w:color="000000"/>
              <w:bottom w:val="nil"/>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 xml:space="preserve">TARIFA BIMESTRAL </w:t>
            </w:r>
          </w:p>
          <w:p w:rsidR="00907570" w:rsidRPr="00C10BB4" w:rsidRDefault="00907570" w:rsidP="00B64E8A">
            <w:pPr>
              <w:autoSpaceDE w:val="0"/>
              <w:autoSpaceDN w:val="0"/>
              <w:adjustRightInd w:val="0"/>
              <w:spacing w:after="0" w:line="240" w:lineRule="auto"/>
              <w:ind w:left="70"/>
              <w:jc w:val="center"/>
              <w:rPr>
                <w:rFonts w:ascii="Times New Roman" w:eastAsia="Arial" w:hAnsi="Times New Roman" w:cs="Times New Roman"/>
                <w:sz w:val="24"/>
                <w:szCs w:val="24"/>
              </w:rPr>
            </w:pPr>
            <w:r w:rsidRPr="00C10BB4">
              <w:rPr>
                <w:rFonts w:ascii="Times New Roman" w:eastAsia="Times New Roman" w:hAnsi="Times New Roman" w:cs="Times New Roman"/>
                <w:b/>
                <w:bCs/>
                <w:sz w:val="24"/>
                <w:szCs w:val="24"/>
              </w:rPr>
              <w:t>NÚMERO DE VECES EL VALOR DIARIO DE LA UNIDAD DE MEDIDA Y ACTUALIZACIÓN VIGENTE</w:t>
            </w:r>
          </w:p>
        </w:tc>
      </w:tr>
      <w:tr w:rsidR="00907570" w:rsidRPr="00C10BB4" w:rsidTr="00093AFC">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BFBFBF"/>
            <w:vAlign w:val="center"/>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CONSUMO MENSUAL POR M3</w:t>
            </w:r>
          </w:p>
        </w:tc>
        <w:tc>
          <w:tcPr>
            <w:tcW w:w="1890" w:type="dxa"/>
            <w:tcBorders>
              <w:top w:val="single" w:sz="5" w:space="0" w:color="000000"/>
              <w:left w:val="single" w:sz="5" w:space="0" w:color="000000"/>
              <w:bottom w:val="single" w:sz="5" w:space="0" w:color="000000"/>
              <w:right w:val="single" w:sz="5" w:space="0" w:color="000000"/>
            </w:tcBorders>
            <w:shd w:val="clear" w:color="auto" w:fill="BFBFBF"/>
            <w:vAlign w:val="center"/>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CUOTA MÍNIMA PARA EL RANGO INFERIOR</w:t>
            </w:r>
          </w:p>
        </w:tc>
        <w:tc>
          <w:tcPr>
            <w:tcW w:w="1512" w:type="dxa"/>
            <w:tcBorders>
              <w:top w:val="single" w:sz="5" w:space="0" w:color="000000"/>
              <w:left w:val="single" w:sz="5" w:space="0" w:color="000000"/>
              <w:bottom w:val="single" w:sz="5" w:space="0" w:color="000000"/>
              <w:right w:val="single" w:sz="5" w:space="0" w:color="000000"/>
            </w:tcBorders>
            <w:shd w:val="clear" w:color="auto" w:fill="BFBFBF"/>
            <w:vAlign w:val="center"/>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POR M3 ADICIONAL AL RANGO INFERIOR</w:t>
            </w:r>
          </w:p>
        </w:tc>
        <w:tc>
          <w:tcPr>
            <w:tcW w:w="1756" w:type="dxa"/>
            <w:tcBorders>
              <w:top w:val="single" w:sz="5" w:space="0" w:color="000000"/>
              <w:left w:val="single" w:sz="5" w:space="0" w:color="000000"/>
              <w:bottom w:val="single" w:sz="5" w:space="0" w:color="000000"/>
              <w:right w:val="single" w:sz="5" w:space="0" w:color="000000"/>
            </w:tcBorders>
            <w:shd w:val="clear" w:color="auto" w:fill="BFBFBF"/>
            <w:vAlign w:val="center"/>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CONSUMO BIMESTRAL POR</w:t>
            </w:r>
            <w:r w:rsidRPr="00C10BB4">
              <w:rPr>
                <w:rFonts w:ascii="Times New Roman" w:eastAsia="Arial" w:hAnsi="Times New Roman" w:cs="Times New Roman"/>
                <w:sz w:val="24"/>
                <w:szCs w:val="24"/>
              </w:rPr>
              <w:t xml:space="preserve"> </w:t>
            </w:r>
            <w:r w:rsidRPr="00C10BB4">
              <w:rPr>
                <w:rFonts w:ascii="Times New Roman" w:eastAsia="Arial" w:hAnsi="Times New Roman" w:cs="Times New Roman"/>
                <w:b/>
                <w:sz w:val="24"/>
                <w:szCs w:val="24"/>
              </w:rPr>
              <w:t>M3</w:t>
            </w:r>
          </w:p>
        </w:tc>
        <w:tc>
          <w:tcPr>
            <w:tcW w:w="1637" w:type="dxa"/>
            <w:tcBorders>
              <w:top w:val="single" w:sz="5" w:space="0" w:color="000000"/>
              <w:left w:val="single" w:sz="5" w:space="0" w:color="000000"/>
              <w:bottom w:val="single" w:sz="5" w:space="0" w:color="000000"/>
              <w:right w:val="single" w:sz="5" w:space="0" w:color="000000"/>
            </w:tcBorders>
            <w:shd w:val="clear" w:color="auto" w:fill="BFBFBF"/>
            <w:vAlign w:val="center"/>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CUOTA MÍNIMA PARA EL RANGO INFERIOR</w:t>
            </w:r>
          </w:p>
        </w:tc>
        <w:tc>
          <w:tcPr>
            <w:tcW w:w="1631" w:type="dxa"/>
            <w:tcBorders>
              <w:top w:val="single" w:sz="5" w:space="0" w:color="000000"/>
              <w:left w:val="single" w:sz="5" w:space="0" w:color="000000"/>
              <w:bottom w:val="single" w:sz="5" w:space="0" w:color="000000"/>
              <w:right w:val="single" w:sz="5" w:space="0" w:color="000000"/>
            </w:tcBorders>
            <w:shd w:val="clear" w:color="auto" w:fill="BFBFBF"/>
            <w:vAlign w:val="center"/>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POR M3 ADICIONAL AL RANGO INFERIOR</w:t>
            </w:r>
          </w:p>
        </w:tc>
      </w:tr>
      <w:tr w:rsidR="00907570" w:rsidRPr="00C10BB4" w:rsidTr="00093AFC">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0-7.5</w:t>
            </w:r>
          </w:p>
        </w:tc>
        <w:tc>
          <w:tcPr>
            <w:tcW w:w="1890"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0.9579</w:t>
            </w:r>
          </w:p>
        </w:tc>
        <w:tc>
          <w:tcPr>
            <w:tcW w:w="1512"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0.0000</w:t>
            </w:r>
          </w:p>
        </w:tc>
        <w:tc>
          <w:tcPr>
            <w:tcW w:w="1756"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0-15</w:t>
            </w:r>
          </w:p>
        </w:tc>
        <w:tc>
          <w:tcPr>
            <w:tcW w:w="1637"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1.9157</w:t>
            </w:r>
          </w:p>
        </w:tc>
        <w:tc>
          <w:tcPr>
            <w:tcW w:w="1631"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0.0000</w:t>
            </w:r>
          </w:p>
        </w:tc>
      </w:tr>
      <w:tr w:rsidR="00907570" w:rsidRPr="00C10BB4" w:rsidTr="00093AFC">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7.51-15</w:t>
            </w:r>
          </w:p>
        </w:tc>
        <w:tc>
          <w:tcPr>
            <w:tcW w:w="1890"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0.9579</w:t>
            </w:r>
          </w:p>
        </w:tc>
        <w:tc>
          <w:tcPr>
            <w:tcW w:w="1512"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0.1344</w:t>
            </w:r>
          </w:p>
        </w:tc>
        <w:tc>
          <w:tcPr>
            <w:tcW w:w="1756"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15.01-30</w:t>
            </w:r>
          </w:p>
        </w:tc>
        <w:tc>
          <w:tcPr>
            <w:tcW w:w="1637"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1.9157</w:t>
            </w:r>
          </w:p>
        </w:tc>
        <w:tc>
          <w:tcPr>
            <w:tcW w:w="1631"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0.1344</w:t>
            </w:r>
          </w:p>
        </w:tc>
      </w:tr>
      <w:tr w:rsidR="00907570" w:rsidRPr="00C10BB4" w:rsidTr="00093AFC">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15.01-22.5</w:t>
            </w:r>
          </w:p>
        </w:tc>
        <w:tc>
          <w:tcPr>
            <w:tcW w:w="1890"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1.9668</w:t>
            </w:r>
          </w:p>
        </w:tc>
        <w:tc>
          <w:tcPr>
            <w:tcW w:w="1512"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0.1708</w:t>
            </w:r>
          </w:p>
        </w:tc>
        <w:tc>
          <w:tcPr>
            <w:tcW w:w="1756"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30.01-45</w:t>
            </w:r>
          </w:p>
        </w:tc>
        <w:tc>
          <w:tcPr>
            <w:tcW w:w="1637"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3.9336</w:t>
            </w:r>
          </w:p>
        </w:tc>
        <w:tc>
          <w:tcPr>
            <w:tcW w:w="1631"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0.1708</w:t>
            </w:r>
          </w:p>
        </w:tc>
      </w:tr>
      <w:tr w:rsidR="00907570" w:rsidRPr="00C10BB4" w:rsidTr="00093AFC">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22.51-30</w:t>
            </w:r>
          </w:p>
        </w:tc>
        <w:tc>
          <w:tcPr>
            <w:tcW w:w="1890"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4.0860</w:t>
            </w:r>
          </w:p>
        </w:tc>
        <w:tc>
          <w:tcPr>
            <w:tcW w:w="1512"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0.3081</w:t>
            </w:r>
          </w:p>
        </w:tc>
        <w:tc>
          <w:tcPr>
            <w:tcW w:w="1756"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45.01-60</w:t>
            </w:r>
          </w:p>
        </w:tc>
        <w:tc>
          <w:tcPr>
            <w:tcW w:w="1637"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8.1719</w:t>
            </w:r>
          </w:p>
        </w:tc>
        <w:tc>
          <w:tcPr>
            <w:tcW w:w="1631"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0.3081</w:t>
            </w:r>
          </w:p>
        </w:tc>
      </w:tr>
      <w:tr w:rsidR="00907570" w:rsidRPr="00C10BB4" w:rsidTr="00093AFC">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30.01-37.5</w:t>
            </w:r>
          </w:p>
        </w:tc>
        <w:tc>
          <w:tcPr>
            <w:tcW w:w="1890"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6.4114</w:t>
            </w:r>
          </w:p>
        </w:tc>
        <w:tc>
          <w:tcPr>
            <w:tcW w:w="1512"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0.3320</w:t>
            </w:r>
          </w:p>
        </w:tc>
        <w:tc>
          <w:tcPr>
            <w:tcW w:w="1756"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60.01-75</w:t>
            </w:r>
          </w:p>
        </w:tc>
        <w:tc>
          <w:tcPr>
            <w:tcW w:w="1637"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12.8229</w:t>
            </w:r>
          </w:p>
        </w:tc>
        <w:tc>
          <w:tcPr>
            <w:tcW w:w="1631"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0.3320</w:t>
            </w:r>
          </w:p>
        </w:tc>
      </w:tr>
      <w:tr w:rsidR="00907570" w:rsidRPr="00C10BB4" w:rsidTr="00093AFC">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37.51-50</w:t>
            </w:r>
          </w:p>
        </w:tc>
        <w:tc>
          <w:tcPr>
            <w:tcW w:w="1890"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9.0377</w:t>
            </w:r>
          </w:p>
        </w:tc>
        <w:tc>
          <w:tcPr>
            <w:tcW w:w="1512"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0.4380</w:t>
            </w:r>
          </w:p>
        </w:tc>
        <w:tc>
          <w:tcPr>
            <w:tcW w:w="1756"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75.01-100</w:t>
            </w:r>
          </w:p>
        </w:tc>
        <w:tc>
          <w:tcPr>
            <w:tcW w:w="1637"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18.0753</w:t>
            </w:r>
          </w:p>
        </w:tc>
        <w:tc>
          <w:tcPr>
            <w:tcW w:w="1631"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0.4380</w:t>
            </w:r>
          </w:p>
        </w:tc>
      </w:tr>
      <w:tr w:rsidR="00907570" w:rsidRPr="00C10BB4" w:rsidTr="00093AFC">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50.01-62.5</w:t>
            </w:r>
          </w:p>
        </w:tc>
        <w:tc>
          <w:tcPr>
            <w:tcW w:w="1890"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14.7365</w:t>
            </w:r>
          </w:p>
        </w:tc>
        <w:tc>
          <w:tcPr>
            <w:tcW w:w="1512"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0.5276</w:t>
            </w:r>
          </w:p>
        </w:tc>
        <w:tc>
          <w:tcPr>
            <w:tcW w:w="1756"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100.01-125</w:t>
            </w:r>
          </w:p>
        </w:tc>
        <w:tc>
          <w:tcPr>
            <w:tcW w:w="1637"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29.4730</w:t>
            </w:r>
          </w:p>
        </w:tc>
        <w:tc>
          <w:tcPr>
            <w:tcW w:w="1631"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0.5276</w:t>
            </w:r>
          </w:p>
        </w:tc>
      </w:tr>
      <w:tr w:rsidR="00907570" w:rsidRPr="00C10BB4" w:rsidTr="00093AFC">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62.51-75</w:t>
            </w:r>
          </w:p>
        </w:tc>
        <w:tc>
          <w:tcPr>
            <w:tcW w:w="1890"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21.5377</w:t>
            </w:r>
          </w:p>
        </w:tc>
        <w:tc>
          <w:tcPr>
            <w:tcW w:w="1512"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0.5732</w:t>
            </w:r>
          </w:p>
        </w:tc>
        <w:tc>
          <w:tcPr>
            <w:tcW w:w="1756"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125.01-150</w:t>
            </w:r>
          </w:p>
        </w:tc>
        <w:tc>
          <w:tcPr>
            <w:tcW w:w="1637"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43.0755</w:t>
            </w:r>
          </w:p>
        </w:tc>
        <w:tc>
          <w:tcPr>
            <w:tcW w:w="1631"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0.5732</w:t>
            </w:r>
          </w:p>
        </w:tc>
      </w:tr>
      <w:tr w:rsidR="00907570" w:rsidRPr="00C10BB4" w:rsidTr="00093AFC">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lastRenderedPageBreak/>
              <w:t>75.01-150</w:t>
            </w:r>
          </w:p>
        </w:tc>
        <w:tc>
          <w:tcPr>
            <w:tcW w:w="1890"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28.9758</w:t>
            </w:r>
          </w:p>
        </w:tc>
        <w:tc>
          <w:tcPr>
            <w:tcW w:w="1512"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0.5987</w:t>
            </w:r>
          </w:p>
        </w:tc>
        <w:tc>
          <w:tcPr>
            <w:tcW w:w="1756"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150.01-300</w:t>
            </w:r>
          </w:p>
        </w:tc>
        <w:tc>
          <w:tcPr>
            <w:tcW w:w="1637"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57.9516</w:t>
            </w:r>
          </w:p>
        </w:tc>
        <w:tc>
          <w:tcPr>
            <w:tcW w:w="1631"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0.5987</w:t>
            </w:r>
          </w:p>
        </w:tc>
      </w:tr>
      <w:tr w:rsidR="00907570" w:rsidRPr="00C10BB4" w:rsidTr="00093AFC">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150.01-250</w:t>
            </w:r>
          </w:p>
        </w:tc>
        <w:tc>
          <w:tcPr>
            <w:tcW w:w="1890"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74.5924</w:t>
            </w:r>
          </w:p>
        </w:tc>
        <w:tc>
          <w:tcPr>
            <w:tcW w:w="1512"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0.6487</w:t>
            </w:r>
          </w:p>
        </w:tc>
        <w:tc>
          <w:tcPr>
            <w:tcW w:w="1756"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300.01-500</w:t>
            </w:r>
          </w:p>
        </w:tc>
        <w:tc>
          <w:tcPr>
            <w:tcW w:w="1637"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149.1849</w:t>
            </w:r>
          </w:p>
        </w:tc>
        <w:tc>
          <w:tcPr>
            <w:tcW w:w="1631"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0.6487</w:t>
            </w:r>
          </w:p>
        </w:tc>
      </w:tr>
      <w:tr w:rsidR="00907570" w:rsidRPr="00C10BB4" w:rsidTr="00093AFC">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250.01-350</w:t>
            </w:r>
          </w:p>
        </w:tc>
        <w:tc>
          <w:tcPr>
            <w:tcW w:w="1890"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139.5173</w:t>
            </w:r>
          </w:p>
        </w:tc>
        <w:tc>
          <w:tcPr>
            <w:tcW w:w="1512"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0.7941</w:t>
            </w:r>
          </w:p>
        </w:tc>
        <w:tc>
          <w:tcPr>
            <w:tcW w:w="1756"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500.01-700</w:t>
            </w:r>
          </w:p>
        </w:tc>
        <w:tc>
          <w:tcPr>
            <w:tcW w:w="1637"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279.0346</w:t>
            </w:r>
          </w:p>
        </w:tc>
        <w:tc>
          <w:tcPr>
            <w:tcW w:w="1631"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0.7941</w:t>
            </w:r>
          </w:p>
        </w:tc>
      </w:tr>
      <w:tr w:rsidR="00907570" w:rsidRPr="00C10BB4" w:rsidTr="00093AFC">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350.01-600</w:t>
            </w:r>
          </w:p>
        </w:tc>
        <w:tc>
          <w:tcPr>
            <w:tcW w:w="1890"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238.4671</w:t>
            </w:r>
          </w:p>
        </w:tc>
        <w:tc>
          <w:tcPr>
            <w:tcW w:w="1512"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0.8020</w:t>
            </w:r>
          </w:p>
        </w:tc>
        <w:tc>
          <w:tcPr>
            <w:tcW w:w="1756"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700.01-1200</w:t>
            </w:r>
          </w:p>
        </w:tc>
        <w:tc>
          <w:tcPr>
            <w:tcW w:w="1637"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476.9342</w:t>
            </w:r>
          </w:p>
        </w:tc>
        <w:tc>
          <w:tcPr>
            <w:tcW w:w="1631"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0.8020</w:t>
            </w:r>
          </w:p>
        </w:tc>
      </w:tr>
      <w:tr w:rsidR="00907570" w:rsidRPr="00C10BB4" w:rsidTr="00093AFC">
        <w:trPr>
          <w:trHeight w:val="20"/>
          <w:jc w:val="center"/>
        </w:trPr>
        <w:tc>
          <w:tcPr>
            <w:tcW w:w="1486"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Más de 600</w:t>
            </w:r>
          </w:p>
        </w:tc>
        <w:tc>
          <w:tcPr>
            <w:tcW w:w="1890"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467.4813</w:t>
            </w:r>
          </w:p>
        </w:tc>
        <w:tc>
          <w:tcPr>
            <w:tcW w:w="1512"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0.8767</w:t>
            </w:r>
          </w:p>
        </w:tc>
        <w:tc>
          <w:tcPr>
            <w:tcW w:w="1756"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Más de 1200</w:t>
            </w:r>
          </w:p>
        </w:tc>
        <w:tc>
          <w:tcPr>
            <w:tcW w:w="1637"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934.9626</w:t>
            </w:r>
          </w:p>
        </w:tc>
        <w:tc>
          <w:tcPr>
            <w:tcW w:w="1631"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0.8767</w:t>
            </w:r>
          </w:p>
        </w:tc>
      </w:tr>
    </w:tbl>
    <w:p w:rsidR="00907570" w:rsidRPr="00C10BB4" w:rsidRDefault="00907570" w:rsidP="00B64E8A">
      <w:pPr>
        <w:spacing w:after="0" w:line="240" w:lineRule="auto"/>
        <w:ind w:left="70"/>
        <w:rPr>
          <w:rFonts w:ascii="Times New Roman" w:eastAsia="Times New Roman" w:hAnsi="Times New Roman" w:cs="Times New Roman"/>
          <w:b/>
          <w:bCs/>
          <w:sz w:val="24"/>
          <w:szCs w:val="24"/>
        </w:rPr>
      </w:pPr>
    </w:p>
    <w:p w:rsidR="00907570" w:rsidRPr="00C10BB4" w:rsidRDefault="00907570" w:rsidP="00B64E8A">
      <w:pPr>
        <w:spacing w:after="0" w:line="240" w:lineRule="auto"/>
        <w:ind w:left="70"/>
        <w:rPr>
          <w:rFonts w:ascii="Times New Roman" w:eastAsia="Times New Roman" w:hAnsi="Times New Roman" w:cs="Times New Roman"/>
          <w:b/>
          <w:bCs/>
          <w:sz w:val="24"/>
          <w:szCs w:val="24"/>
        </w:rPr>
      </w:pP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USO DOMÉSTICO RESIDENCIAL</w:t>
      </w: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p>
    <w:tbl>
      <w:tblPr>
        <w:tblpPr w:leftFromText="141" w:rightFromText="141" w:vertAnchor="text" w:horzAnchor="margin" w:tblpXSpec="center" w:tblpY="71"/>
        <w:tblW w:w="9960" w:type="dxa"/>
        <w:shd w:val="clear" w:color="auto" w:fill="FFFFFF"/>
        <w:tblLayout w:type="fixed"/>
        <w:tblCellMar>
          <w:left w:w="0" w:type="dxa"/>
          <w:right w:w="0" w:type="dxa"/>
        </w:tblCellMar>
        <w:tblLook w:val="01E0" w:firstRow="1" w:lastRow="1" w:firstColumn="1" w:lastColumn="1" w:noHBand="0" w:noVBand="0"/>
      </w:tblPr>
      <w:tblGrid>
        <w:gridCol w:w="1624"/>
        <w:gridCol w:w="1933"/>
        <w:gridCol w:w="1423"/>
        <w:gridCol w:w="1709"/>
        <w:gridCol w:w="1722"/>
        <w:gridCol w:w="1549"/>
      </w:tblGrid>
      <w:tr w:rsidR="00907570" w:rsidRPr="00C10BB4" w:rsidTr="00093AFC">
        <w:trPr>
          <w:trHeight w:val="20"/>
        </w:trPr>
        <w:tc>
          <w:tcPr>
            <w:tcW w:w="4980" w:type="dxa"/>
            <w:gridSpan w:val="3"/>
            <w:tcBorders>
              <w:top w:val="single" w:sz="5" w:space="0" w:color="000000"/>
              <w:left w:val="single" w:sz="5" w:space="0" w:color="000000"/>
              <w:bottom w:val="nil"/>
              <w:right w:val="single" w:sz="5" w:space="0" w:color="000000"/>
            </w:tcBorders>
            <w:shd w:val="clear" w:color="auto" w:fill="BFBFBF"/>
            <w:vAlign w:val="center"/>
          </w:tcPr>
          <w:p w:rsidR="00907570" w:rsidRPr="00C10BB4" w:rsidRDefault="00907570" w:rsidP="00B64E8A">
            <w:pPr>
              <w:shd w:val="clear" w:color="auto" w:fill="BFBFBF"/>
              <w:autoSpaceDE w:val="0"/>
              <w:autoSpaceDN w:val="0"/>
              <w:adjustRightInd w:val="0"/>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TARIFA MENSUAL</w:t>
            </w:r>
          </w:p>
          <w:p w:rsidR="00907570" w:rsidRPr="00C10BB4" w:rsidRDefault="00907570" w:rsidP="00B64E8A">
            <w:pPr>
              <w:shd w:val="clear" w:color="auto" w:fill="BFBFBF"/>
              <w:autoSpaceDE w:val="0"/>
              <w:autoSpaceDN w:val="0"/>
              <w:adjustRightInd w:val="0"/>
              <w:spacing w:after="0" w:line="240" w:lineRule="auto"/>
              <w:ind w:left="70"/>
              <w:jc w:val="center"/>
              <w:rPr>
                <w:rFonts w:ascii="Times New Roman" w:eastAsia="Arial" w:hAnsi="Times New Roman" w:cs="Times New Roman"/>
                <w:sz w:val="24"/>
                <w:szCs w:val="24"/>
              </w:rPr>
            </w:pPr>
            <w:r w:rsidRPr="00C10BB4">
              <w:rPr>
                <w:rFonts w:ascii="Times New Roman" w:eastAsia="Times New Roman" w:hAnsi="Times New Roman" w:cs="Times New Roman"/>
                <w:b/>
                <w:bCs/>
                <w:sz w:val="24"/>
                <w:szCs w:val="24"/>
              </w:rPr>
              <w:t xml:space="preserve"> NÚMERO DE VECES EL VALOR DIARIO DE LA UNIDAD DE MEDIDA Y ACTUALIZACIÓN VIGENTE</w:t>
            </w:r>
          </w:p>
        </w:tc>
        <w:tc>
          <w:tcPr>
            <w:tcW w:w="4980" w:type="dxa"/>
            <w:gridSpan w:val="3"/>
            <w:tcBorders>
              <w:top w:val="single" w:sz="5" w:space="0" w:color="000000"/>
              <w:left w:val="single" w:sz="5" w:space="0" w:color="000000"/>
              <w:bottom w:val="nil"/>
              <w:right w:val="single" w:sz="5" w:space="0" w:color="000000"/>
            </w:tcBorders>
            <w:shd w:val="clear" w:color="auto" w:fill="BFBFBF"/>
            <w:vAlign w:val="center"/>
          </w:tcPr>
          <w:p w:rsidR="00907570" w:rsidRPr="00C10BB4" w:rsidRDefault="00907570" w:rsidP="00B64E8A">
            <w:pPr>
              <w:shd w:val="clear" w:color="auto" w:fill="BFBFBF"/>
              <w:autoSpaceDE w:val="0"/>
              <w:autoSpaceDN w:val="0"/>
              <w:adjustRightInd w:val="0"/>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 xml:space="preserve">TARIFA </w:t>
            </w:r>
          </w:p>
          <w:p w:rsidR="00907570" w:rsidRPr="00C10BB4" w:rsidRDefault="00907570" w:rsidP="00B64E8A">
            <w:pPr>
              <w:shd w:val="clear" w:color="auto" w:fill="BFBFBF"/>
              <w:autoSpaceDE w:val="0"/>
              <w:autoSpaceDN w:val="0"/>
              <w:adjustRightInd w:val="0"/>
              <w:spacing w:after="0" w:line="240" w:lineRule="auto"/>
              <w:ind w:left="70"/>
              <w:jc w:val="center"/>
              <w:rPr>
                <w:rFonts w:ascii="Times New Roman" w:eastAsia="Arial" w:hAnsi="Times New Roman" w:cs="Times New Roman"/>
                <w:sz w:val="24"/>
                <w:szCs w:val="24"/>
              </w:rPr>
            </w:pPr>
            <w:r w:rsidRPr="00C10BB4">
              <w:rPr>
                <w:rFonts w:ascii="Times New Roman" w:eastAsia="Times New Roman" w:hAnsi="Times New Roman" w:cs="Times New Roman"/>
                <w:b/>
                <w:bCs/>
                <w:sz w:val="24"/>
                <w:szCs w:val="24"/>
              </w:rPr>
              <w:t>BIMESTRAL NÚMERO DE VECES EL VALOR DIARIO DE LA UNIDAD DE MEDIDA Y ACTUALIZACIÓN VIGENTE</w:t>
            </w:r>
          </w:p>
        </w:tc>
      </w:tr>
      <w:tr w:rsidR="00907570" w:rsidRPr="00C10BB4" w:rsidTr="00093AFC">
        <w:trPr>
          <w:trHeight w:val="20"/>
        </w:trPr>
        <w:tc>
          <w:tcPr>
            <w:tcW w:w="1624" w:type="dxa"/>
            <w:tcBorders>
              <w:top w:val="single" w:sz="5" w:space="0" w:color="000000"/>
              <w:left w:val="single" w:sz="5" w:space="0" w:color="000000"/>
              <w:bottom w:val="single" w:sz="5" w:space="0" w:color="000000"/>
              <w:right w:val="single" w:sz="5" w:space="0" w:color="000000"/>
            </w:tcBorders>
            <w:shd w:val="clear" w:color="auto" w:fill="BFBFBF"/>
            <w:vAlign w:val="center"/>
          </w:tcPr>
          <w:p w:rsidR="00907570" w:rsidRPr="00C10BB4" w:rsidRDefault="00907570" w:rsidP="00B64E8A">
            <w:pPr>
              <w:shd w:val="clear" w:color="auto" w:fill="BFBFBF"/>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CONSUMO MENSUAL POR M3</w:t>
            </w:r>
          </w:p>
        </w:tc>
        <w:tc>
          <w:tcPr>
            <w:tcW w:w="1933" w:type="dxa"/>
            <w:tcBorders>
              <w:top w:val="single" w:sz="5" w:space="0" w:color="000000"/>
              <w:left w:val="single" w:sz="5" w:space="0" w:color="000000"/>
              <w:bottom w:val="single" w:sz="5" w:space="0" w:color="000000"/>
              <w:right w:val="single" w:sz="5" w:space="0" w:color="000000"/>
            </w:tcBorders>
            <w:shd w:val="clear" w:color="auto" w:fill="BFBFBF"/>
            <w:vAlign w:val="center"/>
          </w:tcPr>
          <w:p w:rsidR="00907570" w:rsidRPr="00C10BB4" w:rsidRDefault="00907570" w:rsidP="00B64E8A">
            <w:pPr>
              <w:shd w:val="clear" w:color="auto" w:fill="BFBFBF"/>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CUOTA MÍNIMA PARA EL RANGO INFERIOR</w:t>
            </w:r>
          </w:p>
        </w:tc>
        <w:tc>
          <w:tcPr>
            <w:tcW w:w="1423" w:type="dxa"/>
            <w:tcBorders>
              <w:top w:val="single" w:sz="5" w:space="0" w:color="000000"/>
              <w:left w:val="single" w:sz="5" w:space="0" w:color="000000"/>
              <w:bottom w:val="single" w:sz="5" w:space="0" w:color="000000"/>
              <w:right w:val="single" w:sz="5" w:space="0" w:color="000000"/>
            </w:tcBorders>
            <w:shd w:val="clear" w:color="auto" w:fill="BFBFBF"/>
            <w:vAlign w:val="center"/>
          </w:tcPr>
          <w:p w:rsidR="00907570" w:rsidRPr="00C10BB4" w:rsidRDefault="00907570" w:rsidP="00B64E8A">
            <w:pPr>
              <w:shd w:val="clear" w:color="auto" w:fill="BFBFBF"/>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POR M3 ADICIONAL AL RANGO INFERIOR</w:t>
            </w:r>
          </w:p>
        </w:tc>
        <w:tc>
          <w:tcPr>
            <w:tcW w:w="1709" w:type="dxa"/>
            <w:tcBorders>
              <w:top w:val="single" w:sz="5" w:space="0" w:color="000000"/>
              <w:left w:val="single" w:sz="5" w:space="0" w:color="000000"/>
              <w:bottom w:val="single" w:sz="5" w:space="0" w:color="000000"/>
              <w:right w:val="single" w:sz="5" w:space="0" w:color="000000"/>
            </w:tcBorders>
            <w:shd w:val="clear" w:color="auto" w:fill="BFBFBF"/>
            <w:vAlign w:val="center"/>
          </w:tcPr>
          <w:p w:rsidR="00907570" w:rsidRPr="00C10BB4" w:rsidRDefault="00907570" w:rsidP="00B64E8A">
            <w:pPr>
              <w:shd w:val="clear" w:color="auto" w:fill="BFBFBF"/>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CONSUMO BIMESTRAL POR M3</w:t>
            </w:r>
          </w:p>
        </w:tc>
        <w:tc>
          <w:tcPr>
            <w:tcW w:w="1722" w:type="dxa"/>
            <w:tcBorders>
              <w:top w:val="single" w:sz="5" w:space="0" w:color="000000"/>
              <w:left w:val="single" w:sz="5" w:space="0" w:color="000000"/>
              <w:bottom w:val="single" w:sz="5" w:space="0" w:color="000000"/>
              <w:right w:val="single" w:sz="5" w:space="0" w:color="000000"/>
            </w:tcBorders>
            <w:shd w:val="clear" w:color="auto" w:fill="BFBFBF"/>
            <w:vAlign w:val="center"/>
          </w:tcPr>
          <w:p w:rsidR="00907570" w:rsidRPr="00C10BB4" w:rsidRDefault="00907570" w:rsidP="00B64E8A">
            <w:pPr>
              <w:shd w:val="clear" w:color="auto" w:fill="BFBFBF"/>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CUOTA MÍNIMA PARA EL RANGO INFERIOR</w:t>
            </w:r>
          </w:p>
        </w:tc>
        <w:tc>
          <w:tcPr>
            <w:tcW w:w="1549" w:type="dxa"/>
            <w:tcBorders>
              <w:top w:val="single" w:sz="5" w:space="0" w:color="000000"/>
              <w:left w:val="single" w:sz="5" w:space="0" w:color="000000"/>
              <w:bottom w:val="single" w:sz="5" w:space="0" w:color="000000"/>
              <w:right w:val="single" w:sz="5" w:space="0" w:color="000000"/>
            </w:tcBorders>
            <w:shd w:val="clear" w:color="auto" w:fill="BFBFBF"/>
            <w:vAlign w:val="center"/>
          </w:tcPr>
          <w:p w:rsidR="00907570" w:rsidRPr="00C10BB4" w:rsidRDefault="00907570" w:rsidP="00B64E8A">
            <w:pPr>
              <w:shd w:val="clear" w:color="auto" w:fill="BFBFBF"/>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POR M3 ADICIONAL AL RANGO INFERIOR</w:t>
            </w:r>
          </w:p>
        </w:tc>
      </w:tr>
      <w:tr w:rsidR="00907570" w:rsidRPr="00C10BB4" w:rsidTr="00093AFC">
        <w:trPr>
          <w:trHeight w:val="20"/>
        </w:trPr>
        <w:tc>
          <w:tcPr>
            <w:tcW w:w="1624"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0-7.5</w:t>
            </w:r>
          </w:p>
        </w:tc>
        <w:tc>
          <w:tcPr>
            <w:tcW w:w="1933"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1.1578</w:t>
            </w:r>
          </w:p>
        </w:tc>
        <w:tc>
          <w:tcPr>
            <w:tcW w:w="1423"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Times New Roman" w:hAnsi="Times New Roman" w:cs="Times New Roman"/>
                <w:sz w:val="24"/>
                <w:szCs w:val="24"/>
              </w:rPr>
            </w:pPr>
            <w:r w:rsidRPr="00C10BB4">
              <w:rPr>
                <w:rFonts w:ascii="Times New Roman" w:eastAsia="Arial" w:hAnsi="Times New Roman" w:cs="Times New Roman"/>
                <w:sz w:val="24"/>
                <w:szCs w:val="24"/>
              </w:rPr>
              <w:t>0.0000</w:t>
            </w:r>
          </w:p>
        </w:tc>
        <w:tc>
          <w:tcPr>
            <w:tcW w:w="170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0-15</w:t>
            </w:r>
          </w:p>
        </w:tc>
        <w:tc>
          <w:tcPr>
            <w:tcW w:w="1722"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2.3156</w:t>
            </w:r>
          </w:p>
        </w:tc>
        <w:tc>
          <w:tcPr>
            <w:tcW w:w="154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Times New Roman" w:hAnsi="Times New Roman" w:cs="Times New Roman"/>
                <w:sz w:val="24"/>
                <w:szCs w:val="24"/>
              </w:rPr>
            </w:pPr>
            <w:r w:rsidRPr="00C10BB4">
              <w:rPr>
                <w:rFonts w:ascii="Times New Roman" w:eastAsia="Arial" w:hAnsi="Times New Roman" w:cs="Times New Roman"/>
                <w:sz w:val="24"/>
                <w:szCs w:val="24"/>
              </w:rPr>
              <w:t>0.0000</w:t>
            </w:r>
          </w:p>
        </w:tc>
      </w:tr>
      <w:tr w:rsidR="00907570" w:rsidRPr="00C10BB4" w:rsidTr="00093AFC">
        <w:trPr>
          <w:trHeight w:val="20"/>
        </w:trPr>
        <w:tc>
          <w:tcPr>
            <w:tcW w:w="1624"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7.51-15</w:t>
            </w:r>
          </w:p>
        </w:tc>
        <w:tc>
          <w:tcPr>
            <w:tcW w:w="1933"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1.1578</w:t>
            </w:r>
          </w:p>
        </w:tc>
        <w:tc>
          <w:tcPr>
            <w:tcW w:w="1423"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0.1841</w:t>
            </w:r>
          </w:p>
        </w:tc>
        <w:tc>
          <w:tcPr>
            <w:tcW w:w="170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15.01-30</w:t>
            </w:r>
          </w:p>
        </w:tc>
        <w:tc>
          <w:tcPr>
            <w:tcW w:w="1722"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2.3156</w:t>
            </w:r>
          </w:p>
        </w:tc>
        <w:tc>
          <w:tcPr>
            <w:tcW w:w="154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0.1841</w:t>
            </w:r>
          </w:p>
        </w:tc>
      </w:tr>
      <w:tr w:rsidR="00907570" w:rsidRPr="00C10BB4" w:rsidTr="00093AFC">
        <w:trPr>
          <w:trHeight w:val="20"/>
        </w:trPr>
        <w:tc>
          <w:tcPr>
            <w:tcW w:w="1624"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15.01-22.5</w:t>
            </w:r>
          </w:p>
        </w:tc>
        <w:tc>
          <w:tcPr>
            <w:tcW w:w="1933"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2.5177</w:t>
            </w:r>
          </w:p>
        </w:tc>
        <w:tc>
          <w:tcPr>
            <w:tcW w:w="1423"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0.3258</w:t>
            </w:r>
          </w:p>
        </w:tc>
        <w:tc>
          <w:tcPr>
            <w:tcW w:w="170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30.01-45</w:t>
            </w:r>
          </w:p>
        </w:tc>
        <w:tc>
          <w:tcPr>
            <w:tcW w:w="1722"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5.0354</w:t>
            </w:r>
          </w:p>
        </w:tc>
        <w:tc>
          <w:tcPr>
            <w:tcW w:w="154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0.3258</w:t>
            </w:r>
          </w:p>
        </w:tc>
      </w:tr>
      <w:tr w:rsidR="00907570" w:rsidRPr="00C10BB4" w:rsidTr="00093AFC">
        <w:trPr>
          <w:trHeight w:val="20"/>
        </w:trPr>
        <w:tc>
          <w:tcPr>
            <w:tcW w:w="1624"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22.51-30</w:t>
            </w:r>
          </w:p>
        </w:tc>
        <w:tc>
          <w:tcPr>
            <w:tcW w:w="1933"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4.9632</w:t>
            </w:r>
          </w:p>
        </w:tc>
        <w:tc>
          <w:tcPr>
            <w:tcW w:w="1423"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0.3743</w:t>
            </w:r>
          </w:p>
        </w:tc>
        <w:tc>
          <w:tcPr>
            <w:tcW w:w="170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45.01-60</w:t>
            </w:r>
          </w:p>
        </w:tc>
        <w:tc>
          <w:tcPr>
            <w:tcW w:w="1722"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9.9264</w:t>
            </w:r>
          </w:p>
        </w:tc>
        <w:tc>
          <w:tcPr>
            <w:tcW w:w="154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0.3743</w:t>
            </w:r>
          </w:p>
        </w:tc>
      </w:tr>
      <w:tr w:rsidR="00907570" w:rsidRPr="00C10BB4" w:rsidTr="00093AFC">
        <w:trPr>
          <w:trHeight w:val="20"/>
        </w:trPr>
        <w:tc>
          <w:tcPr>
            <w:tcW w:w="1624"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30.01-37.5</w:t>
            </w:r>
          </w:p>
        </w:tc>
        <w:tc>
          <w:tcPr>
            <w:tcW w:w="1933"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7.7751</w:t>
            </w:r>
          </w:p>
        </w:tc>
        <w:tc>
          <w:tcPr>
            <w:tcW w:w="1423"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0.3888</w:t>
            </w:r>
          </w:p>
        </w:tc>
        <w:tc>
          <w:tcPr>
            <w:tcW w:w="170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60.01-75</w:t>
            </w:r>
          </w:p>
        </w:tc>
        <w:tc>
          <w:tcPr>
            <w:tcW w:w="1722"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15.5502</w:t>
            </w:r>
          </w:p>
        </w:tc>
        <w:tc>
          <w:tcPr>
            <w:tcW w:w="154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0.3888</w:t>
            </w:r>
          </w:p>
        </w:tc>
      </w:tr>
      <w:tr w:rsidR="00907570" w:rsidRPr="00C10BB4" w:rsidTr="00093AFC">
        <w:trPr>
          <w:trHeight w:val="20"/>
        </w:trPr>
        <w:tc>
          <w:tcPr>
            <w:tcW w:w="1624"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37.51-50</w:t>
            </w:r>
          </w:p>
        </w:tc>
        <w:tc>
          <w:tcPr>
            <w:tcW w:w="1933"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10.6924</w:t>
            </w:r>
          </w:p>
        </w:tc>
        <w:tc>
          <w:tcPr>
            <w:tcW w:w="1423"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0.4772</w:t>
            </w:r>
          </w:p>
        </w:tc>
        <w:tc>
          <w:tcPr>
            <w:tcW w:w="170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75.01-100</w:t>
            </w:r>
          </w:p>
        </w:tc>
        <w:tc>
          <w:tcPr>
            <w:tcW w:w="1722"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21.3878</w:t>
            </w:r>
          </w:p>
        </w:tc>
        <w:tc>
          <w:tcPr>
            <w:tcW w:w="154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0.4772</w:t>
            </w:r>
          </w:p>
        </w:tc>
      </w:tr>
      <w:tr w:rsidR="00907570" w:rsidRPr="00C10BB4" w:rsidTr="00093AFC">
        <w:trPr>
          <w:trHeight w:val="20"/>
        </w:trPr>
        <w:tc>
          <w:tcPr>
            <w:tcW w:w="1624"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50.01-62.5</w:t>
            </w:r>
          </w:p>
        </w:tc>
        <w:tc>
          <w:tcPr>
            <w:tcW w:w="1933"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16.6955</w:t>
            </w:r>
          </w:p>
        </w:tc>
        <w:tc>
          <w:tcPr>
            <w:tcW w:w="1423"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0.5616</w:t>
            </w:r>
          </w:p>
        </w:tc>
        <w:tc>
          <w:tcPr>
            <w:tcW w:w="170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100.01-125</w:t>
            </w:r>
          </w:p>
        </w:tc>
        <w:tc>
          <w:tcPr>
            <w:tcW w:w="1722"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33.3910</w:t>
            </w:r>
          </w:p>
        </w:tc>
        <w:tc>
          <w:tcPr>
            <w:tcW w:w="154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0.5616</w:t>
            </w:r>
          </w:p>
        </w:tc>
      </w:tr>
      <w:tr w:rsidR="00907570" w:rsidRPr="00C10BB4" w:rsidTr="00093AFC">
        <w:trPr>
          <w:trHeight w:val="20"/>
        </w:trPr>
        <w:tc>
          <w:tcPr>
            <w:tcW w:w="1624"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62.51-75</w:t>
            </w:r>
          </w:p>
        </w:tc>
        <w:tc>
          <w:tcPr>
            <w:tcW w:w="1933"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23.8058</w:t>
            </w:r>
          </w:p>
        </w:tc>
        <w:tc>
          <w:tcPr>
            <w:tcW w:w="1423"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0.5913</w:t>
            </w:r>
          </w:p>
        </w:tc>
        <w:tc>
          <w:tcPr>
            <w:tcW w:w="170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125.01-150</w:t>
            </w:r>
          </w:p>
        </w:tc>
        <w:tc>
          <w:tcPr>
            <w:tcW w:w="1722"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47.6115</w:t>
            </w:r>
          </w:p>
        </w:tc>
        <w:tc>
          <w:tcPr>
            <w:tcW w:w="154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0.5913</w:t>
            </w:r>
          </w:p>
        </w:tc>
      </w:tr>
      <w:tr w:rsidR="00907570" w:rsidRPr="00C10BB4" w:rsidTr="00093AFC">
        <w:trPr>
          <w:trHeight w:val="20"/>
        </w:trPr>
        <w:tc>
          <w:tcPr>
            <w:tcW w:w="1624"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75.01-150</w:t>
            </w:r>
          </w:p>
        </w:tc>
        <w:tc>
          <w:tcPr>
            <w:tcW w:w="1933"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31.5704</w:t>
            </w:r>
          </w:p>
        </w:tc>
        <w:tc>
          <w:tcPr>
            <w:tcW w:w="1423"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0.6208</w:t>
            </w:r>
          </w:p>
        </w:tc>
        <w:tc>
          <w:tcPr>
            <w:tcW w:w="170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150.01-300</w:t>
            </w:r>
          </w:p>
        </w:tc>
        <w:tc>
          <w:tcPr>
            <w:tcW w:w="1722"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63.1409</w:t>
            </w:r>
          </w:p>
        </w:tc>
        <w:tc>
          <w:tcPr>
            <w:tcW w:w="154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0.6208</w:t>
            </w:r>
          </w:p>
        </w:tc>
      </w:tr>
      <w:tr w:rsidR="00907570" w:rsidRPr="00C10BB4" w:rsidTr="00093AFC">
        <w:trPr>
          <w:trHeight w:val="20"/>
        </w:trPr>
        <w:tc>
          <w:tcPr>
            <w:tcW w:w="1624"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150.01-250</w:t>
            </w:r>
          </w:p>
        </w:tc>
        <w:tc>
          <w:tcPr>
            <w:tcW w:w="1933"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80.0702</w:t>
            </w:r>
          </w:p>
        </w:tc>
        <w:tc>
          <w:tcPr>
            <w:tcW w:w="1423"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0.6898</w:t>
            </w:r>
          </w:p>
        </w:tc>
        <w:tc>
          <w:tcPr>
            <w:tcW w:w="170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300.01-500</w:t>
            </w:r>
          </w:p>
        </w:tc>
        <w:tc>
          <w:tcPr>
            <w:tcW w:w="1722"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160.1404</w:t>
            </w:r>
          </w:p>
        </w:tc>
        <w:tc>
          <w:tcPr>
            <w:tcW w:w="154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0.6898</w:t>
            </w:r>
          </w:p>
        </w:tc>
      </w:tr>
      <w:tr w:rsidR="00907570" w:rsidRPr="00C10BB4" w:rsidTr="00093AFC">
        <w:trPr>
          <w:trHeight w:val="20"/>
        </w:trPr>
        <w:tc>
          <w:tcPr>
            <w:tcW w:w="1624"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250.01-350</w:t>
            </w:r>
          </w:p>
        </w:tc>
        <w:tc>
          <w:tcPr>
            <w:tcW w:w="1933"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149.0849</w:t>
            </w:r>
          </w:p>
        </w:tc>
        <w:tc>
          <w:tcPr>
            <w:tcW w:w="1423"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0.8406</w:t>
            </w:r>
          </w:p>
        </w:tc>
        <w:tc>
          <w:tcPr>
            <w:tcW w:w="170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500.01-700</w:t>
            </w:r>
          </w:p>
        </w:tc>
        <w:tc>
          <w:tcPr>
            <w:tcW w:w="1722"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298.1699</w:t>
            </w:r>
          </w:p>
        </w:tc>
        <w:tc>
          <w:tcPr>
            <w:tcW w:w="154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0.8406</w:t>
            </w:r>
          </w:p>
        </w:tc>
      </w:tr>
      <w:tr w:rsidR="00907570" w:rsidRPr="00C10BB4" w:rsidTr="00093AFC">
        <w:trPr>
          <w:trHeight w:val="20"/>
        </w:trPr>
        <w:tc>
          <w:tcPr>
            <w:tcW w:w="1624"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350.01-600</w:t>
            </w:r>
          </w:p>
        </w:tc>
        <w:tc>
          <w:tcPr>
            <w:tcW w:w="1933"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249.7853</w:t>
            </w:r>
          </w:p>
        </w:tc>
        <w:tc>
          <w:tcPr>
            <w:tcW w:w="1423"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0.8879</w:t>
            </w:r>
          </w:p>
        </w:tc>
        <w:tc>
          <w:tcPr>
            <w:tcW w:w="170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700.01-1200</w:t>
            </w:r>
          </w:p>
        </w:tc>
        <w:tc>
          <w:tcPr>
            <w:tcW w:w="1722"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499.5707</w:t>
            </w:r>
          </w:p>
        </w:tc>
        <w:tc>
          <w:tcPr>
            <w:tcW w:w="154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0.8879</w:t>
            </w:r>
          </w:p>
        </w:tc>
      </w:tr>
      <w:tr w:rsidR="00907570" w:rsidRPr="00C10BB4" w:rsidTr="00093AFC">
        <w:trPr>
          <w:trHeight w:val="20"/>
        </w:trPr>
        <w:tc>
          <w:tcPr>
            <w:tcW w:w="1624"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Más de 600</w:t>
            </w:r>
          </w:p>
        </w:tc>
        <w:tc>
          <w:tcPr>
            <w:tcW w:w="1933"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472.8523</w:t>
            </w:r>
          </w:p>
        </w:tc>
        <w:tc>
          <w:tcPr>
            <w:tcW w:w="1423"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0.9384</w:t>
            </w:r>
          </w:p>
        </w:tc>
        <w:tc>
          <w:tcPr>
            <w:tcW w:w="170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Más de 1200</w:t>
            </w:r>
          </w:p>
        </w:tc>
        <w:tc>
          <w:tcPr>
            <w:tcW w:w="1722"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945.7046</w:t>
            </w:r>
          </w:p>
        </w:tc>
        <w:tc>
          <w:tcPr>
            <w:tcW w:w="154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0.9384</w:t>
            </w:r>
          </w:p>
        </w:tc>
      </w:tr>
    </w:tbl>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USO DOMÉSTICO RESIDENCIAL ALTO</w:t>
      </w: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p>
    <w:tbl>
      <w:tblPr>
        <w:tblW w:w="9617" w:type="dxa"/>
        <w:jc w:val="center"/>
        <w:tblLayout w:type="fixed"/>
        <w:tblCellMar>
          <w:left w:w="0" w:type="dxa"/>
          <w:right w:w="0" w:type="dxa"/>
        </w:tblCellMar>
        <w:tblLook w:val="01E0" w:firstRow="1" w:lastRow="1" w:firstColumn="1" w:lastColumn="1" w:noHBand="0" w:noVBand="0"/>
      </w:tblPr>
      <w:tblGrid>
        <w:gridCol w:w="1374"/>
        <w:gridCol w:w="1701"/>
        <w:gridCol w:w="1701"/>
        <w:gridCol w:w="1418"/>
        <w:gridCol w:w="1701"/>
        <w:gridCol w:w="1722"/>
      </w:tblGrid>
      <w:tr w:rsidR="00907570" w:rsidRPr="00C10BB4" w:rsidTr="00093AFC">
        <w:trPr>
          <w:trHeight w:val="20"/>
          <w:jc w:val="center"/>
        </w:trPr>
        <w:tc>
          <w:tcPr>
            <w:tcW w:w="4776" w:type="dxa"/>
            <w:gridSpan w:val="3"/>
            <w:tcBorders>
              <w:top w:val="single" w:sz="5" w:space="0" w:color="000000"/>
              <w:left w:val="single" w:sz="5" w:space="0" w:color="000000"/>
              <w:bottom w:val="nil"/>
              <w:right w:val="single" w:sz="5" w:space="0" w:color="000000"/>
            </w:tcBorders>
            <w:shd w:val="clear" w:color="auto" w:fill="BFBFBF"/>
            <w:vAlign w:val="center"/>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 xml:space="preserve">TARIFA MENSUAL </w:t>
            </w:r>
          </w:p>
          <w:p w:rsidR="00907570" w:rsidRPr="00C10BB4" w:rsidRDefault="00907570" w:rsidP="00B64E8A">
            <w:pPr>
              <w:autoSpaceDE w:val="0"/>
              <w:autoSpaceDN w:val="0"/>
              <w:adjustRightInd w:val="0"/>
              <w:spacing w:after="0" w:line="240" w:lineRule="auto"/>
              <w:ind w:left="70"/>
              <w:jc w:val="center"/>
              <w:rPr>
                <w:rFonts w:ascii="Times New Roman" w:eastAsia="Arial" w:hAnsi="Times New Roman" w:cs="Times New Roman"/>
                <w:sz w:val="24"/>
                <w:szCs w:val="24"/>
              </w:rPr>
            </w:pPr>
            <w:r w:rsidRPr="00C10BB4">
              <w:rPr>
                <w:rFonts w:ascii="Times New Roman" w:eastAsia="Times New Roman" w:hAnsi="Times New Roman" w:cs="Times New Roman"/>
                <w:b/>
                <w:bCs/>
                <w:sz w:val="24"/>
                <w:szCs w:val="24"/>
              </w:rPr>
              <w:t>NÚMERO DE VECES EL VALOR DIARIO DE LA UNIDAD DE MEDIDA Y ACTUALIZACIÓN VIGENTE</w:t>
            </w:r>
          </w:p>
        </w:tc>
        <w:tc>
          <w:tcPr>
            <w:tcW w:w="4841" w:type="dxa"/>
            <w:gridSpan w:val="3"/>
            <w:tcBorders>
              <w:top w:val="single" w:sz="5" w:space="0" w:color="000000"/>
              <w:left w:val="single" w:sz="5" w:space="0" w:color="000000"/>
              <w:bottom w:val="nil"/>
              <w:right w:val="single" w:sz="5" w:space="0" w:color="000000"/>
            </w:tcBorders>
            <w:shd w:val="clear" w:color="auto" w:fill="BFBFBF"/>
            <w:vAlign w:val="center"/>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TARIFA BIMESTRAL</w:t>
            </w:r>
          </w:p>
          <w:p w:rsidR="00907570" w:rsidRPr="00C10BB4" w:rsidRDefault="00907570" w:rsidP="00B64E8A">
            <w:pPr>
              <w:autoSpaceDE w:val="0"/>
              <w:autoSpaceDN w:val="0"/>
              <w:adjustRightInd w:val="0"/>
              <w:spacing w:after="0" w:line="240" w:lineRule="auto"/>
              <w:ind w:left="70"/>
              <w:jc w:val="center"/>
              <w:rPr>
                <w:rFonts w:ascii="Times New Roman" w:eastAsia="Arial" w:hAnsi="Times New Roman" w:cs="Times New Roman"/>
                <w:sz w:val="24"/>
                <w:szCs w:val="24"/>
              </w:rPr>
            </w:pPr>
            <w:r w:rsidRPr="00C10BB4">
              <w:rPr>
                <w:rFonts w:ascii="Times New Roman" w:eastAsia="Times New Roman" w:hAnsi="Times New Roman" w:cs="Times New Roman"/>
                <w:b/>
                <w:bCs/>
                <w:sz w:val="24"/>
                <w:szCs w:val="24"/>
              </w:rPr>
              <w:t xml:space="preserve"> NÚMERO DE VECES EL VALOR DIARIO DE LA UNIDAD DE MEDIDA Y ACTUALIZACIÓN VIGENTE</w:t>
            </w:r>
          </w:p>
        </w:tc>
      </w:tr>
      <w:tr w:rsidR="00907570" w:rsidRPr="00C10BB4" w:rsidTr="00093AFC">
        <w:trPr>
          <w:trHeight w:val="20"/>
          <w:jc w:val="center"/>
        </w:trPr>
        <w:tc>
          <w:tcPr>
            <w:tcW w:w="1374"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CONSUMO MENSUAL POR</w:t>
            </w:r>
            <w:r w:rsidRPr="00C10BB4">
              <w:rPr>
                <w:rFonts w:ascii="Times New Roman" w:eastAsia="Arial" w:hAnsi="Times New Roman" w:cs="Times New Roman"/>
                <w:sz w:val="24"/>
                <w:szCs w:val="24"/>
              </w:rPr>
              <w:t xml:space="preserve"> </w:t>
            </w:r>
            <w:r w:rsidRPr="00C10BB4">
              <w:rPr>
                <w:rFonts w:ascii="Times New Roman" w:eastAsia="Arial" w:hAnsi="Times New Roman" w:cs="Times New Roman"/>
                <w:b/>
                <w:sz w:val="24"/>
                <w:szCs w:val="24"/>
              </w:rPr>
              <w:t>M3</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CUOTA MÍNIMA PARA EL RANGO INFERIOR</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POR M3 ADICIONAL AL RANGO INFERIOR</w:t>
            </w:r>
          </w:p>
        </w:tc>
        <w:tc>
          <w:tcPr>
            <w:tcW w:w="1418"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CONSUMO BIMESTRAL POR</w:t>
            </w:r>
            <w:r w:rsidRPr="00C10BB4">
              <w:rPr>
                <w:rFonts w:ascii="Times New Roman" w:eastAsia="Arial" w:hAnsi="Times New Roman" w:cs="Times New Roman"/>
                <w:sz w:val="24"/>
                <w:szCs w:val="24"/>
              </w:rPr>
              <w:t xml:space="preserve"> </w:t>
            </w:r>
            <w:r w:rsidRPr="00C10BB4">
              <w:rPr>
                <w:rFonts w:ascii="Times New Roman" w:eastAsia="Arial" w:hAnsi="Times New Roman" w:cs="Times New Roman"/>
                <w:b/>
                <w:sz w:val="24"/>
                <w:szCs w:val="24"/>
              </w:rPr>
              <w:t>M3</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CUOTA MÍNIMA PARA EL RANGO INFERIOR</w:t>
            </w:r>
          </w:p>
        </w:tc>
        <w:tc>
          <w:tcPr>
            <w:tcW w:w="1722"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POR M3 ADICIONAL AL RANGO INFERIOR</w:t>
            </w:r>
          </w:p>
        </w:tc>
      </w:tr>
      <w:tr w:rsidR="00907570" w:rsidRPr="00C10BB4" w:rsidTr="00093AFC">
        <w:trPr>
          <w:trHeight w:val="20"/>
          <w:jc w:val="center"/>
        </w:trPr>
        <w:tc>
          <w:tcPr>
            <w:tcW w:w="137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0-7.5</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1.2963</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Times New Roman" w:hAnsi="Times New Roman" w:cs="Times New Roman"/>
                <w:sz w:val="24"/>
                <w:szCs w:val="24"/>
              </w:rPr>
            </w:pPr>
            <w:r w:rsidRPr="00C10BB4">
              <w:rPr>
                <w:rFonts w:ascii="Times New Roman" w:eastAsia="Arial" w:hAnsi="Times New Roman" w:cs="Times New Roman"/>
                <w:sz w:val="24"/>
                <w:szCs w:val="24"/>
              </w:rPr>
              <w:t>0.0000</w:t>
            </w:r>
          </w:p>
        </w:tc>
        <w:tc>
          <w:tcPr>
            <w:tcW w:w="1418"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Times New Roman" w:hAnsi="Times New Roman" w:cs="Times New Roman"/>
                <w:sz w:val="24"/>
                <w:szCs w:val="24"/>
              </w:rPr>
            </w:pPr>
            <w:r w:rsidRPr="00C10BB4">
              <w:rPr>
                <w:rFonts w:ascii="Times New Roman" w:eastAsia="Times New Roman" w:hAnsi="Times New Roman" w:cs="Times New Roman"/>
                <w:sz w:val="24"/>
                <w:szCs w:val="24"/>
              </w:rPr>
              <w:t>0-15</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2.5927</w:t>
            </w:r>
          </w:p>
        </w:tc>
        <w:tc>
          <w:tcPr>
            <w:tcW w:w="172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Times New Roman" w:hAnsi="Times New Roman" w:cs="Times New Roman"/>
                <w:sz w:val="24"/>
                <w:szCs w:val="24"/>
              </w:rPr>
            </w:pPr>
            <w:r w:rsidRPr="00C10BB4">
              <w:rPr>
                <w:rFonts w:ascii="Times New Roman" w:eastAsia="Arial" w:hAnsi="Times New Roman" w:cs="Times New Roman"/>
                <w:sz w:val="24"/>
                <w:szCs w:val="24"/>
              </w:rPr>
              <w:t>0.0000</w:t>
            </w:r>
          </w:p>
        </w:tc>
      </w:tr>
      <w:tr w:rsidR="00907570" w:rsidRPr="00C10BB4" w:rsidTr="00093AFC">
        <w:trPr>
          <w:trHeight w:val="20"/>
          <w:jc w:val="center"/>
        </w:trPr>
        <w:tc>
          <w:tcPr>
            <w:tcW w:w="137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7.51-15</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1.2963</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0.1972</w:t>
            </w:r>
          </w:p>
        </w:tc>
        <w:tc>
          <w:tcPr>
            <w:tcW w:w="1418"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15.01-30</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2.5927</w:t>
            </w:r>
          </w:p>
        </w:tc>
        <w:tc>
          <w:tcPr>
            <w:tcW w:w="172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0.1972</w:t>
            </w:r>
          </w:p>
        </w:tc>
      </w:tr>
      <w:tr w:rsidR="00907570" w:rsidRPr="00C10BB4" w:rsidTr="00093AFC">
        <w:trPr>
          <w:trHeight w:val="20"/>
          <w:jc w:val="center"/>
        </w:trPr>
        <w:tc>
          <w:tcPr>
            <w:tcW w:w="137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15.01-22.5</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2.7401</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0.3485</w:t>
            </w:r>
          </w:p>
        </w:tc>
        <w:tc>
          <w:tcPr>
            <w:tcW w:w="1418"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30.01-45</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5.4802</w:t>
            </w:r>
          </w:p>
        </w:tc>
        <w:tc>
          <w:tcPr>
            <w:tcW w:w="172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0.3485</w:t>
            </w:r>
          </w:p>
        </w:tc>
      </w:tr>
      <w:tr w:rsidR="00907570" w:rsidRPr="00C10BB4" w:rsidTr="00093AFC">
        <w:trPr>
          <w:trHeight w:val="20"/>
          <w:jc w:val="center"/>
        </w:trPr>
        <w:tc>
          <w:tcPr>
            <w:tcW w:w="137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lastRenderedPageBreak/>
              <w:t>22.51-30</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5.3532</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0.3875</w:t>
            </w:r>
          </w:p>
        </w:tc>
        <w:tc>
          <w:tcPr>
            <w:tcW w:w="1418"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45.01-60</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10.7063</w:t>
            </w:r>
          </w:p>
        </w:tc>
        <w:tc>
          <w:tcPr>
            <w:tcW w:w="172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0.3875</w:t>
            </w:r>
          </w:p>
        </w:tc>
      </w:tr>
      <w:tr w:rsidR="00907570" w:rsidRPr="00C10BB4" w:rsidTr="00093AFC">
        <w:trPr>
          <w:trHeight w:val="20"/>
          <w:jc w:val="center"/>
        </w:trPr>
        <w:tc>
          <w:tcPr>
            <w:tcW w:w="137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30.01-37.5</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8.2746</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0.4439</w:t>
            </w:r>
          </w:p>
        </w:tc>
        <w:tc>
          <w:tcPr>
            <w:tcW w:w="1418"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60.01-75</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16.5493</w:t>
            </w:r>
          </w:p>
        </w:tc>
        <w:tc>
          <w:tcPr>
            <w:tcW w:w="172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0.4439</w:t>
            </w:r>
          </w:p>
        </w:tc>
      </w:tr>
      <w:tr w:rsidR="00907570" w:rsidRPr="00C10BB4" w:rsidTr="00093AFC">
        <w:trPr>
          <w:trHeight w:val="20"/>
          <w:jc w:val="center"/>
        </w:trPr>
        <w:tc>
          <w:tcPr>
            <w:tcW w:w="137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37.51-50</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11.6685</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0.5163</w:t>
            </w:r>
          </w:p>
        </w:tc>
        <w:tc>
          <w:tcPr>
            <w:tcW w:w="1418"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75.01-100</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23.3370</w:t>
            </w:r>
          </w:p>
        </w:tc>
        <w:tc>
          <w:tcPr>
            <w:tcW w:w="172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0.5163</w:t>
            </w:r>
          </w:p>
        </w:tc>
      </w:tr>
      <w:tr w:rsidR="00907570" w:rsidRPr="00C10BB4" w:rsidTr="00093AFC">
        <w:trPr>
          <w:trHeight w:val="20"/>
          <w:jc w:val="center"/>
        </w:trPr>
        <w:tc>
          <w:tcPr>
            <w:tcW w:w="137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50.01-62.5</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18.4213</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0.5874</w:t>
            </w:r>
          </w:p>
        </w:tc>
        <w:tc>
          <w:tcPr>
            <w:tcW w:w="1418"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100.01-125</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36.8426</w:t>
            </w:r>
          </w:p>
        </w:tc>
        <w:tc>
          <w:tcPr>
            <w:tcW w:w="172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0.5874</w:t>
            </w:r>
          </w:p>
        </w:tc>
      </w:tr>
      <w:tr w:rsidR="00907570" w:rsidRPr="00C10BB4" w:rsidTr="00093AFC">
        <w:trPr>
          <w:trHeight w:val="20"/>
          <w:jc w:val="center"/>
        </w:trPr>
        <w:tc>
          <w:tcPr>
            <w:tcW w:w="137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62.51-75</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25.9543</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0.6735</w:t>
            </w:r>
          </w:p>
        </w:tc>
        <w:tc>
          <w:tcPr>
            <w:tcW w:w="1418"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125.01-150</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51.9086</w:t>
            </w:r>
          </w:p>
        </w:tc>
        <w:tc>
          <w:tcPr>
            <w:tcW w:w="172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0.6735</w:t>
            </w:r>
          </w:p>
        </w:tc>
      </w:tr>
      <w:tr w:rsidR="00907570" w:rsidRPr="00C10BB4" w:rsidTr="00093AFC">
        <w:trPr>
          <w:trHeight w:val="20"/>
          <w:jc w:val="center"/>
        </w:trPr>
        <w:tc>
          <w:tcPr>
            <w:tcW w:w="137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75.01-150</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34.6493</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0.7252</w:t>
            </w:r>
          </w:p>
        </w:tc>
        <w:tc>
          <w:tcPr>
            <w:tcW w:w="1418"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150.01-300</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69.2986</w:t>
            </w:r>
          </w:p>
        </w:tc>
        <w:tc>
          <w:tcPr>
            <w:tcW w:w="172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0.7252</w:t>
            </w:r>
          </w:p>
        </w:tc>
      </w:tr>
      <w:tr w:rsidR="00907570" w:rsidRPr="00C10BB4" w:rsidTr="00093AFC">
        <w:trPr>
          <w:trHeight w:val="20"/>
          <w:jc w:val="center"/>
        </w:trPr>
        <w:tc>
          <w:tcPr>
            <w:tcW w:w="137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150.01-250</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89.2600</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0.7697</w:t>
            </w:r>
          </w:p>
        </w:tc>
        <w:tc>
          <w:tcPr>
            <w:tcW w:w="1418"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300.01-500</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178.5200</w:t>
            </w:r>
          </w:p>
        </w:tc>
        <w:tc>
          <w:tcPr>
            <w:tcW w:w="172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0.7697</w:t>
            </w:r>
          </w:p>
        </w:tc>
      </w:tr>
      <w:tr w:rsidR="00907570" w:rsidRPr="00C10BB4" w:rsidTr="00093AFC">
        <w:trPr>
          <w:trHeight w:val="20"/>
          <w:jc w:val="center"/>
        </w:trPr>
        <w:tc>
          <w:tcPr>
            <w:tcW w:w="137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250.01-350</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166.6492</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0.9572</w:t>
            </w:r>
          </w:p>
        </w:tc>
        <w:tc>
          <w:tcPr>
            <w:tcW w:w="1418"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500.01-700</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333.2984</w:t>
            </w:r>
          </w:p>
        </w:tc>
        <w:tc>
          <w:tcPr>
            <w:tcW w:w="172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0.9572</w:t>
            </w:r>
          </w:p>
        </w:tc>
      </w:tr>
      <w:tr w:rsidR="00907570" w:rsidRPr="00C10BB4" w:rsidTr="00093AFC">
        <w:trPr>
          <w:trHeight w:val="20"/>
          <w:jc w:val="center"/>
        </w:trPr>
        <w:tc>
          <w:tcPr>
            <w:tcW w:w="137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350.01-600</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263.3317</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0.9521</w:t>
            </w:r>
          </w:p>
        </w:tc>
        <w:tc>
          <w:tcPr>
            <w:tcW w:w="1418"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700.01-1200</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526.6634</w:t>
            </w:r>
          </w:p>
        </w:tc>
        <w:tc>
          <w:tcPr>
            <w:tcW w:w="172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0.9521</w:t>
            </w:r>
          </w:p>
        </w:tc>
      </w:tr>
      <w:tr w:rsidR="00907570" w:rsidRPr="00C10BB4" w:rsidTr="00093AFC">
        <w:trPr>
          <w:trHeight w:val="20"/>
          <w:jc w:val="center"/>
        </w:trPr>
        <w:tc>
          <w:tcPr>
            <w:tcW w:w="137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Más de 600</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499.6014</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1.0117</w:t>
            </w:r>
          </w:p>
        </w:tc>
        <w:tc>
          <w:tcPr>
            <w:tcW w:w="1418"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Más de 1200</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999.2027</w:t>
            </w:r>
          </w:p>
        </w:tc>
        <w:tc>
          <w:tcPr>
            <w:tcW w:w="172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1.0117</w:t>
            </w:r>
          </w:p>
        </w:tc>
      </w:tr>
    </w:tbl>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b/>
          <w:sz w:val="24"/>
          <w:szCs w:val="24"/>
        </w:rPr>
        <w:t xml:space="preserve">B). </w:t>
      </w:r>
      <w:r w:rsidRPr="00C10BB4">
        <w:rPr>
          <w:rFonts w:ascii="Times New Roman" w:eastAsia="Arial" w:hAnsi="Times New Roman" w:cs="Times New Roman"/>
          <w:sz w:val="24"/>
          <w:szCs w:val="24"/>
        </w:rPr>
        <w:t>Si no existe aparato medidor o se encuentra en desuso, se pagarán los derechos dentro de los primeros diez días siguientes al mes o bimestre que corresponda de acuerdo con lo siguiente:</w:t>
      </w:r>
    </w:p>
    <w:p w:rsidR="00907570" w:rsidRPr="00C10BB4" w:rsidRDefault="00907570" w:rsidP="00B64E8A">
      <w:pPr>
        <w:spacing w:after="0" w:line="240" w:lineRule="auto"/>
        <w:ind w:left="70"/>
        <w:jc w:val="both"/>
        <w:rPr>
          <w:rFonts w:ascii="Times New Roman" w:eastAsia="Arial"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p>
    <w:tbl>
      <w:tblPr>
        <w:tblW w:w="9613" w:type="dxa"/>
        <w:jc w:val="center"/>
        <w:tblCellMar>
          <w:left w:w="0" w:type="dxa"/>
          <w:right w:w="0" w:type="dxa"/>
        </w:tblCellMar>
        <w:tblLook w:val="01E0" w:firstRow="1" w:lastRow="1" w:firstColumn="1" w:lastColumn="1" w:noHBand="0" w:noVBand="0"/>
      </w:tblPr>
      <w:tblGrid>
        <w:gridCol w:w="2091"/>
        <w:gridCol w:w="2835"/>
        <w:gridCol w:w="1985"/>
        <w:gridCol w:w="2702"/>
      </w:tblGrid>
      <w:tr w:rsidR="00907570" w:rsidRPr="00C10BB4" w:rsidTr="00093AFC">
        <w:trPr>
          <w:trHeight w:val="20"/>
          <w:jc w:val="center"/>
        </w:trPr>
        <w:tc>
          <w:tcPr>
            <w:tcW w:w="4926" w:type="dxa"/>
            <w:gridSpan w:val="2"/>
            <w:tcBorders>
              <w:top w:val="single" w:sz="5" w:space="0" w:color="000000"/>
              <w:left w:val="single" w:sz="5" w:space="0" w:color="000000"/>
              <w:bottom w:val="nil"/>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Arial" w:hAnsi="Times New Roman" w:cs="Times New Roman"/>
                <w:sz w:val="24"/>
                <w:szCs w:val="24"/>
              </w:rPr>
            </w:pPr>
            <w:r w:rsidRPr="00C10BB4">
              <w:rPr>
                <w:rFonts w:ascii="Times New Roman" w:eastAsia="Times New Roman" w:hAnsi="Times New Roman" w:cs="Times New Roman"/>
                <w:b/>
                <w:bCs/>
                <w:sz w:val="24"/>
                <w:szCs w:val="24"/>
              </w:rPr>
              <w:t>TARIFA MENSUAL</w:t>
            </w:r>
            <w:r w:rsidRPr="00C10BB4">
              <w:rPr>
                <w:rFonts w:ascii="Times New Roman" w:eastAsia="Arial" w:hAnsi="Times New Roman" w:cs="Times New Roman"/>
                <w:b/>
                <w:sz w:val="24"/>
                <w:szCs w:val="24"/>
              </w:rPr>
              <w:t xml:space="preserve"> </w:t>
            </w:r>
          </w:p>
        </w:tc>
        <w:tc>
          <w:tcPr>
            <w:tcW w:w="4687" w:type="dxa"/>
            <w:gridSpan w:val="2"/>
            <w:tcBorders>
              <w:top w:val="single" w:sz="5" w:space="0" w:color="000000"/>
              <w:left w:val="single" w:sz="5" w:space="0" w:color="000000"/>
              <w:bottom w:val="nil"/>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Arial" w:hAnsi="Times New Roman" w:cs="Times New Roman"/>
                <w:sz w:val="24"/>
                <w:szCs w:val="24"/>
              </w:rPr>
            </w:pPr>
            <w:r w:rsidRPr="00C10BB4">
              <w:rPr>
                <w:rFonts w:ascii="Times New Roman" w:eastAsia="Times New Roman" w:hAnsi="Times New Roman" w:cs="Times New Roman"/>
                <w:b/>
                <w:bCs/>
                <w:sz w:val="24"/>
                <w:szCs w:val="24"/>
              </w:rPr>
              <w:t>TARIFA BIMESTRAL</w:t>
            </w:r>
          </w:p>
        </w:tc>
      </w:tr>
      <w:tr w:rsidR="00907570" w:rsidRPr="00C10BB4" w:rsidTr="00093AFC">
        <w:trPr>
          <w:trHeight w:val="20"/>
          <w:jc w:val="center"/>
        </w:trPr>
        <w:tc>
          <w:tcPr>
            <w:tcW w:w="2091"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shd w:val="clear" w:color="auto" w:fill="BFBFBF"/>
              <w:autoSpaceDE w:val="0"/>
              <w:autoSpaceDN w:val="0"/>
              <w:adjustRightInd w:val="0"/>
              <w:spacing w:after="0" w:line="240" w:lineRule="auto"/>
              <w:ind w:left="70"/>
              <w:jc w:val="center"/>
              <w:rPr>
                <w:rFonts w:ascii="Times New Roman" w:eastAsia="Arial" w:hAnsi="Times New Roman" w:cs="Times New Roman"/>
                <w:sz w:val="24"/>
                <w:szCs w:val="24"/>
              </w:rPr>
            </w:pPr>
            <w:r w:rsidRPr="00C10BB4">
              <w:rPr>
                <w:rFonts w:ascii="Times New Roman" w:eastAsia="Times New Roman" w:hAnsi="Times New Roman" w:cs="Times New Roman"/>
                <w:b/>
                <w:bCs/>
                <w:sz w:val="24"/>
                <w:szCs w:val="24"/>
              </w:rPr>
              <w:t>DIÁMETRO DE LA TOMA 13MM</w:t>
            </w:r>
          </w:p>
        </w:tc>
        <w:tc>
          <w:tcPr>
            <w:tcW w:w="2835"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Arial" w:hAnsi="Times New Roman" w:cs="Times New Roman"/>
                <w:sz w:val="24"/>
                <w:szCs w:val="24"/>
              </w:rPr>
            </w:pPr>
            <w:r w:rsidRPr="00C10BB4">
              <w:rPr>
                <w:rFonts w:ascii="Times New Roman" w:eastAsia="Times New Roman" w:hAnsi="Times New Roman" w:cs="Times New Roman"/>
                <w:b/>
                <w:bCs/>
                <w:sz w:val="24"/>
                <w:szCs w:val="24"/>
              </w:rPr>
              <w:t>NÚMERO DE VECES EL VALOR DIARIO DE LA UNIDAD DE MEDIDA Y ACTUALIZACIÓN VIGENTE</w:t>
            </w:r>
          </w:p>
        </w:tc>
        <w:tc>
          <w:tcPr>
            <w:tcW w:w="1985"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Arial" w:hAnsi="Times New Roman" w:cs="Times New Roman"/>
                <w:sz w:val="24"/>
                <w:szCs w:val="24"/>
              </w:rPr>
            </w:pPr>
            <w:r w:rsidRPr="00C10BB4">
              <w:rPr>
                <w:rFonts w:ascii="Times New Roman" w:eastAsia="Times New Roman" w:hAnsi="Times New Roman" w:cs="Times New Roman"/>
                <w:b/>
                <w:bCs/>
                <w:sz w:val="24"/>
                <w:szCs w:val="24"/>
              </w:rPr>
              <w:t>DIÁMETRO DE LA TOMA 13MM</w:t>
            </w:r>
          </w:p>
        </w:tc>
        <w:tc>
          <w:tcPr>
            <w:tcW w:w="2702"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NÚMERO DE VECES EL VALOR DIARIO DE LA UNIDAD DE MEDIDA Y ACTUALIZACIÓN VIGENTE</w:t>
            </w:r>
          </w:p>
        </w:tc>
      </w:tr>
      <w:tr w:rsidR="00907570" w:rsidRPr="00C10BB4" w:rsidTr="00093AFC">
        <w:trPr>
          <w:trHeight w:val="20"/>
          <w:jc w:val="center"/>
        </w:trPr>
        <w:tc>
          <w:tcPr>
            <w:tcW w:w="209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POPULAR</w:t>
            </w:r>
          </w:p>
        </w:tc>
        <w:tc>
          <w:tcPr>
            <w:tcW w:w="2835"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4.7904</w:t>
            </w:r>
          </w:p>
        </w:tc>
        <w:tc>
          <w:tcPr>
            <w:tcW w:w="1985"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POPULAR</w:t>
            </w:r>
          </w:p>
        </w:tc>
        <w:tc>
          <w:tcPr>
            <w:tcW w:w="270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9.5807</w:t>
            </w:r>
          </w:p>
        </w:tc>
      </w:tr>
      <w:tr w:rsidR="00907570" w:rsidRPr="00C10BB4" w:rsidTr="00093AFC">
        <w:trPr>
          <w:trHeight w:val="20"/>
          <w:jc w:val="center"/>
        </w:trPr>
        <w:tc>
          <w:tcPr>
            <w:tcW w:w="209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RESIDENCIAL</w:t>
            </w:r>
          </w:p>
        </w:tc>
        <w:tc>
          <w:tcPr>
            <w:tcW w:w="2835"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18.5107</w:t>
            </w:r>
          </w:p>
        </w:tc>
        <w:tc>
          <w:tcPr>
            <w:tcW w:w="1985"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RESIDENCIAL</w:t>
            </w:r>
          </w:p>
        </w:tc>
        <w:tc>
          <w:tcPr>
            <w:tcW w:w="270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37.0214</w:t>
            </w:r>
          </w:p>
        </w:tc>
      </w:tr>
      <w:tr w:rsidR="00907570" w:rsidRPr="00C10BB4" w:rsidTr="00093AFC">
        <w:trPr>
          <w:trHeight w:val="20"/>
          <w:jc w:val="center"/>
        </w:trPr>
        <w:tc>
          <w:tcPr>
            <w:tcW w:w="209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RESIDENCIAL ALTO</w:t>
            </w:r>
          </w:p>
        </w:tc>
        <w:tc>
          <w:tcPr>
            <w:tcW w:w="2835"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32.1819</w:t>
            </w:r>
          </w:p>
        </w:tc>
        <w:tc>
          <w:tcPr>
            <w:tcW w:w="1985"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RESIDENCIAL ALTO</w:t>
            </w:r>
          </w:p>
        </w:tc>
        <w:tc>
          <w:tcPr>
            <w:tcW w:w="270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64.3637</w:t>
            </w:r>
          </w:p>
        </w:tc>
      </w:tr>
    </w:tbl>
    <w:p w:rsidR="00907570" w:rsidRPr="00C10BB4" w:rsidRDefault="00907570" w:rsidP="00B64E8A">
      <w:pPr>
        <w:spacing w:after="0" w:line="240" w:lineRule="auto"/>
        <w:ind w:left="70"/>
        <w:jc w:val="both"/>
        <w:rPr>
          <w:rFonts w:ascii="Times New Roman" w:eastAsia="Arial"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En caso de diámetros mayores de la toma se multiplicará la tarifa correspondiente de conformidad con el número de veces que incremente el diámetro de la toma.</w:t>
      </w: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rPr>
          <w:rFonts w:ascii="Times New Roman" w:eastAsia="Arial" w:hAnsi="Times New Roman" w:cs="Times New Roman"/>
          <w:b/>
          <w:sz w:val="24"/>
          <w:szCs w:val="24"/>
        </w:rPr>
      </w:pPr>
      <w:r w:rsidRPr="00C10BB4">
        <w:rPr>
          <w:rFonts w:ascii="Times New Roman" w:eastAsia="Arial" w:hAnsi="Times New Roman" w:cs="Times New Roman"/>
          <w:b/>
          <w:sz w:val="24"/>
          <w:szCs w:val="24"/>
        </w:rPr>
        <w:t>II. Para uso no doméstico:</w:t>
      </w:r>
    </w:p>
    <w:p w:rsidR="00907570" w:rsidRPr="00C10BB4" w:rsidRDefault="00907570" w:rsidP="00B64E8A">
      <w:pPr>
        <w:spacing w:after="0" w:line="240" w:lineRule="auto"/>
        <w:ind w:left="70"/>
        <w:rPr>
          <w:rFonts w:ascii="Times New Roman" w:eastAsia="Arial" w:hAnsi="Times New Roman" w:cs="Times New Roman"/>
          <w:b/>
          <w:sz w:val="24"/>
          <w:szCs w:val="24"/>
        </w:rPr>
      </w:pPr>
    </w:p>
    <w:p w:rsidR="00907570" w:rsidRPr="00C10BB4" w:rsidRDefault="00907570" w:rsidP="00B64E8A">
      <w:pPr>
        <w:spacing w:after="0" w:line="240" w:lineRule="auto"/>
        <w:ind w:left="70"/>
        <w:rPr>
          <w:rFonts w:ascii="Times New Roman" w:eastAsia="Arial" w:hAnsi="Times New Roman" w:cs="Times New Roman"/>
          <w:b/>
          <w:sz w:val="24"/>
          <w:szCs w:val="24"/>
        </w:rPr>
      </w:pPr>
      <w:r w:rsidRPr="00C10BB4">
        <w:rPr>
          <w:rFonts w:ascii="Times New Roman" w:eastAsia="Arial" w:hAnsi="Times New Roman" w:cs="Times New Roman"/>
          <w:b/>
          <w:sz w:val="24"/>
          <w:szCs w:val="24"/>
        </w:rPr>
        <w:t>A). Con medidor:</w:t>
      </w: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rPr>
          <w:rFonts w:ascii="Times New Roman" w:eastAsia="Times New Roman" w:hAnsi="Times New Roman" w:cs="Times New Roman"/>
          <w:sz w:val="24"/>
          <w:szCs w:val="24"/>
        </w:rPr>
      </w:pPr>
    </w:p>
    <w:tbl>
      <w:tblPr>
        <w:tblW w:w="9655" w:type="dxa"/>
        <w:jc w:val="center"/>
        <w:tblLayout w:type="fixed"/>
        <w:tblCellMar>
          <w:left w:w="0" w:type="dxa"/>
          <w:right w:w="0" w:type="dxa"/>
        </w:tblCellMar>
        <w:tblLook w:val="01E0" w:firstRow="1" w:lastRow="1" w:firstColumn="1" w:lastColumn="1" w:noHBand="0" w:noVBand="0"/>
      </w:tblPr>
      <w:tblGrid>
        <w:gridCol w:w="1581"/>
        <w:gridCol w:w="1733"/>
        <w:gridCol w:w="1514"/>
        <w:gridCol w:w="1701"/>
        <w:gridCol w:w="1721"/>
        <w:gridCol w:w="1405"/>
      </w:tblGrid>
      <w:tr w:rsidR="00907570" w:rsidRPr="00C10BB4" w:rsidTr="00093AFC">
        <w:trPr>
          <w:trHeight w:val="20"/>
          <w:jc w:val="center"/>
        </w:trPr>
        <w:tc>
          <w:tcPr>
            <w:tcW w:w="4828" w:type="dxa"/>
            <w:gridSpan w:val="3"/>
            <w:tcBorders>
              <w:top w:val="single" w:sz="5" w:space="0" w:color="000000"/>
              <w:left w:val="single" w:sz="5" w:space="0" w:color="000000"/>
              <w:bottom w:val="nil"/>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rPr>
            </w:pPr>
            <w:r w:rsidRPr="00C10BB4">
              <w:rPr>
                <w:rFonts w:ascii="Times New Roman" w:eastAsia="Times New Roman" w:hAnsi="Times New Roman" w:cs="Times New Roman"/>
                <w:b/>
                <w:bCs/>
              </w:rPr>
              <w:t>TARIFA MENSUAL</w:t>
            </w:r>
          </w:p>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rPr>
            </w:pPr>
            <w:r w:rsidRPr="00C10BB4">
              <w:rPr>
                <w:rFonts w:ascii="Times New Roman" w:eastAsia="Times New Roman" w:hAnsi="Times New Roman" w:cs="Times New Roman"/>
                <w:b/>
                <w:bCs/>
              </w:rPr>
              <w:t xml:space="preserve"> NÚMERO DE VECES EL VALOR DIARIO DE LA UNIDAD DE MEDIDA Y ACTUALIZACIÓN </w:t>
            </w:r>
          </w:p>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Times New Roman" w:hAnsi="Times New Roman" w:cs="Times New Roman"/>
                <w:b/>
                <w:bCs/>
              </w:rPr>
              <w:t>VIGENTE</w:t>
            </w:r>
            <w:r w:rsidRPr="00C10BB4">
              <w:rPr>
                <w:rFonts w:ascii="Times New Roman" w:eastAsia="Arial" w:hAnsi="Times New Roman" w:cs="Times New Roman"/>
                <w:b/>
              </w:rPr>
              <w:t xml:space="preserve"> </w:t>
            </w:r>
          </w:p>
        </w:tc>
        <w:tc>
          <w:tcPr>
            <w:tcW w:w="4827" w:type="dxa"/>
            <w:gridSpan w:val="3"/>
            <w:tcBorders>
              <w:top w:val="single" w:sz="5" w:space="0" w:color="000000"/>
              <w:left w:val="single" w:sz="5" w:space="0" w:color="000000"/>
              <w:bottom w:val="nil"/>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rPr>
            </w:pPr>
            <w:r w:rsidRPr="00C10BB4">
              <w:rPr>
                <w:rFonts w:ascii="Times New Roman" w:eastAsia="Times New Roman" w:hAnsi="Times New Roman" w:cs="Times New Roman"/>
                <w:b/>
                <w:bCs/>
              </w:rPr>
              <w:t xml:space="preserve">TARIFA </w:t>
            </w:r>
          </w:p>
          <w:p w:rsidR="00907570" w:rsidRPr="00C10BB4" w:rsidRDefault="00907570" w:rsidP="00B64E8A">
            <w:pPr>
              <w:autoSpaceDE w:val="0"/>
              <w:autoSpaceDN w:val="0"/>
              <w:adjustRightInd w:val="0"/>
              <w:spacing w:after="0" w:line="240" w:lineRule="auto"/>
              <w:ind w:left="70"/>
              <w:jc w:val="center"/>
              <w:rPr>
                <w:rFonts w:ascii="Times New Roman" w:eastAsia="Arial" w:hAnsi="Times New Roman" w:cs="Times New Roman"/>
              </w:rPr>
            </w:pPr>
            <w:r w:rsidRPr="00C10BB4">
              <w:rPr>
                <w:rFonts w:ascii="Times New Roman" w:eastAsia="Times New Roman" w:hAnsi="Times New Roman" w:cs="Times New Roman"/>
                <w:b/>
                <w:bCs/>
              </w:rPr>
              <w:t>BIMESTRAL NÚMERO DE VECES EL VALOR DIARIO DE LA UNIDAD DE MEDIDA Y ACTUALIZACIÓN VIGENTE</w:t>
            </w:r>
          </w:p>
        </w:tc>
      </w:tr>
      <w:tr w:rsidR="00907570" w:rsidRPr="00C10BB4" w:rsidTr="00093AFC">
        <w:trPr>
          <w:trHeight w:val="20"/>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b/>
              </w:rPr>
              <w:t>CONSUMO MENSUAL POR</w:t>
            </w:r>
            <w:r w:rsidRPr="00C10BB4">
              <w:rPr>
                <w:rFonts w:ascii="Times New Roman" w:eastAsia="Arial" w:hAnsi="Times New Roman" w:cs="Times New Roman"/>
              </w:rPr>
              <w:t xml:space="preserve"> </w:t>
            </w:r>
            <w:r w:rsidRPr="00C10BB4">
              <w:rPr>
                <w:rFonts w:ascii="Times New Roman" w:eastAsia="Arial" w:hAnsi="Times New Roman" w:cs="Times New Roman"/>
                <w:b/>
              </w:rPr>
              <w:t>M3</w:t>
            </w:r>
          </w:p>
        </w:tc>
        <w:tc>
          <w:tcPr>
            <w:tcW w:w="1733"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b/>
              </w:rPr>
              <w:t>CUOTA MÍNIMA PARA EL RANGO INFERIOR</w:t>
            </w:r>
          </w:p>
        </w:tc>
        <w:tc>
          <w:tcPr>
            <w:tcW w:w="1514"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b/>
              </w:rPr>
              <w:t>POR M3 ADICIONAL AL RANGO INFERIOR</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b/>
              </w:rPr>
              <w:t>CONSUMO BIMESTRAL POR</w:t>
            </w:r>
            <w:r w:rsidRPr="00C10BB4">
              <w:rPr>
                <w:rFonts w:ascii="Times New Roman" w:eastAsia="Arial" w:hAnsi="Times New Roman" w:cs="Times New Roman"/>
              </w:rPr>
              <w:t xml:space="preserve"> </w:t>
            </w:r>
            <w:r w:rsidRPr="00C10BB4">
              <w:rPr>
                <w:rFonts w:ascii="Times New Roman" w:eastAsia="Arial" w:hAnsi="Times New Roman" w:cs="Times New Roman"/>
                <w:b/>
              </w:rPr>
              <w:t>M3</w:t>
            </w:r>
          </w:p>
        </w:tc>
        <w:tc>
          <w:tcPr>
            <w:tcW w:w="1721"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b/>
              </w:rPr>
              <w:t>CUOTA MÍNIMA PARA EL RANGO INFERIOR</w:t>
            </w:r>
          </w:p>
        </w:tc>
        <w:tc>
          <w:tcPr>
            <w:tcW w:w="1405"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b/>
              </w:rPr>
              <w:t>POR M3 ADICIONAL AL RANGO INFERIOR</w:t>
            </w:r>
          </w:p>
        </w:tc>
      </w:tr>
      <w:tr w:rsidR="00907570" w:rsidRPr="00C10BB4" w:rsidTr="00093AFC">
        <w:trPr>
          <w:trHeight w:val="20"/>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0-7.5</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2.5116</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0.0000</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0-15</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5.0232</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Times New Roman" w:hAnsi="Times New Roman" w:cs="Times New Roman"/>
              </w:rPr>
            </w:pPr>
            <w:r w:rsidRPr="00C10BB4">
              <w:rPr>
                <w:rFonts w:ascii="Times New Roman" w:eastAsia="Arial" w:hAnsi="Times New Roman" w:cs="Times New Roman"/>
              </w:rPr>
              <w:t>0.0000</w:t>
            </w:r>
          </w:p>
        </w:tc>
      </w:tr>
      <w:tr w:rsidR="00907570" w:rsidRPr="00C10BB4" w:rsidTr="00093AFC">
        <w:trPr>
          <w:trHeight w:val="20"/>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7.51-15</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2.5116</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0.4622</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15.01-30</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5.0232</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0.4622</w:t>
            </w:r>
          </w:p>
        </w:tc>
      </w:tr>
      <w:tr w:rsidR="00907570" w:rsidRPr="00C10BB4" w:rsidTr="00093AFC">
        <w:trPr>
          <w:trHeight w:val="20"/>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15.01-22.5</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6.2912</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0.6489</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30.01-45</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12.5824</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0.6489</w:t>
            </w:r>
          </w:p>
        </w:tc>
      </w:tr>
      <w:tr w:rsidR="00907570" w:rsidRPr="00C10BB4" w:rsidTr="00093AFC">
        <w:trPr>
          <w:trHeight w:val="20"/>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22.51-30</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11.1830</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0.6906</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45.01-60</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22.3660</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0.6906</w:t>
            </w:r>
          </w:p>
        </w:tc>
      </w:tr>
      <w:tr w:rsidR="00907570" w:rsidRPr="00C10BB4" w:rsidTr="00093AFC">
        <w:trPr>
          <w:trHeight w:val="20"/>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lastRenderedPageBreak/>
              <w:t>30.01-37.5</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16.3848</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0.7470</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60.01-75</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32.7697</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0.7470</w:t>
            </w:r>
          </w:p>
        </w:tc>
      </w:tr>
      <w:tr w:rsidR="00907570" w:rsidRPr="00C10BB4" w:rsidTr="00093AFC">
        <w:trPr>
          <w:trHeight w:val="20"/>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37.51-50</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21.9889</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0.8355</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75.01-100</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43.9777</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0.8355</w:t>
            </w:r>
          </w:p>
        </w:tc>
      </w:tr>
      <w:tr w:rsidR="00907570" w:rsidRPr="00C10BB4" w:rsidTr="00093AFC">
        <w:trPr>
          <w:trHeight w:val="20"/>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50.01-62.5</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32.4632</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0.9335</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100.01-125</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64.9263</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0.9335</w:t>
            </w:r>
          </w:p>
        </w:tc>
      </w:tr>
      <w:tr w:rsidR="00907570" w:rsidRPr="00C10BB4" w:rsidTr="00093AFC">
        <w:trPr>
          <w:trHeight w:val="20"/>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62.51-75</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44.1342</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1.0387</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125.01-150</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88.2684</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1.0387</w:t>
            </w:r>
          </w:p>
        </w:tc>
      </w:tr>
      <w:tr w:rsidR="00907570" w:rsidRPr="00C10BB4" w:rsidTr="00093AFC">
        <w:trPr>
          <w:trHeight w:val="20"/>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75.01-150</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57.1176</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1.0774</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150.01-300</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114.2353</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1.0774</w:t>
            </w:r>
          </w:p>
        </w:tc>
      </w:tr>
      <w:tr w:rsidR="00907570" w:rsidRPr="00C10BB4" w:rsidTr="00093AFC">
        <w:trPr>
          <w:trHeight w:val="20"/>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150.01-250</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137.9372</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1.1659</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300.01-500</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275.8744</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1.1659</w:t>
            </w:r>
          </w:p>
        </w:tc>
      </w:tr>
      <w:tr w:rsidR="00907570" w:rsidRPr="00C10BB4" w:rsidTr="00093AFC">
        <w:trPr>
          <w:trHeight w:val="20"/>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250.01-350</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256.0784</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1.3830</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500.01-700</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512.1568</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1.3830</w:t>
            </w:r>
          </w:p>
        </w:tc>
      </w:tr>
      <w:tr w:rsidR="00907570" w:rsidRPr="00C10BB4" w:rsidTr="00093AFC">
        <w:trPr>
          <w:trHeight w:val="20"/>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350.01-600</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396.1699</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1.3927</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700.01-1200</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792.3399</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1.3927</w:t>
            </w:r>
          </w:p>
        </w:tc>
      </w:tr>
      <w:tr w:rsidR="00907570" w:rsidRPr="00C10BB4" w:rsidTr="00093AFC">
        <w:trPr>
          <w:trHeight w:val="20"/>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600.01-900</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746.6690</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1.4959</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1200.01-1800</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1493.3381</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1.4959</w:t>
            </w:r>
          </w:p>
        </w:tc>
      </w:tr>
      <w:tr w:rsidR="00907570" w:rsidRPr="00C10BB4" w:rsidTr="00093AFC">
        <w:trPr>
          <w:trHeight w:val="20"/>
          <w:jc w:val="center"/>
        </w:trPr>
        <w:tc>
          <w:tcPr>
            <w:tcW w:w="158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Más de 900</w:t>
            </w:r>
          </w:p>
        </w:tc>
        <w:tc>
          <w:tcPr>
            <w:tcW w:w="173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1198.9232</w:t>
            </w:r>
          </w:p>
        </w:tc>
        <w:tc>
          <w:tcPr>
            <w:tcW w:w="1514"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1.5316</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Más de 1800</w:t>
            </w:r>
          </w:p>
        </w:tc>
        <w:tc>
          <w:tcPr>
            <w:tcW w:w="172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2397.8463</w:t>
            </w:r>
          </w:p>
        </w:tc>
        <w:tc>
          <w:tcPr>
            <w:tcW w:w="14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rPr>
            </w:pPr>
            <w:r w:rsidRPr="00C10BB4">
              <w:rPr>
                <w:rFonts w:ascii="Times New Roman" w:eastAsia="Arial" w:hAnsi="Times New Roman" w:cs="Times New Roman"/>
              </w:rPr>
              <w:t>1.5316</w:t>
            </w:r>
          </w:p>
        </w:tc>
      </w:tr>
    </w:tbl>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b/>
          <w:sz w:val="24"/>
          <w:szCs w:val="24"/>
        </w:rPr>
        <w:t xml:space="preserve">B). </w:t>
      </w:r>
      <w:r w:rsidRPr="00C10BB4">
        <w:rPr>
          <w:rFonts w:ascii="Times New Roman" w:eastAsia="Arial" w:hAnsi="Times New Roman" w:cs="Times New Roman"/>
          <w:sz w:val="24"/>
          <w:szCs w:val="24"/>
        </w:rPr>
        <w:t>Si no existe aparato medidor o se encuentra en desuso, se pagarán los derechos dentro de los primeros diez días siguientes al mes o bimestre que corresponda de acuerdo con lo siguiente:</w:t>
      </w: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rPr>
          <w:rFonts w:ascii="Times New Roman" w:eastAsia="Times New Roman" w:hAnsi="Times New Roman" w:cs="Times New Roman"/>
          <w:sz w:val="24"/>
          <w:szCs w:val="24"/>
        </w:rPr>
      </w:pPr>
    </w:p>
    <w:tbl>
      <w:tblPr>
        <w:tblW w:w="9291" w:type="dxa"/>
        <w:jc w:val="center"/>
        <w:tblLayout w:type="fixed"/>
        <w:tblCellMar>
          <w:left w:w="0" w:type="dxa"/>
          <w:right w:w="0" w:type="dxa"/>
        </w:tblCellMar>
        <w:tblLook w:val="01E0" w:firstRow="1" w:lastRow="1" w:firstColumn="1" w:lastColumn="1" w:noHBand="0" w:noVBand="0"/>
      </w:tblPr>
      <w:tblGrid>
        <w:gridCol w:w="1713"/>
        <w:gridCol w:w="2862"/>
        <w:gridCol w:w="1559"/>
        <w:gridCol w:w="3157"/>
      </w:tblGrid>
      <w:tr w:rsidR="00907570" w:rsidRPr="00C10BB4" w:rsidTr="00093AFC">
        <w:trPr>
          <w:trHeight w:val="20"/>
          <w:jc w:val="center"/>
        </w:trPr>
        <w:tc>
          <w:tcPr>
            <w:tcW w:w="4575" w:type="dxa"/>
            <w:gridSpan w:val="2"/>
            <w:tcBorders>
              <w:top w:val="single" w:sz="5" w:space="0" w:color="000000"/>
              <w:left w:val="single" w:sz="5" w:space="0" w:color="000000"/>
              <w:bottom w:val="nil"/>
              <w:right w:val="single" w:sz="5" w:space="0" w:color="000000"/>
            </w:tcBorders>
            <w:shd w:val="clear" w:color="auto" w:fill="BFBFBF" w:themeFill="background1" w:themeFillShade="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TARIFA MENSUAL</w:t>
            </w:r>
            <w:r w:rsidRPr="00C10BB4">
              <w:rPr>
                <w:rFonts w:ascii="Times New Roman" w:eastAsia="Arial" w:hAnsi="Times New Roman" w:cs="Times New Roman"/>
                <w:b/>
                <w:sz w:val="24"/>
                <w:szCs w:val="24"/>
              </w:rPr>
              <w:t xml:space="preserve"> </w:t>
            </w:r>
          </w:p>
        </w:tc>
        <w:tc>
          <w:tcPr>
            <w:tcW w:w="4716" w:type="dxa"/>
            <w:gridSpan w:val="2"/>
            <w:tcBorders>
              <w:top w:val="single" w:sz="5" w:space="0" w:color="000000"/>
              <w:left w:val="single" w:sz="5" w:space="0" w:color="000000"/>
              <w:bottom w:val="nil"/>
              <w:right w:val="single" w:sz="5" w:space="0" w:color="000000"/>
            </w:tcBorders>
            <w:shd w:val="clear" w:color="auto" w:fill="BFBFBF" w:themeFill="background1" w:themeFillShade="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TARIFA BIMESTRAL</w:t>
            </w:r>
          </w:p>
        </w:tc>
      </w:tr>
      <w:tr w:rsidR="00907570" w:rsidRPr="00C10BB4" w:rsidTr="00093AFC">
        <w:trPr>
          <w:trHeight w:val="20"/>
          <w:jc w:val="center"/>
        </w:trPr>
        <w:tc>
          <w:tcPr>
            <w:tcW w:w="1713" w:type="dxa"/>
            <w:tcBorders>
              <w:top w:val="single" w:sz="5" w:space="0" w:color="000000"/>
              <w:left w:val="single" w:sz="5" w:space="0" w:color="000000"/>
              <w:bottom w:val="single" w:sz="4" w:space="0" w:color="auto"/>
              <w:right w:val="single" w:sz="5" w:space="0" w:color="000000"/>
            </w:tcBorders>
            <w:shd w:val="clear" w:color="auto" w:fill="BFBFBF" w:themeFill="background1" w:themeFillShade="B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DIÁMETRO DE LA TOMA EN MM</w:t>
            </w:r>
          </w:p>
        </w:tc>
        <w:tc>
          <w:tcPr>
            <w:tcW w:w="2862" w:type="dxa"/>
            <w:tcBorders>
              <w:top w:val="single" w:sz="5" w:space="0" w:color="000000"/>
              <w:left w:val="single" w:sz="5" w:space="0" w:color="000000"/>
              <w:bottom w:val="single" w:sz="4" w:space="0" w:color="auto"/>
              <w:right w:val="single" w:sz="5" w:space="0" w:color="000000"/>
            </w:tcBorders>
            <w:shd w:val="clear" w:color="auto" w:fill="BFBFBF" w:themeFill="background1" w:themeFillShade="B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NÚMERO DE VECES EL VALOR DIARIO LA UNIDAD DE MEDIDA Y ACTUALIZACION VIGENTE</w:t>
            </w:r>
          </w:p>
        </w:tc>
        <w:tc>
          <w:tcPr>
            <w:tcW w:w="1559" w:type="dxa"/>
            <w:tcBorders>
              <w:top w:val="single" w:sz="5" w:space="0" w:color="000000"/>
              <w:left w:val="single" w:sz="5" w:space="0" w:color="000000"/>
              <w:bottom w:val="single" w:sz="4" w:space="0" w:color="auto"/>
              <w:right w:val="single" w:sz="5" w:space="0" w:color="000000"/>
            </w:tcBorders>
            <w:shd w:val="clear" w:color="auto" w:fill="BFBFBF" w:themeFill="background1" w:themeFillShade="BF"/>
          </w:tcPr>
          <w:p w:rsidR="00907570" w:rsidRPr="00C10BB4" w:rsidRDefault="00907570" w:rsidP="00B64E8A">
            <w:pPr>
              <w:spacing w:after="0" w:line="240" w:lineRule="auto"/>
              <w:ind w:left="70"/>
              <w:jc w:val="center"/>
              <w:rPr>
                <w:rFonts w:ascii="Times New Roman" w:eastAsia="Arial" w:hAnsi="Times New Roman" w:cs="Times New Roman"/>
                <w:b/>
                <w:sz w:val="24"/>
                <w:szCs w:val="24"/>
              </w:rPr>
            </w:pPr>
            <w:r w:rsidRPr="00C10BB4">
              <w:rPr>
                <w:rFonts w:ascii="Times New Roman" w:eastAsia="Arial" w:hAnsi="Times New Roman" w:cs="Times New Roman"/>
                <w:b/>
                <w:sz w:val="24"/>
                <w:szCs w:val="24"/>
              </w:rPr>
              <w:t>DIÁMETRO DE LA TOMA EN MM</w:t>
            </w:r>
          </w:p>
        </w:tc>
        <w:tc>
          <w:tcPr>
            <w:tcW w:w="3157" w:type="dxa"/>
            <w:tcBorders>
              <w:top w:val="single" w:sz="5" w:space="0" w:color="000000"/>
              <w:left w:val="single" w:sz="5" w:space="0" w:color="000000"/>
              <w:bottom w:val="single" w:sz="4" w:space="0" w:color="auto"/>
              <w:right w:val="single" w:sz="5" w:space="0" w:color="000000"/>
            </w:tcBorders>
            <w:shd w:val="clear" w:color="auto" w:fill="BFBFBF" w:themeFill="background1" w:themeFillShade="B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NÚMERO DE VECES EL VALOR DIARIO LA UNIDAD DE MEDIDA Y ACTUALIZACION VIGENTE</w:t>
            </w:r>
          </w:p>
        </w:tc>
      </w:tr>
      <w:tr w:rsidR="00907570" w:rsidRPr="00C10BB4" w:rsidTr="00093AFC">
        <w:trPr>
          <w:trHeight w:val="20"/>
          <w:jc w:val="center"/>
        </w:trPr>
        <w:tc>
          <w:tcPr>
            <w:tcW w:w="1713"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Hasta 13</w:t>
            </w:r>
          </w:p>
        </w:tc>
        <w:tc>
          <w:tcPr>
            <w:tcW w:w="2862"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33.7438</w:t>
            </w:r>
          </w:p>
        </w:tc>
        <w:tc>
          <w:tcPr>
            <w:tcW w:w="1559"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Hasta 13</w:t>
            </w:r>
          </w:p>
        </w:tc>
        <w:tc>
          <w:tcPr>
            <w:tcW w:w="3157"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67.4879</w:t>
            </w:r>
          </w:p>
        </w:tc>
      </w:tr>
      <w:tr w:rsidR="00907570" w:rsidRPr="00C10BB4" w:rsidTr="00093AFC">
        <w:trPr>
          <w:trHeight w:val="20"/>
          <w:jc w:val="center"/>
        </w:trPr>
        <w:tc>
          <w:tcPr>
            <w:tcW w:w="1713"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Hasta 19</w:t>
            </w:r>
          </w:p>
        </w:tc>
        <w:tc>
          <w:tcPr>
            <w:tcW w:w="2862"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307.6473</w:t>
            </w:r>
          </w:p>
        </w:tc>
        <w:tc>
          <w:tcPr>
            <w:tcW w:w="1559"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Hasta 19</w:t>
            </w:r>
          </w:p>
        </w:tc>
        <w:tc>
          <w:tcPr>
            <w:tcW w:w="3157"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615.2945</w:t>
            </w:r>
          </w:p>
        </w:tc>
      </w:tr>
      <w:tr w:rsidR="00907570" w:rsidRPr="00C10BB4" w:rsidTr="00093AFC">
        <w:trPr>
          <w:trHeight w:val="20"/>
          <w:jc w:val="center"/>
        </w:trPr>
        <w:tc>
          <w:tcPr>
            <w:tcW w:w="1713"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Hasta 26</w:t>
            </w:r>
          </w:p>
        </w:tc>
        <w:tc>
          <w:tcPr>
            <w:tcW w:w="2862"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502.6608</w:t>
            </w:r>
          </w:p>
        </w:tc>
        <w:tc>
          <w:tcPr>
            <w:tcW w:w="1559"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Hasta 26</w:t>
            </w:r>
          </w:p>
        </w:tc>
        <w:tc>
          <w:tcPr>
            <w:tcW w:w="3157"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1005.3216</w:t>
            </w:r>
          </w:p>
        </w:tc>
      </w:tr>
      <w:tr w:rsidR="00907570" w:rsidRPr="00C10BB4" w:rsidTr="00093AFC">
        <w:trPr>
          <w:trHeight w:val="20"/>
          <w:jc w:val="center"/>
        </w:trPr>
        <w:tc>
          <w:tcPr>
            <w:tcW w:w="1713"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Hasta 38</w:t>
            </w:r>
          </w:p>
        </w:tc>
        <w:tc>
          <w:tcPr>
            <w:tcW w:w="2862"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826.3057</w:t>
            </w:r>
          </w:p>
        </w:tc>
        <w:tc>
          <w:tcPr>
            <w:tcW w:w="1559"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Hasta 38</w:t>
            </w:r>
          </w:p>
        </w:tc>
        <w:tc>
          <w:tcPr>
            <w:tcW w:w="3157"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1652.6114</w:t>
            </w:r>
          </w:p>
        </w:tc>
      </w:tr>
      <w:tr w:rsidR="00907570" w:rsidRPr="00C10BB4" w:rsidTr="00093AFC">
        <w:trPr>
          <w:trHeight w:val="20"/>
          <w:jc w:val="center"/>
        </w:trPr>
        <w:tc>
          <w:tcPr>
            <w:tcW w:w="1713"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Hasta 51</w:t>
            </w:r>
          </w:p>
        </w:tc>
        <w:tc>
          <w:tcPr>
            <w:tcW w:w="2862"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1586.1395</w:t>
            </w:r>
          </w:p>
        </w:tc>
        <w:tc>
          <w:tcPr>
            <w:tcW w:w="1559"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Hasta 51</w:t>
            </w:r>
          </w:p>
        </w:tc>
        <w:tc>
          <w:tcPr>
            <w:tcW w:w="3157"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3172.2789</w:t>
            </w:r>
          </w:p>
        </w:tc>
      </w:tr>
      <w:tr w:rsidR="00907570" w:rsidRPr="00C10BB4" w:rsidTr="00093AFC">
        <w:trPr>
          <w:trHeight w:val="20"/>
          <w:jc w:val="center"/>
        </w:trPr>
        <w:tc>
          <w:tcPr>
            <w:tcW w:w="1713"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Hasta 64</w:t>
            </w:r>
          </w:p>
        </w:tc>
        <w:tc>
          <w:tcPr>
            <w:tcW w:w="2862"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2364.8077</w:t>
            </w:r>
          </w:p>
        </w:tc>
        <w:tc>
          <w:tcPr>
            <w:tcW w:w="1559"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Hasta 64</w:t>
            </w:r>
          </w:p>
        </w:tc>
        <w:tc>
          <w:tcPr>
            <w:tcW w:w="3157"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4729.6153</w:t>
            </w:r>
          </w:p>
        </w:tc>
      </w:tr>
      <w:tr w:rsidR="00907570" w:rsidRPr="00C10BB4" w:rsidTr="00093AFC">
        <w:trPr>
          <w:trHeight w:val="20"/>
          <w:jc w:val="center"/>
        </w:trPr>
        <w:tc>
          <w:tcPr>
            <w:tcW w:w="1713"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Hasta 75</w:t>
            </w:r>
          </w:p>
        </w:tc>
        <w:tc>
          <w:tcPr>
            <w:tcW w:w="2862"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3474.3751</w:t>
            </w:r>
          </w:p>
        </w:tc>
        <w:tc>
          <w:tcPr>
            <w:tcW w:w="1559"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Hasta 75</w:t>
            </w:r>
          </w:p>
        </w:tc>
        <w:tc>
          <w:tcPr>
            <w:tcW w:w="3157"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6948.7502</w:t>
            </w:r>
          </w:p>
        </w:tc>
      </w:tr>
    </w:tbl>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Para consumo de agua en edificios de departamentos y servicios que tengan una sola toma de agua y medidor, la lectura del consumo mensual o bimestral se promediará en cada caso entre el número de departamentos o servicios registrados para cuantificar el consumo de cada una, aplicando el precio por metro cúbico de acuerdo a la tarifa vigente.</w:t>
      </w:r>
    </w:p>
    <w:p w:rsidR="00907570" w:rsidRPr="00C10BB4" w:rsidRDefault="00907570" w:rsidP="00B64E8A">
      <w:pPr>
        <w:spacing w:after="0" w:line="240" w:lineRule="auto"/>
        <w:ind w:left="70"/>
        <w:jc w:val="both"/>
        <w:rPr>
          <w:rFonts w:ascii="Times New Roman" w:eastAsia="Arial"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Para el caso de la autorización de la suspensión en derivaciones, el usuario pagará mensualmente una cuota equivalente a 0.92 veces el valor diario la Unidad de Medida Actualización vigente, o bimestralmente una cuota equivalente a 1.84 veces</w:t>
      </w:r>
      <w:r w:rsidRPr="00C10BB4">
        <w:rPr>
          <w:rFonts w:ascii="Times New Roman" w:eastAsia="Arial" w:hAnsi="Times New Roman" w:cs="Times New Roman"/>
          <w:b/>
          <w:sz w:val="24"/>
          <w:szCs w:val="24"/>
        </w:rPr>
        <w:t xml:space="preserve"> </w:t>
      </w:r>
      <w:r w:rsidRPr="00C10BB4">
        <w:rPr>
          <w:rFonts w:ascii="Times New Roman" w:eastAsia="Arial" w:hAnsi="Times New Roman" w:cs="Times New Roman"/>
          <w:sz w:val="24"/>
          <w:szCs w:val="24"/>
        </w:rPr>
        <w:t>el valor diario la Unidad de Medida de Actualización vigente, según sea el caso, siempre y cuando cuente con aparato medidor y la lectura del mismo se mantenga en cero.</w:t>
      </w: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b/>
          <w:sz w:val="24"/>
          <w:szCs w:val="24"/>
        </w:rPr>
      </w:pPr>
      <w:r w:rsidRPr="00C10BB4">
        <w:rPr>
          <w:rFonts w:ascii="Times New Roman" w:eastAsia="Arial" w:hAnsi="Times New Roman" w:cs="Times New Roman"/>
          <w:b/>
          <w:sz w:val="24"/>
          <w:szCs w:val="24"/>
        </w:rPr>
        <w:t xml:space="preserve">III. </w:t>
      </w:r>
      <w:r w:rsidRPr="00C10BB4">
        <w:rPr>
          <w:rFonts w:ascii="Times New Roman" w:eastAsia="Arial" w:hAnsi="Times New Roman" w:cs="Times New Roman"/>
          <w:sz w:val="24"/>
          <w:szCs w:val="24"/>
        </w:rPr>
        <w:t xml:space="preserve">Por la reparación del aparato medidor del consumo de agua, se pagarán los siguientes derechos: </w:t>
      </w:r>
    </w:p>
    <w:p w:rsidR="00907570" w:rsidRPr="00C10BB4" w:rsidRDefault="00907570" w:rsidP="00B64E8A">
      <w:pPr>
        <w:spacing w:after="0" w:line="240" w:lineRule="auto"/>
        <w:ind w:left="70"/>
        <w:rPr>
          <w:rFonts w:ascii="Times New Roman" w:eastAsia="Arial" w:hAnsi="Times New Roman" w:cs="Times New Roman"/>
          <w:b/>
          <w:sz w:val="24"/>
          <w:szCs w:val="24"/>
        </w:rPr>
      </w:pPr>
    </w:p>
    <w:p w:rsidR="00907570" w:rsidRPr="00C10BB4" w:rsidRDefault="00907570" w:rsidP="00B64E8A">
      <w:pPr>
        <w:spacing w:after="0" w:line="240" w:lineRule="auto"/>
        <w:ind w:left="70"/>
        <w:jc w:val="both"/>
        <w:rPr>
          <w:rFonts w:ascii="Times New Roman" w:eastAsia="Arial" w:hAnsi="Times New Roman" w:cs="Times New Roman"/>
          <w:b/>
          <w:sz w:val="24"/>
          <w:szCs w:val="24"/>
        </w:rPr>
      </w:pPr>
      <w:r w:rsidRPr="00C10BB4">
        <w:rPr>
          <w:rFonts w:ascii="Times New Roman" w:eastAsia="Arial" w:hAnsi="Times New Roman" w:cs="Times New Roman"/>
          <w:b/>
          <w:sz w:val="24"/>
          <w:szCs w:val="24"/>
        </w:rPr>
        <w:t xml:space="preserve">A). </w:t>
      </w:r>
      <w:r w:rsidRPr="00C10BB4">
        <w:rPr>
          <w:rFonts w:ascii="Times New Roman" w:eastAsia="Arial" w:hAnsi="Times New Roman" w:cs="Times New Roman"/>
          <w:sz w:val="24"/>
          <w:szCs w:val="24"/>
        </w:rPr>
        <w:t>Para uso doméstico: 4 veces el valor diario de la Unidad de Medida de Actualización vigente.</w:t>
      </w:r>
    </w:p>
    <w:p w:rsidR="00907570" w:rsidRPr="00C10BB4" w:rsidRDefault="00907570" w:rsidP="00B64E8A">
      <w:pPr>
        <w:spacing w:after="0" w:line="240" w:lineRule="auto"/>
        <w:ind w:left="70"/>
        <w:jc w:val="both"/>
        <w:rPr>
          <w:rFonts w:ascii="Times New Roman" w:eastAsia="Arial" w:hAnsi="Times New Roman" w:cs="Times New Roman"/>
          <w:b/>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b/>
          <w:sz w:val="24"/>
          <w:szCs w:val="24"/>
        </w:rPr>
        <w:t xml:space="preserve">B). </w:t>
      </w:r>
      <w:r w:rsidRPr="00C10BB4">
        <w:rPr>
          <w:rFonts w:ascii="Times New Roman" w:eastAsia="Arial" w:hAnsi="Times New Roman" w:cs="Times New Roman"/>
          <w:sz w:val="24"/>
          <w:szCs w:val="24"/>
        </w:rPr>
        <w:t>Para uso no doméstico: 6 veces el valor diario de la Unidad de Medida de Actualización vigente.</w:t>
      </w: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b/>
          <w:sz w:val="24"/>
          <w:szCs w:val="24"/>
        </w:rPr>
        <w:t xml:space="preserve">Artículo 130 Bis.- </w:t>
      </w:r>
      <w:r w:rsidRPr="00C10BB4">
        <w:rPr>
          <w:rFonts w:ascii="Times New Roman" w:eastAsia="Arial" w:hAnsi="Times New Roman" w:cs="Times New Roman"/>
          <w:sz w:val="24"/>
          <w:szCs w:val="24"/>
        </w:rPr>
        <w:t>Por el servicio de drenaje y alcantarillado los usuarios conectados a la red municipal de agua pagarán mensual o bimestral o de manera anticipada, según la opción que elijan,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w:t>
      </w:r>
    </w:p>
    <w:p w:rsidR="00907570" w:rsidRPr="00C10BB4" w:rsidRDefault="00907570" w:rsidP="00B64E8A">
      <w:pPr>
        <w:spacing w:after="0" w:line="240" w:lineRule="auto"/>
        <w:ind w:left="70"/>
        <w:jc w:val="both"/>
        <w:rPr>
          <w:rFonts w:ascii="Times New Roman" w:eastAsia="Arial"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b/>
          <w:sz w:val="24"/>
          <w:szCs w:val="24"/>
        </w:rPr>
      </w:pPr>
      <w:r w:rsidRPr="00C10BB4">
        <w:rPr>
          <w:rFonts w:ascii="Times New Roman" w:eastAsia="Arial" w:hAnsi="Times New Roman" w:cs="Times New Roman"/>
          <w:b/>
          <w:sz w:val="24"/>
          <w:szCs w:val="24"/>
        </w:rPr>
        <w:t xml:space="preserve">I. Para uso doméstico: </w:t>
      </w:r>
    </w:p>
    <w:p w:rsidR="00907570" w:rsidRPr="00C10BB4" w:rsidRDefault="00907570" w:rsidP="00B64E8A">
      <w:pPr>
        <w:spacing w:after="0" w:line="240" w:lineRule="auto"/>
        <w:ind w:left="70"/>
        <w:jc w:val="both"/>
        <w:rPr>
          <w:rFonts w:ascii="Times New Roman" w:eastAsia="Arial" w:hAnsi="Times New Roman" w:cs="Times New Roman"/>
          <w:b/>
          <w:sz w:val="24"/>
          <w:szCs w:val="24"/>
        </w:rPr>
      </w:pPr>
    </w:p>
    <w:p w:rsidR="00907570" w:rsidRPr="00C10BB4" w:rsidRDefault="00907570" w:rsidP="00B64E8A">
      <w:pPr>
        <w:spacing w:after="0" w:line="240" w:lineRule="auto"/>
        <w:ind w:left="70"/>
        <w:jc w:val="both"/>
        <w:rPr>
          <w:rFonts w:ascii="Times New Roman" w:eastAsia="Arial" w:hAnsi="Times New Roman" w:cs="Times New Roman"/>
          <w:b/>
          <w:sz w:val="24"/>
          <w:szCs w:val="24"/>
        </w:rPr>
      </w:pPr>
      <w:r w:rsidRPr="00C10BB4">
        <w:rPr>
          <w:rFonts w:ascii="Times New Roman" w:eastAsia="Arial" w:hAnsi="Times New Roman" w:cs="Times New Roman"/>
          <w:b/>
          <w:sz w:val="24"/>
          <w:szCs w:val="24"/>
        </w:rPr>
        <w:t>A). Con medidor.</w:t>
      </w: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USO DOMÉSTICO POPULAR</w:t>
      </w: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p>
    <w:tbl>
      <w:tblPr>
        <w:tblW w:w="9640" w:type="dxa"/>
        <w:jc w:val="center"/>
        <w:tblLayout w:type="fixed"/>
        <w:tblCellMar>
          <w:left w:w="0" w:type="dxa"/>
          <w:right w:w="0" w:type="dxa"/>
        </w:tblCellMar>
        <w:tblLook w:val="01E0" w:firstRow="1" w:lastRow="1" w:firstColumn="1" w:lastColumn="1" w:noHBand="0" w:noVBand="0"/>
      </w:tblPr>
      <w:tblGrid>
        <w:gridCol w:w="1277"/>
        <w:gridCol w:w="1843"/>
        <w:gridCol w:w="1701"/>
        <w:gridCol w:w="1559"/>
        <w:gridCol w:w="1559"/>
        <w:gridCol w:w="1701"/>
      </w:tblGrid>
      <w:tr w:rsidR="00907570" w:rsidRPr="00C10BB4" w:rsidTr="00093AFC">
        <w:trPr>
          <w:trHeight w:val="20"/>
          <w:jc w:val="center"/>
        </w:trPr>
        <w:tc>
          <w:tcPr>
            <w:tcW w:w="4821" w:type="dxa"/>
            <w:gridSpan w:val="3"/>
            <w:tcBorders>
              <w:top w:val="single" w:sz="5" w:space="0" w:color="000000"/>
              <w:left w:val="single" w:sz="5" w:space="0" w:color="000000"/>
              <w:bottom w:val="nil"/>
              <w:right w:val="single" w:sz="5" w:space="0" w:color="000000"/>
            </w:tcBorders>
            <w:shd w:val="clear" w:color="auto" w:fill="BFBFBF"/>
            <w:vAlign w:val="center"/>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20"/>
                <w:szCs w:val="20"/>
              </w:rPr>
            </w:pPr>
            <w:r w:rsidRPr="00C10BB4">
              <w:rPr>
                <w:rFonts w:ascii="Times New Roman" w:eastAsia="Times New Roman" w:hAnsi="Times New Roman" w:cs="Times New Roman"/>
                <w:b/>
                <w:bCs/>
                <w:sz w:val="20"/>
                <w:szCs w:val="20"/>
              </w:rPr>
              <w:t xml:space="preserve">TARIFA MENSUAL </w:t>
            </w:r>
          </w:p>
          <w:p w:rsidR="00907570" w:rsidRPr="00C10BB4" w:rsidRDefault="00907570" w:rsidP="00B64E8A">
            <w:pPr>
              <w:autoSpaceDE w:val="0"/>
              <w:autoSpaceDN w:val="0"/>
              <w:adjustRightInd w:val="0"/>
              <w:spacing w:after="0" w:line="240" w:lineRule="auto"/>
              <w:ind w:left="70"/>
              <w:jc w:val="center"/>
              <w:rPr>
                <w:rFonts w:ascii="Times New Roman" w:eastAsia="Arial" w:hAnsi="Times New Roman" w:cs="Times New Roman"/>
                <w:sz w:val="20"/>
                <w:szCs w:val="20"/>
              </w:rPr>
            </w:pPr>
            <w:r w:rsidRPr="00C10BB4">
              <w:rPr>
                <w:rFonts w:ascii="Times New Roman" w:eastAsia="Times New Roman" w:hAnsi="Times New Roman" w:cs="Times New Roman"/>
                <w:b/>
                <w:bCs/>
                <w:sz w:val="20"/>
                <w:szCs w:val="20"/>
              </w:rPr>
              <w:t>NÚMERO DE VECES EL VALOR DIARIO DE LA UNIDAD DE MEDIDA Y ACTUALIZACIÓN VIGENTE</w:t>
            </w:r>
          </w:p>
        </w:tc>
        <w:tc>
          <w:tcPr>
            <w:tcW w:w="4819" w:type="dxa"/>
            <w:gridSpan w:val="3"/>
            <w:tcBorders>
              <w:top w:val="single" w:sz="5" w:space="0" w:color="000000"/>
              <w:left w:val="single" w:sz="5" w:space="0" w:color="000000"/>
              <w:bottom w:val="nil"/>
              <w:right w:val="single" w:sz="5" w:space="0" w:color="000000"/>
            </w:tcBorders>
            <w:shd w:val="clear" w:color="auto" w:fill="BFBFBF"/>
            <w:vAlign w:val="center"/>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20"/>
                <w:szCs w:val="20"/>
              </w:rPr>
            </w:pPr>
            <w:r w:rsidRPr="00C10BB4">
              <w:rPr>
                <w:rFonts w:ascii="Times New Roman" w:eastAsia="Times New Roman" w:hAnsi="Times New Roman" w:cs="Times New Roman"/>
                <w:b/>
                <w:bCs/>
                <w:sz w:val="20"/>
                <w:szCs w:val="20"/>
              </w:rPr>
              <w:t xml:space="preserve">TARIFA BIMESTRAL </w:t>
            </w:r>
          </w:p>
          <w:p w:rsidR="00907570" w:rsidRPr="00C10BB4" w:rsidRDefault="00907570" w:rsidP="00B64E8A">
            <w:pPr>
              <w:autoSpaceDE w:val="0"/>
              <w:autoSpaceDN w:val="0"/>
              <w:adjustRightInd w:val="0"/>
              <w:spacing w:after="0" w:line="240" w:lineRule="auto"/>
              <w:ind w:left="70"/>
              <w:jc w:val="center"/>
              <w:rPr>
                <w:rFonts w:ascii="Times New Roman" w:eastAsia="Arial" w:hAnsi="Times New Roman" w:cs="Times New Roman"/>
                <w:sz w:val="20"/>
                <w:szCs w:val="20"/>
              </w:rPr>
            </w:pPr>
            <w:r w:rsidRPr="00C10BB4">
              <w:rPr>
                <w:rFonts w:ascii="Times New Roman" w:eastAsia="Times New Roman" w:hAnsi="Times New Roman" w:cs="Times New Roman"/>
                <w:b/>
                <w:bCs/>
                <w:sz w:val="20"/>
                <w:szCs w:val="20"/>
              </w:rPr>
              <w:t>NÚMERO DE VECES EL VALOR DIARIO DE LA UNIDAD DE MEDIDA Y ACTUALIZACIÓN VIGENTE</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b/>
                <w:sz w:val="20"/>
                <w:szCs w:val="20"/>
              </w:rPr>
              <w:t>DESCARGA MENSUAL POR</w:t>
            </w:r>
            <w:r w:rsidRPr="00C10BB4">
              <w:rPr>
                <w:rFonts w:ascii="Times New Roman" w:eastAsia="Arial" w:hAnsi="Times New Roman" w:cs="Times New Roman"/>
                <w:sz w:val="20"/>
                <w:szCs w:val="20"/>
              </w:rPr>
              <w:t xml:space="preserve"> </w:t>
            </w:r>
            <w:r w:rsidRPr="00C10BB4">
              <w:rPr>
                <w:rFonts w:ascii="Times New Roman" w:eastAsia="Arial" w:hAnsi="Times New Roman" w:cs="Times New Roman"/>
                <w:b/>
                <w:sz w:val="20"/>
                <w:szCs w:val="20"/>
              </w:rPr>
              <w:t>M3</w:t>
            </w:r>
          </w:p>
        </w:tc>
        <w:tc>
          <w:tcPr>
            <w:tcW w:w="1843"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b/>
                <w:sz w:val="20"/>
                <w:szCs w:val="20"/>
              </w:rPr>
              <w:t>CUOTA MÍNIMA PARA EL RANGO INFERIOR</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b/>
                <w:sz w:val="20"/>
                <w:szCs w:val="20"/>
              </w:rPr>
              <w:t>POR M3 ADICIONAL AL RANGO INFERIOR</w:t>
            </w:r>
          </w:p>
        </w:tc>
        <w:tc>
          <w:tcPr>
            <w:tcW w:w="1559"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b/>
                <w:sz w:val="20"/>
                <w:szCs w:val="20"/>
              </w:rPr>
              <w:t>DESCARGA BIMESTRAL POR</w:t>
            </w:r>
            <w:r w:rsidRPr="00C10BB4">
              <w:rPr>
                <w:rFonts w:ascii="Times New Roman" w:eastAsia="Arial" w:hAnsi="Times New Roman" w:cs="Times New Roman"/>
                <w:sz w:val="20"/>
                <w:szCs w:val="20"/>
              </w:rPr>
              <w:t xml:space="preserve"> </w:t>
            </w:r>
            <w:r w:rsidRPr="00C10BB4">
              <w:rPr>
                <w:rFonts w:ascii="Times New Roman" w:eastAsia="Arial" w:hAnsi="Times New Roman" w:cs="Times New Roman"/>
                <w:b/>
                <w:sz w:val="20"/>
                <w:szCs w:val="20"/>
              </w:rPr>
              <w:t>M3</w:t>
            </w:r>
          </w:p>
        </w:tc>
        <w:tc>
          <w:tcPr>
            <w:tcW w:w="1559"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b/>
                <w:sz w:val="20"/>
                <w:szCs w:val="20"/>
              </w:rPr>
              <w:t>CUOTA MÍNIMA PARA EL RANGO INFERIOR</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b/>
                <w:sz w:val="20"/>
                <w:szCs w:val="20"/>
              </w:rPr>
              <w:t>POR M3 ADICIONAL AL RANGO INFERIOR</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0-7.5</w:t>
            </w: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0.1040</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0.0000</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0-15</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0.2079</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0.0000</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7.51-15</w:t>
            </w: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0.1248</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0.0175</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15.01-30</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0.2495</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0.0175</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15.01-22.5</w:t>
            </w: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0.2561</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0.0223</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30.01-45</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0.5122</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0.0223</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22.51-30</w:t>
            </w: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0.5719</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0.0432</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45.01-60</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1.1438</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0.0432</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30.01-37.5</w:t>
            </w: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0.8974</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0.0465</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60.01-75</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1.7947</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0.0465</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37.51-50</w:t>
            </w: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1.2650</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0.0613</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75.01-100</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2.5299</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0.0613</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50.01-62.5</w:t>
            </w: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2.1221</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0.0760</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100.01-125</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4.2441</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0.0760</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62.51-75</w:t>
            </w: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3.0719</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0.0817</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125.01-150</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6.1438</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0.0817</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75.01-150</w:t>
            </w: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4.0938</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0.0847</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150.01-300</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8.1876</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0.0847</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150.01-250</w:t>
            </w: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10.4402</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0.0908</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300.01-500</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20.8803</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0.0908</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250.01-350</w:t>
            </w: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19.5272</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0.1112</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500.01-700</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39.0544</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0.1112</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350.01-600</w:t>
            </w: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35.0126</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0.1177</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700.01-1200</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70.0252</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0.1177</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Más de 600</w:t>
            </w: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64.8241</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0.1216</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Más de 1200</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129.6482</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20"/>
                <w:szCs w:val="20"/>
              </w:rPr>
            </w:pPr>
            <w:r w:rsidRPr="00C10BB4">
              <w:rPr>
                <w:rFonts w:ascii="Times New Roman" w:eastAsia="Arial" w:hAnsi="Times New Roman" w:cs="Times New Roman"/>
                <w:sz w:val="20"/>
                <w:szCs w:val="20"/>
              </w:rPr>
              <w:t>0.1216</w:t>
            </w:r>
          </w:p>
        </w:tc>
      </w:tr>
    </w:tbl>
    <w:p w:rsidR="00907570" w:rsidRPr="00C10BB4" w:rsidRDefault="00907570" w:rsidP="00B64E8A">
      <w:pPr>
        <w:spacing w:after="0" w:line="240" w:lineRule="auto"/>
        <w:ind w:left="70"/>
        <w:jc w:val="both"/>
        <w:rPr>
          <w:rFonts w:ascii="Times New Roman" w:eastAsia="Times New Roman" w:hAnsi="Times New Roman" w:cs="Times New Roman"/>
          <w:b/>
          <w:bCs/>
          <w:sz w:val="24"/>
          <w:szCs w:val="24"/>
        </w:rPr>
      </w:pPr>
    </w:p>
    <w:p w:rsidR="00907570" w:rsidRPr="00C10BB4" w:rsidRDefault="00907570" w:rsidP="00B64E8A">
      <w:pPr>
        <w:spacing w:after="0" w:line="240" w:lineRule="auto"/>
        <w:ind w:left="70"/>
        <w:jc w:val="both"/>
        <w:rPr>
          <w:rFonts w:ascii="Times New Roman" w:eastAsia="Times New Roman" w:hAnsi="Times New Roman" w:cs="Times New Roman"/>
          <w:b/>
          <w:bCs/>
          <w:sz w:val="24"/>
          <w:szCs w:val="24"/>
        </w:rPr>
      </w:pP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USO DOMÉSTICO RESIDENCIAL</w:t>
      </w: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p>
    <w:tbl>
      <w:tblPr>
        <w:tblpPr w:leftFromText="141" w:rightFromText="141" w:vertAnchor="text" w:horzAnchor="margin" w:tblpXSpec="center" w:tblpY="95"/>
        <w:tblW w:w="9504" w:type="dxa"/>
        <w:tblLayout w:type="fixed"/>
        <w:tblCellMar>
          <w:left w:w="0" w:type="dxa"/>
          <w:right w:w="0" w:type="dxa"/>
        </w:tblCellMar>
        <w:tblLook w:val="01E0" w:firstRow="1" w:lastRow="1" w:firstColumn="1" w:lastColumn="1" w:noHBand="0" w:noVBand="0"/>
      </w:tblPr>
      <w:tblGrid>
        <w:gridCol w:w="1332"/>
        <w:gridCol w:w="1651"/>
        <w:gridCol w:w="1701"/>
        <w:gridCol w:w="1418"/>
        <w:gridCol w:w="1701"/>
        <w:gridCol w:w="1701"/>
      </w:tblGrid>
      <w:tr w:rsidR="00907570" w:rsidRPr="00C10BB4" w:rsidTr="00093AFC">
        <w:trPr>
          <w:trHeight w:val="20"/>
        </w:trPr>
        <w:tc>
          <w:tcPr>
            <w:tcW w:w="4684" w:type="dxa"/>
            <w:gridSpan w:val="3"/>
            <w:tcBorders>
              <w:top w:val="single" w:sz="5" w:space="0" w:color="000000"/>
              <w:left w:val="single" w:sz="5" w:space="0" w:color="000000"/>
              <w:bottom w:val="nil"/>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 xml:space="preserve">TARIFA MENSUAL </w:t>
            </w:r>
          </w:p>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NÚMERO DE VECES EL VALOR DIARIO DE LA UNIDAD DE MEDIDA Y ACTUALIZACIÓN VIGENTE</w:t>
            </w:r>
          </w:p>
        </w:tc>
        <w:tc>
          <w:tcPr>
            <w:tcW w:w="4820" w:type="dxa"/>
            <w:gridSpan w:val="3"/>
            <w:tcBorders>
              <w:top w:val="single" w:sz="5" w:space="0" w:color="000000"/>
              <w:left w:val="single" w:sz="5" w:space="0" w:color="000000"/>
              <w:bottom w:val="nil"/>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 xml:space="preserve">TARIFA BIMESTRAL </w:t>
            </w:r>
          </w:p>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NÚMERO DE VECES EL VALOR DIARIO DE LA UNIDAD DE MEDIDA Y ACTUALIZACIÓN VIGENTE</w:t>
            </w:r>
          </w:p>
        </w:tc>
      </w:tr>
      <w:tr w:rsidR="00907570" w:rsidRPr="00C10BB4" w:rsidTr="00093AFC">
        <w:trPr>
          <w:trHeight w:val="20"/>
        </w:trPr>
        <w:tc>
          <w:tcPr>
            <w:tcW w:w="1332"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DESCARGA MENSUAL POR M3</w:t>
            </w:r>
          </w:p>
        </w:tc>
        <w:tc>
          <w:tcPr>
            <w:tcW w:w="1651"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CUOTA MÍNIMA PARA EL RANGO INFERIOR</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POR M3 ADICIONAL AL RANGO INFERIOR</w:t>
            </w:r>
          </w:p>
        </w:tc>
        <w:tc>
          <w:tcPr>
            <w:tcW w:w="1418"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DESCARGA BIMESTRAL POR M3</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CUOTA MÍNIMA PARA EL RANGO INFERIOR</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POR M3 ADICIONAL AL RANGO INFERIOR</w:t>
            </w:r>
          </w:p>
        </w:tc>
      </w:tr>
      <w:tr w:rsidR="00907570" w:rsidRPr="00C10BB4" w:rsidTr="00093AFC">
        <w:trPr>
          <w:trHeight w:val="20"/>
        </w:trPr>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0-7.5</w:t>
            </w:r>
          </w:p>
        </w:tc>
        <w:tc>
          <w:tcPr>
            <w:tcW w:w="16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0.1257</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0.0000</w:t>
            </w:r>
          </w:p>
        </w:tc>
        <w:tc>
          <w:tcPr>
            <w:tcW w:w="141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0.2513</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0.0000</w:t>
            </w:r>
          </w:p>
        </w:tc>
      </w:tr>
      <w:tr w:rsidR="00907570" w:rsidRPr="00C10BB4" w:rsidTr="00093AFC">
        <w:trPr>
          <w:trHeight w:val="20"/>
        </w:trPr>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7.51-15</w:t>
            </w:r>
          </w:p>
        </w:tc>
        <w:tc>
          <w:tcPr>
            <w:tcW w:w="16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0.1508</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0.0240</w:t>
            </w:r>
          </w:p>
        </w:tc>
        <w:tc>
          <w:tcPr>
            <w:tcW w:w="141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15.01-30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0.3016</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0.0240</w:t>
            </w:r>
          </w:p>
        </w:tc>
      </w:tr>
      <w:tr w:rsidR="00907570" w:rsidRPr="00C10BB4" w:rsidTr="00093AFC">
        <w:trPr>
          <w:trHeight w:val="20"/>
        </w:trPr>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15.01-22.5</w:t>
            </w:r>
          </w:p>
        </w:tc>
        <w:tc>
          <w:tcPr>
            <w:tcW w:w="16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0.3307</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0.0427</w:t>
            </w:r>
          </w:p>
        </w:tc>
        <w:tc>
          <w:tcPr>
            <w:tcW w:w="141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30.01-45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0.6614</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0.0427</w:t>
            </w:r>
          </w:p>
        </w:tc>
      </w:tr>
      <w:tr w:rsidR="00907570" w:rsidRPr="00C10BB4" w:rsidTr="00093AFC">
        <w:trPr>
          <w:trHeight w:val="20"/>
        </w:trPr>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22.51-30</w:t>
            </w:r>
          </w:p>
        </w:tc>
        <w:tc>
          <w:tcPr>
            <w:tcW w:w="16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0.6637</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0.0500</w:t>
            </w:r>
          </w:p>
        </w:tc>
        <w:tc>
          <w:tcPr>
            <w:tcW w:w="141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45.01-60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1.3274</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0.0500</w:t>
            </w:r>
          </w:p>
        </w:tc>
      </w:tr>
      <w:tr w:rsidR="00907570" w:rsidRPr="00C10BB4" w:rsidTr="00093AFC">
        <w:trPr>
          <w:trHeight w:val="20"/>
        </w:trPr>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30.01-37.5</w:t>
            </w:r>
          </w:p>
        </w:tc>
        <w:tc>
          <w:tcPr>
            <w:tcW w:w="16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1.0397</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0.0520</w:t>
            </w:r>
          </w:p>
        </w:tc>
        <w:tc>
          <w:tcPr>
            <w:tcW w:w="141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60.01-75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2.0793</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0.0520</w:t>
            </w:r>
          </w:p>
        </w:tc>
      </w:tr>
      <w:tr w:rsidR="00907570" w:rsidRPr="00C10BB4" w:rsidTr="00093AFC">
        <w:trPr>
          <w:trHeight w:val="20"/>
        </w:trPr>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37.51-50</w:t>
            </w:r>
          </w:p>
        </w:tc>
        <w:tc>
          <w:tcPr>
            <w:tcW w:w="16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1.4298</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0.0638</w:t>
            </w:r>
          </w:p>
        </w:tc>
        <w:tc>
          <w:tcPr>
            <w:tcW w:w="141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75.01-100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2.8595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0.0638</w:t>
            </w:r>
          </w:p>
        </w:tc>
      </w:tr>
      <w:tr w:rsidR="00907570" w:rsidRPr="00C10BB4" w:rsidTr="00093AFC">
        <w:trPr>
          <w:trHeight w:val="20"/>
        </w:trPr>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50.01-62.5</w:t>
            </w:r>
          </w:p>
        </w:tc>
        <w:tc>
          <w:tcPr>
            <w:tcW w:w="16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2.3588</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0.0794</w:t>
            </w:r>
          </w:p>
        </w:tc>
        <w:tc>
          <w:tcPr>
            <w:tcW w:w="141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100.01-125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4.7175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0.0794</w:t>
            </w:r>
          </w:p>
        </w:tc>
      </w:tr>
      <w:tr w:rsidR="00907570" w:rsidRPr="00C10BB4" w:rsidTr="00093AFC">
        <w:trPr>
          <w:trHeight w:val="20"/>
        </w:trPr>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62.51-75</w:t>
            </w:r>
          </w:p>
        </w:tc>
        <w:tc>
          <w:tcPr>
            <w:tcW w:w="16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3.3319</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0.0828</w:t>
            </w:r>
          </w:p>
        </w:tc>
        <w:tc>
          <w:tcPr>
            <w:tcW w:w="141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125.01-150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6.6638</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0.0828</w:t>
            </w:r>
          </w:p>
        </w:tc>
      </w:tr>
      <w:tr w:rsidR="00907570" w:rsidRPr="00C10BB4" w:rsidTr="00093AFC">
        <w:trPr>
          <w:trHeight w:val="20"/>
        </w:trPr>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lastRenderedPageBreak/>
              <w:t>75.01-150</w:t>
            </w:r>
          </w:p>
        </w:tc>
        <w:tc>
          <w:tcPr>
            <w:tcW w:w="16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4.5029</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0.0885</w:t>
            </w:r>
          </w:p>
        </w:tc>
        <w:tc>
          <w:tcPr>
            <w:tcW w:w="141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150.01-300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9.0057</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0.0885</w:t>
            </w:r>
          </w:p>
        </w:tc>
      </w:tr>
      <w:tr w:rsidR="00907570" w:rsidRPr="00C10BB4" w:rsidTr="00093AFC">
        <w:trPr>
          <w:trHeight w:val="20"/>
        </w:trPr>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150.01-250</w:t>
            </w:r>
          </w:p>
        </w:tc>
        <w:tc>
          <w:tcPr>
            <w:tcW w:w="16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10.9013</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0.0939</w:t>
            </w:r>
          </w:p>
        </w:tc>
        <w:tc>
          <w:tcPr>
            <w:tcW w:w="141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300.01-500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21.8025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0.0939</w:t>
            </w:r>
          </w:p>
        </w:tc>
      </w:tr>
      <w:tr w:rsidR="00907570" w:rsidRPr="00C10BB4" w:rsidTr="00093AFC">
        <w:trPr>
          <w:trHeight w:val="20"/>
        </w:trPr>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250.01-350</w:t>
            </w:r>
          </w:p>
        </w:tc>
        <w:tc>
          <w:tcPr>
            <w:tcW w:w="16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20.2972</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0.1144</w:t>
            </w:r>
          </w:p>
        </w:tc>
        <w:tc>
          <w:tcPr>
            <w:tcW w:w="141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500.01-700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40.5944</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0.1144</w:t>
            </w:r>
          </w:p>
        </w:tc>
      </w:tr>
      <w:tr w:rsidR="00907570" w:rsidRPr="00C10BB4" w:rsidTr="00093AFC">
        <w:trPr>
          <w:trHeight w:val="20"/>
        </w:trPr>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350.01-600</w:t>
            </w:r>
          </w:p>
        </w:tc>
        <w:tc>
          <w:tcPr>
            <w:tcW w:w="16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35.6265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0.1267</w:t>
            </w:r>
          </w:p>
        </w:tc>
        <w:tc>
          <w:tcPr>
            <w:tcW w:w="141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700.01-1200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71.2530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0.1267</w:t>
            </w:r>
          </w:p>
        </w:tc>
      </w:tr>
      <w:tr w:rsidR="00907570" w:rsidRPr="00C10BB4" w:rsidTr="00093AFC">
        <w:trPr>
          <w:trHeight w:val="20"/>
        </w:trPr>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Más de 600</w:t>
            </w:r>
          </w:p>
        </w:tc>
        <w:tc>
          <w:tcPr>
            <w:tcW w:w="16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65.5689</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0.1301</w:t>
            </w:r>
          </w:p>
        </w:tc>
        <w:tc>
          <w:tcPr>
            <w:tcW w:w="141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Más de 1200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131.1377</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0.1301</w:t>
            </w:r>
          </w:p>
        </w:tc>
      </w:tr>
    </w:tbl>
    <w:p w:rsidR="00907570" w:rsidRPr="00C10BB4" w:rsidRDefault="00907570" w:rsidP="00B64E8A">
      <w:pPr>
        <w:spacing w:after="0" w:line="240" w:lineRule="auto"/>
        <w:ind w:left="70"/>
        <w:jc w:val="center"/>
        <w:rPr>
          <w:rFonts w:ascii="Times New Roman" w:eastAsia="Times New Roman" w:hAnsi="Times New Roman" w:cs="Times New Roman"/>
          <w:b/>
          <w:bCs/>
          <w:sz w:val="18"/>
          <w:szCs w:val="18"/>
        </w:rPr>
      </w:pP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USO DOMÉSTICO RESIDENCIAL ALTO</w:t>
      </w: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p>
    <w:tbl>
      <w:tblPr>
        <w:tblW w:w="9285" w:type="dxa"/>
        <w:jc w:val="center"/>
        <w:tblLayout w:type="fixed"/>
        <w:tblCellMar>
          <w:left w:w="0" w:type="dxa"/>
          <w:right w:w="0" w:type="dxa"/>
        </w:tblCellMar>
        <w:tblLook w:val="01E0" w:firstRow="1" w:lastRow="1" w:firstColumn="1" w:lastColumn="1" w:noHBand="0" w:noVBand="0"/>
      </w:tblPr>
      <w:tblGrid>
        <w:gridCol w:w="1277"/>
        <w:gridCol w:w="1630"/>
        <w:gridCol w:w="1701"/>
        <w:gridCol w:w="1205"/>
        <w:gridCol w:w="1630"/>
        <w:gridCol w:w="1842"/>
      </w:tblGrid>
      <w:tr w:rsidR="00907570" w:rsidRPr="00C10BB4" w:rsidTr="00093AFC">
        <w:trPr>
          <w:trHeight w:val="20"/>
          <w:jc w:val="center"/>
        </w:trPr>
        <w:tc>
          <w:tcPr>
            <w:tcW w:w="4608" w:type="dxa"/>
            <w:gridSpan w:val="3"/>
            <w:tcBorders>
              <w:top w:val="single" w:sz="5" w:space="0" w:color="000000"/>
              <w:left w:val="single" w:sz="5" w:space="0" w:color="000000"/>
              <w:bottom w:val="nil"/>
              <w:right w:val="single" w:sz="5" w:space="0" w:color="000000"/>
            </w:tcBorders>
            <w:shd w:val="clear" w:color="auto" w:fill="BFBFBF" w:themeFill="background1" w:themeFillShade="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 xml:space="preserve">TARIFA MENSUAL </w:t>
            </w:r>
          </w:p>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NÚMERO DE VECES EL VALOR DIARIO DE LA UNIDAD DE MEDIDA Y ACTUALIZACIÓN VIGENTE</w:t>
            </w:r>
            <w:r w:rsidRPr="00C10BB4">
              <w:rPr>
                <w:rFonts w:ascii="Times New Roman" w:eastAsia="Arial" w:hAnsi="Times New Roman" w:cs="Times New Roman"/>
                <w:b/>
                <w:sz w:val="18"/>
                <w:szCs w:val="18"/>
              </w:rPr>
              <w:t xml:space="preserve"> </w:t>
            </w:r>
          </w:p>
        </w:tc>
        <w:tc>
          <w:tcPr>
            <w:tcW w:w="4677" w:type="dxa"/>
            <w:gridSpan w:val="3"/>
            <w:tcBorders>
              <w:top w:val="single" w:sz="5" w:space="0" w:color="000000"/>
              <w:left w:val="single" w:sz="5" w:space="0" w:color="000000"/>
              <w:bottom w:val="nil"/>
              <w:right w:val="single" w:sz="5" w:space="0" w:color="000000"/>
            </w:tcBorders>
            <w:shd w:val="clear" w:color="auto" w:fill="BFBFBF" w:themeFill="background1" w:themeFillShade="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 xml:space="preserve">TARIFA BIMESTRAL </w:t>
            </w:r>
          </w:p>
          <w:p w:rsidR="00907570" w:rsidRPr="00C10BB4" w:rsidRDefault="00907570" w:rsidP="00B64E8A">
            <w:pPr>
              <w:autoSpaceDE w:val="0"/>
              <w:autoSpaceDN w:val="0"/>
              <w:adjustRightInd w:val="0"/>
              <w:spacing w:after="0" w:line="240" w:lineRule="auto"/>
              <w:ind w:left="70"/>
              <w:jc w:val="center"/>
              <w:rPr>
                <w:rFonts w:ascii="Times New Roman" w:eastAsia="Arial" w:hAnsi="Times New Roman" w:cs="Times New Roman"/>
                <w:sz w:val="18"/>
                <w:szCs w:val="18"/>
              </w:rPr>
            </w:pPr>
            <w:r w:rsidRPr="00C10BB4">
              <w:rPr>
                <w:rFonts w:ascii="Times New Roman" w:eastAsia="Times New Roman" w:hAnsi="Times New Roman" w:cs="Times New Roman"/>
                <w:b/>
                <w:bCs/>
                <w:sz w:val="18"/>
                <w:szCs w:val="18"/>
              </w:rPr>
              <w:t>NÚMERO DE VECES EL VALOR DIARIO DE LA UNIDAD DE MEDIDA Y ACTUALIZACIÓN VIGENTE</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DESCARGA MENSUAL POR M3</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CUOTA MÍNIMA PARA EL RANGO INFERIOR</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POR M3 ADICIONAL AL RANGO INFERIOR</w:t>
            </w:r>
          </w:p>
        </w:tc>
        <w:tc>
          <w:tcPr>
            <w:tcW w:w="12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DESCARGA BIMESTRAL POR M3</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CUOTA MÍNIMA PARA EL RANGO INFERIOR</w:t>
            </w:r>
          </w:p>
        </w:tc>
        <w:tc>
          <w:tcPr>
            <w:tcW w:w="184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POR M3 ADICIONAL AL RANGO INFERIOR</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0-7.5</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0.1407</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0.0000</w:t>
            </w:r>
          </w:p>
        </w:tc>
        <w:tc>
          <w:tcPr>
            <w:tcW w:w="12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0-15</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0.2813</w:t>
            </w:r>
          </w:p>
        </w:tc>
        <w:tc>
          <w:tcPr>
            <w:tcW w:w="184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0.0000</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7.51-15</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0.1688</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0.0259</w:t>
            </w:r>
          </w:p>
        </w:tc>
        <w:tc>
          <w:tcPr>
            <w:tcW w:w="12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15.01-30</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0.3376</w:t>
            </w:r>
          </w:p>
        </w:tc>
        <w:tc>
          <w:tcPr>
            <w:tcW w:w="184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0.0259</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15.01-22.5</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0.3632</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0.0462</w:t>
            </w:r>
          </w:p>
        </w:tc>
        <w:tc>
          <w:tcPr>
            <w:tcW w:w="12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30.01-45</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0.7263</w:t>
            </w:r>
          </w:p>
        </w:tc>
        <w:tc>
          <w:tcPr>
            <w:tcW w:w="184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0.0462</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22.51-30</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0.7095</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0.0514</w:t>
            </w:r>
          </w:p>
        </w:tc>
        <w:tc>
          <w:tcPr>
            <w:tcW w:w="12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45.01-60</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1.4190</w:t>
            </w:r>
          </w:p>
        </w:tc>
        <w:tc>
          <w:tcPr>
            <w:tcW w:w="184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0.0514</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30.01-37.5</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1.0967</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0.0589</w:t>
            </w:r>
          </w:p>
        </w:tc>
        <w:tc>
          <w:tcPr>
            <w:tcW w:w="12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60.01-75</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2.1933</w:t>
            </w:r>
          </w:p>
        </w:tc>
        <w:tc>
          <w:tcPr>
            <w:tcW w:w="184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0.0589</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37.51-50</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1.5465</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0.0684</w:t>
            </w:r>
          </w:p>
        </w:tc>
        <w:tc>
          <w:tcPr>
            <w:tcW w:w="12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75.01-100</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3.0929</w:t>
            </w:r>
          </w:p>
        </w:tc>
        <w:tc>
          <w:tcPr>
            <w:tcW w:w="184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0.0684</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50.01-62.5</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2.5783</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0.0822</w:t>
            </w:r>
          </w:p>
        </w:tc>
        <w:tc>
          <w:tcPr>
            <w:tcW w:w="12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100.01-125</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5.1566</w:t>
            </w:r>
          </w:p>
        </w:tc>
        <w:tc>
          <w:tcPr>
            <w:tcW w:w="184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0.0822</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62.51-75</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3.5336</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0.0917</w:t>
            </w:r>
          </w:p>
        </w:tc>
        <w:tc>
          <w:tcPr>
            <w:tcW w:w="12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125.01-150</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7.0671</w:t>
            </w:r>
          </w:p>
        </w:tc>
        <w:tc>
          <w:tcPr>
            <w:tcW w:w="184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0.0917</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75.01-150</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4.6749</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0.0979</w:t>
            </w:r>
          </w:p>
        </w:tc>
        <w:tc>
          <w:tcPr>
            <w:tcW w:w="12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150.01-300</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9.3497</w:t>
            </w:r>
          </w:p>
        </w:tc>
        <w:tc>
          <w:tcPr>
            <w:tcW w:w="184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0.0979</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150.01-250</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11.5238</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0.0993</w:t>
            </w:r>
          </w:p>
        </w:tc>
        <w:tc>
          <w:tcPr>
            <w:tcW w:w="12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300.01-500</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23.0475</w:t>
            </w:r>
          </w:p>
        </w:tc>
        <w:tc>
          <w:tcPr>
            <w:tcW w:w="184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0.0993</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250.01-350</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21.1503</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0.1215</w:t>
            </w:r>
          </w:p>
        </w:tc>
        <w:tc>
          <w:tcPr>
            <w:tcW w:w="12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500.01-700</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42.3006</w:t>
            </w:r>
          </w:p>
        </w:tc>
        <w:tc>
          <w:tcPr>
            <w:tcW w:w="184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0.1215</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350.01-600</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36.5154</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0.1321</w:t>
            </w:r>
          </w:p>
        </w:tc>
        <w:tc>
          <w:tcPr>
            <w:tcW w:w="12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700.01-1200</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73.0307</w:t>
            </w:r>
          </w:p>
        </w:tc>
        <w:tc>
          <w:tcPr>
            <w:tcW w:w="184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0.1321</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Más de 600</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66.8039</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0.1353</w:t>
            </w:r>
          </w:p>
        </w:tc>
        <w:tc>
          <w:tcPr>
            <w:tcW w:w="1205"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Más de 1200</w:t>
            </w:r>
          </w:p>
        </w:tc>
        <w:tc>
          <w:tcPr>
            <w:tcW w:w="1630"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133.6077</w:t>
            </w:r>
          </w:p>
        </w:tc>
        <w:tc>
          <w:tcPr>
            <w:tcW w:w="1842" w:type="dxa"/>
            <w:tcBorders>
              <w:top w:val="single" w:sz="5" w:space="0" w:color="000000"/>
              <w:left w:val="single" w:sz="5" w:space="0" w:color="000000"/>
              <w:bottom w:val="single" w:sz="5" w:space="0" w:color="000000"/>
              <w:right w:val="single" w:sz="5" w:space="0" w:color="000000"/>
            </w:tcBorders>
            <w:shd w:val="clear" w:color="auto" w:fill="auto"/>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0.1353</w:t>
            </w:r>
          </w:p>
        </w:tc>
      </w:tr>
    </w:tbl>
    <w:p w:rsidR="00907570" w:rsidRPr="00C10BB4" w:rsidRDefault="00907570" w:rsidP="00B64E8A">
      <w:pPr>
        <w:spacing w:after="0" w:line="240" w:lineRule="auto"/>
        <w:ind w:left="70"/>
        <w:jc w:val="both"/>
        <w:rPr>
          <w:rFonts w:ascii="Times New Roman" w:eastAsia="Arial" w:hAnsi="Times New Roman" w:cs="Times New Roman"/>
          <w:b/>
          <w:sz w:val="24"/>
          <w:szCs w:val="24"/>
        </w:rPr>
      </w:pPr>
    </w:p>
    <w:p w:rsidR="00907570" w:rsidRPr="00C10BB4" w:rsidRDefault="00907570" w:rsidP="00B64E8A">
      <w:pPr>
        <w:spacing w:after="0" w:line="240" w:lineRule="auto"/>
        <w:ind w:left="70"/>
        <w:jc w:val="both"/>
        <w:rPr>
          <w:rFonts w:ascii="Times New Roman" w:eastAsia="Arial" w:hAnsi="Times New Roman" w:cs="Times New Roman"/>
          <w:b/>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b/>
          <w:sz w:val="24"/>
          <w:szCs w:val="24"/>
        </w:rPr>
        <w:t>B</w:t>
      </w:r>
      <w:r w:rsidRPr="00C10BB4">
        <w:rPr>
          <w:rFonts w:ascii="Times New Roman" w:eastAsia="Arial" w:hAnsi="Times New Roman" w:cs="Times New Roman"/>
          <w:sz w:val="24"/>
          <w:szCs w:val="24"/>
        </w:rPr>
        <w:t>). Si no existe aparato medidor se pagarán los derechos dentro de los primeros diez días siguientes al mes o bimestre que corresponda pagando el 12% del monto determinado por el servicio de agua potable.</w:t>
      </w:r>
    </w:p>
    <w:p w:rsidR="00907570" w:rsidRPr="00C10BB4" w:rsidRDefault="00907570" w:rsidP="00B64E8A">
      <w:pPr>
        <w:spacing w:after="0" w:line="240" w:lineRule="auto"/>
        <w:ind w:left="70"/>
        <w:rPr>
          <w:rFonts w:ascii="Times New Roman" w:eastAsia="Arial" w:hAnsi="Times New Roman" w:cs="Times New Roman"/>
          <w:b/>
          <w:sz w:val="24"/>
          <w:szCs w:val="24"/>
        </w:rPr>
      </w:pPr>
    </w:p>
    <w:p w:rsidR="00907570" w:rsidRPr="00C10BB4" w:rsidRDefault="00907570" w:rsidP="00B64E8A">
      <w:pPr>
        <w:spacing w:after="0" w:line="240" w:lineRule="auto"/>
        <w:ind w:left="70"/>
        <w:rPr>
          <w:rFonts w:ascii="Times New Roman" w:eastAsia="Arial" w:hAnsi="Times New Roman" w:cs="Times New Roman"/>
          <w:b/>
          <w:sz w:val="24"/>
          <w:szCs w:val="24"/>
        </w:rPr>
      </w:pPr>
      <w:r w:rsidRPr="00C10BB4">
        <w:rPr>
          <w:rFonts w:ascii="Times New Roman" w:eastAsia="Arial" w:hAnsi="Times New Roman" w:cs="Times New Roman"/>
          <w:b/>
          <w:sz w:val="24"/>
          <w:szCs w:val="24"/>
        </w:rPr>
        <w:t>II. Para uso no doméstico:</w:t>
      </w:r>
    </w:p>
    <w:p w:rsidR="00907570" w:rsidRPr="00C10BB4" w:rsidRDefault="00907570" w:rsidP="00B64E8A">
      <w:pPr>
        <w:spacing w:after="0" w:line="240" w:lineRule="auto"/>
        <w:ind w:left="70"/>
        <w:rPr>
          <w:rFonts w:ascii="Times New Roman" w:eastAsia="Arial" w:hAnsi="Times New Roman" w:cs="Times New Roman"/>
          <w:b/>
          <w:sz w:val="24"/>
          <w:szCs w:val="24"/>
        </w:rPr>
      </w:pPr>
    </w:p>
    <w:p w:rsidR="00907570" w:rsidRPr="00C10BB4" w:rsidRDefault="00907570" w:rsidP="00B64E8A">
      <w:pPr>
        <w:spacing w:after="0" w:line="240" w:lineRule="auto"/>
        <w:ind w:left="70"/>
        <w:contextualSpacing/>
        <w:jc w:val="both"/>
        <w:rPr>
          <w:rFonts w:ascii="Times New Roman" w:eastAsia="Arial" w:hAnsi="Times New Roman" w:cs="Times New Roman"/>
          <w:b/>
          <w:sz w:val="24"/>
          <w:szCs w:val="24"/>
        </w:rPr>
      </w:pPr>
      <w:r w:rsidRPr="00C10BB4">
        <w:rPr>
          <w:rFonts w:ascii="Times New Roman" w:eastAsia="Arial" w:hAnsi="Times New Roman" w:cs="Times New Roman"/>
          <w:b/>
          <w:sz w:val="24"/>
          <w:szCs w:val="24"/>
        </w:rPr>
        <w:t>A) Con medidor:</w:t>
      </w:r>
    </w:p>
    <w:p w:rsidR="00907570" w:rsidRPr="00C10BB4" w:rsidRDefault="00907570" w:rsidP="00B64E8A">
      <w:pPr>
        <w:spacing w:after="0" w:line="240" w:lineRule="auto"/>
        <w:ind w:left="70"/>
        <w:contextualSpacing/>
        <w:rPr>
          <w:rFonts w:ascii="Times New Roman" w:eastAsia="Arial" w:hAnsi="Times New Roman" w:cs="Times New Roman"/>
          <w:b/>
          <w:sz w:val="24"/>
          <w:szCs w:val="24"/>
        </w:rPr>
      </w:pPr>
    </w:p>
    <w:p w:rsidR="00907570" w:rsidRPr="00C10BB4" w:rsidRDefault="00907570" w:rsidP="00B64E8A">
      <w:pPr>
        <w:spacing w:after="0" w:line="240" w:lineRule="auto"/>
        <w:ind w:left="70"/>
        <w:contextualSpacing/>
        <w:rPr>
          <w:rFonts w:ascii="Times New Roman" w:eastAsia="Arial" w:hAnsi="Times New Roman" w:cs="Times New Roman"/>
          <w:b/>
          <w:sz w:val="24"/>
          <w:szCs w:val="24"/>
        </w:rPr>
      </w:pPr>
    </w:p>
    <w:tbl>
      <w:tblPr>
        <w:tblW w:w="9144" w:type="dxa"/>
        <w:jc w:val="center"/>
        <w:tblLayout w:type="fixed"/>
        <w:tblCellMar>
          <w:left w:w="0" w:type="dxa"/>
          <w:right w:w="0" w:type="dxa"/>
        </w:tblCellMar>
        <w:tblLook w:val="01E0" w:firstRow="1" w:lastRow="1" w:firstColumn="1" w:lastColumn="1" w:noHBand="0" w:noVBand="0"/>
      </w:tblPr>
      <w:tblGrid>
        <w:gridCol w:w="1277"/>
        <w:gridCol w:w="1630"/>
        <w:gridCol w:w="1701"/>
        <w:gridCol w:w="1205"/>
        <w:gridCol w:w="1630"/>
        <w:gridCol w:w="1701"/>
      </w:tblGrid>
      <w:tr w:rsidR="00907570" w:rsidRPr="00C10BB4" w:rsidTr="00093AFC">
        <w:trPr>
          <w:trHeight w:val="20"/>
          <w:jc w:val="center"/>
        </w:trPr>
        <w:tc>
          <w:tcPr>
            <w:tcW w:w="4608" w:type="dxa"/>
            <w:gridSpan w:val="3"/>
            <w:tcBorders>
              <w:top w:val="single" w:sz="5" w:space="0" w:color="000000"/>
              <w:left w:val="single" w:sz="5" w:space="0" w:color="000000"/>
              <w:bottom w:val="nil"/>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 xml:space="preserve">TARIFA MENSUAL </w:t>
            </w:r>
          </w:p>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NÚMERO DE VECES EL VALOR DIARIO DE LA UNIDAD DE MEDIDA Y ACTUALIZACIÓN VIGENTE</w:t>
            </w:r>
            <w:r w:rsidRPr="00C10BB4">
              <w:rPr>
                <w:rFonts w:ascii="Times New Roman" w:eastAsia="Arial" w:hAnsi="Times New Roman" w:cs="Times New Roman"/>
                <w:b/>
                <w:sz w:val="18"/>
                <w:szCs w:val="18"/>
              </w:rPr>
              <w:t xml:space="preserve"> </w:t>
            </w:r>
          </w:p>
        </w:tc>
        <w:tc>
          <w:tcPr>
            <w:tcW w:w="4536" w:type="dxa"/>
            <w:gridSpan w:val="3"/>
            <w:tcBorders>
              <w:top w:val="single" w:sz="5" w:space="0" w:color="000000"/>
              <w:left w:val="single" w:sz="5" w:space="0" w:color="000000"/>
              <w:bottom w:val="nil"/>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 xml:space="preserve">TARIFA BIMESTRAL </w:t>
            </w:r>
          </w:p>
          <w:p w:rsidR="00907570" w:rsidRPr="00C10BB4" w:rsidRDefault="00907570" w:rsidP="00B64E8A">
            <w:pPr>
              <w:autoSpaceDE w:val="0"/>
              <w:autoSpaceDN w:val="0"/>
              <w:adjustRightInd w:val="0"/>
              <w:spacing w:after="0" w:line="240" w:lineRule="auto"/>
              <w:ind w:left="70"/>
              <w:jc w:val="center"/>
              <w:rPr>
                <w:rFonts w:ascii="Times New Roman" w:eastAsia="Arial" w:hAnsi="Times New Roman" w:cs="Times New Roman"/>
                <w:sz w:val="18"/>
                <w:szCs w:val="18"/>
              </w:rPr>
            </w:pPr>
            <w:r w:rsidRPr="00C10BB4">
              <w:rPr>
                <w:rFonts w:ascii="Times New Roman" w:eastAsia="Times New Roman" w:hAnsi="Times New Roman" w:cs="Times New Roman"/>
                <w:b/>
                <w:bCs/>
                <w:sz w:val="18"/>
                <w:szCs w:val="18"/>
              </w:rPr>
              <w:t>NÚMERO DE VECES EL VALOR DIARIO DE LA UNIDAD DE MEDIDA Y ACTUALIZACIÓN VIGENTE</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DESCARGA MENSUAL POR M3</w:t>
            </w:r>
          </w:p>
        </w:tc>
        <w:tc>
          <w:tcPr>
            <w:tcW w:w="1630"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CUOTA MÍNIMA PARA EL RANGO INFERIOR</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POR M3 ADICIONAL AL RANGO INFERIOR</w:t>
            </w:r>
          </w:p>
        </w:tc>
        <w:tc>
          <w:tcPr>
            <w:tcW w:w="1205"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DESCARGA BIMESTRAL POR M3</w:t>
            </w:r>
          </w:p>
        </w:tc>
        <w:tc>
          <w:tcPr>
            <w:tcW w:w="1630"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CUOTA MÍNIMA PARA EL RANGO INFERIOR</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POR M3 ADICIONAL AL RANGO INFERIOR</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rPr>
                <w:rFonts w:ascii="Times New Roman" w:eastAsia="Arial" w:hAnsi="Times New Roman" w:cs="Times New Roman"/>
                <w:sz w:val="18"/>
                <w:szCs w:val="18"/>
              </w:rPr>
            </w:pPr>
            <w:r w:rsidRPr="00C10BB4">
              <w:rPr>
                <w:rFonts w:ascii="Times New Roman" w:eastAsia="Arial" w:hAnsi="Times New Roman" w:cs="Times New Roman"/>
                <w:sz w:val="18"/>
                <w:szCs w:val="18"/>
              </w:rPr>
              <w:t xml:space="preserve"> 0-7.5</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0.2774</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0.0000</w:t>
            </w:r>
          </w:p>
        </w:tc>
        <w:tc>
          <w:tcPr>
            <w:tcW w:w="1205"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0-15</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0.5547</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0.0000</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rPr>
                <w:rFonts w:ascii="Times New Roman" w:eastAsia="Arial" w:hAnsi="Times New Roman" w:cs="Times New Roman"/>
                <w:sz w:val="18"/>
                <w:szCs w:val="18"/>
              </w:rPr>
            </w:pPr>
            <w:r w:rsidRPr="00C10BB4">
              <w:rPr>
                <w:rFonts w:ascii="Times New Roman" w:eastAsia="Arial" w:hAnsi="Times New Roman" w:cs="Times New Roman"/>
                <w:sz w:val="18"/>
                <w:szCs w:val="18"/>
              </w:rPr>
              <w:t>7.51-15</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0.3329</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0.0613</w:t>
            </w:r>
          </w:p>
        </w:tc>
        <w:tc>
          <w:tcPr>
            <w:tcW w:w="1205"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15.01-30</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0.6657</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0.0613</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rPr>
                <w:rFonts w:ascii="Times New Roman" w:eastAsia="Arial" w:hAnsi="Times New Roman" w:cs="Times New Roman"/>
                <w:sz w:val="18"/>
                <w:szCs w:val="18"/>
              </w:rPr>
            </w:pPr>
            <w:r w:rsidRPr="00C10BB4">
              <w:rPr>
                <w:rFonts w:ascii="Times New Roman" w:eastAsia="Arial" w:hAnsi="Times New Roman" w:cs="Times New Roman"/>
                <w:sz w:val="18"/>
                <w:szCs w:val="18"/>
              </w:rPr>
              <w:t>15.01-22.5</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0.8566</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0.0883</w:t>
            </w:r>
          </w:p>
        </w:tc>
        <w:tc>
          <w:tcPr>
            <w:tcW w:w="1205"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30.01-45</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1.7131</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0.0883</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rPr>
                <w:rFonts w:ascii="Times New Roman" w:eastAsia="Arial" w:hAnsi="Times New Roman" w:cs="Times New Roman"/>
                <w:sz w:val="18"/>
                <w:szCs w:val="18"/>
              </w:rPr>
            </w:pPr>
            <w:r w:rsidRPr="00C10BB4">
              <w:rPr>
                <w:rFonts w:ascii="Times New Roman" w:eastAsia="Arial" w:hAnsi="Times New Roman" w:cs="Times New Roman"/>
                <w:sz w:val="18"/>
                <w:szCs w:val="18"/>
              </w:rPr>
              <w:t>22.51-30</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1.5225</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0.0940</w:t>
            </w:r>
          </w:p>
        </w:tc>
        <w:tc>
          <w:tcPr>
            <w:tcW w:w="1205"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45.01-60</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3.0450</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0.0940</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rPr>
                <w:rFonts w:ascii="Times New Roman" w:eastAsia="Arial" w:hAnsi="Times New Roman" w:cs="Times New Roman"/>
                <w:sz w:val="18"/>
                <w:szCs w:val="18"/>
              </w:rPr>
            </w:pPr>
            <w:r w:rsidRPr="00C10BB4">
              <w:rPr>
                <w:rFonts w:ascii="Times New Roman" w:eastAsia="Arial" w:hAnsi="Times New Roman" w:cs="Times New Roman"/>
                <w:sz w:val="18"/>
                <w:szCs w:val="18"/>
              </w:rPr>
              <w:t>30.01-37.5</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2.2307</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0.1017</w:t>
            </w:r>
          </w:p>
        </w:tc>
        <w:tc>
          <w:tcPr>
            <w:tcW w:w="1205"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60.01-75</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4.4614</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0.1017</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rPr>
                <w:rFonts w:ascii="Times New Roman" w:eastAsia="Arial" w:hAnsi="Times New Roman" w:cs="Times New Roman"/>
                <w:sz w:val="18"/>
                <w:szCs w:val="18"/>
              </w:rPr>
            </w:pPr>
            <w:r w:rsidRPr="00C10BB4">
              <w:rPr>
                <w:rFonts w:ascii="Times New Roman" w:eastAsia="Arial" w:hAnsi="Times New Roman" w:cs="Times New Roman"/>
                <w:sz w:val="18"/>
                <w:szCs w:val="18"/>
              </w:rPr>
              <w:t>37.51-50</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2.9937</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0.1138</w:t>
            </w:r>
          </w:p>
        </w:tc>
        <w:tc>
          <w:tcPr>
            <w:tcW w:w="1205"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75.01-100</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5.9874</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0.1138</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rPr>
                <w:rFonts w:ascii="Times New Roman" w:eastAsia="Arial" w:hAnsi="Times New Roman" w:cs="Times New Roman"/>
                <w:sz w:val="18"/>
                <w:szCs w:val="18"/>
              </w:rPr>
            </w:pPr>
            <w:r w:rsidRPr="00C10BB4">
              <w:rPr>
                <w:rFonts w:ascii="Times New Roman" w:eastAsia="Arial" w:hAnsi="Times New Roman" w:cs="Times New Roman"/>
                <w:sz w:val="18"/>
                <w:szCs w:val="18"/>
              </w:rPr>
              <w:t>50.01-62.5</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4.4197</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0.1271</w:t>
            </w:r>
          </w:p>
        </w:tc>
        <w:tc>
          <w:tcPr>
            <w:tcW w:w="1205"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100.01-125</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8.8394</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0.1271</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rPr>
                <w:rFonts w:ascii="Times New Roman" w:eastAsia="Arial" w:hAnsi="Times New Roman" w:cs="Times New Roman"/>
                <w:sz w:val="18"/>
                <w:szCs w:val="18"/>
              </w:rPr>
            </w:pPr>
            <w:r w:rsidRPr="00C10BB4">
              <w:rPr>
                <w:rFonts w:ascii="Times New Roman" w:eastAsia="Arial" w:hAnsi="Times New Roman" w:cs="Times New Roman"/>
                <w:sz w:val="18"/>
                <w:szCs w:val="18"/>
              </w:rPr>
              <w:t>62.51-75</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6.0087</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0.1414</w:t>
            </w:r>
          </w:p>
        </w:tc>
        <w:tc>
          <w:tcPr>
            <w:tcW w:w="1205"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125.01-150</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12.0173</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0.1414</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rPr>
                <w:rFonts w:ascii="Times New Roman" w:eastAsia="Arial" w:hAnsi="Times New Roman" w:cs="Times New Roman"/>
                <w:sz w:val="18"/>
                <w:szCs w:val="18"/>
              </w:rPr>
            </w:pPr>
            <w:r w:rsidRPr="00C10BB4">
              <w:rPr>
                <w:rFonts w:ascii="Times New Roman" w:eastAsia="Arial" w:hAnsi="Times New Roman" w:cs="Times New Roman"/>
                <w:sz w:val="18"/>
                <w:szCs w:val="18"/>
              </w:rPr>
              <w:t>75.01-150</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7.7763</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0.1467</w:t>
            </w:r>
          </w:p>
        </w:tc>
        <w:tc>
          <w:tcPr>
            <w:tcW w:w="1205"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150.01-300</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15.5526</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0.1467</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rPr>
                <w:rFonts w:ascii="Times New Roman" w:eastAsia="Arial" w:hAnsi="Times New Roman" w:cs="Times New Roman"/>
                <w:sz w:val="18"/>
                <w:szCs w:val="18"/>
              </w:rPr>
            </w:pPr>
            <w:r w:rsidRPr="00C10BB4">
              <w:rPr>
                <w:rFonts w:ascii="Times New Roman" w:eastAsia="Arial" w:hAnsi="Times New Roman" w:cs="Times New Roman"/>
                <w:sz w:val="18"/>
                <w:szCs w:val="18"/>
              </w:rPr>
              <w:t>150.01-250</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18.7796</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0.1587</w:t>
            </w:r>
          </w:p>
        </w:tc>
        <w:tc>
          <w:tcPr>
            <w:tcW w:w="1205"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300.01-500</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37.5591</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0.1587</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rPr>
                <w:rFonts w:ascii="Times New Roman" w:eastAsia="Arial" w:hAnsi="Times New Roman" w:cs="Times New Roman"/>
                <w:sz w:val="18"/>
                <w:szCs w:val="18"/>
              </w:rPr>
            </w:pPr>
            <w:r w:rsidRPr="00C10BB4">
              <w:rPr>
                <w:rFonts w:ascii="Times New Roman" w:eastAsia="Arial" w:hAnsi="Times New Roman" w:cs="Times New Roman"/>
                <w:sz w:val="18"/>
                <w:szCs w:val="18"/>
              </w:rPr>
              <w:t>250.01-350</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34.8639</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0.1882</w:t>
            </w:r>
          </w:p>
        </w:tc>
        <w:tc>
          <w:tcPr>
            <w:tcW w:w="1205"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500.01-700</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69.7278</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0.1882</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rPr>
                <w:rFonts w:ascii="Times New Roman" w:eastAsia="Arial" w:hAnsi="Times New Roman" w:cs="Times New Roman"/>
                <w:sz w:val="18"/>
                <w:szCs w:val="18"/>
              </w:rPr>
            </w:pPr>
            <w:r w:rsidRPr="00C10BB4">
              <w:rPr>
                <w:rFonts w:ascii="Times New Roman" w:eastAsia="Arial" w:hAnsi="Times New Roman" w:cs="Times New Roman"/>
                <w:sz w:val="18"/>
                <w:szCs w:val="18"/>
              </w:rPr>
              <w:t>350.01-600</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53.6927</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0.1888</w:t>
            </w:r>
          </w:p>
        </w:tc>
        <w:tc>
          <w:tcPr>
            <w:tcW w:w="1205"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700.01-1200</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107.3853</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0.1888</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rPr>
                <w:rFonts w:ascii="Times New Roman" w:eastAsia="Arial" w:hAnsi="Times New Roman" w:cs="Times New Roman"/>
                <w:sz w:val="18"/>
                <w:szCs w:val="18"/>
              </w:rPr>
            </w:pPr>
            <w:r w:rsidRPr="00C10BB4">
              <w:rPr>
                <w:rFonts w:ascii="Times New Roman" w:eastAsia="Arial" w:hAnsi="Times New Roman" w:cs="Times New Roman"/>
                <w:sz w:val="18"/>
                <w:szCs w:val="18"/>
              </w:rPr>
              <w:lastRenderedPageBreak/>
              <w:t>600.01-900</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101.1957</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0.2027</w:t>
            </w:r>
          </w:p>
        </w:tc>
        <w:tc>
          <w:tcPr>
            <w:tcW w:w="1205"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1200.01-1800</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202.3913</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0.2027</w:t>
            </w:r>
          </w:p>
        </w:tc>
      </w:tr>
      <w:tr w:rsidR="00907570" w:rsidRPr="00C10BB4" w:rsidTr="00093AFC">
        <w:trPr>
          <w:trHeight w:val="20"/>
          <w:jc w:val="center"/>
        </w:trPr>
        <w:tc>
          <w:tcPr>
            <w:tcW w:w="1277"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rPr>
                <w:rFonts w:ascii="Times New Roman" w:eastAsia="Arial" w:hAnsi="Times New Roman" w:cs="Times New Roman"/>
                <w:sz w:val="18"/>
                <w:szCs w:val="18"/>
              </w:rPr>
            </w:pPr>
            <w:r w:rsidRPr="00C10BB4">
              <w:rPr>
                <w:rFonts w:ascii="Times New Roman" w:eastAsia="Arial" w:hAnsi="Times New Roman" w:cs="Times New Roman"/>
                <w:sz w:val="18"/>
                <w:szCs w:val="18"/>
              </w:rPr>
              <w:t>Más de  900</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163.2280</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0.2085</w:t>
            </w:r>
          </w:p>
        </w:tc>
        <w:tc>
          <w:tcPr>
            <w:tcW w:w="1205"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Más de 1800</w:t>
            </w:r>
          </w:p>
        </w:tc>
        <w:tc>
          <w:tcPr>
            <w:tcW w:w="163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326.4559</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0.2085</w:t>
            </w:r>
          </w:p>
        </w:tc>
      </w:tr>
    </w:tbl>
    <w:p w:rsidR="00907570" w:rsidRPr="00C10BB4" w:rsidRDefault="00907570" w:rsidP="00B64E8A">
      <w:pPr>
        <w:spacing w:after="0" w:line="240" w:lineRule="auto"/>
        <w:ind w:left="70"/>
        <w:contextualSpacing/>
        <w:rPr>
          <w:rFonts w:ascii="Times New Roman" w:eastAsia="Arial" w:hAnsi="Times New Roman" w:cs="Times New Roman"/>
          <w:b/>
          <w:sz w:val="24"/>
          <w:szCs w:val="24"/>
        </w:rPr>
      </w:pPr>
    </w:p>
    <w:p w:rsidR="00907570" w:rsidRPr="00C10BB4" w:rsidRDefault="00907570" w:rsidP="00B64E8A">
      <w:pPr>
        <w:spacing w:after="0" w:line="240" w:lineRule="auto"/>
        <w:ind w:left="70"/>
        <w:contextualSpacing/>
        <w:rPr>
          <w:rFonts w:ascii="Times New Roman" w:eastAsia="Arial" w:hAnsi="Times New Roman" w:cs="Times New Roman"/>
          <w:b/>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b/>
          <w:sz w:val="24"/>
          <w:szCs w:val="24"/>
        </w:rPr>
        <w:t xml:space="preserve">B). </w:t>
      </w:r>
      <w:r w:rsidRPr="00C10BB4">
        <w:rPr>
          <w:rFonts w:ascii="Times New Roman" w:eastAsia="Arial" w:hAnsi="Times New Roman" w:cs="Times New Roman"/>
          <w:sz w:val="24"/>
          <w:szCs w:val="24"/>
        </w:rPr>
        <w:t>Si no existe aparato medidor se pagarán los derechos dentro de los primeros diez días siguientes al mes o bimestre que corresponda pagando el 12%</w:t>
      </w:r>
      <w:r w:rsidRPr="00C10BB4">
        <w:rPr>
          <w:rFonts w:ascii="Times New Roman" w:eastAsia="Arial" w:hAnsi="Times New Roman" w:cs="Times New Roman"/>
          <w:b/>
          <w:sz w:val="24"/>
          <w:szCs w:val="24"/>
        </w:rPr>
        <w:t xml:space="preserve"> </w:t>
      </w:r>
      <w:r w:rsidRPr="00C10BB4">
        <w:rPr>
          <w:rFonts w:ascii="Times New Roman" w:eastAsia="Arial" w:hAnsi="Times New Roman" w:cs="Times New Roman"/>
          <w:sz w:val="24"/>
          <w:szCs w:val="24"/>
        </w:rPr>
        <w:t>del monto determinado por el servicio de agua potable.</w:t>
      </w:r>
    </w:p>
    <w:p w:rsidR="00907570" w:rsidRPr="00C10BB4" w:rsidRDefault="00907570" w:rsidP="00B64E8A">
      <w:pPr>
        <w:spacing w:after="0" w:line="240" w:lineRule="auto"/>
        <w:ind w:left="70"/>
        <w:jc w:val="both"/>
        <w:rPr>
          <w:rFonts w:ascii="Times New Roman" w:eastAsia="Arial"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b/>
          <w:sz w:val="24"/>
          <w:szCs w:val="24"/>
        </w:rPr>
        <w:t xml:space="preserve">Artículo 130 Bis A.- </w:t>
      </w:r>
      <w:r w:rsidRPr="00C10BB4">
        <w:rPr>
          <w:rFonts w:ascii="Times New Roman" w:eastAsia="Arial" w:hAnsi="Times New Roman" w:cs="Times New Roman"/>
          <w:sz w:val="24"/>
          <w:szCs w:val="24"/>
        </w:rPr>
        <w:t>Los usuarios que se abastezcan de agua de fuentes diversas a la red de agua potable municipal y que estén conectados a la red de drenaje municipal, están obligados a reportar al municipio o al Organismo Operador, mediante formatos oficiales los volúmenes de agua recibidos, extraídos o que les sean suministrados, así como los volúmenes de aguas residuales descargados a la red de drenaje municipal y a realizar el pago de los derechos por el servicio de drenaje y alcantarillado conforme a lo siguiente:</w:t>
      </w:r>
    </w:p>
    <w:p w:rsidR="00907570" w:rsidRPr="00C10BB4" w:rsidRDefault="00907570" w:rsidP="00B64E8A">
      <w:pPr>
        <w:spacing w:after="0" w:line="240" w:lineRule="auto"/>
        <w:ind w:left="70"/>
        <w:jc w:val="both"/>
        <w:rPr>
          <w:rFonts w:ascii="Times New Roman" w:eastAsia="Arial" w:hAnsi="Times New Roman" w:cs="Times New Roman"/>
          <w:sz w:val="24"/>
          <w:szCs w:val="24"/>
        </w:rPr>
      </w:pPr>
    </w:p>
    <w:p w:rsidR="00907570" w:rsidRPr="00C10BB4" w:rsidRDefault="00907570" w:rsidP="00B64E8A">
      <w:pPr>
        <w:spacing w:after="0" w:line="240" w:lineRule="auto"/>
        <w:ind w:left="70"/>
        <w:contextualSpacing/>
        <w:jc w:val="both"/>
        <w:rPr>
          <w:rFonts w:ascii="Times New Roman" w:eastAsia="Arial" w:hAnsi="Times New Roman" w:cs="Times New Roman"/>
          <w:b/>
          <w:sz w:val="24"/>
          <w:szCs w:val="24"/>
        </w:rPr>
      </w:pPr>
      <w:r w:rsidRPr="00C10BB4">
        <w:rPr>
          <w:rFonts w:ascii="Times New Roman" w:eastAsia="Arial" w:hAnsi="Times New Roman" w:cs="Times New Roman"/>
          <w:b/>
          <w:sz w:val="24"/>
          <w:szCs w:val="24"/>
        </w:rPr>
        <w:t xml:space="preserve">I. Para uso doméstico: </w:t>
      </w:r>
    </w:p>
    <w:p w:rsidR="00907570" w:rsidRPr="00C10BB4" w:rsidRDefault="00907570" w:rsidP="00B64E8A">
      <w:pPr>
        <w:spacing w:after="0" w:line="240" w:lineRule="auto"/>
        <w:ind w:left="70"/>
        <w:contextualSpacing/>
        <w:rPr>
          <w:rFonts w:ascii="Times New Roman" w:eastAsia="Arial" w:hAnsi="Times New Roman" w:cs="Times New Roman"/>
          <w:b/>
          <w:sz w:val="24"/>
          <w:szCs w:val="24"/>
        </w:rPr>
      </w:pPr>
    </w:p>
    <w:p w:rsidR="00907570" w:rsidRPr="00C10BB4" w:rsidRDefault="00907570" w:rsidP="00B64E8A">
      <w:pPr>
        <w:spacing w:after="0" w:line="240" w:lineRule="auto"/>
        <w:ind w:left="70"/>
        <w:contextualSpacing/>
        <w:jc w:val="both"/>
        <w:rPr>
          <w:rFonts w:ascii="Times New Roman" w:eastAsia="Arial" w:hAnsi="Times New Roman" w:cs="Times New Roman"/>
          <w:b/>
          <w:sz w:val="24"/>
          <w:szCs w:val="24"/>
        </w:rPr>
      </w:pPr>
      <w:r w:rsidRPr="00C10BB4">
        <w:rPr>
          <w:rFonts w:ascii="Times New Roman" w:eastAsia="Arial" w:hAnsi="Times New Roman" w:cs="Times New Roman"/>
          <w:b/>
          <w:sz w:val="24"/>
          <w:szCs w:val="24"/>
        </w:rPr>
        <w:t>A). Con medidor:</w:t>
      </w:r>
    </w:p>
    <w:p w:rsidR="00907570" w:rsidRPr="00C10BB4" w:rsidRDefault="00907570" w:rsidP="00B64E8A">
      <w:pPr>
        <w:spacing w:after="0" w:line="240" w:lineRule="auto"/>
        <w:ind w:left="70"/>
        <w:contextualSpacing/>
        <w:rPr>
          <w:rFonts w:ascii="Times New Roman" w:eastAsia="Arial" w:hAnsi="Times New Roman" w:cs="Times New Roman"/>
          <w:b/>
          <w:sz w:val="24"/>
          <w:szCs w:val="24"/>
        </w:rPr>
      </w:pPr>
    </w:p>
    <w:p w:rsidR="00907570" w:rsidRPr="00C10BB4" w:rsidRDefault="00907570" w:rsidP="00B64E8A">
      <w:pPr>
        <w:spacing w:after="0" w:line="240" w:lineRule="auto"/>
        <w:ind w:left="70"/>
        <w:contextualSpacing/>
        <w:rPr>
          <w:rFonts w:ascii="Times New Roman" w:eastAsia="Arial" w:hAnsi="Times New Roman" w:cs="Times New Roman"/>
          <w:b/>
          <w:sz w:val="24"/>
          <w:szCs w:val="24"/>
        </w:rPr>
      </w:pPr>
    </w:p>
    <w:p w:rsidR="00907570" w:rsidRPr="00C10BB4" w:rsidRDefault="00907570" w:rsidP="00B64E8A">
      <w:pPr>
        <w:spacing w:after="0" w:line="240" w:lineRule="auto"/>
        <w:ind w:left="70"/>
        <w:jc w:val="center"/>
        <w:rPr>
          <w:rFonts w:ascii="Times New Roman" w:eastAsia="Arial" w:hAnsi="Times New Roman" w:cs="Times New Roman"/>
          <w:b/>
          <w:sz w:val="24"/>
          <w:szCs w:val="24"/>
        </w:rPr>
      </w:pPr>
      <w:r w:rsidRPr="00C10BB4">
        <w:rPr>
          <w:rFonts w:ascii="Times New Roman" w:eastAsia="Times New Roman" w:hAnsi="Times New Roman" w:cs="Times New Roman"/>
          <w:b/>
          <w:bCs/>
          <w:sz w:val="24"/>
          <w:szCs w:val="24"/>
        </w:rPr>
        <w:t>USO</w:t>
      </w:r>
      <w:r w:rsidRPr="00C10BB4">
        <w:rPr>
          <w:rFonts w:ascii="Times New Roman" w:eastAsia="Arial" w:hAnsi="Times New Roman" w:cs="Times New Roman"/>
          <w:b/>
          <w:sz w:val="24"/>
          <w:szCs w:val="24"/>
        </w:rPr>
        <w:t xml:space="preserve"> DOMÉSTICO POPULAR</w:t>
      </w:r>
    </w:p>
    <w:p w:rsidR="00907570" w:rsidRPr="00C10BB4" w:rsidRDefault="00907570" w:rsidP="00B64E8A">
      <w:pPr>
        <w:spacing w:after="0" w:line="240" w:lineRule="auto"/>
        <w:ind w:left="70"/>
        <w:jc w:val="center"/>
        <w:rPr>
          <w:rFonts w:ascii="Times New Roman" w:eastAsia="Arial" w:hAnsi="Times New Roman" w:cs="Times New Roman"/>
          <w:b/>
          <w:sz w:val="24"/>
          <w:szCs w:val="24"/>
        </w:rPr>
      </w:pPr>
    </w:p>
    <w:tbl>
      <w:tblPr>
        <w:tblpPr w:leftFromText="141" w:rightFromText="141" w:vertAnchor="text" w:horzAnchor="margin" w:tblpXSpec="center" w:tblpY="38"/>
        <w:tblW w:w="9362" w:type="dxa"/>
        <w:tblLayout w:type="fixed"/>
        <w:tblCellMar>
          <w:left w:w="0" w:type="dxa"/>
          <w:right w:w="0" w:type="dxa"/>
        </w:tblCellMar>
        <w:tblLook w:val="01E0" w:firstRow="1" w:lastRow="1" w:firstColumn="1" w:lastColumn="1" w:noHBand="0" w:noVBand="0"/>
      </w:tblPr>
      <w:tblGrid>
        <w:gridCol w:w="1282"/>
        <w:gridCol w:w="1701"/>
        <w:gridCol w:w="1701"/>
        <w:gridCol w:w="1276"/>
        <w:gridCol w:w="1701"/>
        <w:gridCol w:w="1701"/>
      </w:tblGrid>
      <w:tr w:rsidR="00907570" w:rsidRPr="00C10BB4" w:rsidTr="00093AFC">
        <w:trPr>
          <w:trHeight w:val="20"/>
        </w:trPr>
        <w:tc>
          <w:tcPr>
            <w:tcW w:w="4684" w:type="dxa"/>
            <w:gridSpan w:val="3"/>
            <w:tcBorders>
              <w:top w:val="single" w:sz="5" w:space="0" w:color="000000"/>
              <w:left w:val="single" w:sz="5" w:space="0" w:color="000000"/>
              <w:bottom w:val="nil"/>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 xml:space="preserve">TARIFA MENSUAL </w:t>
            </w:r>
          </w:p>
          <w:p w:rsidR="00907570" w:rsidRPr="00C10BB4" w:rsidRDefault="00907570" w:rsidP="00B64E8A">
            <w:pPr>
              <w:autoSpaceDE w:val="0"/>
              <w:autoSpaceDN w:val="0"/>
              <w:adjustRightInd w:val="0"/>
              <w:spacing w:after="0" w:line="240" w:lineRule="auto"/>
              <w:ind w:left="70"/>
              <w:jc w:val="center"/>
              <w:rPr>
                <w:rFonts w:ascii="Times New Roman" w:eastAsia="Arial" w:hAnsi="Times New Roman" w:cs="Times New Roman"/>
                <w:sz w:val="18"/>
                <w:szCs w:val="18"/>
              </w:rPr>
            </w:pPr>
            <w:r w:rsidRPr="00C10BB4">
              <w:rPr>
                <w:rFonts w:ascii="Times New Roman" w:eastAsia="Times New Roman" w:hAnsi="Times New Roman" w:cs="Times New Roman"/>
                <w:b/>
                <w:bCs/>
                <w:sz w:val="18"/>
                <w:szCs w:val="18"/>
              </w:rPr>
              <w:t>NÚMERO DE VECES EL VALOR DIARIO DE LA UNIDAD DE MEDIDA Y ACTUALIZACIÓN VIGENTE</w:t>
            </w:r>
            <w:r w:rsidRPr="00C10BB4">
              <w:rPr>
                <w:rFonts w:ascii="Times New Roman" w:eastAsia="Arial" w:hAnsi="Times New Roman" w:cs="Times New Roman"/>
                <w:b/>
                <w:sz w:val="18"/>
                <w:szCs w:val="18"/>
              </w:rPr>
              <w:t xml:space="preserve"> </w:t>
            </w:r>
          </w:p>
        </w:tc>
        <w:tc>
          <w:tcPr>
            <w:tcW w:w="4678" w:type="dxa"/>
            <w:gridSpan w:val="3"/>
            <w:tcBorders>
              <w:top w:val="single" w:sz="5" w:space="0" w:color="000000"/>
              <w:left w:val="single" w:sz="5" w:space="0" w:color="000000"/>
              <w:bottom w:val="nil"/>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 xml:space="preserve">TARIFA BIMESTRAL </w:t>
            </w:r>
          </w:p>
          <w:p w:rsidR="00907570" w:rsidRPr="00C10BB4" w:rsidRDefault="00907570" w:rsidP="00B64E8A">
            <w:pPr>
              <w:autoSpaceDE w:val="0"/>
              <w:autoSpaceDN w:val="0"/>
              <w:adjustRightInd w:val="0"/>
              <w:spacing w:after="0" w:line="240" w:lineRule="auto"/>
              <w:ind w:left="70"/>
              <w:jc w:val="center"/>
              <w:rPr>
                <w:rFonts w:ascii="Times New Roman" w:eastAsia="Arial" w:hAnsi="Times New Roman" w:cs="Times New Roman"/>
                <w:sz w:val="18"/>
                <w:szCs w:val="18"/>
              </w:rPr>
            </w:pPr>
            <w:r w:rsidRPr="00C10BB4">
              <w:rPr>
                <w:rFonts w:ascii="Times New Roman" w:eastAsia="Times New Roman" w:hAnsi="Times New Roman" w:cs="Times New Roman"/>
                <w:b/>
                <w:bCs/>
                <w:sz w:val="18"/>
                <w:szCs w:val="18"/>
              </w:rPr>
              <w:t>NÚMERO DE VECES EL VALOR DIARIO DE LA UNIDAD DE MEDIDA Y ACTUALIZACIÓN VIGENTE</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DESCARGA MENSUAL POR M3</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CUOTA MÍNIMA PARA EL RANGO INFERIOR</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POR M3 ADICIONAL AL RANGO INFERIOR</w:t>
            </w:r>
          </w:p>
        </w:tc>
        <w:tc>
          <w:tcPr>
            <w:tcW w:w="1276"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DESCARGA BIMESTRAL POR M3</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CUOTA MÍNIMA PARA EL RANGO INFERIOR</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POR M3 ADICIONAL AL RANGO INFERIOR</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0-7.5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0.1040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0.0000</w:t>
            </w:r>
          </w:p>
        </w:tc>
        <w:tc>
          <w:tcPr>
            <w:tcW w:w="127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0.2079</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0.0000</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7.51-15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0.1248</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0.0175</w:t>
            </w:r>
          </w:p>
        </w:tc>
        <w:tc>
          <w:tcPr>
            <w:tcW w:w="127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15.01-30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0.2495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0.0175</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15.01-22.5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0.2561</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0.0223</w:t>
            </w:r>
          </w:p>
        </w:tc>
        <w:tc>
          <w:tcPr>
            <w:tcW w:w="127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30.01-45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0.5122</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0.0223</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22.51-30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0.5719</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0.0432</w:t>
            </w:r>
          </w:p>
        </w:tc>
        <w:tc>
          <w:tcPr>
            <w:tcW w:w="127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45.01-60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1.1438</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0.0432</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30.01-37.5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0.8974</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0.0465</w:t>
            </w:r>
          </w:p>
        </w:tc>
        <w:tc>
          <w:tcPr>
            <w:tcW w:w="127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60.01-75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1.7947</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0.0465</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37.51-50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1.2650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0.0613</w:t>
            </w:r>
          </w:p>
        </w:tc>
        <w:tc>
          <w:tcPr>
            <w:tcW w:w="127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75.01-100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2.5299</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0.0613</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50.01-62.5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2.1221</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0.0760</w:t>
            </w:r>
          </w:p>
        </w:tc>
        <w:tc>
          <w:tcPr>
            <w:tcW w:w="127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100.01-125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4.2441</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0.0760</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62.51-75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3.0719</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0.0817</w:t>
            </w:r>
          </w:p>
        </w:tc>
        <w:tc>
          <w:tcPr>
            <w:tcW w:w="127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125.01-150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6.1438</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0.0817</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75.01-150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4.0938</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0.0847</w:t>
            </w:r>
          </w:p>
        </w:tc>
        <w:tc>
          <w:tcPr>
            <w:tcW w:w="127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150.01-300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8.1876</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0.0847</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150.01-250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10.4402</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0.0908</w:t>
            </w:r>
          </w:p>
        </w:tc>
        <w:tc>
          <w:tcPr>
            <w:tcW w:w="127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300.01-500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20.8803</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0.0908</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250.01-350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19.5272</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0.1112</w:t>
            </w:r>
          </w:p>
        </w:tc>
        <w:tc>
          <w:tcPr>
            <w:tcW w:w="127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500.01-700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39.0544</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0.1112</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350.01-600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35.01266</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0.1177</w:t>
            </w:r>
          </w:p>
        </w:tc>
        <w:tc>
          <w:tcPr>
            <w:tcW w:w="127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700.01-1200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70.0252</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0.1177</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Más de  600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64.8241</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0.1216</w:t>
            </w:r>
          </w:p>
        </w:tc>
        <w:tc>
          <w:tcPr>
            <w:tcW w:w="127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Más de 1200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129.6482</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0.1216</w:t>
            </w:r>
          </w:p>
        </w:tc>
      </w:tr>
    </w:tbl>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p>
    <w:p w:rsidR="00907570" w:rsidRPr="00C10BB4" w:rsidRDefault="00907570" w:rsidP="00B64E8A">
      <w:pPr>
        <w:spacing w:after="0" w:line="240" w:lineRule="auto"/>
        <w:ind w:left="70"/>
        <w:contextualSpacing/>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USO DOMÉSTICO RESIDENCIAL</w:t>
      </w:r>
    </w:p>
    <w:p w:rsidR="00907570" w:rsidRPr="00C10BB4" w:rsidRDefault="00907570" w:rsidP="00B64E8A">
      <w:pPr>
        <w:spacing w:after="0" w:line="240" w:lineRule="auto"/>
        <w:ind w:left="70"/>
        <w:contextualSpacing/>
        <w:jc w:val="center"/>
        <w:rPr>
          <w:rFonts w:ascii="Times New Roman" w:eastAsia="Times New Roman" w:hAnsi="Times New Roman" w:cs="Times New Roman"/>
          <w:b/>
          <w:bCs/>
          <w:sz w:val="24"/>
          <w:szCs w:val="24"/>
        </w:rPr>
      </w:pPr>
    </w:p>
    <w:tbl>
      <w:tblPr>
        <w:tblpPr w:leftFromText="141" w:rightFromText="141" w:vertAnchor="text" w:horzAnchor="margin" w:tblpXSpec="center" w:tblpY="38"/>
        <w:tblW w:w="9362" w:type="dxa"/>
        <w:tblLayout w:type="fixed"/>
        <w:tblCellMar>
          <w:left w:w="0" w:type="dxa"/>
          <w:right w:w="0" w:type="dxa"/>
        </w:tblCellMar>
        <w:tblLook w:val="01E0" w:firstRow="1" w:lastRow="1" w:firstColumn="1" w:lastColumn="1" w:noHBand="0" w:noVBand="0"/>
      </w:tblPr>
      <w:tblGrid>
        <w:gridCol w:w="1282"/>
        <w:gridCol w:w="1701"/>
        <w:gridCol w:w="1701"/>
        <w:gridCol w:w="1276"/>
        <w:gridCol w:w="1701"/>
        <w:gridCol w:w="1701"/>
      </w:tblGrid>
      <w:tr w:rsidR="00907570" w:rsidRPr="00C10BB4" w:rsidTr="00093AFC">
        <w:trPr>
          <w:trHeight w:val="20"/>
        </w:trPr>
        <w:tc>
          <w:tcPr>
            <w:tcW w:w="4684" w:type="dxa"/>
            <w:gridSpan w:val="3"/>
            <w:tcBorders>
              <w:top w:val="single" w:sz="5" w:space="0" w:color="000000"/>
              <w:left w:val="single" w:sz="5" w:space="0" w:color="000000"/>
              <w:bottom w:val="nil"/>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 xml:space="preserve">TARIFA MENSUAL </w:t>
            </w:r>
          </w:p>
          <w:p w:rsidR="00907570" w:rsidRPr="00C10BB4" w:rsidRDefault="00907570" w:rsidP="00B64E8A">
            <w:pPr>
              <w:autoSpaceDE w:val="0"/>
              <w:autoSpaceDN w:val="0"/>
              <w:adjustRightInd w:val="0"/>
              <w:spacing w:after="0" w:line="240" w:lineRule="auto"/>
              <w:ind w:left="70"/>
              <w:jc w:val="center"/>
              <w:rPr>
                <w:rFonts w:ascii="Times New Roman" w:eastAsia="Arial" w:hAnsi="Times New Roman" w:cs="Times New Roman"/>
                <w:sz w:val="18"/>
                <w:szCs w:val="18"/>
              </w:rPr>
            </w:pPr>
            <w:r w:rsidRPr="00C10BB4">
              <w:rPr>
                <w:rFonts w:ascii="Times New Roman" w:eastAsia="Times New Roman" w:hAnsi="Times New Roman" w:cs="Times New Roman"/>
                <w:b/>
                <w:bCs/>
                <w:sz w:val="18"/>
                <w:szCs w:val="18"/>
              </w:rPr>
              <w:t>NÚMERO DE VECES EL VALOR DIARIO DE LA UNIDAD DE MEDIDA Y ACTUALIZACIÓN VIGENTE</w:t>
            </w:r>
          </w:p>
        </w:tc>
        <w:tc>
          <w:tcPr>
            <w:tcW w:w="4678" w:type="dxa"/>
            <w:gridSpan w:val="3"/>
            <w:tcBorders>
              <w:top w:val="single" w:sz="5" w:space="0" w:color="000000"/>
              <w:left w:val="single" w:sz="5" w:space="0" w:color="000000"/>
              <w:bottom w:val="nil"/>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 xml:space="preserve">TARIFA BIMESTRAL </w:t>
            </w:r>
          </w:p>
          <w:p w:rsidR="00907570" w:rsidRPr="00C10BB4" w:rsidRDefault="00907570" w:rsidP="00B64E8A">
            <w:pPr>
              <w:autoSpaceDE w:val="0"/>
              <w:autoSpaceDN w:val="0"/>
              <w:adjustRightInd w:val="0"/>
              <w:spacing w:after="0" w:line="240" w:lineRule="auto"/>
              <w:ind w:left="70"/>
              <w:jc w:val="center"/>
              <w:rPr>
                <w:rFonts w:ascii="Times New Roman" w:eastAsia="Arial" w:hAnsi="Times New Roman" w:cs="Times New Roman"/>
                <w:sz w:val="18"/>
                <w:szCs w:val="18"/>
              </w:rPr>
            </w:pPr>
            <w:r w:rsidRPr="00C10BB4">
              <w:rPr>
                <w:rFonts w:ascii="Times New Roman" w:eastAsia="Times New Roman" w:hAnsi="Times New Roman" w:cs="Times New Roman"/>
                <w:b/>
                <w:bCs/>
                <w:sz w:val="18"/>
                <w:szCs w:val="18"/>
              </w:rPr>
              <w:t>NÚMERO DE VECES EL VALOR DIARIO DE LA UNIDAD DE MEDIDA Y ACTUALIZACIÓN VIGENTE</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DESCARGA MENSUAL POR M3</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CUOTA MÍNIMA PARA EL RANGO INFERIOR</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POR M3 ADICIONAL AL RANGO INFERIOR</w:t>
            </w:r>
          </w:p>
        </w:tc>
        <w:tc>
          <w:tcPr>
            <w:tcW w:w="1276"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DESCARGA BIMESTRAL POR M3</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CUOTA MÍNIMA PARA EL RANGO INFERIOR</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POR M3 ADICIONAL AL RANGO INFERIOR</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0-7.5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0.1257</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0.0000</w:t>
            </w:r>
          </w:p>
        </w:tc>
        <w:tc>
          <w:tcPr>
            <w:tcW w:w="127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0.2513</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0.0000</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7.51-15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0.1508</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0.0240</w:t>
            </w:r>
          </w:p>
        </w:tc>
        <w:tc>
          <w:tcPr>
            <w:tcW w:w="127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15.01-30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0.3016</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0.0240</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15.01-22.5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0.3307</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0.0427</w:t>
            </w:r>
          </w:p>
        </w:tc>
        <w:tc>
          <w:tcPr>
            <w:tcW w:w="127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30.01-45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0.6614</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0.0427</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22.51-30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0.6637</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0.0500</w:t>
            </w:r>
          </w:p>
        </w:tc>
        <w:tc>
          <w:tcPr>
            <w:tcW w:w="127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45.01-60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1.3274</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0.0500</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lastRenderedPageBreak/>
              <w:t>30.01-37.5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1.0397</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0.0520</w:t>
            </w:r>
          </w:p>
        </w:tc>
        <w:tc>
          <w:tcPr>
            <w:tcW w:w="127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60.01-75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2.0793</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0.0520</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37.51-50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1.4298</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0.0638</w:t>
            </w:r>
          </w:p>
        </w:tc>
        <w:tc>
          <w:tcPr>
            <w:tcW w:w="127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75.01-100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2.8595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0.0638</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50.01-62.5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2.3588</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0.0794</w:t>
            </w:r>
          </w:p>
        </w:tc>
        <w:tc>
          <w:tcPr>
            <w:tcW w:w="127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100.01-125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4.7175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0.0794</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62.51-75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3.3319</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0.0828</w:t>
            </w:r>
          </w:p>
        </w:tc>
        <w:tc>
          <w:tcPr>
            <w:tcW w:w="127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125.01-150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6.6638</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0.0828</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75.01-150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4.5029</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0.0885</w:t>
            </w:r>
          </w:p>
        </w:tc>
        <w:tc>
          <w:tcPr>
            <w:tcW w:w="127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150.01-300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9.0057</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0.0885</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150.01-250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10.9013</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0.0939</w:t>
            </w:r>
          </w:p>
        </w:tc>
        <w:tc>
          <w:tcPr>
            <w:tcW w:w="127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300.01-500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21.8025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0.0939</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250.01-350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20.2972</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0.1144</w:t>
            </w:r>
          </w:p>
        </w:tc>
        <w:tc>
          <w:tcPr>
            <w:tcW w:w="127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500.01-700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40.5944</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0.1144</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350.01-600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35.6265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0.1267</w:t>
            </w:r>
          </w:p>
        </w:tc>
        <w:tc>
          <w:tcPr>
            <w:tcW w:w="127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700.01-1200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71.2530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0.1267</w:t>
            </w:r>
          </w:p>
        </w:tc>
      </w:tr>
      <w:tr w:rsidR="00907570" w:rsidRPr="00C10BB4" w:rsidTr="00093AFC">
        <w:trPr>
          <w:trHeight w:val="20"/>
        </w:trPr>
        <w:tc>
          <w:tcPr>
            <w:tcW w:w="128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Más de  600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65.5689</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0.1301</w:t>
            </w:r>
          </w:p>
        </w:tc>
        <w:tc>
          <w:tcPr>
            <w:tcW w:w="127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Más de 1200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131.1377</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0.1301</w:t>
            </w:r>
          </w:p>
        </w:tc>
      </w:tr>
    </w:tbl>
    <w:p w:rsidR="00907570" w:rsidRPr="00C10BB4" w:rsidRDefault="00907570" w:rsidP="00B64E8A">
      <w:pPr>
        <w:spacing w:after="0" w:line="240" w:lineRule="auto"/>
        <w:ind w:left="70"/>
        <w:contextualSpacing/>
        <w:jc w:val="center"/>
        <w:rPr>
          <w:rFonts w:ascii="Times New Roman" w:eastAsia="Times New Roman" w:hAnsi="Times New Roman" w:cs="Times New Roman"/>
          <w:b/>
          <w:bCs/>
          <w:sz w:val="24"/>
          <w:szCs w:val="24"/>
        </w:rPr>
      </w:pP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USO DOMÉSTICO RESIDENCIAL ALTO</w:t>
      </w:r>
    </w:p>
    <w:p w:rsidR="00907570" w:rsidRPr="00C10BB4" w:rsidRDefault="00907570" w:rsidP="00B64E8A">
      <w:pPr>
        <w:spacing w:after="0" w:line="240" w:lineRule="auto"/>
        <w:ind w:left="70"/>
        <w:rPr>
          <w:rFonts w:ascii="Times New Roman" w:eastAsia="Arial" w:hAnsi="Times New Roman" w:cs="Times New Roman"/>
          <w:b/>
          <w:sz w:val="24"/>
          <w:szCs w:val="24"/>
        </w:rPr>
      </w:pPr>
    </w:p>
    <w:tbl>
      <w:tblPr>
        <w:tblpPr w:leftFromText="141" w:rightFromText="141" w:vertAnchor="text" w:horzAnchor="margin" w:tblpXSpec="center" w:tblpY="48"/>
        <w:tblW w:w="9668" w:type="dxa"/>
        <w:tblLayout w:type="fixed"/>
        <w:tblCellMar>
          <w:left w:w="0" w:type="dxa"/>
          <w:right w:w="0" w:type="dxa"/>
        </w:tblCellMar>
        <w:tblLook w:val="01E0" w:firstRow="1" w:lastRow="1" w:firstColumn="1" w:lastColumn="1" w:noHBand="0" w:noVBand="0"/>
      </w:tblPr>
      <w:tblGrid>
        <w:gridCol w:w="1451"/>
        <w:gridCol w:w="1674"/>
        <w:gridCol w:w="1701"/>
        <w:gridCol w:w="1332"/>
        <w:gridCol w:w="1758"/>
        <w:gridCol w:w="1752"/>
      </w:tblGrid>
      <w:tr w:rsidR="00907570" w:rsidRPr="00C10BB4" w:rsidTr="00093AFC">
        <w:trPr>
          <w:trHeight w:val="20"/>
        </w:trPr>
        <w:tc>
          <w:tcPr>
            <w:tcW w:w="4826" w:type="dxa"/>
            <w:gridSpan w:val="3"/>
            <w:tcBorders>
              <w:top w:val="single" w:sz="5" w:space="0" w:color="000000"/>
              <w:left w:val="single" w:sz="5" w:space="0" w:color="000000"/>
              <w:bottom w:val="nil"/>
              <w:right w:val="single" w:sz="5" w:space="0" w:color="000000"/>
            </w:tcBorders>
            <w:shd w:val="clear" w:color="auto" w:fill="BFBFBF" w:themeFill="background1" w:themeFillShade="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TARIFA MENSUAL</w:t>
            </w:r>
          </w:p>
          <w:p w:rsidR="00907570" w:rsidRPr="00C10BB4" w:rsidRDefault="00907570" w:rsidP="00B64E8A">
            <w:pPr>
              <w:autoSpaceDE w:val="0"/>
              <w:autoSpaceDN w:val="0"/>
              <w:adjustRightInd w:val="0"/>
              <w:spacing w:after="0" w:line="240" w:lineRule="auto"/>
              <w:ind w:left="70"/>
              <w:jc w:val="center"/>
              <w:rPr>
                <w:rFonts w:ascii="Times New Roman" w:eastAsia="Arial" w:hAnsi="Times New Roman" w:cs="Times New Roman"/>
                <w:sz w:val="18"/>
                <w:szCs w:val="18"/>
              </w:rPr>
            </w:pPr>
            <w:r w:rsidRPr="00C10BB4">
              <w:rPr>
                <w:rFonts w:ascii="Times New Roman" w:eastAsia="Times New Roman" w:hAnsi="Times New Roman" w:cs="Times New Roman"/>
                <w:b/>
                <w:bCs/>
                <w:sz w:val="18"/>
                <w:szCs w:val="18"/>
              </w:rPr>
              <w:t>NÚMERO DE VECES EL VALOR DIARIO DE LA UNIDAD DE MEDIDA Y ACTUALIZACIÓN VIGENTE</w:t>
            </w:r>
            <w:r w:rsidRPr="00C10BB4">
              <w:rPr>
                <w:rFonts w:ascii="Times New Roman" w:eastAsia="Arial" w:hAnsi="Times New Roman" w:cs="Times New Roman"/>
                <w:b/>
                <w:sz w:val="18"/>
                <w:szCs w:val="18"/>
              </w:rPr>
              <w:t xml:space="preserve"> </w:t>
            </w:r>
          </w:p>
        </w:tc>
        <w:tc>
          <w:tcPr>
            <w:tcW w:w="4842" w:type="dxa"/>
            <w:gridSpan w:val="3"/>
            <w:tcBorders>
              <w:top w:val="single" w:sz="5" w:space="0" w:color="000000"/>
              <w:left w:val="single" w:sz="5" w:space="0" w:color="000000"/>
              <w:bottom w:val="nil"/>
              <w:right w:val="single" w:sz="5" w:space="0" w:color="000000"/>
            </w:tcBorders>
            <w:shd w:val="clear" w:color="auto" w:fill="BFBFBF" w:themeFill="background1" w:themeFillShade="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TARIFA BIMESTRAL</w:t>
            </w:r>
          </w:p>
          <w:p w:rsidR="00907570" w:rsidRPr="00C10BB4" w:rsidRDefault="00907570" w:rsidP="00B64E8A">
            <w:pPr>
              <w:autoSpaceDE w:val="0"/>
              <w:autoSpaceDN w:val="0"/>
              <w:adjustRightInd w:val="0"/>
              <w:spacing w:after="0" w:line="240" w:lineRule="auto"/>
              <w:ind w:left="70"/>
              <w:jc w:val="center"/>
              <w:rPr>
                <w:rFonts w:ascii="Times New Roman" w:eastAsia="Arial" w:hAnsi="Times New Roman" w:cs="Times New Roman"/>
                <w:sz w:val="18"/>
                <w:szCs w:val="18"/>
              </w:rPr>
            </w:pPr>
            <w:r w:rsidRPr="00C10BB4">
              <w:rPr>
                <w:rFonts w:ascii="Times New Roman" w:eastAsia="Times New Roman" w:hAnsi="Times New Roman" w:cs="Times New Roman"/>
                <w:b/>
                <w:bCs/>
                <w:sz w:val="18"/>
                <w:szCs w:val="18"/>
              </w:rPr>
              <w:t>NÚMERO DE VECES EL VALOR DIARIO DE LA UNIDAD DE MEDIDA Y ACTUALIZACIÓN VIGENTE</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DESCARGA MENSUAL POR M3</w:t>
            </w:r>
          </w:p>
        </w:tc>
        <w:tc>
          <w:tcPr>
            <w:tcW w:w="1674"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CUOTA MÍNIMA PARA EL RANGO INFERIOR</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POR M3 ADICIONAL AL RANGO INFERIOR</w:t>
            </w:r>
          </w:p>
        </w:tc>
        <w:tc>
          <w:tcPr>
            <w:tcW w:w="1332"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DESCARGA BIMESTRAL POR M3</w:t>
            </w:r>
          </w:p>
        </w:tc>
        <w:tc>
          <w:tcPr>
            <w:tcW w:w="1758"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CUOTA MÍNIMA PARA EL RANGO INFERIOR</w:t>
            </w:r>
          </w:p>
        </w:tc>
        <w:tc>
          <w:tcPr>
            <w:tcW w:w="1752"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POR M3 ADICIONAL AL RANGO INFERIOR</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0-7.5</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0.1407</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0.0000</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0-15</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0.2813</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0.0000</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7.51-15</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0.1688</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0.0259</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15.01-30</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0.3376</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0.0259</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15.01-22.5</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0.3632</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0.0462</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30.01-45</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0.7263</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0.0462</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22.51-30</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0.7095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0.0514</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45.01-60</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1.4190</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0.0514</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30.01-37.5</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1.0967</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0.0589</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60.01-75</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2.1933</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0.0589</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37.51-50</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1.5465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0.0684</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75.01-100</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3.0929</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0.0684</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50.01-62.5</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2.5783</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0.0822</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100.01-125</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5.1566</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0.0822</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62.51-75</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3.5336</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0.0917</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125.01-150</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7.0671</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0.0917</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75.01-150</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4.6749</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0.0979</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150.01-300</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9.3497</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0.0979</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150.01-250</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11.5238</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0.0993</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300.01-500</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23.0475</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0.0993</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250.01-350</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21.1503</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0.1215</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500.01-700</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42.3006</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0.1215</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350.01-600</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36.5154</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0.1321</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700.01-1200</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73.0307</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0.1321</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Más de  600</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66.8039</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0.1353</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Más de 1200</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133.6077</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0.1353</w:t>
            </w:r>
          </w:p>
        </w:tc>
      </w:tr>
    </w:tbl>
    <w:p w:rsidR="00907570" w:rsidRPr="00C10BB4" w:rsidRDefault="00907570" w:rsidP="00B64E8A">
      <w:pPr>
        <w:spacing w:after="0" w:line="240" w:lineRule="auto"/>
        <w:ind w:left="70"/>
        <w:rPr>
          <w:rFonts w:ascii="Times New Roman" w:eastAsia="Arial" w:hAnsi="Times New Roman" w:cs="Times New Roman"/>
          <w:b/>
          <w:sz w:val="24"/>
          <w:szCs w:val="24"/>
        </w:rPr>
      </w:pPr>
    </w:p>
    <w:p w:rsidR="00907570" w:rsidRPr="00C10BB4" w:rsidRDefault="00907570" w:rsidP="00B64E8A">
      <w:pPr>
        <w:spacing w:after="0" w:line="240" w:lineRule="auto"/>
        <w:ind w:left="70"/>
        <w:rPr>
          <w:rFonts w:ascii="Times New Roman" w:eastAsia="Arial" w:hAnsi="Times New Roman" w:cs="Times New Roman"/>
          <w:b/>
          <w:sz w:val="24"/>
          <w:szCs w:val="24"/>
        </w:rPr>
      </w:pPr>
    </w:p>
    <w:p w:rsidR="00907570" w:rsidRPr="00C10BB4" w:rsidRDefault="00907570" w:rsidP="00B64E8A">
      <w:pPr>
        <w:spacing w:after="0" w:line="240" w:lineRule="auto"/>
        <w:jc w:val="both"/>
        <w:rPr>
          <w:rFonts w:ascii="Times New Roman" w:eastAsia="Arial" w:hAnsi="Times New Roman" w:cs="Times New Roman"/>
          <w:bCs/>
          <w:sz w:val="24"/>
          <w:szCs w:val="24"/>
        </w:rPr>
      </w:pPr>
      <w:r w:rsidRPr="00C10BB4">
        <w:rPr>
          <w:rFonts w:ascii="Times New Roman" w:eastAsia="Arial" w:hAnsi="Times New Roman" w:cs="Times New Roman"/>
          <w:b/>
          <w:sz w:val="24"/>
          <w:szCs w:val="24"/>
        </w:rPr>
        <w:t xml:space="preserve">B). </w:t>
      </w:r>
      <w:r w:rsidRPr="00C10BB4">
        <w:rPr>
          <w:rFonts w:ascii="Times New Roman" w:eastAsia="Arial" w:hAnsi="Times New Roman" w:cs="Times New Roman"/>
          <w:bCs/>
          <w:sz w:val="24"/>
          <w:szCs w:val="24"/>
        </w:rPr>
        <w:t>Si no existe aparato medidor se pagará el 12% del monto determinado por la aplicación de la tarifa del artículo 130; en relación a los volúmenes reportados de aguas residuales descargados a la red de drenaje municipal, se pagarán los derechos dentro de los primeros diez días siguientes al mes o bimestre que corresponda.</w:t>
      </w:r>
    </w:p>
    <w:p w:rsidR="00907570" w:rsidRPr="00C10BB4" w:rsidRDefault="00907570" w:rsidP="00B64E8A">
      <w:pPr>
        <w:spacing w:after="0" w:line="240" w:lineRule="auto"/>
        <w:jc w:val="both"/>
        <w:rPr>
          <w:rFonts w:ascii="Times New Roman" w:eastAsia="Arial" w:hAnsi="Times New Roman" w:cs="Times New Roman"/>
          <w:bCs/>
          <w:sz w:val="24"/>
          <w:szCs w:val="24"/>
        </w:rPr>
      </w:pPr>
    </w:p>
    <w:p w:rsidR="00907570" w:rsidRPr="00C10BB4" w:rsidRDefault="00907570" w:rsidP="00B64E8A">
      <w:pPr>
        <w:spacing w:after="0" w:line="240" w:lineRule="auto"/>
        <w:jc w:val="both"/>
        <w:rPr>
          <w:rFonts w:ascii="Times New Roman" w:eastAsia="Arial" w:hAnsi="Times New Roman" w:cs="Times New Roman"/>
          <w:bCs/>
          <w:sz w:val="24"/>
          <w:szCs w:val="24"/>
        </w:rPr>
      </w:pPr>
      <w:r w:rsidRPr="00C10BB4">
        <w:rPr>
          <w:rFonts w:ascii="Times New Roman" w:eastAsia="Arial" w:hAnsi="Times New Roman" w:cs="Times New Roman"/>
          <w:bCs/>
          <w:sz w:val="24"/>
          <w:szCs w:val="24"/>
        </w:rPr>
        <w:t>En caso de que la determinación de los derechos se realice en base a volúmenes de descargas de aguas residuales cuantificados a través de aparato medidor, el pago se deberá efectuar dentro de los primeros diez días siguientes al mes o bimestre que corresponda.</w:t>
      </w:r>
    </w:p>
    <w:p w:rsidR="00907570" w:rsidRPr="00C10BB4" w:rsidRDefault="00907570" w:rsidP="00B64E8A">
      <w:pPr>
        <w:spacing w:after="0" w:line="240" w:lineRule="auto"/>
        <w:ind w:left="70"/>
        <w:jc w:val="both"/>
        <w:rPr>
          <w:rFonts w:ascii="Times New Roman" w:eastAsia="Times New Roman" w:hAnsi="Times New Roman" w:cs="Times New Roman"/>
          <w:sz w:val="24"/>
          <w:szCs w:val="24"/>
        </w:rPr>
      </w:pPr>
    </w:p>
    <w:p w:rsidR="00907570" w:rsidRPr="00C10BB4" w:rsidRDefault="00907570" w:rsidP="00B64E8A">
      <w:pPr>
        <w:spacing w:after="0" w:line="240" w:lineRule="auto"/>
        <w:ind w:left="70"/>
        <w:rPr>
          <w:rFonts w:ascii="Times New Roman" w:eastAsia="Arial" w:hAnsi="Times New Roman" w:cs="Times New Roman"/>
          <w:b/>
          <w:sz w:val="24"/>
          <w:szCs w:val="24"/>
        </w:rPr>
      </w:pPr>
      <w:r w:rsidRPr="00C10BB4">
        <w:rPr>
          <w:rFonts w:ascii="Times New Roman" w:eastAsia="Arial" w:hAnsi="Times New Roman" w:cs="Times New Roman"/>
          <w:b/>
          <w:sz w:val="24"/>
          <w:szCs w:val="24"/>
        </w:rPr>
        <w:t>II. Para uso no doméstico:</w:t>
      </w:r>
    </w:p>
    <w:p w:rsidR="00907570" w:rsidRPr="00C10BB4" w:rsidRDefault="00907570" w:rsidP="00B64E8A">
      <w:pPr>
        <w:spacing w:after="0" w:line="240" w:lineRule="auto"/>
        <w:ind w:left="70"/>
        <w:rPr>
          <w:rFonts w:ascii="Times New Roman" w:eastAsia="Arial" w:hAnsi="Times New Roman" w:cs="Times New Roman"/>
          <w:b/>
          <w:sz w:val="24"/>
          <w:szCs w:val="24"/>
        </w:rPr>
      </w:pPr>
    </w:p>
    <w:p w:rsidR="00907570" w:rsidRPr="00C10BB4" w:rsidRDefault="00907570" w:rsidP="00B64E8A">
      <w:pPr>
        <w:spacing w:after="0" w:line="240" w:lineRule="auto"/>
        <w:ind w:left="70"/>
        <w:rPr>
          <w:rFonts w:ascii="Times New Roman" w:eastAsia="Arial" w:hAnsi="Times New Roman" w:cs="Times New Roman"/>
          <w:b/>
          <w:sz w:val="24"/>
          <w:szCs w:val="24"/>
        </w:rPr>
      </w:pPr>
      <w:r w:rsidRPr="00C10BB4">
        <w:rPr>
          <w:rFonts w:ascii="Times New Roman" w:eastAsia="Arial" w:hAnsi="Times New Roman" w:cs="Times New Roman"/>
          <w:b/>
          <w:sz w:val="24"/>
          <w:szCs w:val="24"/>
        </w:rPr>
        <w:t>A). Con medidor.</w:t>
      </w:r>
    </w:p>
    <w:p w:rsidR="00907570" w:rsidRPr="00C10BB4" w:rsidRDefault="00907570" w:rsidP="00B64E8A">
      <w:pPr>
        <w:spacing w:after="0" w:line="240" w:lineRule="auto"/>
        <w:ind w:left="70"/>
        <w:rPr>
          <w:rFonts w:ascii="Times New Roman" w:eastAsia="Arial" w:hAnsi="Times New Roman" w:cs="Times New Roman"/>
          <w:b/>
          <w:sz w:val="24"/>
          <w:szCs w:val="24"/>
        </w:rPr>
      </w:pPr>
    </w:p>
    <w:p w:rsidR="00907570" w:rsidRPr="00C10BB4" w:rsidRDefault="00907570" w:rsidP="00B64E8A">
      <w:pPr>
        <w:spacing w:after="0" w:line="240" w:lineRule="auto"/>
        <w:ind w:left="70"/>
        <w:rPr>
          <w:rFonts w:ascii="Times New Roman" w:eastAsia="Arial" w:hAnsi="Times New Roman" w:cs="Times New Roman"/>
          <w:b/>
          <w:sz w:val="24"/>
          <w:szCs w:val="24"/>
        </w:rPr>
      </w:pPr>
    </w:p>
    <w:tbl>
      <w:tblPr>
        <w:tblpPr w:leftFromText="141" w:rightFromText="141" w:vertAnchor="text" w:horzAnchor="margin" w:tblpXSpec="center" w:tblpY="48"/>
        <w:tblW w:w="9668" w:type="dxa"/>
        <w:tblLayout w:type="fixed"/>
        <w:tblCellMar>
          <w:left w:w="0" w:type="dxa"/>
          <w:right w:w="0" w:type="dxa"/>
        </w:tblCellMar>
        <w:tblLook w:val="01E0" w:firstRow="1" w:lastRow="1" w:firstColumn="1" w:lastColumn="1" w:noHBand="0" w:noVBand="0"/>
      </w:tblPr>
      <w:tblGrid>
        <w:gridCol w:w="1451"/>
        <w:gridCol w:w="1674"/>
        <w:gridCol w:w="1701"/>
        <w:gridCol w:w="1332"/>
        <w:gridCol w:w="1758"/>
        <w:gridCol w:w="1752"/>
      </w:tblGrid>
      <w:tr w:rsidR="00907570" w:rsidRPr="00C10BB4" w:rsidTr="00093AFC">
        <w:trPr>
          <w:trHeight w:val="20"/>
        </w:trPr>
        <w:tc>
          <w:tcPr>
            <w:tcW w:w="4826" w:type="dxa"/>
            <w:gridSpan w:val="3"/>
            <w:tcBorders>
              <w:top w:val="single" w:sz="5" w:space="0" w:color="000000"/>
              <w:left w:val="single" w:sz="5" w:space="0" w:color="000000"/>
              <w:bottom w:val="nil"/>
              <w:right w:val="single" w:sz="5" w:space="0" w:color="000000"/>
            </w:tcBorders>
            <w:shd w:val="clear" w:color="auto" w:fill="BFBFBF" w:themeFill="background1" w:themeFillShade="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 xml:space="preserve">TARIFA MENSUAL </w:t>
            </w:r>
          </w:p>
          <w:p w:rsidR="00907570" w:rsidRPr="00C10BB4" w:rsidRDefault="00907570" w:rsidP="00B64E8A">
            <w:pPr>
              <w:autoSpaceDE w:val="0"/>
              <w:autoSpaceDN w:val="0"/>
              <w:adjustRightInd w:val="0"/>
              <w:spacing w:after="0" w:line="240" w:lineRule="auto"/>
              <w:ind w:left="70"/>
              <w:jc w:val="center"/>
              <w:rPr>
                <w:rFonts w:ascii="Times New Roman" w:eastAsia="Arial" w:hAnsi="Times New Roman" w:cs="Times New Roman"/>
                <w:sz w:val="18"/>
                <w:szCs w:val="18"/>
              </w:rPr>
            </w:pPr>
            <w:r w:rsidRPr="00C10BB4">
              <w:rPr>
                <w:rFonts w:ascii="Times New Roman" w:eastAsia="Times New Roman" w:hAnsi="Times New Roman" w:cs="Times New Roman"/>
                <w:b/>
                <w:bCs/>
                <w:sz w:val="18"/>
                <w:szCs w:val="18"/>
              </w:rPr>
              <w:t>NÚMERO DE VECES EL VALOR DIARIO DE LA UNIDAD DE MEDIDA Y ACTUALIZACIÓN VIGENTE</w:t>
            </w:r>
            <w:r w:rsidRPr="00C10BB4">
              <w:rPr>
                <w:rFonts w:ascii="Times New Roman" w:eastAsia="Arial" w:hAnsi="Times New Roman" w:cs="Times New Roman"/>
                <w:b/>
                <w:sz w:val="18"/>
                <w:szCs w:val="18"/>
              </w:rPr>
              <w:t xml:space="preserve"> </w:t>
            </w:r>
          </w:p>
        </w:tc>
        <w:tc>
          <w:tcPr>
            <w:tcW w:w="4842" w:type="dxa"/>
            <w:gridSpan w:val="3"/>
            <w:tcBorders>
              <w:top w:val="single" w:sz="5" w:space="0" w:color="000000"/>
              <w:left w:val="single" w:sz="5" w:space="0" w:color="000000"/>
              <w:bottom w:val="nil"/>
              <w:right w:val="single" w:sz="5" w:space="0" w:color="000000"/>
            </w:tcBorders>
            <w:shd w:val="clear" w:color="auto" w:fill="BFBFBF" w:themeFill="background1" w:themeFillShade="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 xml:space="preserve">TARIFA BIMESTRAL </w:t>
            </w:r>
          </w:p>
          <w:p w:rsidR="00907570" w:rsidRPr="00C10BB4" w:rsidRDefault="00907570" w:rsidP="00B64E8A">
            <w:pPr>
              <w:autoSpaceDE w:val="0"/>
              <w:autoSpaceDN w:val="0"/>
              <w:adjustRightInd w:val="0"/>
              <w:spacing w:after="0" w:line="240" w:lineRule="auto"/>
              <w:ind w:left="70"/>
              <w:jc w:val="center"/>
              <w:rPr>
                <w:rFonts w:ascii="Times New Roman" w:eastAsia="Arial" w:hAnsi="Times New Roman" w:cs="Times New Roman"/>
                <w:sz w:val="18"/>
                <w:szCs w:val="18"/>
              </w:rPr>
            </w:pPr>
            <w:r w:rsidRPr="00C10BB4">
              <w:rPr>
                <w:rFonts w:ascii="Times New Roman" w:eastAsia="Times New Roman" w:hAnsi="Times New Roman" w:cs="Times New Roman"/>
                <w:b/>
                <w:bCs/>
                <w:sz w:val="18"/>
                <w:szCs w:val="18"/>
              </w:rPr>
              <w:t>NÚMERO DE VECES EL VALOR DIARIO DE LA UNIDAD DE MEDIDA Y ACTUALIZACIÓN VIGENTE</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DESCARGA MENSUAL POR M3</w:t>
            </w:r>
          </w:p>
        </w:tc>
        <w:tc>
          <w:tcPr>
            <w:tcW w:w="1674"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CUOTA MÍNIMA PARA EL RANGO INFERIOR</w:t>
            </w:r>
          </w:p>
        </w:tc>
        <w:tc>
          <w:tcPr>
            <w:tcW w:w="1701"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POR M3 ADICIONAL AL RANGO INFERIOR</w:t>
            </w:r>
          </w:p>
        </w:tc>
        <w:tc>
          <w:tcPr>
            <w:tcW w:w="1332"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DESCARGA BIMESTRAL POR M3</w:t>
            </w:r>
          </w:p>
        </w:tc>
        <w:tc>
          <w:tcPr>
            <w:tcW w:w="1758"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CUOTA MÍNIMA PARA EL RANGO INFERIOR</w:t>
            </w:r>
          </w:p>
        </w:tc>
        <w:tc>
          <w:tcPr>
            <w:tcW w:w="1752"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18"/>
                <w:szCs w:val="18"/>
              </w:rPr>
            </w:pPr>
            <w:r w:rsidRPr="00C10BB4">
              <w:rPr>
                <w:rFonts w:ascii="Times New Roman" w:eastAsia="Times New Roman" w:hAnsi="Times New Roman" w:cs="Times New Roman"/>
                <w:b/>
                <w:bCs/>
                <w:sz w:val="18"/>
                <w:szCs w:val="18"/>
              </w:rPr>
              <w:t>POR M3 ADICIONAL AL RANGO INFERIOR</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0-7.5</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0.2774</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0.0000</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0-15</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0.5547</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0.0000</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7.51-15</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0.3329</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0.0613</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15.01-30</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0.6657</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0.0613</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lastRenderedPageBreak/>
              <w:t>15.01-22.5</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0.8566</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0.0883</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30.01-45</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1.7131</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0.0883</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22.51-30</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1.5225</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0.0940</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45.01-60</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3.0450</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0.0940</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30.01-37.5</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2.2307</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0.1017</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60.01-75</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4.4614</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0.1017</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37.51-50</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2.9937</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0.1138</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75.01-100</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5.9874</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0.1138</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50.01-62.5</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4.4197</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0.1271</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100.01-125</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8.8394</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0.1271</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62.51-75</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6.0087</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0.1414</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125.01-150</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12.0173</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0.1414</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75.01-150</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7.7763</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0.1467</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150.01-300</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15.5526</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0.1467</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150.01-250</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18.7796</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0.1587</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300.01-500</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37.5591</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0.1587</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250.01-350</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34.8639</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0.1882</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500.01-700</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69.7278</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0.1882</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350.01-600</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53.6927</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0.1888</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700.01-1200</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107.3853</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0.1888</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600.01-900</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101.1957</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0.2027</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1200.01-1800</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202.3913</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0.2027</w:t>
            </w:r>
          </w:p>
        </w:tc>
      </w:tr>
      <w:tr w:rsidR="00907570" w:rsidRPr="00C10BB4" w:rsidTr="00093AFC">
        <w:trPr>
          <w:trHeight w:val="20"/>
        </w:trPr>
        <w:tc>
          <w:tcPr>
            <w:tcW w:w="145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Más de 900</w:t>
            </w:r>
          </w:p>
        </w:tc>
        <w:tc>
          <w:tcPr>
            <w:tcW w:w="1674"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163.2280</w:t>
            </w:r>
          </w:p>
        </w:tc>
        <w:tc>
          <w:tcPr>
            <w:tcW w:w="170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0.2085</w:t>
            </w:r>
          </w:p>
        </w:tc>
        <w:tc>
          <w:tcPr>
            <w:tcW w:w="133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Más de 1800</w:t>
            </w:r>
          </w:p>
        </w:tc>
        <w:tc>
          <w:tcPr>
            <w:tcW w:w="175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326.4559</w:t>
            </w:r>
          </w:p>
        </w:tc>
        <w:tc>
          <w:tcPr>
            <w:tcW w:w="175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18"/>
                <w:szCs w:val="18"/>
              </w:rPr>
            </w:pPr>
            <w:r w:rsidRPr="00C10BB4">
              <w:rPr>
                <w:rFonts w:ascii="Times New Roman" w:eastAsia="Arial" w:hAnsi="Times New Roman" w:cs="Times New Roman"/>
                <w:sz w:val="18"/>
                <w:szCs w:val="18"/>
              </w:rPr>
              <w:t>0.2085</w:t>
            </w:r>
          </w:p>
        </w:tc>
      </w:tr>
    </w:tbl>
    <w:p w:rsidR="00907570" w:rsidRPr="00C10BB4" w:rsidRDefault="00907570" w:rsidP="00B64E8A">
      <w:pPr>
        <w:spacing w:after="0" w:line="240" w:lineRule="auto"/>
        <w:ind w:left="70"/>
        <w:rPr>
          <w:rFonts w:ascii="Times New Roman" w:eastAsia="Arial" w:hAnsi="Times New Roman" w:cs="Times New Roman"/>
          <w:b/>
          <w:sz w:val="24"/>
          <w:szCs w:val="24"/>
        </w:rPr>
      </w:pPr>
    </w:p>
    <w:p w:rsidR="00907570" w:rsidRPr="00C10BB4" w:rsidRDefault="00907570" w:rsidP="00B64E8A">
      <w:pPr>
        <w:spacing w:after="0" w:line="240" w:lineRule="auto"/>
        <w:ind w:left="70"/>
        <w:rPr>
          <w:rFonts w:ascii="Times New Roman" w:eastAsia="Arial" w:hAnsi="Times New Roman" w:cs="Times New Roman"/>
          <w:b/>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b/>
          <w:sz w:val="24"/>
          <w:szCs w:val="24"/>
        </w:rPr>
        <w:t xml:space="preserve">B). </w:t>
      </w:r>
      <w:r w:rsidRPr="00C10BB4">
        <w:rPr>
          <w:rFonts w:ascii="Times New Roman" w:eastAsia="Arial" w:hAnsi="Times New Roman" w:cs="Times New Roman"/>
          <w:sz w:val="24"/>
          <w:szCs w:val="24"/>
        </w:rPr>
        <w:t>Si no existe aparato medidor se pagará el 12%</w:t>
      </w:r>
      <w:r w:rsidRPr="00C10BB4">
        <w:rPr>
          <w:rFonts w:ascii="Times New Roman" w:eastAsia="Arial" w:hAnsi="Times New Roman" w:cs="Times New Roman"/>
          <w:b/>
          <w:sz w:val="24"/>
          <w:szCs w:val="24"/>
        </w:rPr>
        <w:t xml:space="preserve"> </w:t>
      </w:r>
      <w:r w:rsidRPr="00C10BB4">
        <w:rPr>
          <w:rFonts w:ascii="Times New Roman" w:eastAsia="Arial" w:hAnsi="Times New Roman" w:cs="Times New Roman"/>
          <w:sz w:val="24"/>
          <w:szCs w:val="24"/>
        </w:rPr>
        <w:t>del monto determinado por la aplicación de la tarifa del artículo 130; en relación a los volúmenes reportados de aguas residuales descargados a la red de drenaje municipal, se pagarán los derechos dentro de los primeros diez días siguientes al mes o bimestre que corresponda.</w:t>
      </w:r>
    </w:p>
    <w:p w:rsidR="00907570" w:rsidRPr="00C10BB4" w:rsidRDefault="00907570" w:rsidP="00B64E8A">
      <w:pPr>
        <w:spacing w:after="0" w:line="240" w:lineRule="auto"/>
        <w:ind w:left="70"/>
        <w:jc w:val="both"/>
        <w:rPr>
          <w:rFonts w:ascii="Times New Roman" w:eastAsia="Arial"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Los usuarios están obligados a reportar al municipio o al organismo operador, mediante los formatos oficiales, los volúmenes recibidos, extraídos o que le sean suministrados, de forma mensual o bimestral.</w:t>
      </w: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b/>
          <w:sz w:val="24"/>
          <w:szCs w:val="24"/>
        </w:rPr>
        <w:t xml:space="preserve">Artículo 131.- </w:t>
      </w:r>
      <w:r w:rsidRPr="00C10BB4">
        <w:rPr>
          <w:rFonts w:ascii="Times New Roman" w:eastAsia="Arial" w:hAnsi="Times New Roman" w:cs="Times New Roman"/>
          <w:sz w:val="24"/>
          <w:szCs w:val="24"/>
        </w:rPr>
        <w:t>Por el suministro de agua en bloque por parte de las autoridades municipales o sus organismos descentralizados a conjuntos urbanos y lotificaciones para condominio en el periodo comprendido desde la construcción hasta la entrega de las obras al municipio, se pagarán bimestralmente los derechos desde el momento en que reciba el servicio y que quede debidamente establecido en los convenios que al efecto se celebren con la autoridad fiscal competente, de acuerdo a la siguiente:</w:t>
      </w: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jc w:val="center"/>
        <w:rPr>
          <w:rFonts w:ascii="Times New Roman" w:eastAsia="Times New Roman" w:hAnsi="Times New Roman" w:cs="Times New Roman"/>
          <w:b/>
          <w:sz w:val="24"/>
          <w:szCs w:val="24"/>
        </w:rPr>
      </w:pPr>
      <w:r w:rsidRPr="00C10BB4">
        <w:rPr>
          <w:rFonts w:ascii="Times New Roman" w:eastAsia="Times New Roman" w:hAnsi="Times New Roman" w:cs="Times New Roman"/>
          <w:b/>
          <w:sz w:val="24"/>
          <w:szCs w:val="24"/>
        </w:rPr>
        <w:t>TARIFA</w:t>
      </w:r>
    </w:p>
    <w:p w:rsidR="00907570" w:rsidRPr="00C10BB4" w:rsidRDefault="00907570" w:rsidP="00B64E8A">
      <w:pPr>
        <w:spacing w:after="0" w:line="240" w:lineRule="auto"/>
        <w:ind w:left="70"/>
        <w:jc w:val="center"/>
        <w:rPr>
          <w:rFonts w:ascii="Times New Roman" w:eastAsia="Times New Roman" w:hAnsi="Times New Roman" w:cs="Times New Roman"/>
          <w:b/>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2372"/>
        <w:gridCol w:w="4503"/>
      </w:tblGrid>
      <w:tr w:rsidR="00907570" w:rsidRPr="00C10BB4" w:rsidTr="00093AFC">
        <w:trPr>
          <w:trHeight w:hRule="exact" w:val="892"/>
          <w:jc w:val="center"/>
        </w:trPr>
        <w:tc>
          <w:tcPr>
            <w:tcW w:w="2372"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vAlign w:val="center"/>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CONCEPTO</w:t>
            </w:r>
          </w:p>
        </w:tc>
        <w:tc>
          <w:tcPr>
            <w:tcW w:w="4503"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vAlign w:val="center"/>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NÚMERO DE VECES EL VALOR DIARIO DE LA</w:t>
            </w:r>
          </w:p>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UNIDAD DE MEDIDA Y ACTUALIZACIÓN VIGENTE</w:t>
            </w:r>
          </w:p>
          <w:p w:rsidR="00907570" w:rsidRPr="00C10BB4" w:rsidRDefault="00907570" w:rsidP="00B64E8A">
            <w:pPr>
              <w:autoSpaceDE w:val="0"/>
              <w:autoSpaceDN w:val="0"/>
              <w:adjustRightInd w:val="0"/>
              <w:spacing w:after="0" w:line="240" w:lineRule="auto"/>
              <w:ind w:left="70"/>
              <w:jc w:val="center"/>
              <w:rPr>
                <w:rFonts w:ascii="Times New Roman" w:eastAsia="Arial" w:hAnsi="Times New Roman" w:cs="Times New Roman"/>
                <w:sz w:val="24"/>
                <w:szCs w:val="24"/>
              </w:rPr>
            </w:pPr>
            <w:r w:rsidRPr="00C10BB4">
              <w:rPr>
                <w:rFonts w:ascii="Times New Roman" w:eastAsia="Times New Roman" w:hAnsi="Times New Roman" w:cs="Times New Roman"/>
                <w:b/>
                <w:bCs/>
                <w:sz w:val="24"/>
                <w:szCs w:val="24"/>
              </w:rPr>
              <w:t>POR M3</w:t>
            </w:r>
          </w:p>
        </w:tc>
      </w:tr>
      <w:tr w:rsidR="00907570" w:rsidRPr="00C10BB4" w:rsidTr="00093AFC">
        <w:trPr>
          <w:trHeight w:hRule="exact" w:val="379"/>
          <w:jc w:val="center"/>
        </w:trPr>
        <w:tc>
          <w:tcPr>
            <w:tcW w:w="2372"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Agua en bloque</w:t>
            </w:r>
          </w:p>
        </w:tc>
        <w:tc>
          <w:tcPr>
            <w:tcW w:w="4503"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0.3394</w:t>
            </w:r>
          </w:p>
        </w:tc>
      </w:tr>
    </w:tbl>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b/>
          <w:sz w:val="24"/>
          <w:szCs w:val="24"/>
        </w:rPr>
        <w:t xml:space="preserve">Artículo 132.- </w:t>
      </w:r>
      <w:r w:rsidRPr="00C10BB4">
        <w:rPr>
          <w:rFonts w:ascii="Times New Roman" w:eastAsia="Arial" w:hAnsi="Times New Roman" w:cs="Times New Roman"/>
          <w:sz w:val="24"/>
          <w:szCs w:val="24"/>
        </w:rPr>
        <w:t>Los propietarios o poseedores de predios con o sin construcción que puedan acceder a la red general de agua potable y/o drenaje y alcantarillado, que no estén conectados a la misma, o que estando conectados no cuenten con servicio, pagarán una cuota de 0.92 veces el valor diario de la Unidad de Medida y Actualización vigente, o una cuota de 1.84</w:t>
      </w:r>
      <w:r w:rsidRPr="00C10BB4">
        <w:rPr>
          <w:rFonts w:ascii="Times New Roman" w:eastAsia="Arial" w:hAnsi="Times New Roman" w:cs="Times New Roman"/>
          <w:b/>
          <w:sz w:val="24"/>
          <w:szCs w:val="24"/>
        </w:rPr>
        <w:t xml:space="preserve"> </w:t>
      </w:r>
      <w:r w:rsidRPr="00C10BB4">
        <w:rPr>
          <w:rFonts w:ascii="Times New Roman" w:eastAsia="Arial" w:hAnsi="Times New Roman" w:cs="Times New Roman"/>
          <w:sz w:val="24"/>
          <w:szCs w:val="24"/>
        </w:rPr>
        <w:t>veces</w:t>
      </w:r>
      <w:r w:rsidRPr="00C10BB4">
        <w:rPr>
          <w:rFonts w:ascii="Times New Roman" w:eastAsia="Arial" w:hAnsi="Times New Roman" w:cs="Times New Roman"/>
          <w:b/>
          <w:sz w:val="24"/>
          <w:szCs w:val="24"/>
        </w:rPr>
        <w:t xml:space="preserve"> </w:t>
      </w:r>
      <w:r w:rsidRPr="00C10BB4">
        <w:rPr>
          <w:rFonts w:ascii="Times New Roman" w:eastAsia="Arial" w:hAnsi="Times New Roman" w:cs="Times New Roman"/>
          <w:sz w:val="24"/>
          <w:szCs w:val="24"/>
        </w:rPr>
        <w:t>el valor diario de la Unidad de Medida y Actualización vigente, según sea el caso, por conceptos de operación, mantenimiento y reposición de la red, dentro de los diez días siguientes al mes o bimestre que corresponda. Tratándose de conjuntos urbanos esta obligación iniciará al momento de la comercialización de los terrenos o viviendas. No se pagarán estos derechos por los terrenos de uso agropecuario.</w:t>
      </w: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b/>
          <w:sz w:val="24"/>
          <w:szCs w:val="24"/>
        </w:rPr>
        <w:t xml:space="preserve">Artículo 134.- </w:t>
      </w:r>
      <w:r w:rsidRPr="00C10BB4">
        <w:rPr>
          <w:rFonts w:ascii="Times New Roman" w:eastAsia="Arial" w:hAnsi="Times New Roman" w:cs="Times New Roman"/>
          <w:sz w:val="24"/>
          <w:szCs w:val="24"/>
        </w:rPr>
        <w:t>Proceden las derivaciones de toma de agua para uso doméstico y no doméstico:</w:t>
      </w:r>
    </w:p>
    <w:p w:rsidR="00907570" w:rsidRPr="00C10BB4" w:rsidRDefault="00907570" w:rsidP="00B64E8A">
      <w:pPr>
        <w:spacing w:after="0" w:line="240" w:lineRule="auto"/>
        <w:ind w:left="70"/>
        <w:jc w:val="both"/>
        <w:rPr>
          <w:rFonts w:ascii="Times New Roman" w:eastAsia="Times New Roman"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b/>
          <w:sz w:val="24"/>
          <w:szCs w:val="24"/>
        </w:rPr>
        <w:t xml:space="preserve">I. </w:t>
      </w:r>
      <w:r w:rsidRPr="00C10BB4">
        <w:rPr>
          <w:rFonts w:ascii="Times New Roman" w:eastAsia="Arial" w:hAnsi="Times New Roman" w:cs="Times New Roman"/>
          <w:sz w:val="24"/>
          <w:szCs w:val="24"/>
        </w:rPr>
        <w:t>Para que surtan predios ubicados en calles que carezcan del servicio público de agua potable.</w:t>
      </w:r>
    </w:p>
    <w:p w:rsidR="00907570" w:rsidRPr="00C10BB4" w:rsidRDefault="00907570" w:rsidP="00B64E8A">
      <w:pPr>
        <w:spacing w:after="0" w:line="240" w:lineRule="auto"/>
        <w:ind w:left="70"/>
        <w:jc w:val="both"/>
        <w:rPr>
          <w:rFonts w:ascii="Times New Roman" w:eastAsia="Times New Roman"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b/>
          <w:sz w:val="24"/>
          <w:szCs w:val="24"/>
        </w:rPr>
        <w:t xml:space="preserve">II. </w:t>
      </w:r>
      <w:r w:rsidRPr="00C10BB4">
        <w:rPr>
          <w:rFonts w:ascii="Times New Roman" w:eastAsia="Arial" w:hAnsi="Times New Roman" w:cs="Times New Roman"/>
          <w:sz w:val="24"/>
          <w:szCs w:val="24"/>
        </w:rPr>
        <w:t>Para los establecimientos que independientemente forman parte de un edificio, se surtan de la toma de éste.</w:t>
      </w:r>
    </w:p>
    <w:p w:rsidR="00907570" w:rsidRPr="00C10BB4" w:rsidRDefault="00907570" w:rsidP="00B64E8A">
      <w:pPr>
        <w:spacing w:after="0" w:line="240" w:lineRule="auto"/>
        <w:ind w:left="70"/>
        <w:jc w:val="both"/>
        <w:rPr>
          <w:rFonts w:ascii="Times New Roman" w:eastAsia="Times New Roman"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b/>
          <w:sz w:val="24"/>
          <w:szCs w:val="24"/>
        </w:rPr>
        <w:t xml:space="preserve">III. </w:t>
      </w:r>
      <w:r w:rsidRPr="00C10BB4">
        <w:rPr>
          <w:rFonts w:ascii="Times New Roman" w:eastAsia="Arial" w:hAnsi="Times New Roman" w:cs="Times New Roman"/>
          <w:sz w:val="24"/>
          <w:szCs w:val="24"/>
        </w:rPr>
        <w:t>Para viviendas que se ubiquen en el mismo predio del de la toma principal y no cuente con división de suelo.</w:t>
      </w: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Por la derivación se deberá efectuar un pago único de 23.0428</w:t>
      </w:r>
      <w:r w:rsidRPr="00C10BB4">
        <w:rPr>
          <w:rFonts w:ascii="Times New Roman" w:eastAsia="Arial" w:hAnsi="Times New Roman" w:cs="Times New Roman"/>
          <w:b/>
          <w:sz w:val="24"/>
          <w:szCs w:val="24"/>
        </w:rPr>
        <w:t xml:space="preserve"> </w:t>
      </w:r>
      <w:r w:rsidRPr="00C10BB4">
        <w:rPr>
          <w:rFonts w:ascii="Times New Roman" w:eastAsia="Arial" w:hAnsi="Times New Roman" w:cs="Times New Roman"/>
          <w:sz w:val="24"/>
          <w:szCs w:val="24"/>
        </w:rPr>
        <w:t>veces</w:t>
      </w:r>
      <w:r w:rsidRPr="00C10BB4">
        <w:rPr>
          <w:rFonts w:ascii="Times New Roman" w:eastAsia="Arial" w:hAnsi="Times New Roman" w:cs="Times New Roman"/>
          <w:b/>
          <w:sz w:val="24"/>
          <w:szCs w:val="24"/>
        </w:rPr>
        <w:t xml:space="preserve"> </w:t>
      </w:r>
      <w:r w:rsidRPr="00C10BB4">
        <w:rPr>
          <w:rFonts w:ascii="Times New Roman" w:eastAsia="Arial" w:hAnsi="Times New Roman" w:cs="Times New Roman"/>
          <w:sz w:val="24"/>
          <w:szCs w:val="24"/>
        </w:rPr>
        <w:t>el valor diario la Unidad de Medida y Actualización vigente, independientemente del consumo. Los propietarios o poseedores de los predios que den su conformidad para establecer la derivación, además de pagar su propio consumo, están obligados solidariamente a pagar la cuota correspondiente a las derivaciones.</w:t>
      </w: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Los inmuebles de uso habitacional con comercio básico integrado, pagarán, de acuerdo a las siguientes tarifas por cada derivación cuando no cuenten con medidor.</w:t>
      </w: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rPr>
          <w:rFonts w:ascii="Times New Roman" w:eastAsia="Times New Roman" w:hAnsi="Times New Roman" w:cs="Times New Roman"/>
          <w:sz w:val="24"/>
          <w:szCs w:val="24"/>
        </w:rPr>
      </w:pPr>
    </w:p>
    <w:tbl>
      <w:tblPr>
        <w:tblW w:w="9281" w:type="dxa"/>
        <w:jc w:val="center"/>
        <w:tblLayout w:type="fixed"/>
        <w:tblCellMar>
          <w:left w:w="0" w:type="dxa"/>
          <w:right w:w="0" w:type="dxa"/>
        </w:tblCellMar>
        <w:tblLook w:val="01E0" w:firstRow="1" w:lastRow="1" w:firstColumn="1" w:lastColumn="1" w:noHBand="0" w:noVBand="0"/>
      </w:tblPr>
      <w:tblGrid>
        <w:gridCol w:w="1540"/>
        <w:gridCol w:w="3118"/>
        <w:gridCol w:w="1418"/>
        <w:gridCol w:w="3205"/>
      </w:tblGrid>
      <w:tr w:rsidR="00907570" w:rsidRPr="00C10BB4" w:rsidTr="00093AFC">
        <w:trPr>
          <w:trHeight w:val="20"/>
          <w:jc w:val="center"/>
        </w:trPr>
        <w:tc>
          <w:tcPr>
            <w:tcW w:w="4658" w:type="dxa"/>
            <w:gridSpan w:val="2"/>
            <w:tcBorders>
              <w:top w:val="single" w:sz="5" w:space="0" w:color="000000"/>
              <w:left w:val="single" w:sz="5" w:space="0" w:color="000000"/>
              <w:bottom w:val="nil"/>
              <w:right w:val="single" w:sz="5" w:space="0" w:color="000000"/>
            </w:tcBorders>
            <w:shd w:val="clear" w:color="auto" w:fill="BFBFBF" w:themeFill="background1" w:themeFillShade="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24"/>
                <w:szCs w:val="24"/>
              </w:rPr>
            </w:pPr>
            <w:r w:rsidRPr="00C10BB4">
              <w:rPr>
                <w:rFonts w:ascii="Times New Roman" w:eastAsia="Arial" w:hAnsi="Times New Roman" w:cs="Times New Roman"/>
                <w:b/>
                <w:sz w:val="24"/>
                <w:szCs w:val="24"/>
              </w:rPr>
              <w:t>TARIFA MENSUAL</w:t>
            </w:r>
          </w:p>
        </w:tc>
        <w:tc>
          <w:tcPr>
            <w:tcW w:w="4623" w:type="dxa"/>
            <w:gridSpan w:val="2"/>
            <w:tcBorders>
              <w:top w:val="single" w:sz="5" w:space="0" w:color="000000"/>
              <w:left w:val="single" w:sz="5" w:space="0" w:color="000000"/>
              <w:bottom w:val="nil"/>
              <w:right w:val="single" w:sz="5" w:space="0" w:color="000000"/>
            </w:tcBorders>
            <w:shd w:val="clear" w:color="auto" w:fill="BFBFBF" w:themeFill="background1" w:themeFillShade="BF"/>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24"/>
                <w:szCs w:val="24"/>
              </w:rPr>
            </w:pPr>
            <w:r w:rsidRPr="00C10BB4">
              <w:rPr>
                <w:rFonts w:ascii="Times New Roman" w:eastAsia="Arial" w:hAnsi="Times New Roman" w:cs="Times New Roman"/>
                <w:b/>
                <w:sz w:val="24"/>
                <w:szCs w:val="24"/>
              </w:rPr>
              <w:t>TARIFA BIMESTRAL</w:t>
            </w:r>
          </w:p>
        </w:tc>
      </w:tr>
      <w:tr w:rsidR="00907570" w:rsidRPr="00C10BB4" w:rsidTr="00093AFC">
        <w:trPr>
          <w:trHeight w:val="20"/>
          <w:jc w:val="center"/>
        </w:trPr>
        <w:tc>
          <w:tcPr>
            <w:tcW w:w="1540" w:type="dxa"/>
            <w:tcBorders>
              <w:top w:val="single" w:sz="5" w:space="0" w:color="000000"/>
              <w:left w:val="single" w:sz="5" w:space="0" w:color="000000"/>
              <w:bottom w:val="single" w:sz="4" w:space="0" w:color="auto"/>
              <w:right w:val="single" w:sz="5" w:space="0" w:color="000000"/>
            </w:tcBorders>
            <w:shd w:val="clear" w:color="auto" w:fill="BFBFBF" w:themeFill="background1" w:themeFillShade="BF"/>
            <w:vAlign w:val="center"/>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GIROS COMERCIALES</w:t>
            </w:r>
          </w:p>
        </w:tc>
        <w:tc>
          <w:tcPr>
            <w:tcW w:w="3118" w:type="dxa"/>
            <w:tcBorders>
              <w:top w:val="single" w:sz="5" w:space="0" w:color="000000"/>
              <w:left w:val="single" w:sz="5" w:space="0" w:color="000000"/>
              <w:bottom w:val="single" w:sz="4" w:space="0" w:color="auto"/>
              <w:right w:val="single" w:sz="5" w:space="0" w:color="000000"/>
            </w:tcBorders>
            <w:shd w:val="clear" w:color="auto" w:fill="BFBFBF" w:themeFill="background1" w:themeFillShade="B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Times New Roman" w:hAnsi="Times New Roman" w:cs="Times New Roman"/>
                <w:b/>
                <w:bCs/>
                <w:sz w:val="24"/>
                <w:szCs w:val="24"/>
              </w:rPr>
              <w:t>NÚMERO DE VECES EL VALOR DIARIO DE LA UNIDAD DE MEDIDA Y ACTUALIZACIÓN VIGENTE</w:t>
            </w:r>
          </w:p>
        </w:tc>
        <w:tc>
          <w:tcPr>
            <w:tcW w:w="1418" w:type="dxa"/>
            <w:tcBorders>
              <w:top w:val="single" w:sz="5" w:space="0" w:color="000000"/>
              <w:left w:val="single" w:sz="5" w:space="0" w:color="000000"/>
              <w:bottom w:val="single" w:sz="4" w:space="0" w:color="auto"/>
              <w:right w:val="single" w:sz="5" w:space="0" w:color="000000"/>
            </w:tcBorders>
            <w:shd w:val="clear" w:color="auto" w:fill="BFBFBF" w:themeFill="background1" w:themeFillShade="BF"/>
            <w:vAlign w:val="center"/>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GIROS COMERCIALES</w:t>
            </w:r>
          </w:p>
        </w:tc>
        <w:tc>
          <w:tcPr>
            <w:tcW w:w="3205" w:type="dxa"/>
            <w:tcBorders>
              <w:top w:val="single" w:sz="5" w:space="0" w:color="000000"/>
              <w:left w:val="single" w:sz="5" w:space="0" w:color="000000"/>
              <w:bottom w:val="single" w:sz="4" w:space="0" w:color="auto"/>
              <w:right w:val="single" w:sz="5" w:space="0" w:color="000000"/>
            </w:tcBorders>
            <w:shd w:val="clear" w:color="auto" w:fill="BFBFBF" w:themeFill="background1" w:themeFillShade="B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Times New Roman" w:hAnsi="Times New Roman" w:cs="Times New Roman"/>
                <w:b/>
                <w:bCs/>
                <w:sz w:val="24"/>
                <w:szCs w:val="24"/>
              </w:rPr>
              <w:t>NÚMERO DE VECES EL VALOR DIARIO DE LA UNIDAD DE MEDIDA Y ACTUALIZACIÓN VIGENTE</w:t>
            </w:r>
          </w:p>
        </w:tc>
      </w:tr>
      <w:tr w:rsidR="00907570" w:rsidRPr="00C10BB4" w:rsidTr="00093AFC">
        <w:trPr>
          <w:trHeight w:val="20"/>
          <w:jc w:val="center"/>
        </w:trPr>
        <w:tc>
          <w:tcPr>
            <w:tcW w:w="1540"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rPr>
                <w:rFonts w:ascii="Times New Roman" w:eastAsia="Arial" w:hAnsi="Times New Roman" w:cs="Times New Roman"/>
                <w:b/>
                <w:sz w:val="24"/>
                <w:szCs w:val="24"/>
              </w:rPr>
            </w:pPr>
            <w:r w:rsidRPr="00C10BB4">
              <w:rPr>
                <w:rFonts w:ascii="Times New Roman" w:eastAsia="Arial" w:hAnsi="Times New Roman" w:cs="Times New Roman"/>
                <w:b/>
                <w:sz w:val="24"/>
                <w:szCs w:val="24"/>
              </w:rPr>
              <w:t>SECO</w:t>
            </w:r>
          </w:p>
        </w:tc>
        <w:tc>
          <w:tcPr>
            <w:tcW w:w="3118"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sz w:val="24"/>
                <w:szCs w:val="24"/>
              </w:rPr>
              <w:t>2.0444</w:t>
            </w:r>
          </w:p>
        </w:tc>
        <w:tc>
          <w:tcPr>
            <w:tcW w:w="1418"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rPr>
                <w:rFonts w:ascii="Times New Roman" w:eastAsia="Arial" w:hAnsi="Times New Roman" w:cs="Times New Roman"/>
                <w:b/>
                <w:sz w:val="24"/>
                <w:szCs w:val="24"/>
              </w:rPr>
            </w:pPr>
            <w:r w:rsidRPr="00C10BB4">
              <w:rPr>
                <w:rFonts w:ascii="Times New Roman" w:eastAsia="Arial" w:hAnsi="Times New Roman" w:cs="Times New Roman"/>
                <w:b/>
                <w:sz w:val="24"/>
                <w:szCs w:val="24"/>
              </w:rPr>
              <w:t>SECO</w:t>
            </w:r>
          </w:p>
        </w:tc>
        <w:tc>
          <w:tcPr>
            <w:tcW w:w="3205"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Arial" w:hAnsi="Times New Roman" w:cs="Times New Roman"/>
                <w:sz w:val="24"/>
                <w:szCs w:val="24"/>
              </w:rPr>
              <w:t>4.0888</w:t>
            </w:r>
          </w:p>
        </w:tc>
      </w:tr>
      <w:tr w:rsidR="00907570" w:rsidRPr="00C10BB4" w:rsidTr="00093AFC">
        <w:trPr>
          <w:trHeight w:val="20"/>
          <w:jc w:val="center"/>
        </w:trPr>
        <w:tc>
          <w:tcPr>
            <w:tcW w:w="1540"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rPr>
                <w:rFonts w:ascii="Times New Roman" w:eastAsia="Arial" w:hAnsi="Times New Roman" w:cs="Times New Roman"/>
                <w:b/>
                <w:sz w:val="24"/>
                <w:szCs w:val="24"/>
              </w:rPr>
            </w:pPr>
            <w:r w:rsidRPr="00C10BB4">
              <w:rPr>
                <w:rFonts w:ascii="Times New Roman" w:eastAsia="Arial" w:hAnsi="Times New Roman" w:cs="Times New Roman"/>
                <w:b/>
                <w:sz w:val="24"/>
                <w:szCs w:val="24"/>
              </w:rPr>
              <w:t>SEMIHÚMEDO</w:t>
            </w:r>
          </w:p>
        </w:tc>
        <w:tc>
          <w:tcPr>
            <w:tcW w:w="3118"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sz w:val="24"/>
                <w:szCs w:val="24"/>
              </w:rPr>
              <w:t>4.0881</w:t>
            </w:r>
          </w:p>
        </w:tc>
        <w:tc>
          <w:tcPr>
            <w:tcW w:w="1418"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rPr>
                <w:rFonts w:ascii="Times New Roman" w:eastAsia="Arial" w:hAnsi="Times New Roman" w:cs="Times New Roman"/>
                <w:b/>
                <w:sz w:val="24"/>
                <w:szCs w:val="24"/>
              </w:rPr>
            </w:pPr>
            <w:r w:rsidRPr="00C10BB4">
              <w:rPr>
                <w:rFonts w:ascii="Times New Roman" w:eastAsia="Arial" w:hAnsi="Times New Roman" w:cs="Times New Roman"/>
                <w:b/>
                <w:sz w:val="24"/>
                <w:szCs w:val="24"/>
              </w:rPr>
              <w:t>SEMIHÚMEDO</w:t>
            </w:r>
          </w:p>
        </w:tc>
        <w:tc>
          <w:tcPr>
            <w:tcW w:w="3205"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8.1762</w:t>
            </w:r>
          </w:p>
        </w:tc>
      </w:tr>
      <w:tr w:rsidR="00907570" w:rsidRPr="00C10BB4" w:rsidTr="00093AFC">
        <w:trPr>
          <w:trHeight w:val="20"/>
          <w:jc w:val="center"/>
        </w:trPr>
        <w:tc>
          <w:tcPr>
            <w:tcW w:w="1540"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rPr>
                <w:rFonts w:ascii="Times New Roman" w:eastAsia="Arial" w:hAnsi="Times New Roman" w:cs="Times New Roman"/>
                <w:b/>
                <w:sz w:val="24"/>
                <w:szCs w:val="24"/>
              </w:rPr>
            </w:pPr>
            <w:r w:rsidRPr="00C10BB4">
              <w:rPr>
                <w:rFonts w:ascii="Times New Roman" w:eastAsia="Arial" w:hAnsi="Times New Roman" w:cs="Times New Roman"/>
                <w:b/>
                <w:sz w:val="24"/>
                <w:szCs w:val="24"/>
              </w:rPr>
              <w:t>HÚMEDO</w:t>
            </w:r>
          </w:p>
        </w:tc>
        <w:tc>
          <w:tcPr>
            <w:tcW w:w="3118"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sz w:val="24"/>
                <w:szCs w:val="24"/>
              </w:rPr>
              <w:t>10.0551</w:t>
            </w:r>
          </w:p>
        </w:tc>
        <w:tc>
          <w:tcPr>
            <w:tcW w:w="1418"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rPr>
                <w:rFonts w:ascii="Times New Roman" w:eastAsia="Arial" w:hAnsi="Times New Roman" w:cs="Times New Roman"/>
                <w:b/>
                <w:sz w:val="24"/>
                <w:szCs w:val="24"/>
              </w:rPr>
            </w:pPr>
            <w:r w:rsidRPr="00C10BB4">
              <w:rPr>
                <w:rFonts w:ascii="Times New Roman" w:eastAsia="Arial" w:hAnsi="Times New Roman" w:cs="Times New Roman"/>
                <w:b/>
                <w:sz w:val="24"/>
                <w:szCs w:val="24"/>
              </w:rPr>
              <w:t>HÚMEDO</w:t>
            </w:r>
          </w:p>
        </w:tc>
        <w:tc>
          <w:tcPr>
            <w:tcW w:w="3205" w:type="dxa"/>
            <w:tcBorders>
              <w:top w:val="single" w:sz="4" w:space="0" w:color="auto"/>
              <w:left w:val="single" w:sz="4" w:space="0" w:color="auto"/>
              <w:bottom w:val="single" w:sz="4" w:space="0" w:color="auto"/>
              <w:right w:val="single" w:sz="4" w:space="0" w:color="auto"/>
            </w:tcBorders>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Arial" w:hAnsi="Times New Roman" w:cs="Times New Roman"/>
                <w:sz w:val="24"/>
                <w:szCs w:val="24"/>
              </w:rPr>
              <w:t>20.1102</w:t>
            </w:r>
          </w:p>
        </w:tc>
      </w:tr>
    </w:tbl>
    <w:p w:rsidR="00907570" w:rsidRPr="00C10BB4" w:rsidRDefault="00907570" w:rsidP="00B64E8A">
      <w:pPr>
        <w:spacing w:after="0" w:line="240" w:lineRule="auto"/>
        <w:ind w:left="70"/>
        <w:rPr>
          <w:rFonts w:ascii="Times New Roman" w:eastAsia="Arial" w:hAnsi="Times New Roman" w:cs="Times New Roman"/>
          <w:b/>
          <w:sz w:val="24"/>
          <w:szCs w:val="24"/>
        </w:rPr>
      </w:pPr>
    </w:p>
    <w:p w:rsidR="00907570" w:rsidRPr="00C10BB4" w:rsidRDefault="00907570" w:rsidP="00B64E8A">
      <w:pPr>
        <w:spacing w:after="0" w:line="240" w:lineRule="auto"/>
        <w:ind w:left="70"/>
        <w:rPr>
          <w:rFonts w:ascii="Times New Roman" w:eastAsia="Arial" w:hAnsi="Times New Roman" w:cs="Times New Roman"/>
          <w:b/>
          <w:sz w:val="24"/>
          <w:szCs w:val="24"/>
        </w:rPr>
      </w:pP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 xml:space="preserve">CLASIFICACIÓN DE GIROS </w:t>
      </w: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p>
    <w:p w:rsidR="00907570" w:rsidRPr="00C10BB4" w:rsidRDefault="00907570" w:rsidP="00B64E8A">
      <w:pPr>
        <w:spacing w:after="0" w:line="240" w:lineRule="auto"/>
        <w:ind w:left="70"/>
        <w:jc w:val="both"/>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GIROS SECOS.</w:t>
      </w:r>
    </w:p>
    <w:p w:rsidR="00907570" w:rsidRPr="00C10BB4" w:rsidRDefault="00907570" w:rsidP="00B64E8A">
      <w:pPr>
        <w:spacing w:after="0" w:line="240" w:lineRule="auto"/>
        <w:ind w:left="70"/>
        <w:rPr>
          <w:rFonts w:ascii="Times New Roman" w:eastAsia="Arial" w:hAnsi="Times New Roman" w:cs="Times New Roman"/>
          <w:sz w:val="24"/>
          <w:szCs w:val="24"/>
        </w:rPr>
      </w:pPr>
    </w:p>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Son aquellos establecimientos en los que se utilice el agua solo para uso del personal que labora en el mismo.</w:t>
      </w: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b/>
          <w:sz w:val="24"/>
          <w:szCs w:val="24"/>
        </w:rPr>
        <w:t>Tales como:</w:t>
      </w:r>
    </w:p>
    <w:p w:rsidR="00907570" w:rsidRPr="00C10BB4" w:rsidRDefault="00907570" w:rsidP="00B64E8A">
      <w:pPr>
        <w:spacing w:after="0" w:line="240" w:lineRule="auto"/>
        <w:ind w:left="70"/>
        <w:rPr>
          <w:rFonts w:ascii="Times New Roman" w:eastAsia="Times New Roman" w:hAnsi="Times New Roman" w:cs="Times New Roman"/>
          <w:sz w:val="24"/>
          <w:szCs w:val="24"/>
        </w:rPr>
      </w:pPr>
    </w:p>
    <w:tbl>
      <w:tblPr>
        <w:tblW w:w="9717" w:type="dxa"/>
        <w:jc w:val="center"/>
        <w:tblLayout w:type="fixed"/>
        <w:tblCellMar>
          <w:left w:w="0" w:type="dxa"/>
          <w:right w:w="0" w:type="dxa"/>
        </w:tblCellMar>
        <w:tblLook w:val="01E0" w:firstRow="1" w:lastRow="1" w:firstColumn="1" w:lastColumn="1" w:noHBand="0" w:noVBand="0"/>
      </w:tblPr>
      <w:tblGrid>
        <w:gridCol w:w="2889"/>
        <w:gridCol w:w="3348"/>
        <w:gridCol w:w="3480"/>
      </w:tblGrid>
      <w:tr w:rsidR="00907570" w:rsidRPr="00C10BB4" w:rsidTr="00093AFC">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Abarrotes</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Equipo de sonido</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Pinturas y solventes</w:t>
            </w:r>
          </w:p>
        </w:tc>
      </w:tr>
      <w:tr w:rsidR="00907570" w:rsidRPr="00C10BB4" w:rsidTr="00093AFC">
        <w:trPr>
          <w:trHeight w:hRule="exact" w:val="270"/>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Aceites lubricantes</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Equipo de video y filmación</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Plomería</w:t>
            </w:r>
          </w:p>
        </w:tc>
      </w:tr>
      <w:tr w:rsidR="00907570" w:rsidRPr="00C10BB4" w:rsidTr="00093AFC">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Agencias de publicidad</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Escritorio público</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Productos de plástico</w:t>
            </w:r>
          </w:p>
        </w:tc>
      </w:tr>
      <w:tr w:rsidR="00907570" w:rsidRPr="00C10BB4" w:rsidTr="00093AFC">
        <w:trPr>
          <w:trHeight w:hRule="exact" w:val="270"/>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Agencias de viajes</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Expendio de pan</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Pronósticos deportivos</w:t>
            </w:r>
          </w:p>
        </w:tc>
      </w:tr>
      <w:tr w:rsidR="00907570" w:rsidRPr="00C10BB4" w:rsidTr="00093AFC">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Alquiler de sillas y vajillas</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Farmacias</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Refacciones y accesorios</w:t>
            </w:r>
          </w:p>
        </w:tc>
      </w:tr>
      <w:tr w:rsidR="00907570" w:rsidRPr="00C10BB4" w:rsidTr="00093AFC">
        <w:trPr>
          <w:trHeight w:hRule="exact" w:val="270"/>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Antenas parabólicas</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Ferretería</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Refrescos</w:t>
            </w:r>
          </w:p>
        </w:tc>
      </w:tr>
      <w:tr w:rsidR="00907570" w:rsidRPr="00C10BB4" w:rsidTr="00093AFC">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Artículos de limpieza</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Fibra de vidrio</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Regalos</w:t>
            </w:r>
          </w:p>
        </w:tc>
      </w:tr>
      <w:tr w:rsidR="00907570" w:rsidRPr="00C10BB4" w:rsidTr="00093AFC">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Artículos de origen nacional</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Forrajes y pasturas</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Relojería</w:t>
            </w:r>
          </w:p>
        </w:tc>
      </w:tr>
      <w:tr w:rsidR="00907570" w:rsidRPr="00C10BB4" w:rsidTr="00093AFC">
        <w:trPr>
          <w:trHeight w:hRule="exact" w:val="270"/>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Artículos de piel</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Funeraria</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Renovación de llantas</w:t>
            </w:r>
          </w:p>
        </w:tc>
      </w:tr>
      <w:tr w:rsidR="00907570" w:rsidRPr="00C10BB4" w:rsidTr="00093AFC">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lastRenderedPageBreak/>
              <w:t>Artículos deportivos</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Herrería</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Reparación de calzado</w:t>
            </w:r>
          </w:p>
        </w:tc>
      </w:tr>
      <w:tr w:rsidR="00907570" w:rsidRPr="00C10BB4" w:rsidTr="00093AFC">
        <w:trPr>
          <w:trHeight w:hRule="exact" w:val="270"/>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Artículos importados</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Impermeabilizantes</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Ropa de etiqueta</w:t>
            </w:r>
          </w:p>
        </w:tc>
      </w:tr>
      <w:tr w:rsidR="00907570" w:rsidRPr="00C10BB4" w:rsidTr="00093AFC">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Artículos para el hogar</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Imprenta</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Rótulos y mantas</w:t>
            </w:r>
          </w:p>
        </w:tc>
      </w:tr>
      <w:tr w:rsidR="00907570" w:rsidRPr="00C10BB4" w:rsidTr="00093AFC">
        <w:trPr>
          <w:trHeight w:hRule="exact" w:val="270"/>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Artículos para fiestas</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Inmobiliaria</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Sastrería</w:t>
            </w:r>
          </w:p>
        </w:tc>
      </w:tr>
      <w:tr w:rsidR="00907570" w:rsidRPr="00C10BB4" w:rsidTr="00093AFC">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Auto eléctrico</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Joyería</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Seguridad industrial</w:t>
            </w:r>
          </w:p>
        </w:tc>
      </w:tr>
      <w:tr w:rsidR="00907570" w:rsidRPr="00C10BB4" w:rsidTr="00093AFC">
        <w:trPr>
          <w:trHeight w:hRule="exact" w:val="567"/>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Azulejos y muebles para baño</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Juegos electrónicos</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Serigrafía</w:t>
            </w:r>
          </w:p>
        </w:tc>
      </w:tr>
      <w:tr w:rsidR="00907570" w:rsidRPr="00C10BB4" w:rsidTr="00093AFC">
        <w:trPr>
          <w:trHeight w:hRule="exact" w:val="283"/>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Bicicletas</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Juguetería</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Sinfonólas</w:t>
            </w:r>
          </w:p>
        </w:tc>
      </w:tr>
      <w:tr w:rsidR="00907570" w:rsidRPr="00C10BB4" w:rsidTr="00093AFC">
        <w:trPr>
          <w:trHeight w:hRule="exact" w:val="270"/>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Bisutería</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Libros, periódicos y revistas</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Sombrerería</w:t>
            </w:r>
          </w:p>
        </w:tc>
      </w:tr>
      <w:tr w:rsidR="00907570" w:rsidRPr="00C10BB4" w:rsidTr="00093AFC">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Bonetería</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Lonja mercantil</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Taller de costura</w:t>
            </w:r>
          </w:p>
        </w:tc>
      </w:tr>
      <w:tr w:rsidR="00907570" w:rsidRPr="00C10BB4" w:rsidTr="00093AFC">
        <w:trPr>
          <w:trHeight w:hRule="exact" w:val="270"/>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Boutique</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Lotería</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Taller de electrodomésticos</w:t>
            </w:r>
          </w:p>
        </w:tc>
      </w:tr>
      <w:tr w:rsidR="00907570" w:rsidRPr="00C10BB4" w:rsidTr="00093AFC">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Carbonería</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Máquinas  de escribir</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Tapicería</w:t>
            </w:r>
          </w:p>
        </w:tc>
      </w:tr>
      <w:tr w:rsidR="00907570" w:rsidRPr="00C10BB4" w:rsidTr="00093AFC">
        <w:trPr>
          <w:trHeight w:hRule="exact" w:val="270"/>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Carpintería</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Material de plomería</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Telas, casimires y blancos</w:t>
            </w:r>
          </w:p>
        </w:tc>
      </w:tr>
      <w:tr w:rsidR="00907570" w:rsidRPr="00C10BB4" w:rsidTr="00093AFC">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Caseta telefónica</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Materias primas</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Tlapalería</w:t>
            </w:r>
          </w:p>
        </w:tc>
      </w:tr>
      <w:tr w:rsidR="00907570" w:rsidRPr="00C10BB4" w:rsidTr="00093AFC">
        <w:trPr>
          <w:trHeight w:hRule="exact" w:val="270"/>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Cerrajería</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Mercería y papelería</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Torno y herramientas</w:t>
            </w:r>
          </w:p>
        </w:tc>
      </w:tr>
      <w:tr w:rsidR="00907570" w:rsidRPr="00C10BB4" w:rsidTr="00093AFC">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Cocinas  integrales</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Misceláneas y lonjas mercantiles</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Uniformes</w:t>
            </w:r>
          </w:p>
        </w:tc>
      </w:tr>
      <w:tr w:rsidR="00907570" w:rsidRPr="00C10BB4" w:rsidTr="00093AFC">
        <w:trPr>
          <w:trHeight w:hRule="exact" w:val="270"/>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Cortinas y alfombras</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Mofles</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Vulcanizadora</w:t>
            </w:r>
          </w:p>
        </w:tc>
      </w:tr>
      <w:tr w:rsidR="00907570" w:rsidRPr="00C10BB4" w:rsidTr="00093AFC">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Cremería y salchichería</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Motocicletas</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Video club</w:t>
            </w:r>
          </w:p>
        </w:tc>
      </w:tr>
      <w:tr w:rsidR="00907570" w:rsidRPr="00C10BB4" w:rsidTr="00093AFC">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Cristalería y decoración</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Mudanzas y transporte</w:t>
            </w:r>
          </w:p>
        </w:tc>
        <w:tc>
          <w:tcPr>
            <w:tcW w:w="348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Vidriería</w:t>
            </w:r>
          </w:p>
        </w:tc>
      </w:tr>
      <w:tr w:rsidR="00907570" w:rsidRPr="00C10BB4" w:rsidTr="00093AFC">
        <w:trPr>
          <w:trHeight w:hRule="exact" w:val="270"/>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Depósito de cervezadiscos</w:t>
            </w:r>
          </w:p>
        </w:tc>
        <w:tc>
          <w:tcPr>
            <w:tcW w:w="334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Mueblería</w:t>
            </w:r>
          </w:p>
        </w:tc>
        <w:tc>
          <w:tcPr>
            <w:tcW w:w="3480" w:type="dxa"/>
            <w:tcBorders>
              <w:top w:val="single" w:sz="5" w:space="0" w:color="000000"/>
              <w:left w:val="single" w:sz="5" w:space="0" w:color="000000"/>
              <w:bottom w:val="single" w:sz="6"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Vidrio y aluminio</w:t>
            </w:r>
          </w:p>
        </w:tc>
      </w:tr>
      <w:tr w:rsidR="00907570" w:rsidRPr="00C10BB4" w:rsidTr="00093AFC">
        <w:trPr>
          <w:trHeight w:hRule="exact" w:val="269"/>
          <w:jc w:val="center"/>
        </w:trPr>
        <w:tc>
          <w:tcPr>
            <w:tcW w:w="28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Cintas y accesorios</w:t>
            </w:r>
          </w:p>
        </w:tc>
        <w:tc>
          <w:tcPr>
            <w:tcW w:w="3348" w:type="dxa"/>
            <w:tcBorders>
              <w:top w:val="single" w:sz="5" w:space="0" w:color="000000"/>
              <w:left w:val="single" w:sz="5" w:space="0" w:color="000000"/>
              <w:bottom w:val="single" w:sz="6" w:space="0" w:color="000000"/>
              <w:right w:val="single" w:sz="6"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Óptica</w:t>
            </w:r>
          </w:p>
        </w:tc>
        <w:tc>
          <w:tcPr>
            <w:tcW w:w="3480" w:type="dxa"/>
            <w:tcBorders>
              <w:top w:val="single" w:sz="6" w:space="0" w:color="000000"/>
              <w:left w:val="single" w:sz="6" w:space="0" w:color="000000"/>
              <w:bottom w:val="single" w:sz="4" w:space="0" w:color="auto"/>
              <w:right w:val="single" w:sz="6"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Zapatería</w:t>
            </w:r>
          </w:p>
        </w:tc>
      </w:tr>
      <w:tr w:rsidR="00907570" w:rsidRPr="00C10BB4" w:rsidTr="00093AFC">
        <w:trPr>
          <w:trHeight w:hRule="exact" w:val="270"/>
          <w:jc w:val="center"/>
        </w:trPr>
        <w:tc>
          <w:tcPr>
            <w:tcW w:w="2889" w:type="dxa"/>
            <w:tcBorders>
              <w:top w:val="single" w:sz="5" w:space="0" w:color="000000"/>
              <w:left w:val="single" w:sz="5" w:space="0" w:color="000000"/>
              <w:bottom w:val="single" w:sz="5" w:space="0" w:color="000000"/>
              <w:right w:val="single" w:sz="6"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Cremería y tocinería</w:t>
            </w:r>
          </w:p>
        </w:tc>
        <w:tc>
          <w:tcPr>
            <w:tcW w:w="3348" w:type="dxa"/>
            <w:tcBorders>
              <w:top w:val="single" w:sz="6" w:space="0" w:color="000000"/>
              <w:left w:val="single" w:sz="6" w:space="0" w:color="000000"/>
              <w:bottom w:val="single" w:sz="6" w:space="0" w:color="000000"/>
              <w:right w:val="single" w:sz="4" w:space="0" w:color="auto"/>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Paquetería</w:t>
            </w:r>
          </w:p>
        </w:tc>
        <w:tc>
          <w:tcPr>
            <w:tcW w:w="3480" w:type="dxa"/>
            <w:tcBorders>
              <w:top w:val="single" w:sz="4" w:space="0" w:color="auto"/>
              <w:left w:val="single" w:sz="4" w:space="0" w:color="auto"/>
            </w:tcBorders>
          </w:tcPr>
          <w:p w:rsidR="00907570" w:rsidRPr="00C10BB4" w:rsidRDefault="00907570" w:rsidP="00B64E8A">
            <w:pPr>
              <w:spacing w:after="0" w:line="240" w:lineRule="auto"/>
              <w:ind w:left="70"/>
              <w:rPr>
                <w:rFonts w:ascii="Times New Roman" w:eastAsia="Arial" w:hAnsi="Times New Roman" w:cs="Times New Roman"/>
                <w:sz w:val="24"/>
                <w:szCs w:val="24"/>
              </w:rPr>
            </w:pPr>
          </w:p>
        </w:tc>
      </w:tr>
      <w:tr w:rsidR="00907570" w:rsidRPr="00C10BB4" w:rsidTr="00093AFC">
        <w:trPr>
          <w:trHeight w:hRule="exact" w:val="269"/>
          <w:jc w:val="center"/>
        </w:trPr>
        <w:tc>
          <w:tcPr>
            <w:tcW w:w="2889" w:type="dxa"/>
            <w:tcBorders>
              <w:top w:val="single" w:sz="5" w:space="0" w:color="000000"/>
              <w:left w:val="single" w:sz="5" w:space="0" w:color="000000"/>
              <w:bottom w:val="single" w:sz="5" w:space="0" w:color="000000"/>
              <w:right w:val="single" w:sz="6"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Dulcería</w:t>
            </w:r>
          </w:p>
        </w:tc>
        <w:tc>
          <w:tcPr>
            <w:tcW w:w="3348" w:type="dxa"/>
            <w:tcBorders>
              <w:top w:val="single" w:sz="6" w:space="0" w:color="000000"/>
              <w:left w:val="single" w:sz="6" w:space="0" w:color="000000"/>
              <w:bottom w:val="single" w:sz="6" w:space="0" w:color="000000"/>
              <w:right w:val="single" w:sz="4" w:space="0" w:color="auto"/>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Peletería</w:t>
            </w:r>
          </w:p>
        </w:tc>
        <w:tc>
          <w:tcPr>
            <w:tcW w:w="3480" w:type="dxa"/>
            <w:vMerge w:val="restart"/>
            <w:tcBorders>
              <w:left w:val="single" w:sz="4" w:space="0" w:color="auto"/>
              <w:right w:val="nil"/>
            </w:tcBorders>
          </w:tcPr>
          <w:p w:rsidR="00907570" w:rsidRPr="00C10BB4" w:rsidRDefault="00907570" w:rsidP="00B64E8A">
            <w:pPr>
              <w:spacing w:after="0" w:line="240" w:lineRule="auto"/>
              <w:ind w:left="70"/>
              <w:rPr>
                <w:rFonts w:ascii="Times New Roman" w:eastAsia="Times New Roman" w:hAnsi="Times New Roman" w:cs="Times New Roman"/>
                <w:sz w:val="24"/>
                <w:szCs w:val="24"/>
              </w:rPr>
            </w:pPr>
          </w:p>
        </w:tc>
      </w:tr>
      <w:tr w:rsidR="00907570" w:rsidRPr="00C10BB4" w:rsidTr="00093AFC">
        <w:trPr>
          <w:trHeight w:hRule="exact" w:val="270"/>
          <w:jc w:val="center"/>
        </w:trPr>
        <w:tc>
          <w:tcPr>
            <w:tcW w:w="2889" w:type="dxa"/>
            <w:tcBorders>
              <w:top w:val="single" w:sz="5" w:space="0" w:color="000000"/>
              <w:left w:val="single" w:sz="5" w:space="0" w:color="000000"/>
              <w:bottom w:val="single" w:sz="5" w:space="0" w:color="000000"/>
              <w:right w:val="single" w:sz="6"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Electrónica</w:t>
            </w:r>
          </w:p>
        </w:tc>
        <w:tc>
          <w:tcPr>
            <w:tcW w:w="3348" w:type="dxa"/>
            <w:tcBorders>
              <w:top w:val="single" w:sz="6" w:space="0" w:color="000000"/>
              <w:left w:val="single" w:sz="6" w:space="0" w:color="000000"/>
              <w:bottom w:val="single" w:sz="6" w:space="0" w:color="000000"/>
              <w:right w:val="single" w:sz="4" w:space="0" w:color="auto"/>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Pañales Desechables</w:t>
            </w:r>
          </w:p>
        </w:tc>
        <w:tc>
          <w:tcPr>
            <w:tcW w:w="3480" w:type="dxa"/>
            <w:vMerge/>
            <w:tcBorders>
              <w:left w:val="single" w:sz="4" w:space="0" w:color="auto"/>
              <w:right w:val="nil"/>
            </w:tcBorders>
          </w:tcPr>
          <w:p w:rsidR="00907570" w:rsidRPr="00C10BB4" w:rsidRDefault="00907570" w:rsidP="00B64E8A">
            <w:pPr>
              <w:spacing w:after="0" w:line="240" w:lineRule="auto"/>
              <w:ind w:left="70"/>
              <w:rPr>
                <w:rFonts w:ascii="Times New Roman" w:eastAsia="Times New Roman" w:hAnsi="Times New Roman" w:cs="Times New Roman"/>
                <w:sz w:val="24"/>
                <w:szCs w:val="24"/>
              </w:rPr>
            </w:pPr>
          </w:p>
        </w:tc>
      </w:tr>
      <w:tr w:rsidR="00907570" w:rsidRPr="00C10BB4" w:rsidTr="00093AFC">
        <w:trPr>
          <w:trHeight w:hRule="exact" w:val="270"/>
          <w:jc w:val="center"/>
        </w:trPr>
        <w:tc>
          <w:tcPr>
            <w:tcW w:w="2889" w:type="dxa"/>
            <w:tcBorders>
              <w:top w:val="single" w:sz="5" w:space="0" w:color="000000"/>
              <w:left w:val="single" w:sz="5" w:space="0" w:color="000000"/>
              <w:bottom w:val="single" w:sz="5" w:space="0" w:color="000000"/>
              <w:right w:val="single" w:sz="6"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Equipo de computo</w:t>
            </w:r>
          </w:p>
        </w:tc>
        <w:tc>
          <w:tcPr>
            <w:tcW w:w="3348" w:type="dxa"/>
            <w:tcBorders>
              <w:top w:val="single" w:sz="6" w:space="0" w:color="000000"/>
              <w:left w:val="single" w:sz="6" w:space="0" w:color="000000"/>
              <w:bottom w:val="single" w:sz="6" w:space="0" w:color="000000"/>
              <w:right w:val="single" w:sz="4" w:space="0" w:color="auto"/>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Perfumería</w:t>
            </w:r>
          </w:p>
        </w:tc>
        <w:tc>
          <w:tcPr>
            <w:tcW w:w="3480" w:type="dxa"/>
            <w:vMerge/>
            <w:tcBorders>
              <w:left w:val="single" w:sz="4" w:space="0" w:color="auto"/>
              <w:bottom w:val="nil"/>
              <w:right w:val="nil"/>
            </w:tcBorders>
          </w:tcPr>
          <w:p w:rsidR="00907570" w:rsidRPr="00C10BB4" w:rsidRDefault="00907570" w:rsidP="00B64E8A">
            <w:pPr>
              <w:spacing w:after="0" w:line="240" w:lineRule="auto"/>
              <w:ind w:left="70"/>
              <w:rPr>
                <w:rFonts w:ascii="Times New Roman" w:eastAsia="Times New Roman" w:hAnsi="Times New Roman" w:cs="Times New Roman"/>
                <w:sz w:val="24"/>
                <w:szCs w:val="24"/>
              </w:rPr>
            </w:pPr>
          </w:p>
        </w:tc>
      </w:tr>
    </w:tbl>
    <w:p w:rsidR="00907570" w:rsidRPr="00C10BB4" w:rsidRDefault="00907570" w:rsidP="00B64E8A">
      <w:pPr>
        <w:spacing w:after="0" w:line="240" w:lineRule="auto"/>
        <w:ind w:left="70"/>
        <w:rPr>
          <w:rFonts w:ascii="Times New Roman" w:eastAsia="Arial" w:hAnsi="Times New Roman" w:cs="Times New Roman"/>
          <w:b/>
          <w:sz w:val="24"/>
          <w:szCs w:val="24"/>
        </w:rPr>
      </w:pPr>
    </w:p>
    <w:p w:rsidR="00907570" w:rsidRPr="00C10BB4" w:rsidRDefault="00907570" w:rsidP="00B64E8A">
      <w:pPr>
        <w:spacing w:after="0" w:line="240" w:lineRule="auto"/>
        <w:ind w:left="70"/>
        <w:rPr>
          <w:rFonts w:ascii="Times New Roman" w:eastAsia="Arial" w:hAnsi="Times New Roman" w:cs="Times New Roman"/>
          <w:b/>
          <w:sz w:val="24"/>
          <w:szCs w:val="24"/>
        </w:rPr>
      </w:pPr>
    </w:p>
    <w:p w:rsidR="00907570" w:rsidRPr="00C10BB4" w:rsidRDefault="00907570" w:rsidP="00B64E8A">
      <w:pPr>
        <w:spacing w:after="0" w:line="240" w:lineRule="auto"/>
        <w:ind w:left="70"/>
        <w:rPr>
          <w:rFonts w:ascii="Times New Roman" w:eastAsia="Arial" w:hAnsi="Times New Roman" w:cs="Times New Roman"/>
          <w:b/>
          <w:sz w:val="24"/>
          <w:szCs w:val="24"/>
        </w:rPr>
      </w:pPr>
      <w:r w:rsidRPr="00C10BB4">
        <w:rPr>
          <w:rFonts w:ascii="Times New Roman" w:eastAsia="Arial" w:hAnsi="Times New Roman" w:cs="Times New Roman"/>
          <w:b/>
          <w:sz w:val="24"/>
          <w:szCs w:val="24"/>
        </w:rPr>
        <w:t>GIROS SEMIHÚMEDOS.</w:t>
      </w:r>
    </w:p>
    <w:p w:rsidR="00907570" w:rsidRPr="00C10BB4" w:rsidRDefault="00907570" w:rsidP="00B64E8A">
      <w:pPr>
        <w:spacing w:after="0" w:line="240" w:lineRule="auto"/>
        <w:ind w:left="70"/>
        <w:rPr>
          <w:rFonts w:ascii="Times New Roman" w:eastAsia="Arial" w:hAnsi="Times New Roman" w:cs="Times New Roman"/>
          <w:b/>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Son aquellos establecimientos que, por su actividad, requieren de un mayor consumo de agua que la clasificación anterior, no obstante, el agua no deberá ser utilizada en el proceso productivo y el personal que labora en el mismo no excederá de cinco personas.</w:t>
      </w:r>
    </w:p>
    <w:p w:rsidR="00907570" w:rsidRPr="00C10BB4" w:rsidRDefault="00907570" w:rsidP="00B64E8A">
      <w:pPr>
        <w:spacing w:after="0" w:line="240" w:lineRule="auto"/>
        <w:ind w:left="70"/>
        <w:jc w:val="both"/>
        <w:rPr>
          <w:rFonts w:ascii="Times New Roman" w:eastAsia="Arial" w:hAnsi="Times New Roman" w:cs="Times New Roman"/>
          <w:sz w:val="24"/>
          <w:szCs w:val="24"/>
        </w:rPr>
      </w:pPr>
    </w:p>
    <w:p w:rsidR="00907570" w:rsidRPr="00C10BB4" w:rsidRDefault="00907570" w:rsidP="00B64E8A">
      <w:pPr>
        <w:spacing w:after="0" w:line="240" w:lineRule="auto"/>
        <w:ind w:left="70"/>
        <w:rPr>
          <w:rFonts w:ascii="Times New Roman" w:eastAsia="Arial" w:hAnsi="Times New Roman" w:cs="Times New Roman"/>
          <w:b/>
          <w:sz w:val="24"/>
          <w:szCs w:val="24"/>
        </w:rPr>
      </w:pPr>
      <w:r w:rsidRPr="00C10BB4">
        <w:rPr>
          <w:rFonts w:ascii="Times New Roman" w:eastAsia="Arial" w:hAnsi="Times New Roman" w:cs="Times New Roman"/>
          <w:b/>
          <w:sz w:val="24"/>
          <w:szCs w:val="24"/>
        </w:rPr>
        <w:t>Tales como:</w:t>
      </w:r>
    </w:p>
    <w:p w:rsidR="00907570" w:rsidRPr="00C10BB4" w:rsidRDefault="00907570" w:rsidP="00B64E8A">
      <w:pPr>
        <w:spacing w:after="0" w:line="240" w:lineRule="auto"/>
        <w:ind w:left="70"/>
        <w:rPr>
          <w:rFonts w:ascii="Times New Roman" w:eastAsia="Arial" w:hAnsi="Times New Roman" w:cs="Times New Roman"/>
          <w:sz w:val="24"/>
          <w:szCs w:val="24"/>
        </w:rPr>
      </w:pPr>
    </w:p>
    <w:tbl>
      <w:tblPr>
        <w:tblW w:w="9454" w:type="dxa"/>
        <w:jc w:val="center"/>
        <w:tblLayout w:type="fixed"/>
        <w:tblCellMar>
          <w:left w:w="0" w:type="dxa"/>
          <w:right w:w="0" w:type="dxa"/>
        </w:tblCellMar>
        <w:tblLook w:val="01E0" w:firstRow="1" w:lastRow="1" w:firstColumn="1" w:lastColumn="1" w:noHBand="0" w:noVBand="0"/>
      </w:tblPr>
      <w:tblGrid>
        <w:gridCol w:w="3305"/>
        <w:gridCol w:w="3308"/>
        <w:gridCol w:w="2841"/>
      </w:tblGrid>
      <w:tr w:rsidR="00907570" w:rsidRPr="00C10BB4" w:rsidTr="00093AFC">
        <w:trPr>
          <w:trHeight w:hRule="exact" w:val="269"/>
          <w:jc w:val="center"/>
        </w:trPr>
        <w:tc>
          <w:tcPr>
            <w:tcW w:w="3305"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Acuario y accesorios</w:t>
            </w:r>
          </w:p>
        </w:tc>
        <w:tc>
          <w:tcPr>
            <w:tcW w:w="330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Florería</w:t>
            </w:r>
          </w:p>
        </w:tc>
        <w:tc>
          <w:tcPr>
            <w:tcW w:w="284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Pollería</w:t>
            </w:r>
          </w:p>
        </w:tc>
      </w:tr>
      <w:tr w:rsidR="00907570" w:rsidRPr="00C10BB4" w:rsidTr="00093AFC">
        <w:trPr>
          <w:trHeight w:hRule="exact" w:val="268"/>
          <w:jc w:val="center"/>
        </w:trPr>
        <w:tc>
          <w:tcPr>
            <w:tcW w:w="3305"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Carnicería</w:t>
            </w:r>
          </w:p>
        </w:tc>
        <w:tc>
          <w:tcPr>
            <w:tcW w:w="330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Hojalatería y pintura</w:t>
            </w:r>
          </w:p>
        </w:tc>
        <w:tc>
          <w:tcPr>
            <w:tcW w:w="284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Recaudería</w:t>
            </w:r>
          </w:p>
        </w:tc>
      </w:tr>
      <w:tr w:rsidR="00907570" w:rsidRPr="00C10BB4" w:rsidTr="00093AFC">
        <w:trPr>
          <w:trHeight w:hRule="exact" w:val="269"/>
          <w:jc w:val="center"/>
        </w:trPr>
        <w:tc>
          <w:tcPr>
            <w:tcW w:w="3305"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Consultorio dental</w:t>
            </w:r>
          </w:p>
        </w:tc>
        <w:tc>
          <w:tcPr>
            <w:tcW w:w="330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Mecánica en general</w:t>
            </w:r>
          </w:p>
        </w:tc>
        <w:tc>
          <w:tcPr>
            <w:tcW w:w="2841" w:type="dxa"/>
            <w:vMerge w:val="restart"/>
            <w:tcBorders>
              <w:top w:val="single" w:sz="5" w:space="0" w:color="000000"/>
              <w:left w:val="single" w:sz="5" w:space="0" w:color="000000"/>
              <w:right w:val="nil"/>
            </w:tcBorders>
          </w:tcPr>
          <w:p w:rsidR="00907570" w:rsidRPr="00C10BB4" w:rsidRDefault="00907570" w:rsidP="00B64E8A">
            <w:pPr>
              <w:spacing w:after="0" w:line="240" w:lineRule="auto"/>
              <w:ind w:left="70"/>
              <w:rPr>
                <w:rFonts w:ascii="Times New Roman" w:eastAsia="Times New Roman" w:hAnsi="Times New Roman" w:cs="Times New Roman"/>
                <w:sz w:val="24"/>
                <w:szCs w:val="24"/>
              </w:rPr>
            </w:pPr>
          </w:p>
        </w:tc>
      </w:tr>
      <w:tr w:rsidR="00907570" w:rsidRPr="00C10BB4" w:rsidTr="00093AFC">
        <w:trPr>
          <w:trHeight w:hRule="exact" w:val="269"/>
          <w:jc w:val="center"/>
        </w:trPr>
        <w:tc>
          <w:tcPr>
            <w:tcW w:w="3305"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Consultorio médico</w:t>
            </w:r>
          </w:p>
        </w:tc>
        <w:tc>
          <w:tcPr>
            <w:tcW w:w="3308"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Peluquería</w:t>
            </w:r>
          </w:p>
        </w:tc>
        <w:tc>
          <w:tcPr>
            <w:tcW w:w="2841" w:type="dxa"/>
            <w:vMerge/>
            <w:tcBorders>
              <w:left w:val="single" w:sz="5" w:space="0" w:color="000000"/>
              <w:bottom w:val="nil"/>
              <w:right w:val="nil"/>
            </w:tcBorders>
          </w:tcPr>
          <w:p w:rsidR="00907570" w:rsidRPr="00C10BB4" w:rsidRDefault="00907570" w:rsidP="00B64E8A">
            <w:pPr>
              <w:spacing w:after="0" w:line="240" w:lineRule="auto"/>
              <w:ind w:left="70"/>
              <w:rPr>
                <w:rFonts w:ascii="Times New Roman" w:eastAsia="Times New Roman" w:hAnsi="Times New Roman" w:cs="Times New Roman"/>
                <w:sz w:val="24"/>
                <w:szCs w:val="24"/>
              </w:rPr>
            </w:pPr>
          </w:p>
        </w:tc>
      </w:tr>
    </w:tbl>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rPr>
          <w:rFonts w:ascii="Times New Roman" w:eastAsia="Arial" w:hAnsi="Times New Roman" w:cs="Times New Roman"/>
          <w:b/>
          <w:sz w:val="24"/>
          <w:szCs w:val="24"/>
        </w:rPr>
      </w:pPr>
      <w:r w:rsidRPr="00C10BB4">
        <w:rPr>
          <w:rFonts w:ascii="Times New Roman" w:eastAsia="Arial" w:hAnsi="Times New Roman" w:cs="Times New Roman"/>
          <w:b/>
          <w:sz w:val="24"/>
          <w:szCs w:val="24"/>
        </w:rPr>
        <w:t>GIROS HÚMEDOS.</w:t>
      </w:r>
    </w:p>
    <w:p w:rsidR="00907570" w:rsidRPr="00C10BB4" w:rsidRDefault="00907570" w:rsidP="00B64E8A">
      <w:pPr>
        <w:spacing w:after="0" w:line="240" w:lineRule="auto"/>
        <w:ind w:left="70"/>
        <w:rPr>
          <w:rFonts w:ascii="Times New Roman" w:eastAsia="Arial"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b/>
          <w:sz w:val="24"/>
          <w:szCs w:val="24"/>
        </w:rPr>
      </w:pPr>
      <w:r w:rsidRPr="00C10BB4">
        <w:rPr>
          <w:rFonts w:ascii="Times New Roman" w:eastAsia="Arial" w:hAnsi="Times New Roman" w:cs="Times New Roman"/>
          <w:sz w:val="24"/>
          <w:szCs w:val="24"/>
        </w:rPr>
        <w:t>Son aquellos establecimientos comerciales que utilicen el agua en su actividad, requiriendo un mayor consumo.</w:t>
      </w: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rPr>
          <w:rFonts w:ascii="Times New Roman" w:eastAsia="Arial" w:hAnsi="Times New Roman" w:cs="Times New Roman"/>
          <w:b/>
          <w:sz w:val="24"/>
          <w:szCs w:val="24"/>
        </w:rPr>
      </w:pPr>
      <w:r w:rsidRPr="00C10BB4">
        <w:rPr>
          <w:rFonts w:ascii="Times New Roman" w:eastAsia="Arial" w:hAnsi="Times New Roman" w:cs="Times New Roman"/>
          <w:b/>
          <w:sz w:val="24"/>
          <w:szCs w:val="24"/>
        </w:rPr>
        <w:t>Tales como:</w:t>
      </w:r>
    </w:p>
    <w:p w:rsidR="00907570" w:rsidRPr="00C10BB4" w:rsidRDefault="00907570" w:rsidP="00B64E8A">
      <w:pPr>
        <w:spacing w:after="0" w:line="240" w:lineRule="auto"/>
        <w:ind w:left="70"/>
        <w:rPr>
          <w:rFonts w:ascii="Times New Roman" w:eastAsia="Arial" w:hAnsi="Times New Roman" w:cs="Times New Roman"/>
          <w:sz w:val="24"/>
          <w:szCs w:val="24"/>
        </w:rPr>
      </w:pPr>
    </w:p>
    <w:tbl>
      <w:tblPr>
        <w:tblW w:w="9440" w:type="dxa"/>
        <w:jc w:val="center"/>
        <w:tblLayout w:type="fixed"/>
        <w:tblCellMar>
          <w:left w:w="0" w:type="dxa"/>
          <w:right w:w="0" w:type="dxa"/>
        </w:tblCellMar>
        <w:tblLook w:val="01E0" w:firstRow="1" w:lastRow="1" w:firstColumn="1" w:lastColumn="1" w:noHBand="0" w:noVBand="0"/>
      </w:tblPr>
      <w:tblGrid>
        <w:gridCol w:w="3463"/>
        <w:gridCol w:w="3291"/>
        <w:gridCol w:w="2686"/>
      </w:tblGrid>
      <w:tr w:rsidR="00907570" w:rsidRPr="00C10BB4" w:rsidTr="00093AFC">
        <w:trPr>
          <w:trHeight w:hRule="exact" w:val="269"/>
          <w:jc w:val="center"/>
        </w:trPr>
        <w:tc>
          <w:tcPr>
            <w:tcW w:w="3463"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Antojitos mexicanos</w:t>
            </w:r>
          </w:p>
        </w:tc>
        <w:tc>
          <w:tcPr>
            <w:tcW w:w="329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Fonda</w:t>
            </w:r>
          </w:p>
        </w:tc>
        <w:tc>
          <w:tcPr>
            <w:tcW w:w="268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Rosticería</w:t>
            </w:r>
          </w:p>
        </w:tc>
      </w:tr>
      <w:tr w:rsidR="00907570" w:rsidRPr="00C10BB4" w:rsidTr="00093AFC">
        <w:trPr>
          <w:trHeight w:hRule="exact" w:val="270"/>
          <w:jc w:val="center"/>
        </w:trPr>
        <w:tc>
          <w:tcPr>
            <w:tcW w:w="3463"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lastRenderedPageBreak/>
              <w:t>Cocina económica</w:t>
            </w:r>
          </w:p>
        </w:tc>
        <w:tc>
          <w:tcPr>
            <w:tcW w:w="329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Jugos y licuados</w:t>
            </w:r>
          </w:p>
        </w:tc>
        <w:tc>
          <w:tcPr>
            <w:tcW w:w="268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Tortillería</w:t>
            </w:r>
          </w:p>
        </w:tc>
      </w:tr>
      <w:tr w:rsidR="00907570" w:rsidRPr="00C10BB4" w:rsidTr="00093AFC">
        <w:trPr>
          <w:trHeight w:hRule="exact" w:val="526"/>
          <w:jc w:val="center"/>
        </w:trPr>
        <w:tc>
          <w:tcPr>
            <w:tcW w:w="3463"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Elaboración y comercialización de alimentos</w:t>
            </w:r>
          </w:p>
        </w:tc>
        <w:tc>
          <w:tcPr>
            <w:tcW w:w="329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Lonchería</w:t>
            </w:r>
          </w:p>
        </w:tc>
        <w:tc>
          <w:tcPr>
            <w:tcW w:w="268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Veterinaria</w:t>
            </w:r>
          </w:p>
        </w:tc>
      </w:tr>
      <w:tr w:rsidR="00907570" w:rsidRPr="00C10BB4" w:rsidTr="00093AFC">
        <w:trPr>
          <w:trHeight w:hRule="exact" w:val="269"/>
          <w:jc w:val="center"/>
        </w:trPr>
        <w:tc>
          <w:tcPr>
            <w:tcW w:w="3463"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Estética</w:t>
            </w:r>
          </w:p>
        </w:tc>
        <w:tc>
          <w:tcPr>
            <w:tcW w:w="329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Ostiones y mariscos</w:t>
            </w:r>
          </w:p>
        </w:tc>
        <w:tc>
          <w:tcPr>
            <w:tcW w:w="268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Guarderías</w:t>
            </w:r>
          </w:p>
        </w:tc>
      </w:tr>
      <w:tr w:rsidR="00907570" w:rsidRPr="00C10BB4" w:rsidTr="00093AFC">
        <w:trPr>
          <w:trHeight w:hRule="exact" w:val="270"/>
          <w:jc w:val="center"/>
        </w:trPr>
        <w:tc>
          <w:tcPr>
            <w:tcW w:w="3463"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Hoteles, moteles y posadas</w:t>
            </w:r>
          </w:p>
        </w:tc>
        <w:tc>
          <w:tcPr>
            <w:tcW w:w="329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Gimnasio</w:t>
            </w:r>
          </w:p>
        </w:tc>
        <w:tc>
          <w:tcPr>
            <w:tcW w:w="2686" w:type="dxa"/>
            <w:vMerge w:val="restart"/>
            <w:tcBorders>
              <w:top w:val="single" w:sz="5" w:space="0" w:color="000000"/>
              <w:left w:val="single" w:sz="5" w:space="0" w:color="000000"/>
              <w:right w:val="nil"/>
            </w:tcBorders>
          </w:tcPr>
          <w:p w:rsidR="00907570" w:rsidRPr="00C10BB4" w:rsidRDefault="00907570" w:rsidP="00B64E8A">
            <w:pPr>
              <w:spacing w:after="0" w:line="240" w:lineRule="auto"/>
              <w:ind w:left="70"/>
              <w:rPr>
                <w:rFonts w:ascii="Times New Roman" w:eastAsia="Times New Roman" w:hAnsi="Times New Roman" w:cs="Times New Roman"/>
                <w:sz w:val="24"/>
                <w:szCs w:val="24"/>
              </w:rPr>
            </w:pPr>
          </w:p>
        </w:tc>
      </w:tr>
      <w:tr w:rsidR="00907570" w:rsidRPr="00C10BB4" w:rsidTr="00093AFC">
        <w:trPr>
          <w:trHeight w:hRule="exact" w:val="270"/>
          <w:jc w:val="center"/>
        </w:trPr>
        <w:tc>
          <w:tcPr>
            <w:tcW w:w="3463"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Bares y cantinas</w:t>
            </w:r>
          </w:p>
        </w:tc>
        <w:tc>
          <w:tcPr>
            <w:tcW w:w="329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Pizzería</w:t>
            </w:r>
          </w:p>
        </w:tc>
        <w:tc>
          <w:tcPr>
            <w:tcW w:w="2686" w:type="dxa"/>
            <w:vMerge/>
            <w:tcBorders>
              <w:left w:val="single" w:sz="5" w:space="0" w:color="000000"/>
              <w:bottom w:val="nil"/>
              <w:right w:val="nil"/>
            </w:tcBorders>
          </w:tcPr>
          <w:p w:rsidR="00907570" w:rsidRPr="00C10BB4" w:rsidRDefault="00907570" w:rsidP="00B64E8A">
            <w:pPr>
              <w:spacing w:after="0" w:line="240" w:lineRule="auto"/>
              <w:ind w:left="70"/>
              <w:rPr>
                <w:rFonts w:ascii="Times New Roman" w:eastAsia="Times New Roman" w:hAnsi="Times New Roman" w:cs="Times New Roman"/>
                <w:sz w:val="24"/>
                <w:szCs w:val="24"/>
              </w:rPr>
            </w:pPr>
          </w:p>
        </w:tc>
      </w:tr>
    </w:tbl>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En el caso de comercios no incluidos en la clasificación anterior, se estará a lo dispuesto por SAPASA, previo análisis del giro a clasificar.</w:t>
      </w: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Para giros secos en locales o instalaciones menores a 15 m2 que no rebasen el 5% aproximadamente del consumo bimestral de agua potable, podrán no contar con derivación de la toma, previo análisis y aprobación por parte del área correspondiente de SAPASA, entendiéndose que sus consumos no estarán exentos de pago, sino que aplicarán en el consumo general de la toma principal, siempre y cuando dichas instalaciones sean parte integral de una casa habitación.</w:t>
      </w: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b/>
          <w:sz w:val="24"/>
          <w:szCs w:val="24"/>
        </w:rPr>
        <w:t xml:space="preserve">Artículo 135.- </w:t>
      </w:r>
      <w:r w:rsidRPr="00C10BB4">
        <w:rPr>
          <w:rFonts w:ascii="Times New Roman" w:eastAsia="Arial" w:hAnsi="Times New Roman" w:cs="Times New Roman"/>
          <w:sz w:val="24"/>
          <w:szCs w:val="24"/>
        </w:rPr>
        <w:t>Por la prestación de los servicios de conexión de agua y drenaje, consistentes en las instalaciones y realización física de las obras para la toma y descarga de agua potable y residual en su caso, se pagarán derechos conforme a lo siguiente:</w:t>
      </w: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b/>
          <w:sz w:val="24"/>
          <w:szCs w:val="24"/>
        </w:rPr>
        <w:t xml:space="preserve">I. </w:t>
      </w:r>
      <w:r w:rsidRPr="00C10BB4">
        <w:rPr>
          <w:rFonts w:ascii="Times New Roman" w:eastAsia="Arial" w:hAnsi="Times New Roman" w:cs="Times New Roman"/>
          <w:sz w:val="24"/>
          <w:szCs w:val="24"/>
        </w:rPr>
        <w:t>Por la conexión de agua a los sistemas generales:</w:t>
      </w: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rPr>
          <w:rFonts w:ascii="Times New Roman" w:eastAsia="Times New Roman" w:hAnsi="Times New Roman" w:cs="Times New Roman"/>
          <w:sz w:val="24"/>
          <w:szCs w:val="24"/>
        </w:rPr>
      </w:pPr>
    </w:p>
    <w:tbl>
      <w:tblPr>
        <w:tblW w:w="6153" w:type="dxa"/>
        <w:jc w:val="center"/>
        <w:tblLayout w:type="fixed"/>
        <w:tblCellMar>
          <w:left w:w="0" w:type="dxa"/>
          <w:right w:w="0" w:type="dxa"/>
        </w:tblCellMar>
        <w:tblLook w:val="01E0" w:firstRow="1" w:lastRow="1" w:firstColumn="1" w:lastColumn="1" w:noHBand="0" w:noVBand="0"/>
      </w:tblPr>
      <w:tblGrid>
        <w:gridCol w:w="2342"/>
        <w:gridCol w:w="3811"/>
      </w:tblGrid>
      <w:tr w:rsidR="00907570" w:rsidRPr="00C10BB4" w:rsidTr="00093AFC">
        <w:trPr>
          <w:trHeight w:val="20"/>
          <w:jc w:val="center"/>
        </w:trPr>
        <w:tc>
          <w:tcPr>
            <w:tcW w:w="2342"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Times New Roman" w:hAnsi="Times New Roman" w:cs="Times New Roman"/>
                <w:b/>
                <w:bCs/>
                <w:sz w:val="24"/>
                <w:szCs w:val="24"/>
              </w:rPr>
              <w:t>USO</w:t>
            </w:r>
          </w:p>
        </w:tc>
        <w:tc>
          <w:tcPr>
            <w:tcW w:w="3811"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Times New Roman" w:hAnsi="Times New Roman" w:cs="Times New Roman"/>
                <w:b/>
                <w:bCs/>
                <w:sz w:val="24"/>
                <w:szCs w:val="24"/>
              </w:rPr>
              <w:t>TARIFA</w:t>
            </w:r>
          </w:p>
        </w:tc>
      </w:tr>
      <w:tr w:rsidR="00907570" w:rsidRPr="00C10BB4" w:rsidTr="00093AFC">
        <w:trPr>
          <w:trHeight w:val="20"/>
          <w:jc w:val="center"/>
        </w:trPr>
        <w:tc>
          <w:tcPr>
            <w:tcW w:w="2342" w:type="dxa"/>
            <w:tcBorders>
              <w:top w:val="single" w:sz="5" w:space="0" w:color="000000"/>
              <w:left w:val="single" w:sz="5" w:space="0" w:color="000000"/>
              <w:bottom w:val="single" w:sz="5" w:space="0" w:color="000000"/>
              <w:right w:val="single" w:sz="5" w:space="0" w:color="000000"/>
            </w:tcBorders>
            <w:shd w:val="clear" w:color="auto" w:fill="FFFFFF"/>
            <w:vAlign w:val="center"/>
          </w:tcPr>
          <w:p w:rsidR="00907570" w:rsidRPr="00C10BB4" w:rsidRDefault="00907570" w:rsidP="00B64E8A">
            <w:pPr>
              <w:spacing w:after="0" w:line="240" w:lineRule="auto"/>
              <w:ind w:left="70"/>
              <w:rPr>
                <w:rFonts w:ascii="Times New Roman" w:eastAsia="Arial" w:hAnsi="Times New Roman" w:cs="Times New Roman"/>
                <w:b/>
                <w:sz w:val="24"/>
                <w:szCs w:val="24"/>
              </w:rPr>
            </w:pPr>
            <w:r w:rsidRPr="00C10BB4">
              <w:rPr>
                <w:rFonts w:ascii="Times New Roman" w:eastAsia="Arial" w:hAnsi="Times New Roman" w:cs="Times New Roman"/>
                <w:b/>
                <w:sz w:val="24"/>
                <w:szCs w:val="24"/>
              </w:rPr>
              <w:t>A) Doméstico</w:t>
            </w:r>
          </w:p>
        </w:tc>
        <w:tc>
          <w:tcPr>
            <w:tcW w:w="3811" w:type="dxa"/>
            <w:tcBorders>
              <w:top w:val="single" w:sz="5" w:space="0" w:color="000000"/>
              <w:left w:val="single" w:sz="5" w:space="0" w:color="000000"/>
              <w:bottom w:val="single" w:sz="5" w:space="0" w:color="000000"/>
              <w:right w:val="single" w:sz="5" w:space="0" w:color="000000"/>
            </w:tcBorders>
            <w:shd w:val="clear" w:color="auto" w:fill="FFFFFF"/>
            <w:vAlign w:val="center"/>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NÚMERO DE VECES EL VALOR DIARIO DE LA UNIDAD DE MEDIDA Y ACTUALIZACIÓN VIGENTE</w:t>
            </w:r>
          </w:p>
        </w:tc>
      </w:tr>
      <w:tr w:rsidR="00907570" w:rsidRPr="00C10BB4" w:rsidTr="00093AFC">
        <w:trPr>
          <w:trHeight w:val="20"/>
          <w:jc w:val="center"/>
        </w:trPr>
        <w:tc>
          <w:tcPr>
            <w:tcW w:w="234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Para zona popular</w:t>
            </w:r>
          </w:p>
        </w:tc>
        <w:tc>
          <w:tcPr>
            <w:tcW w:w="3811"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Arial" w:hAnsi="Times New Roman" w:cs="Times New Roman"/>
                <w:sz w:val="24"/>
                <w:szCs w:val="24"/>
              </w:rPr>
              <w:t>44.3217</w:t>
            </w:r>
          </w:p>
        </w:tc>
      </w:tr>
      <w:tr w:rsidR="00907570" w:rsidRPr="00C10BB4" w:rsidTr="00093AFC">
        <w:trPr>
          <w:trHeight w:val="20"/>
          <w:jc w:val="center"/>
        </w:trPr>
        <w:tc>
          <w:tcPr>
            <w:tcW w:w="234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Para las demás zonas</w:t>
            </w:r>
          </w:p>
        </w:tc>
        <w:tc>
          <w:tcPr>
            <w:tcW w:w="3811"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50.7293</w:t>
            </w:r>
          </w:p>
        </w:tc>
      </w:tr>
    </w:tbl>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rPr>
          <w:rFonts w:ascii="Times New Roman" w:eastAsia="Times New Roman" w:hAnsi="Times New Roman" w:cs="Times New Roman"/>
          <w:sz w:val="24"/>
          <w:szCs w:val="24"/>
        </w:rPr>
      </w:pPr>
    </w:p>
    <w:tbl>
      <w:tblPr>
        <w:tblW w:w="5963" w:type="dxa"/>
        <w:jc w:val="center"/>
        <w:tblLayout w:type="fixed"/>
        <w:tblCellMar>
          <w:left w:w="0" w:type="dxa"/>
          <w:right w:w="0" w:type="dxa"/>
        </w:tblCellMar>
        <w:tblLook w:val="01E0" w:firstRow="1" w:lastRow="1" w:firstColumn="1" w:lastColumn="1" w:noHBand="0" w:noVBand="0"/>
      </w:tblPr>
      <w:tblGrid>
        <w:gridCol w:w="2261"/>
        <w:gridCol w:w="3702"/>
      </w:tblGrid>
      <w:tr w:rsidR="00907570" w:rsidRPr="00C10BB4" w:rsidTr="00093AFC">
        <w:trPr>
          <w:trHeight w:val="20"/>
          <w:jc w:val="center"/>
        </w:trPr>
        <w:tc>
          <w:tcPr>
            <w:tcW w:w="2261"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rsidR="00907570" w:rsidRPr="00C10BB4" w:rsidRDefault="00907570" w:rsidP="00B64E8A">
            <w:pPr>
              <w:spacing w:after="0" w:line="240" w:lineRule="auto"/>
              <w:ind w:left="70"/>
              <w:jc w:val="center"/>
              <w:rPr>
                <w:rFonts w:ascii="Times New Roman" w:eastAsia="Arial" w:hAnsi="Times New Roman" w:cs="Times New Roman"/>
                <w:b/>
                <w:sz w:val="24"/>
                <w:szCs w:val="24"/>
              </w:rPr>
            </w:pPr>
            <w:r w:rsidRPr="00C10BB4">
              <w:rPr>
                <w:rFonts w:ascii="Times New Roman" w:eastAsia="Arial" w:hAnsi="Times New Roman" w:cs="Times New Roman"/>
                <w:b/>
                <w:sz w:val="24"/>
                <w:szCs w:val="24"/>
              </w:rPr>
              <w:t>USO</w:t>
            </w:r>
          </w:p>
        </w:tc>
        <w:tc>
          <w:tcPr>
            <w:tcW w:w="3702"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rsidR="00907570" w:rsidRPr="00C10BB4" w:rsidRDefault="00907570" w:rsidP="00B64E8A">
            <w:pPr>
              <w:spacing w:after="0" w:line="240" w:lineRule="auto"/>
              <w:ind w:left="70"/>
              <w:jc w:val="center"/>
              <w:rPr>
                <w:rFonts w:ascii="Times New Roman" w:eastAsia="Times New Roman" w:hAnsi="Times New Roman" w:cs="Times New Roman"/>
                <w:sz w:val="24"/>
                <w:szCs w:val="24"/>
              </w:rPr>
            </w:pPr>
            <w:r w:rsidRPr="00C10BB4">
              <w:rPr>
                <w:rFonts w:ascii="Times New Roman" w:eastAsia="Times New Roman" w:hAnsi="Times New Roman" w:cs="Times New Roman"/>
                <w:b/>
                <w:bCs/>
                <w:sz w:val="24"/>
                <w:szCs w:val="24"/>
              </w:rPr>
              <w:t>TARIFA</w:t>
            </w:r>
          </w:p>
        </w:tc>
      </w:tr>
      <w:tr w:rsidR="00907570" w:rsidRPr="00C10BB4" w:rsidTr="00093AFC">
        <w:trPr>
          <w:trHeight w:val="20"/>
          <w:jc w:val="center"/>
        </w:trPr>
        <w:tc>
          <w:tcPr>
            <w:tcW w:w="2261" w:type="dxa"/>
            <w:tcBorders>
              <w:top w:val="single" w:sz="5" w:space="0" w:color="000000"/>
              <w:left w:val="single" w:sz="5" w:space="0" w:color="000000"/>
              <w:bottom w:val="single" w:sz="5" w:space="0" w:color="000000"/>
              <w:right w:val="single" w:sz="5" w:space="0" w:color="000000"/>
            </w:tcBorders>
            <w:shd w:val="clear" w:color="auto" w:fill="FFFFFF"/>
            <w:vAlign w:val="center"/>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b/>
                <w:sz w:val="24"/>
                <w:szCs w:val="24"/>
              </w:rPr>
              <w:t>B) No doméstico</w:t>
            </w:r>
          </w:p>
        </w:tc>
        <w:tc>
          <w:tcPr>
            <w:tcW w:w="3702" w:type="dxa"/>
            <w:tcBorders>
              <w:top w:val="single" w:sz="5" w:space="0" w:color="000000"/>
              <w:left w:val="single" w:sz="5" w:space="0" w:color="000000"/>
              <w:bottom w:val="single" w:sz="5" w:space="0" w:color="000000"/>
              <w:right w:val="single" w:sz="5" w:space="0" w:color="000000"/>
            </w:tcBorders>
            <w:shd w:val="clear" w:color="auto" w:fill="FFFFFF"/>
            <w:vAlign w:val="center"/>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NÚMERO DE VECES EL VALOR DIARIO DE LA UNIDAD DE MEDIDA Y ACTUALIZACIÓN VIGENTE</w:t>
            </w:r>
          </w:p>
        </w:tc>
      </w:tr>
      <w:tr w:rsidR="00907570" w:rsidRPr="00C10BB4" w:rsidTr="00093AFC">
        <w:trPr>
          <w:trHeight w:val="20"/>
          <w:jc w:val="center"/>
        </w:trPr>
        <w:tc>
          <w:tcPr>
            <w:tcW w:w="226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13 mm</w:t>
            </w:r>
          </w:p>
        </w:tc>
        <w:tc>
          <w:tcPr>
            <w:tcW w:w="370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116.2499</w:t>
            </w:r>
          </w:p>
        </w:tc>
      </w:tr>
      <w:tr w:rsidR="00907570" w:rsidRPr="00C10BB4" w:rsidTr="00093AFC">
        <w:trPr>
          <w:trHeight w:val="20"/>
          <w:jc w:val="center"/>
        </w:trPr>
        <w:tc>
          <w:tcPr>
            <w:tcW w:w="226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19 mm</w:t>
            </w:r>
          </w:p>
        </w:tc>
        <w:tc>
          <w:tcPr>
            <w:tcW w:w="370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253.0938</w:t>
            </w:r>
          </w:p>
        </w:tc>
      </w:tr>
      <w:tr w:rsidR="00907570" w:rsidRPr="00C10BB4" w:rsidTr="00093AFC">
        <w:trPr>
          <w:trHeight w:val="20"/>
          <w:jc w:val="center"/>
        </w:trPr>
        <w:tc>
          <w:tcPr>
            <w:tcW w:w="226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26 mm</w:t>
            </w:r>
          </w:p>
        </w:tc>
        <w:tc>
          <w:tcPr>
            <w:tcW w:w="370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413.5060</w:t>
            </w:r>
          </w:p>
        </w:tc>
      </w:tr>
      <w:tr w:rsidR="00907570" w:rsidRPr="00C10BB4" w:rsidTr="00093AFC">
        <w:trPr>
          <w:trHeight w:val="20"/>
          <w:jc w:val="center"/>
        </w:trPr>
        <w:tc>
          <w:tcPr>
            <w:tcW w:w="226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32 mm</w:t>
            </w:r>
          </w:p>
        </w:tc>
        <w:tc>
          <w:tcPr>
            <w:tcW w:w="370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515.1089</w:t>
            </w:r>
          </w:p>
        </w:tc>
      </w:tr>
      <w:tr w:rsidR="00907570" w:rsidRPr="00C10BB4" w:rsidTr="00093AFC">
        <w:trPr>
          <w:trHeight w:val="20"/>
          <w:jc w:val="center"/>
        </w:trPr>
        <w:tc>
          <w:tcPr>
            <w:tcW w:w="226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38 mm</w:t>
            </w:r>
          </w:p>
        </w:tc>
        <w:tc>
          <w:tcPr>
            <w:tcW w:w="370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616.7118</w:t>
            </w:r>
          </w:p>
        </w:tc>
      </w:tr>
      <w:tr w:rsidR="00907570" w:rsidRPr="00C10BB4" w:rsidTr="00093AFC">
        <w:trPr>
          <w:trHeight w:val="20"/>
          <w:jc w:val="center"/>
        </w:trPr>
        <w:tc>
          <w:tcPr>
            <w:tcW w:w="226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51 mm</w:t>
            </w:r>
          </w:p>
        </w:tc>
        <w:tc>
          <w:tcPr>
            <w:tcW w:w="370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1301.1313</w:t>
            </w:r>
          </w:p>
        </w:tc>
      </w:tr>
      <w:tr w:rsidR="00907570" w:rsidRPr="00C10BB4" w:rsidTr="00093AFC">
        <w:trPr>
          <w:trHeight w:val="20"/>
          <w:jc w:val="center"/>
        </w:trPr>
        <w:tc>
          <w:tcPr>
            <w:tcW w:w="226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64 mm</w:t>
            </w:r>
          </w:p>
        </w:tc>
        <w:tc>
          <w:tcPr>
            <w:tcW w:w="370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1787.9573</w:t>
            </w:r>
          </w:p>
        </w:tc>
      </w:tr>
      <w:tr w:rsidR="00907570" w:rsidRPr="00C10BB4" w:rsidTr="00093AFC">
        <w:trPr>
          <w:trHeight w:val="20"/>
          <w:jc w:val="center"/>
        </w:trPr>
        <w:tc>
          <w:tcPr>
            <w:tcW w:w="2261"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75 mm</w:t>
            </w:r>
          </w:p>
        </w:tc>
        <w:tc>
          <w:tcPr>
            <w:tcW w:w="3702"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2851.7947</w:t>
            </w:r>
          </w:p>
        </w:tc>
      </w:tr>
    </w:tbl>
    <w:p w:rsidR="00907570" w:rsidRPr="00C10BB4" w:rsidRDefault="00907570" w:rsidP="00B64E8A">
      <w:pPr>
        <w:spacing w:after="0" w:line="240" w:lineRule="auto"/>
        <w:ind w:left="70"/>
        <w:rPr>
          <w:rFonts w:ascii="Times New Roman" w:eastAsia="Arial" w:hAnsi="Times New Roman" w:cs="Times New Roman"/>
          <w:sz w:val="24"/>
          <w:szCs w:val="24"/>
        </w:rPr>
      </w:pPr>
    </w:p>
    <w:p w:rsidR="00907570" w:rsidRPr="00C10BB4" w:rsidRDefault="00907570" w:rsidP="00B64E8A">
      <w:pPr>
        <w:spacing w:after="0" w:line="240" w:lineRule="auto"/>
        <w:ind w:left="70"/>
        <w:rPr>
          <w:rFonts w:ascii="Times New Roman" w:eastAsia="Arial" w:hAnsi="Times New Roman" w:cs="Times New Roman"/>
          <w:sz w:val="24"/>
          <w:szCs w:val="24"/>
        </w:rPr>
      </w:pPr>
    </w:p>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lastRenderedPageBreak/>
        <w:t>En caso de diámetros mayores se sumará la tarifa según corresponda por el diámetro excedente.</w:t>
      </w: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b/>
          <w:sz w:val="24"/>
          <w:szCs w:val="24"/>
        </w:rPr>
        <w:t xml:space="preserve">   II. </w:t>
      </w:r>
      <w:r w:rsidRPr="00C10BB4">
        <w:rPr>
          <w:rFonts w:ascii="Times New Roman" w:eastAsia="Arial" w:hAnsi="Times New Roman" w:cs="Times New Roman"/>
          <w:sz w:val="24"/>
          <w:szCs w:val="24"/>
        </w:rPr>
        <w:t>Por la conexión del drenaje a los sistemas generales:</w:t>
      </w: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rPr>
          <w:rFonts w:ascii="Times New Roman" w:eastAsia="Times New Roman" w:hAnsi="Times New Roman" w:cs="Times New Roman"/>
          <w:sz w:val="24"/>
          <w:szCs w:val="24"/>
        </w:rPr>
      </w:pPr>
    </w:p>
    <w:tbl>
      <w:tblPr>
        <w:tblW w:w="6206" w:type="dxa"/>
        <w:jc w:val="center"/>
        <w:tblLayout w:type="fixed"/>
        <w:tblCellMar>
          <w:left w:w="0" w:type="dxa"/>
          <w:right w:w="0" w:type="dxa"/>
        </w:tblCellMar>
        <w:tblLook w:val="01E0" w:firstRow="1" w:lastRow="1" w:firstColumn="1" w:lastColumn="1" w:noHBand="0" w:noVBand="0"/>
      </w:tblPr>
      <w:tblGrid>
        <w:gridCol w:w="2366"/>
        <w:gridCol w:w="3840"/>
      </w:tblGrid>
      <w:tr w:rsidR="00907570" w:rsidRPr="00C10BB4" w:rsidTr="00093AFC">
        <w:trPr>
          <w:trHeight w:val="20"/>
          <w:jc w:val="center"/>
        </w:trPr>
        <w:tc>
          <w:tcPr>
            <w:tcW w:w="2366"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rsidR="00907570" w:rsidRPr="00C10BB4" w:rsidRDefault="00907570" w:rsidP="00B64E8A">
            <w:pPr>
              <w:spacing w:after="0" w:line="240" w:lineRule="auto"/>
              <w:ind w:left="70"/>
              <w:jc w:val="center"/>
              <w:rPr>
                <w:rFonts w:ascii="Times New Roman" w:eastAsia="Arial" w:hAnsi="Times New Roman" w:cs="Times New Roman"/>
                <w:b/>
                <w:sz w:val="24"/>
                <w:szCs w:val="24"/>
              </w:rPr>
            </w:pPr>
            <w:r w:rsidRPr="00C10BB4">
              <w:rPr>
                <w:rFonts w:ascii="Times New Roman" w:eastAsia="Arial" w:hAnsi="Times New Roman" w:cs="Times New Roman"/>
                <w:b/>
                <w:sz w:val="24"/>
                <w:szCs w:val="24"/>
              </w:rPr>
              <w:t>USO</w:t>
            </w:r>
          </w:p>
        </w:tc>
        <w:tc>
          <w:tcPr>
            <w:tcW w:w="3840"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TARIFA</w:t>
            </w:r>
          </w:p>
        </w:tc>
      </w:tr>
      <w:tr w:rsidR="00907570" w:rsidRPr="00C10BB4" w:rsidTr="00093AFC">
        <w:trPr>
          <w:trHeight w:val="20"/>
          <w:jc w:val="center"/>
        </w:trPr>
        <w:tc>
          <w:tcPr>
            <w:tcW w:w="2366" w:type="dxa"/>
            <w:tcBorders>
              <w:top w:val="single" w:sz="5" w:space="0" w:color="000000"/>
              <w:left w:val="single" w:sz="5" w:space="0" w:color="000000"/>
              <w:bottom w:val="single" w:sz="5" w:space="0" w:color="000000"/>
              <w:right w:val="single" w:sz="5" w:space="0" w:color="000000"/>
            </w:tcBorders>
            <w:shd w:val="clear" w:color="auto" w:fill="FFFFFF"/>
            <w:vAlign w:val="center"/>
          </w:tcPr>
          <w:p w:rsidR="00907570" w:rsidRPr="00C10BB4" w:rsidRDefault="00907570" w:rsidP="00B64E8A">
            <w:pPr>
              <w:spacing w:after="0" w:line="240" w:lineRule="auto"/>
              <w:ind w:left="70"/>
              <w:rPr>
                <w:rFonts w:ascii="Times New Roman" w:eastAsia="Arial" w:hAnsi="Times New Roman" w:cs="Times New Roman"/>
                <w:b/>
                <w:sz w:val="24"/>
                <w:szCs w:val="24"/>
              </w:rPr>
            </w:pPr>
            <w:r w:rsidRPr="00C10BB4">
              <w:rPr>
                <w:rFonts w:ascii="Times New Roman" w:eastAsia="Arial" w:hAnsi="Times New Roman" w:cs="Times New Roman"/>
                <w:b/>
                <w:sz w:val="24"/>
                <w:szCs w:val="24"/>
              </w:rPr>
              <w:t>A) Doméstico</w:t>
            </w:r>
          </w:p>
        </w:tc>
        <w:tc>
          <w:tcPr>
            <w:tcW w:w="3840" w:type="dxa"/>
            <w:tcBorders>
              <w:top w:val="single" w:sz="5" w:space="0" w:color="000000"/>
              <w:left w:val="single" w:sz="5" w:space="0" w:color="000000"/>
              <w:bottom w:val="single" w:sz="5" w:space="0" w:color="000000"/>
              <w:right w:val="single" w:sz="5" w:space="0" w:color="000000"/>
            </w:tcBorders>
            <w:shd w:val="clear" w:color="auto" w:fill="FFFFFF"/>
            <w:vAlign w:val="center"/>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NÚMERO DE VECES EL VALOR DIARIO DE LA UNIDAD DE MEDIDA Y ACTUALIZACIÓN VIGENTE</w:t>
            </w:r>
          </w:p>
        </w:tc>
      </w:tr>
      <w:tr w:rsidR="00907570" w:rsidRPr="00C10BB4" w:rsidTr="00093AFC">
        <w:trPr>
          <w:trHeight w:val="20"/>
          <w:jc w:val="center"/>
        </w:trPr>
        <w:tc>
          <w:tcPr>
            <w:tcW w:w="236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both"/>
              <w:rPr>
                <w:rFonts w:ascii="Times New Roman" w:eastAsia="Arial" w:hAnsi="Times New Roman" w:cs="Times New Roman"/>
                <w:b/>
                <w:sz w:val="24"/>
                <w:szCs w:val="24"/>
              </w:rPr>
            </w:pPr>
            <w:r w:rsidRPr="00C10BB4">
              <w:rPr>
                <w:rFonts w:ascii="Times New Roman" w:eastAsia="Arial" w:hAnsi="Times New Roman" w:cs="Times New Roman"/>
                <w:sz w:val="24"/>
                <w:szCs w:val="24"/>
              </w:rPr>
              <w:t>Para zona popular</w:t>
            </w:r>
          </w:p>
        </w:tc>
        <w:tc>
          <w:tcPr>
            <w:tcW w:w="384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Arial" w:hAnsi="Times New Roman" w:cs="Times New Roman"/>
                <w:sz w:val="24"/>
                <w:szCs w:val="24"/>
              </w:rPr>
              <w:t>29.5463</w:t>
            </w:r>
          </w:p>
        </w:tc>
      </w:tr>
      <w:tr w:rsidR="00907570" w:rsidRPr="00C10BB4" w:rsidTr="00093AFC">
        <w:trPr>
          <w:trHeight w:val="20"/>
          <w:jc w:val="center"/>
        </w:trPr>
        <w:tc>
          <w:tcPr>
            <w:tcW w:w="2366"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both"/>
              <w:rPr>
                <w:rFonts w:ascii="Times New Roman" w:eastAsia="Arial" w:hAnsi="Times New Roman" w:cs="Times New Roman"/>
                <w:b/>
                <w:sz w:val="24"/>
                <w:szCs w:val="24"/>
              </w:rPr>
            </w:pPr>
            <w:r w:rsidRPr="00C10BB4">
              <w:rPr>
                <w:rFonts w:ascii="Times New Roman" w:eastAsia="Arial" w:hAnsi="Times New Roman" w:cs="Times New Roman"/>
                <w:sz w:val="24"/>
                <w:szCs w:val="24"/>
              </w:rPr>
              <w:t>Para las demás zonas</w:t>
            </w:r>
          </w:p>
        </w:tc>
        <w:tc>
          <w:tcPr>
            <w:tcW w:w="384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Arial" w:hAnsi="Times New Roman" w:cs="Times New Roman"/>
                <w:sz w:val="24"/>
                <w:szCs w:val="24"/>
              </w:rPr>
              <w:t>33.8176</w:t>
            </w:r>
          </w:p>
        </w:tc>
      </w:tr>
    </w:tbl>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rPr>
          <w:rFonts w:ascii="Times New Roman" w:eastAsia="Times New Roman" w:hAnsi="Times New Roman" w:cs="Times New Roman"/>
          <w:sz w:val="24"/>
          <w:szCs w:val="24"/>
        </w:rPr>
      </w:pPr>
    </w:p>
    <w:tbl>
      <w:tblPr>
        <w:tblW w:w="6299" w:type="dxa"/>
        <w:jc w:val="center"/>
        <w:tblLayout w:type="fixed"/>
        <w:tblCellMar>
          <w:left w:w="0" w:type="dxa"/>
          <w:right w:w="0" w:type="dxa"/>
        </w:tblCellMar>
        <w:tblLook w:val="01E0" w:firstRow="1" w:lastRow="1" w:firstColumn="1" w:lastColumn="1" w:noHBand="0" w:noVBand="0"/>
      </w:tblPr>
      <w:tblGrid>
        <w:gridCol w:w="2289"/>
        <w:gridCol w:w="4010"/>
      </w:tblGrid>
      <w:tr w:rsidR="00907570" w:rsidRPr="00C10BB4" w:rsidTr="00093AFC">
        <w:trPr>
          <w:trHeight w:val="20"/>
          <w:jc w:val="center"/>
        </w:trPr>
        <w:tc>
          <w:tcPr>
            <w:tcW w:w="2289"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rsidR="00907570" w:rsidRPr="00C10BB4" w:rsidRDefault="00907570" w:rsidP="00B64E8A">
            <w:pPr>
              <w:spacing w:after="0" w:line="240" w:lineRule="auto"/>
              <w:ind w:left="70"/>
              <w:jc w:val="center"/>
              <w:rPr>
                <w:rFonts w:ascii="Times New Roman" w:eastAsia="Arial" w:hAnsi="Times New Roman" w:cs="Times New Roman"/>
                <w:b/>
                <w:sz w:val="24"/>
                <w:szCs w:val="24"/>
              </w:rPr>
            </w:pPr>
            <w:r w:rsidRPr="00C10BB4">
              <w:rPr>
                <w:rFonts w:ascii="Times New Roman" w:eastAsia="Arial" w:hAnsi="Times New Roman" w:cs="Times New Roman"/>
                <w:b/>
                <w:sz w:val="24"/>
                <w:szCs w:val="24"/>
              </w:rPr>
              <w:t>USO</w:t>
            </w:r>
          </w:p>
        </w:tc>
        <w:tc>
          <w:tcPr>
            <w:tcW w:w="4010"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TARIFA</w:t>
            </w:r>
          </w:p>
        </w:tc>
      </w:tr>
      <w:tr w:rsidR="00907570" w:rsidRPr="00C10BB4" w:rsidTr="00093AFC">
        <w:trPr>
          <w:trHeight w:val="20"/>
          <w:jc w:val="center"/>
        </w:trPr>
        <w:tc>
          <w:tcPr>
            <w:tcW w:w="2289"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rPr>
                <w:rFonts w:ascii="Times New Roman" w:eastAsia="Arial" w:hAnsi="Times New Roman" w:cs="Times New Roman"/>
                <w:b/>
                <w:sz w:val="24"/>
                <w:szCs w:val="24"/>
              </w:rPr>
            </w:pPr>
            <w:r w:rsidRPr="00C10BB4">
              <w:rPr>
                <w:rFonts w:ascii="Times New Roman" w:eastAsia="Arial" w:hAnsi="Times New Roman" w:cs="Times New Roman"/>
                <w:b/>
                <w:sz w:val="24"/>
                <w:szCs w:val="24"/>
              </w:rPr>
              <w:t>B) No doméstico</w:t>
            </w:r>
          </w:p>
        </w:tc>
        <w:tc>
          <w:tcPr>
            <w:tcW w:w="4010" w:type="dxa"/>
            <w:tcBorders>
              <w:top w:val="single" w:sz="5" w:space="0" w:color="000000"/>
              <w:left w:val="single" w:sz="5" w:space="0" w:color="000000"/>
              <w:bottom w:val="single" w:sz="5" w:space="0" w:color="000000"/>
              <w:right w:val="single" w:sz="5" w:space="0" w:color="000000"/>
            </w:tcBorders>
            <w:shd w:val="clear" w:color="auto" w:fill="FFFFFF"/>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NÚMERO DE VECES EL VALOR DIARIO DE LA UNIDAD DE MEDIDA Y ACTUALIZACIÓN  VIGENTE</w:t>
            </w:r>
          </w:p>
        </w:tc>
      </w:tr>
      <w:tr w:rsidR="00907570" w:rsidRPr="00C10BB4" w:rsidTr="00093AFC">
        <w:trPr>
          <w:trHeight w:val="20"/>
          <w:jc w:val="center"/>
        </w:trPr>
        <w:tc>
          <w:tcPr>
            <w:tcW w:w="22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b/>
                <w:sz w:val="24"/>
                <w:szCs w:val="24"/>
              </w:rPr>
            </w:pPr>
            <w:r w:rsidRPr="00C10BB4">
              <w:rPr>
                <w:rFonts w:ascii="Times New Roman" w:eastAsia="Times New Roman" w:hAnsi="Times New Roman" w:cs="Times New Roman"/>
                <w:sz w:val="24"/>
                <w:szCs w:val="24"/>
              </w:rPr>
              <w:t>Hasta 100 MM</w:t>
            </w:r>
          </w:p>
        </w:tc>
        <w:tc>
          <w:tcPr>
            <w:tcW w:w="401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114.1207</w:t>
            </w:r>
          </w:p>
        </w:tc>
      </w:tr>
      <w:tr w:rsidR="00907570" w:rsidRPr="00C10BB4" w:rsidTr="00093AFC">
        <w:trPr>
          <w:trHeight w:val="20"/>
          <w:jc w:val="center"/>
        </w:trPr>
        <w:tc>
          <w:tcPr>
            <w:tcW w:w="22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Times New Roman" w:hAnsi="Times New Roman" w:cs="Times New Roman"/>
                <w:sz w:val="24"/>
                <w:szCs w:val="24"/>
              </w:rPr>
            </w:pPr>
            <w:r w:rsidRPr="00C10BB4">
              <w:rPr>
                <w:rFonts w:ascii="Times New Roman" w:eastAsia="Arial" w:hAnsi="Times New Roman" w:cs="Times New Roman"/>
                <w:sz w:val="24"/>
                <w:szCs w:val="24"/>
              </w:rPr>
              <w:t xml:space="preserve">Hasta 150 </w:t>
            </w:r>
            <w:r w:rsidRPr="00C10BB4">
              <w:rPr>
                <w:rFonts w:ascii="Times New Roman" w:eastAsia="Times New Roman" w:hAnsi="Times New Roman" w:cs="Times New Roman"/>
                <w:sz w:val="24"/>
                <w:szCs w:val="24"/>
              </w:rPr>
              <w:t>MM</w:t>
            </w:r>
            <w:r w:rsidRPr="00C10BB4">
              <w:rPr>
                <w:rFonts w:ascii="Times New Roman" w:eastAsia="Arial" w:hAnsi="Times New Roman" w:cs="Times New Roman"/>
                <w:sz w:val="24"/>
                <w:szCs w:val="24"/>
              </w:rPr>
              <w:t xml:space="preserve"> </w:t>
            </w:r>
          </w:p>
        </w:tc>
        <w:tc>
          <w:tcPr>
            <w:tcW w:w="401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266.3516</w:t>
            </w:r>
          </w:p>
        </w:tc>
      </w:tr>
      <w:tr w:rsidR="00907570" w:rsidRPr="00C10BB4" w:rsidTr="00093AFC">
        <w:trPr>
          <w:trHeight w:val="20"/>
          <w:jc w:val="center"/>
        </w:trPr>
        <w:tc>
          <w:tcPr>
            <w:tcW w:w="22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Times New Roman" w:hAnsi="Times New Roman" w:cs="Times New Roman"/>
                <w:sz w:val="24"/>
                <w:szCs w:val="24"/>
              </w:rPr>
            </w:pPr>
            <w:r w:rsidRPr="00C10BB4">
              <w:rPr>
                <w:rFonts w:ascii="Times New Roman" w:eastAsia="Arial" w:hAnsi="Times New Roman" w:cs="Times New Roman"/>
                <w:sz w:val="24"/>
                <w:szCs w:val="24"/>
              </w:rPr>
              <w:t xml:space="preserve">Hasta 200 </w:t>
            </w:r>
            <w:r w:rsidRPr="00C10BB4">
              <w:rPr>
                <w:rFonts w:ascii="Times New Roman" w:eastAsia="Times New Roman" w:hAnsi="Times New Roman" w:cs="Times New Roman"/>
                <w:sz w:val="24"/>
                <w:szCs w:val="24"/>
              </w:rPr>
              <w:t>MM</w:t>
            </w:r>
            <w:r w:rsidRPr="00C10BB4">
              <w:rPr>
                <w:rFonts w:ascii="Times New Roman" w:eastAsia="Arial" w:hAnsi="Times New Roman" w:cs="Times New Roman"/>
                <w:sz w:val="24"/>
                <w:szCs w:val="24"/>
              </w:rPr>
              <w:t xml:space="preserve"> </w:t>
            </w:r>
          </w:p>
        </w:tc>
        <w:tc>
          <w:tcPr>
            <w:tcW w:w="401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397.2260</w:t>
            </w:r>
          </w:p>
        </w:tc>
      </w:tr>
      <w:tr w:rsidR="00907570" w:rsidRPr="00C10BB4" w:rsidTr="00093AFC">
        <w:trPr>
          <w:trHeight w:val="20"/>
          <w:jc w:val="center"/>
        </w:trPr>
        <w:tc>
          <w:tcPr>
            <w:tcW w:w="22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Times New Roman" w:hAnsi="Times New Roman" w:cs="Times New Roman"/>
                <w:sz w:val="24"/>
                <w:szCs w:val="24"/>
              </w:rPr>
            </w:pPr>
            <w:r w:rsidRPr="00C10BB4">
              <w:rPr>
                <w:rFonts w:ascii="Times New Roman" w:eastAsia="Arial" w:hAnsi="Times New Roman" w:cs="Times New Roman"/>
                <w:sz w:val="24"/>
                <w:szCs w:val="24"/>
              </w:rPr>
              <w:t xml:space="preserve">Hasta 250 </w:t>
            </w:r>
            <w:r w:rsidRPr="00C10BB4">
              <w:rPr>
                <w:rFonts w:ascii="Times New Roman" w:eastAsia="Times New Roman" w:hAnsi="Times New Roman" w:cs="Times New Roman"/>
                <w:sz w:val="24"/>
                <w:szCs w:val="24"/>
              </w:rPr>
              <w:t>MM</w:t>
            </w:r>
            <w:r w:rsidRPr="00C10BB4">
              <w:rPr>
                <w:rFonts w:ascii="Times New Roman" w:eastAsia="Arial" w:hAnsi="Times New Roman" w:cs="Times New Roman"/>
                <w:sz w:val="24"/>
                <w:szCs w:val="24"/>
              </w:rPr>
              <w:t xml:space="preserve"> </w:t>
            </w:r>
          </w:p>
        </w:tc>
        <w:tc>
          <w:tcPr>
            <w:tcW w:w="401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495.9607</w:t>
            </w:r>
          </w:p>
        </w:tc>
      </w:tr>
      <w:tr w:rsidR="00907570" w:rsidRPr="00C10BB4" w:rsidTr="00093AFC">
        <w:trPr>
          <w:trHeight w:val="20"/>
          <w:jc w:val="center"/>
        </w:trPr>
        <w:tc>
          <w:tcPr>
            <w:tcW w:w="22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Times New Roman" w:hAnsi="Times New Roman" w:cs="Times New Roman"/>
                <w:sz w:val="24"/>
                <w:szCs w:val="24"/>
              </w:rPr>
            </w:pPr>
            <w:r w:rsidRPr="00C10BB4">
              <w:rPr>
                <w:rFonts w:ascii="Times New Roman" w:eastAsia="Arial" w:hAnsi="Times New Roman" w:cs="Times New Roman"/>
                <w:sz w:val="24"/>
                <w:szCs w:val="24"/>
              </w:rPr>
              <w:t xml:space="preserve">Hasta 300 </w:t>
            </w:r>
            <w:r w:rsidRPr="00C10BB4">
              <w:rPr>
                <w:rFonts w:ascii="Times New Roman" w:eastAsia="Times New Roman" w:hAnsi="Times New Roman" w:cs="Times New Roman"/>
                <w:sz w:val="24"/>
                <w:szCs w:val="24"/>
              </w:rPr>
              <w:t>MM</w:t>
            </w:r>
          </w:p>
        </w:tc>
        <w:tc>
          <w:tcPr>
            <w:tcW w:w="401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827.2965</w:t>
            </w:r>
          </w:p>
        </w:tc>
      </w:tr>
      <w:tr w:rsidR="00907570" w:rsidRPr="00C10BB4" w:rsidTr="00093AFC">
        <w:trPr>
          <w:trHeight w:val="20"/>
          <w:jc w:val="center"/>
        </w:trPr>
        <w:tc>
          <w:tcPr>
            <w:tcW w:w="22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Times New Roman" w:hAnsi="Times New Roman" w:cs="Times New Roman"/>
                <w:sz w:val="24"/>
                <w:szCs w:val="24"/>
              </w:rPr>
            </w:pPr>
            <w:r w:rsidRPr="00C10BB4">
              <w:rPr>
                <w:rFonts w:ascii="Times New Roman" w:eastAsia="Arial" w:hAnsi="Times New Roman" w:cs="Times New Roman"/>
                <w:sz w:val="24"/>
                <w:szCs w:val="24"/>
              </w:rPr>
              <w:t xml:space="preserve">Hasta 380 </w:t>
            </w:r>
            <w:r w:rsidRPr="00C10BB4">
              <w:rPr>
                <w:rFonts w:ascii="Times New Roman" w:eastAsia="Times New Roman" w:hAnsi="Times New Roman" w:cs="Times New Roman"/>
                <w:sz w:val="24"/>
                <w:szCs w:val="24"/>
              </w:rPr>
              <w:t>MM</w:t>
            </w:r>
          </w:p>
        </w:tc>
        <w:tc>
          <w:tcPr>
            <w:tcW w:w="401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1249.5578</w:t>
            </w:r>
          </w:p>
        </w:tc>
      </w:tr>
      <w:tr w:rsidR="00907570" w:rsidRPr="00C10BB4" w:rsidTr="00093AFC">
        <w:trPr>
          <w:trHeight w:val="20"/>
          <w:jc w:val="center"/>
        </w:trPr>
        <w:tc>
          <w:tcPr>
            <w:tcW w:w="22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Times New Roman" w:hAnsi="Times New Roman" w:cs="Times New Roman"/>
                <w:sz w:val="24"/>
                <w:szCs w:val="24"/>
              </w:rPr>
            </w:pPr>
            <w:r w:rsidRPr="00C10BB4">
              <w:rPr>
                <w:rFonts w:ascii="Times New Roman" w:eastAsia="Arial" w:hAnsi="Times New Roman" w:cs="Times New Roman"/>
                <w:sz w:val="24"/>
                <w:szCs w:val="24"/>
              </w:rPr>
              <w:t xml:space="preserve">Hasta 450 </w:t>
            </w:r>
            <w:r w:rsidRPr="00C10BB4">
              <w:rPr>
                <w:rFonts w:ascii="Times New Roman" w:eastAsia="Times New Roman" w:hAnsi="Times New Roman" w:cs="Times New Roman"/>
                <w:sz w:val="24"/>
                <w:szCs w:val="24"/>
              </w:rPr>
              <w:t>MM</w:t>
            </w:r>
          </w:p>
        </w:tc>
        <w:tc>
          <w:tcPr>
            <w:tcW w:w="401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1787.9573</w:t>
            </w:r>
          </w:p>
        </w:tc>
      </w:tr>
      <w:tr w:rsidR="00907570" w:rsidRPr="00C10BB4" w:rsidTr="00093AFC">
        <w:trPr>
          <w:trHeight w:val="20"/>
          <w:jc w:val="center"/>
        </w:trPr>
        <w:tc>
          <w:tcPr>
            <w:tcW w:w="2289"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Times New Roman" w:hAnsi="Times New Roman" w:cs="Times New Roman"/>
                <w:sz w:val="24"/>
                <w:szCs w:val="24"/>
              </w:rPr>
              <w:t>Hasta 610 MM</w:t>
            </w:r>
          </w:p>
        </w:tc>
        <w:tc>
          <w:tcPr>
            <w:tcW w:w="4010" w:type="dxa"/>
            <w:tcBorders>
              <w:top w:val="single" w:sz="5" w:space="0" w:color="000000"/>
              <w:left w:val="single" w:sz="5" w:space="0" w:color="000000"/>
              <w:bottom w:val="single" w:sz="5" w:space="0" w:color="000000"/>
              <w:right w:val="single" w:sz="5" w:space="0" w:color="000000"/>
            </w:tcBorders>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1836.9076</w:t>
            </w:r>
          </w:p>
        </w:tc>
      </w:tr>
    </w:tbl>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El pago de estos derechos comprende la totalidad del costo de los materiales utilizados y el trabajo que se realice para su conexión, desde la red considerando una distancia de 3 metros de longitud desde su inicio hasta la terminación del cuadro medidor tratándose de agua potable y en el caso de drenaje considerando una distancia de 3 metros de longitud desde su inicio hasta el punto de descarga domiciliaria que correrá a cuenta de los desarrolladores de vivienda, sean privados u organismos descentralizados del gobierno federal, estatal o municipal.</w:t>
      </w: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Cuando la conexión sea superior en diámetro a los establecidos en esta tarifa, los derechos se pagarán de acuerdo con el presupuesto de obra a precios vigentes en el mercado realizado por el organismo operador.</w:t>
      </w: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Cuando por mayores distancias se incremente el costo de las conexiones a los sistemas generales de agua potable y drenaje, se pagará la diferencia que se establezca en el presupuesto de obra correspondiente a precios vigentes del mercado realizado por el organismo operador.</w:t>
      </w: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Tratándose de la reconexión o restablecimiento del servicio de agua potable cuando haya sido suspendido a petición del usuario o restringido al uso mínimo indispensable por falta de pago, el costo de los materiales y mano de obra utilizados, será de 20 veces el valor diario de la Unidad de Medida y Actualización vigente a costa del interesado, en caso de reincidencia será de 40 </w:t>
      </w:r>
      <w:r w:rsidRPr="00C10BB4">
        <w:rPr>
          <w:rFonts w:ascii="Times New Roman" w:eastAsia="Arial" w:hAnsi="Times New Roman" w:cs="Times New Roman"/>
          <w:sz w:val="24"/>
          <w:szCs w:val="24"/>
        </w:rPr>
        <w:lastRenderedPageBreak/>
        <w:t>veces el valor diario de la Unidad de Medida y Actualización vigente; porque en el caso de segunda reincidencia se aplicará hasta 3 veces el monto originalmente impuesto.</w:t>
      </w:r>
    </w:p>
    <w:p w:rsidR="00907570" w:rsidRPr="00C10BB4" w:rsidRDefault="00907570" w:rsidP="00B64E8A">
      <w:pPr>
        <w:spacing w:after="0" w:line="240" w:lineRule="auto"/>
        <w:ind w:left="70"/>
        <w:jc w:val="both"/>
        <w:rPr>
          <w:rFonts w:ascii="Times New Roman" w:eastAsia="Arial" w:hAnsi="Times New Roman" w:cs="Times New Roman"/>
          <w:b/>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b/>
          <w:sz w:val="24"/>
          <w:szCs w:val="24"/>
        </w:rPr>
        <w:t xml:space="preserve">Artículo 137.- </w:t>
      </w:r>
      <w:r w:rsidRPr="00C10BB4">
        <w:rPr>
          <w:rFonts w:ascii="Times New Roman" w:eastAsia="Arial" w:hAnsi="Times New Roman" w:cs="Times New Roman"/>
          <w:sz w:val="24"/>
          <w:szCs w:val="24"/>
        </w:rPr>
        <w:t>Por la expedición del dictamen de factibilidad de servicios con vigencia hasta de 12 meses para nuevos conjuntos urbanos, subdivisión o lotificaciones, cambio de uso de suelo, densidad e intensidad de su aprovechamiento y altura, para edificaciones en condominio, edificaciones industriales y comerciales y obras de impacto regional, se pagarán:</w:t>
      </w:r>
    </w:p>
    <w:p w:rsidR="00907570" w:rsidRPr="00C10BB4" w:rsidRDefault="00907570" w:rsidP="00B64E8A">
      <w:pPr>
        <w:spacing w:after="0" w:line="240" w:lineRule="auto"/>
        <w:ind w:left="70"/>
        <w:jc w:val="center"/>
        <w:rPr>
          <w:rFonts w:ascii="Times New Roman" w:eastAsia="Times New Roman" w:hAnsi="Times New Roman" w:cs="Times New Roman"/>
          <w:b/>
          <w:sz w:val="24"/>
          <w:szCs w:val="24"/>
        </w:rPr>
      </w:pPr>
    </w:p>
    <w:p w:rsidR="00907570" w:rsidRPr="00C10BB4" w:rsidRDefault="00907570" w:rsidP="00B64E8A">
      <w:pPr>
        <w:spacing w:after="0" w:line="240" w:lineRule="auto"/>
        <w:ind w:left="70"/>
        <w:jc w:val="center"/>
        <w:rPr>
          <w:rFonts w:ascii="Times New Roman" w:eastAsia="Times New Roman" w:hAnsi="Times New Roman" w:cs="Times New Roman"/>
          <w:b/>
          <w:sz w:val="24"/>
          <w:szCs w:val="24"/>
        </w:rPr>
      </w:pPr>
    </w:p>
    <w:p w:rsidR="00907570" w:rsidRPr="00C10BB4" w:rsidRDefault="00907570" w:rsidP="00B64E8A">
      <w:pPr>
        <w:spacing w:after="0" w:line="240" w:lineRule="auto"/>
        <w:ind w:left="70"/>
        <w:jc w:val="center"/>
        <w:rPr>
          <w:rFonts w:ascii="Times New Roman" w:eastAsia="Times New Roman" w:hAnsi="Times New Roman" w:cs="Times New Roman"/>
          <w:b/>
          <w:sz w:val="24"/>
          <w:szCs w:val="24"/>
        </w:rPr>
      </w:pPr>
      <w:r w:rsidRPr="00C10BB4">
        <w:rPr>
          <w:rFonts w:ascii="Times New Roman" w:eastAsia="Times New Roman" w:hAnsi="Times New Roman" w:cs="Times New Roman"/>
          <w:b/>
          <w:sz w:val="24"/>
          <w:szCs w:val="24"/>
        </w:rPr>
        <w:t>TARIFA</w:t>
      </w:r>
    </w:p>
    <w:p w:rsidR="00907570" w:rsidRPr="00C10BB4" w:rsidRDefault="00907570" w:rsidP="00B64E8A">
      <w:pPr>
        <w:spacing w:after="0" w:line="240" w:lineRule="auto"/>
        <w:ind w:left="70"/>
        <w:jc w:val="center"/>
        <w:rPr>
          <w:rFonts w:ascii="Times New Roman" w:eastAsia="Times New Roman" w:hAnsi="Times New Roman" w:cs="Times New Roman"/>
          <w:b/>
          <w:sz w:val="24"/>
          <w:szCs w:val="24"/>
        </w:rPr>
      </w:pPr>
    </w:p>
    <w:tbl>
      <w:tblPr>
        <w:tblW w:w="9029" w:type="dxa"/>
        <w:jc w:val="center"/>
        <w:tblLayout w:type="fixed"/>
        <w:tblCellMar>
          <w:left w:w="0" w:type="dxa"/>
          <w:right w:w="0" w:type="dxa"/>
        </w:tblCellMar>
        <w:tblLook w:val="01E0" w:firstRow="1" w:lastRow="1" w:firstColumn="1" w:lastColumn="1" w:noHBand="0" w:noVBand="0"/>
      </w:tblPr>
      <w:tblGrid>
        <w:gridCol w:w="5578"/>
        <w:gridCol w:w="3451"/>
      </w:tblGrid>
      <w:tr w:rsidR="00907570" w:rsidRPr="00C10BB4" w:rsidTr="00093AFC">
        <w:trPr>
          <w:trHeight w:val="20"/>
          <w:jc w:val="center"/>
        </w:trPr>
        <w:tc>
          <w:tcPr>
            <w:tcW w:w="5578"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vAlign w:val="center"/>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CONCEPTO</w:t>
            </w:r>
          </w:p>
        </w:tc>
        <w:tc>
          <w:tcPr>
            <w:tcW w:w="3451"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vAlign w:val="center"/>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NÚMERO DE VECES EL VALOR DIARIO DE LA UNIDAD DE MEDIDA Y ACTUALIZACION VIGENTE</w:t>
            </w:r>
          </w:p>
        </w:tc>
      </w:tr>
      <w:tr w:rsidR="00907570" w:rsidRPr="00C10BB4" w:rsidTr="00093AFC">
        <w:trPr>
          <w:trHeight w:val="20"/>
          <w:jc w:val="center"/>
        </w:trPr>
        <w:tc>
          <w:tcPr>
            <w:tcW w:w="5578"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jc w:val="both"/>
              <w:rPr>
                <w:rFonts w:ascii="Times New Roman" w:eastAsia="Times New Roman" w:hAnsi="Times New Roman" w:cs="Times New Roman"/>
                <w:b/>
                <w:bCs/>
                <w:sz w:val="24"/>
                <w:szCs w:val="24"/>
              </w:rPr>
            </w:pPr>
            <w:r w:rsidRPr="00C10BB4">
              <w:rPr>
                <w:rFonts w:ascii="Times New Roman" w:eastAsia="Arial" w:hAnsi="Times New Roman" w:cs="Times New Roman"/>
                <w:sz w:val="24"/>
                <w:szCs w:val="24"/>
              </w:rPr>
              <w:t>Dictamen de Factibilidad de Servicios Uso Doméstico.</w:t>
            </w:r>
          </w:p>
        </w:tc>
        <w:tc>
          <w:tcPr>
            <w:tcW w:w="3451"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Arial" w:hAnsi="Times New Roman" w:cs="Times New Roman"/>
                <w:sz w:val="24"/>
                <w:szCs w:val="24"/>
              </w:rPr>
              <w:t>18.0000</w:t>
            </w:r>
          </w:p>
        </w:tc>
      </w:tr>
      <w:tr w:rsidR="00907570" w:rsidRPr="00C10BB4" w:rsidTr="00093AFC">
        <w:trPr>
          <w:trHeight w:val="20"/>
          <w:jc w:val="center"/>
        </w:trPr>
        <w:tc>
          <w:tcPr>
            <w:tcW w:w="5578"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jc w:val="both"/>
              <w:rPr>
                <w:rFonts w:ascii="Times New Roman" w:eastAsia="Times New Roman" w:hAnsi="Times New Roman" w:cs="Times New Roman"/>
                <w:b/>
                <w:bCs/>
                <w:sz w:val="24"/>
                <w:szCs w:val="24"/>
              </w:rPr>
            </w:pPr>
            <w:r w:rsidRPr="00C10BB4">
              <w:rPr>
                <w:rFonts w:ascii="Times New Roman" w:eastAsia="Arial" w:hAnsi="Times New Roman" w:cs="Times New Roman"/>
                <w:sz w:val="24"/>
                <w:szCs w:val="24"/>
              </w:rPr>
              <w:t>Dictamen de Factibilidad de Servicios con una superficie hasta 300 metros de construcción.</w:t>
            </w:r>
          </w:p>
        </w:tc>
        <w:tc>
          <w:tcPr>
            <w:tcW w:w="3451"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Arial" w:hAnsi="Times New Roman" w:cs="Times New Roman"/>
                <w:sz w:val="24"/>
                <w:szCs w:val="24"/>
              </w:rPr>
              <w:t>36.0000</w:t>
            </w:r>
          </w:p>
        </w:tc>
      </w:tr>
      <w:tr w:rsidR="00907570" w:rsidRPr="00C10BB4" w:rsidTr="00093AFC">
        <w:trPr>
          <w:trHeight w:val="20"/>
          <w:jc w:val="center"/>
        </w:trPr>
        <w:tc>
          <w:tcPr>
            <w:tcW w:w="5578"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autoSpaceDE w:val="0"/>
              <w:autoSpaceDN w:val="0"/>
              <w:adjustRightInd w:val="0"/>
              <w:spacing w:after="0" w:line="240" w:lineRule="auto"/>
              <w:ind w:left="70"/>
              <w:rPr>
                <w:rFonts w:ascii="Times New Roman" w:eastAsia="Times New Roman" w:hAnsi="Times New Roman" w:cs="Times New Roman"/>
                <w:sz w:val="24"/>
                <w:szCs w:val="24"/>
              </w:rPr>
            </w:pPr>
            <w:r w:rsidRPr="00C10BB4">
              <w:rPr>
                <w:rFonts w:ascii="Times New Roman" w:eastAsia="Times New Roman" w:hAnsi="Times New Roman" w:cs="Times New Roman"/>
                <w:sz w:val="24"/>
                <w:szCs w:val="24"/>
              </w:rPr>
              <w:t>Dictamen de Factibilidad de Servicio con una superficie mayor a 300 metros de construcción</w:t>
            </w:r>
          </w:p>
        </w:tc>
        <w:tc>
          <w:tcPr>
            <w:tcW w:w="3451"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24"/>
                <w:szCs w:val="24"/>
              </w:rPr>
            </w:pPr>
            <w:r w:rsidRPr="00C10BB4">
              <w:rPr>
                <w:rFonts w:ascii="Times New Roman" w:eastAsia="Arial" w:hAnsi="Times New Roman" w:cs="Times New Roman"/>
                <w:sz w:val="24"/>
                <w:szCs w:val="24"/>
              </w:rPr>
              <w:t>54.0000</w:t>
            </w:r>
          </w:p>
        </w:tc>
      </w:tr>
    </w:tbl>
    <w:p w:rsidR="00907570" w:rsidRPr="00C10BB4" w:rsidRDefault="00907570" w:rsidP="00B64E8A">
      <w:pPr>
        <w:spacing w:after="0" w:line="240" w:lineRule="auto"/>
        <w:ind w:left="70"/>
        <w:jc w:val="both"/>
        <w:rPr>
          <w:rFonts w:ascii="Times New Roman" w:eastAsia="Arial" w:hAnsi="Times New Roman" w:cs="Times New Roman"/>
          <w:b/>
          <w:sz w:val="24"/>
          <w:szCs w:val="24"/>
        </w:rPr>
      </w:pPr>
    </w:p>
    <w:p w:rsidR="00907570" w:rsidRPr="00C10BB4" w:rsidRDefault="00907570" w:rsidP="00B64E8A">
      <w:pPr>
        <w:spacing w:after="0" w:line="240" w:lineRule="auto"/>
        <w:ind w:left="70"/>
        <w:jc w:val="both"/>
        <w:rPr>
          <w:rFonts w:ascii="Times New Roman" w:eastAsia="Arial" w:hAnsi="Times New Roman" w:cs="Times New Roman"/>
          <w:b/>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b/>
          <w:sz w:val="24"/>
          <w:szCs w:val="24"/>
        </w:rPr>
        <w:t xml:space="preserve">Artículo 137 Bis. - </w:t>
      </w:r>
      <w:r w:rsidRPr="00C10BB4">
        <w:rPr>
          <w:rFonts w:ascii="Times New Roman" w:eastAsia="Arial" w:hAnsi="Times New Roman" w:cs="Times New Roman"/>
          <w:sz w:val="24"/>
          <w:szCs w:val="24"/>
        </w:rPr>
        <w:t>Por el control para el establecimiento del sistema de agua potable y alcantarillado de conjuntos urbanos y lotificaciones para condominio, se pagarán derechos conforme a la siguiente:</w:t>
      </w: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b/>
          <w:sz w:val="24"/>
          <w:szCs w:val="24"/>
        </w:rPr>
        <w:t>I. Agua potable:</w:t>
      </w: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TARIFA</w:t>
      </w: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POR METRO CUADRADO DE ÁREA A DESARROLLAR INCLUYENDO ÁREAS COMUNES</w:t>
      </w:r>
    </w:p>
    <w:p w:rsidR="00907570" w:rsidRPr="00C10BB4" w:rsidRDefault="00907570" w:rsidP="00B64E8A">
      <w:pPr>
        <w:spacing w:after="0" w:line="240" w:lineRule="auto"/>
        <w:ind w:left="70"/>
        <w:rPr>
          <w:rFonts w:ascii="Times New Roman" w:eastAsia="Times New Roman" w:hAnsi="Times New Roman" w:cs="Times New Roman"/>
          <w:sz w:val="24"/>
          <w:szCs w:val="24"/>
        </w:rPr>
      </w:pPr>
    </w:p>
    <w:tbl>
      <w:tblPr>
        <w:tblW w:w="8468" w:type="dxa"/>
        <w:jc w:val="center"/>
        <w:tblLayout w:type="fixed"/>
        <w:tblCellMar>
          <w:left w:w="0" w:type="dxa"/>
          <w:right w:w="0" w:type="dxa"/>
        </w:tblCellMar>
        <w:tblLook w:val="01E0" w:firstRow="1" w:lastRow="1" w:firstColumn="1" w:lastColumn="1" w:noHBand="0" w:noVBand="0"/>
      </w:tblPr>
      <w:tblGrid>
        <w:gridCol w:w="5007"/>
        <w:gridCol w:w="3461"/>
      </w:tblGrid>
      <w:tr w:rsidR="00907570" w:rsidRPr="00C10BB4" w:rsidTr="00093AFC">
        <w:trPr>
          <w:trHeight w:val="20"/>
          <w:jc w:val="center"/>
        </w:trPr>
        <w:tc>
          <w:tcPr>
            <w:tcW w:w="5007"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vAlign w:val="center"/>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TIPO DE CONJUNTOS</w:t>
            </w:r>
          </w:p>
        </w:tc>
        <w:tc>
          <w:tcPr>
            <w:tcW w:w="3461"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vAlign w:val="center"/>
          </w:tcPr>
          <w:p w:rsidR="00907570" w:rsidRPr="00C10BB4" w:rsidRDefault="00907570" w:rsidP="00B64E8A">
            <w:pPr>
              <w:autoSpaceDE w:val="0"/>
              <w:autoSpaceDN w:val="0"/>
              <w:adjustRightInd w:val="0"/>
              <w:spacing w:after="0" w:line="240" w:lineRule="auto"/>
              <w:ind w:left="70"/>
              <w:jc w:val="center"/>
              <w:rPr>
                <w:rFonts w:ascii="Times New Roman" w:eastAsia="Arial" w:hAnsi="Times New Roman" w:cs="Times New Roman"/>
                <w:sz w:val="24"/>
                <w:szCs w:val="24"/>
              </w:rPr>
            </w:pPr>
            <w:r w:rsidRPr="00C10BB4">
              <w:rPr>
                <w:rFonts w:ascii="Times New Roman" w:eastAsia="Times New Roman" w:hAnsi="Times New Roman" w:cs="Times New Roman"/>
                <w:b/>
                <w:bCs/>
                <w:sz w:val="24"/>
                <w:szCs w:val="24"/>
              </w:rPr>
              <w:t>NÚMERO DE VECES EL VALOR DIARIO DE LA UNIDAD DE MEDIDA Y ACTUALIZACIÓN VIGENTE</w:t>
            </w:r>
          </w:p>
        </w:tc>
      </w:tr>
      <w:tr w:rsidR="00907570" w:rsidRPr="00C10BB4" w:rsidTr="00093AFC">
        <w:trPr>
          <w:trHeight w:val="20"/>
          <w:jc w:val="center"/>
        </w:trPr>
        <w:tc>
          <w:tcPr>
            <w:tcW w:w="5007"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Interés Social</w:t>
            </w:r>
          </w:p>
        </w:tc>
        <w:tc>
          <w:tcPr>
            <w:tcW w:w="3461"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0.0801</w:t>
            </w:r>
          </w:p>
        </w:tc>
      </w:tr>
      <w:tr w:rsidR="00907570" w:rsidRPr="00C10BB4" w:rsidTr="00093AFC">
        <w:trPr>
          <w:trHeight w:val="20"/>
          <w:jc w:val="center"/>
        </w:trPr>
        <w:tc>
          <w:tcPr>
            <w:tcW w:w="5007"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Popular</w:t>
            </w:r>
          </w:p>
        </w:tc>
        <w:tc>
          <w:tcPr>
            <w:tcW w:w="3461"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0.0892</w:t>
            </w:r>
          </w:p>
        </w:tc>
      </w:tr>
      <w:tr w:rsidR="00907570" w:rsidRPr="00C10BB4" w:rsidTr="00093AFC">
        <w:trPr>
          <w:trHeight w:val="20"/>
          <w:jc w:val="center"/>
        </w:trPr>
        <w:tc>
          <w:tcPr>
            <w:tcW w:w="5007"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Residencial Medio</w:t>
            </w:r>
          </w:p>
        </w:tc>
        <w:tc>
          <w:tcPr>
            <w:tcW w:w="3461"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0.1070</w:t>
            </w:r>
          </w:p>
        </w:tc>
      </w:tr>
      <w:tr w:rsidR="00907570" w:rsidRPr="00C10BB4" w:rsidTr="00093AFC">
        <w:trPr>
          <w:trHeight w:val="20"/>
          <w:jc w:val="center"/>
        </w:trPr>
        <w:tc>
          <w:tcPr>
            <w:tcW w:w="5007"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Residencial</w:t>
            </w:r>
          </w:p>
        </w:tc>
        <w:tc>
          <w:tcPr>
            <w:tcW w:w="3461"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0.1427</w:t>
            </w:r>
          </w:p>
        </w:tc>
      </w:tr>
      <w:tr w:rsidR="00907570" w:rsidRPr="00C10BB4" w:rsidTr="00093AFC">
        <w:trPr>
          <w:trHeight w:val="20"/>
          <w:jc w:val="center"/>
        </w:trPr>
        <w:tc>
          <w:tcPr>
            <w:tcW w:w="5007"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Residencial Alto y Campestre</w:t>
            </w:r>
          </w:p>
        </w:tc>
        <w:tc>
          <w:tcPr>
            <w:tcW w:w="3461"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0.1784</w:t>
            </w:r>
          </w:p>
        </w:tc>
      </w:tr>
      <w:tr w:rsidR="00907570" w:rsidRPr="00C10BB4" w:rsidTr="00093AFC">
        <w:trPr>
          <w:trHeight w:val="20"/>
          <w:jc w:val="center"/>
        </w:trPr>
        <w:tc>
          <w:tcPr>
            <w:tcW w:w="5007"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Industrial, Agroindustrial, Abasto, Comercio y Servicios.</w:t>
            </w:r>
          </w:p>
        </w:tc>
        <w:tc>
          <w:tcPr>
            <w:tcW w:w="3461"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0.2674</w:t>
            </w:r>
          </w:p>
        </w:tc>
      </w:tr>
    </w:tbl>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rPr>
          <w:rFonts w:ascii="Times New Roman" w:eastAsia="Times New Roman" w:hAnsi="Times New Roman" w:cs="Times New Roman"/>
          <w:sz w:val="24"/>
          <w:szCs w:val="24"/>
        </w:rPr>
      </w:pPr>
    </w:p>
    <w:p w:rsidR="00907570" w:rsidRPr="00C10BB4" w:rsidRDefault="00907570" w:rsidP="00B64E8A">
      <w:pPr>
        <w:spacing w:after="0" w:line="240" w:lineRule="auto"/>
        <w:ind w:left="70"/>
        <w:contextualSpacing/>
        <w:jc w:val="both"/>
        <w:rPr>
          <w:rFonts w:ascii="Times New Roman" w:eastAsia="Arial" w:hAnsi="Times New Roman" w:cs="Times New Roman"/>
          <w:b/>
          <w:sz w:val="24"/>
          <w:szCs w:val="24"/>
        </w:rPr>
      </w:pPr>
      <w:r w:rsidRPr="00C10BB4">
        <w:rPr>
          <w:rFonts w:ascii="Times New Roman" w:eastAsia="Arial" w:hAnsi="Times New Roman" w:cs="Times New Roman"/>
          <w:b/>
          <w:sz w:val="24"/>
          <w:szCs w:val="24"/>
        </w:rPr>
        <w:t>II. Alcantarillado:</w:t>
      </w:r>
    </w:p>
    <w:p w:rsidR="00907570" w:rsidRPr="00C10BB4" w:rsidRDefault="00907570" w:rsidP="00B64E8A">
      <w:pPr>
        <w:spacing w:after="0" w:line="240" w:lineRule="auto"/>
        <w:ind w:left="70"/>
        <w:contextualSpacing/>
        <w:rPr>
          <w:rFonts w:ascii="Times New Roman" w:eastAsia="Arial" w:hAnsi="Times New Roman" w:cs="Times New Roman"/>
          <w:b/>
          <w:sz w:val="24"/>
          <w:szCs w:val="24"/>
        </w:rPr>
      </w:pPr>
    </w:p>
    <w:p w:rsidR="00907570" w:rsidRPr="00C10BB4" w:rsidRDefault="00907570" w:rsidP="00B64E8A">
      <w:pPr>
        <w:spacing w:after="0" w:line="240" w:lineRule="auto"/>
        <w:ind w:left="70"/>
        <w:contextualSpacing/>
        <w:jc w:val="center"/>
        <w:rPr>
          <w:rFonts w:ascii="Times New Roman" w:eastAsia="Arial" w:hAnsi="Times New Roman" w:cs="Times New Roman"/>
          <w:b/>
          <w:sz w:val="24"/>
          <w:szCs w:val="24"/>
        </w:rPr>
      </w:pPr>
    </w:p>
    <w:p w:rsidR="00907570" w:rsidRPr="00C10BB4" w:rsidRDefault="00907570" w:rsidP="00B64E8A">
      <w:pPr>
        <w:spacing w:after="0" w:line="240" w:lineRule="auto"/>
        <w:ind w:left="70"/>
        <w:contextualSpacing/>
        <w:jc w:val="center"/>
        <w:rPr>
          <w:rFonts w:ascii="Times New Roman" w:eastAsia="Arial" w:hAnsi="Times New Roman" w:cs="Times New Roman"/>
          <w:b/>
          <w:sz w:val="24"/>
          <w:szCs w:val="24"/>
        </w:rPr>
      </w:pPr>
      <w:r w:rsidRPr="00C10BB4">
        <w:rPr>
          <w:rFonts w:ascii="Times New Roman" w:eastAsia="Arial" w:hAnsi="Times New Roman" w:cs="Times New Roman"/>
          <w:b/>
          <w:sz w:val="24"/>
          <w:szCs w:val="24"/>
        </w:rPr>
        <w:t>TARIFA</w:t>
      </w: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POR METRO CUADRADO DE ÁREA A DESARROLLAR INCLUYENDO ÁREAS COMUNES</w:t>
      </w: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p>
    <w:tbl>
      <w:tblPr>
        <w:tblW w:w="8864" w:type="dxa"/>
        <w:jc w:val="center"/>
        <w:tblLayout w:type="fixed"/>
        <w:tblCellMar>
          <w:left w:w="0" w:type="dxa"/>
          <w:right w:w="0" w:type="dxa"/>
        </w:tblCellMar>
        <w:tblLook w:val="01E0" w:firstRow="1" w:lastRow="1" w:firstColumn="1" w:lastColumn="1" w:noHBand="0" w:noVBand="0"/>
      </w:tblPr>
      <w:tblGrid>
        <w:gridCol w:w="5354"/>
        <w:gridCol w:w="3510"/>
      </w:tblGrid>
      <w:tr w:rsidR="00907570" w:rsidRPr="00C10BB4" w:rsidTr="00093AFC">
        <w:trPr>
          <w:trHeight w:val="20"/>
          <w:jc w:val="center"/>
        </w:trPr>
        <w:tc>
          <w:tcPr>
            <w:tcW w:w="5354"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vAlign w:val="center"/>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TIPO DE CONJUNTOS</w:t>
            </w:r>
          </w:p>
        </w:tc>
        <w:tc>
          <w:tcPr>
            <w:tcW w:w="3510"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vAlign w:val="center"/>
          </w:tcPr>
          <w:p w:rsidR="00907570" w:rsidRPr="00C10BB4" w:rsidRDefault="00907570" w:rsidP="00B64E8A">
            <w:pPr>
              <w:autoSpaceDE w:val="0"/>
              <w:autoSpaceDN w:val="0"/>
              <w:adjustRightInd w:val="0"/>
              <w:spacing w:after="0" w:line="240" w:lineRule="auto"/>
              <w:ind w:left="70"/>
              <w:jc w:val="center"/>
              <w:rPr>
                <w:rFonts w:ascii="Times New Roman" w:eastAsia="Arial" w:hAnsi="Times New Roman" w:cs="Times New Roman"/>
                <w:sz w:val="24"/>
                <w:szCs w:val="24"/>
              </w:rPr>
            </w:pPr>
            <w:r w:rsidRPr="00C10BB4">
              <w:rPr>
                <w:rFonts w:ascii="Times New Roman" w:eastAsia="Times New Roman" w:hAnsi="Times New Roman" w:cs="Times New Roman"/>
                <w:b/>
                <w:bCs/>
                <w:sz w:val="24"/>
                <w:szCs w:val="24"/>
              </w:rPr>
              <w:t>NÚMERO DE VECES EL VALOR DIARIO DE LA UNIDAD DE MEDIDA Y ACTUALIZACIÓN VIGENTE</w:t>
            </w:r>
          </w:p>
        </w:tc>
      </w:tr>
      <w:tr w:rsidR="00907570" w:rsidRPr="00C10BB4" w:rsidTr="00093AFC">
        <w:trPr>
          <w:trHeight w:val="20"/>
          <w:jc w:val="center"/>
        </w:trPr>
        <w:tc>
          <w:tcPr>
            <w:tcW w:w="5354"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Interés Social</w:t>
            </w:r>
          </w:p>
        </w:tc>
        <w:tc>
          <w:tcPr>
            <w:tcW w:w="3510"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0.0892</w:t>
            </w:r>
          </w:p>
        </w:tc>
      </w:tr>
      <w:tr w:rsidR="00907570" w:rsidRPr="00C10BB4" w:rsidTr="00093AFC">
        <w:trPr>
          <w:trHeight w:val="20"/>
          <w:jc w:val="center"/>
        </w:trPr>
        <w:tc>
          <w:tcPr>
            <w:tcW w:w="5354"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Popular</w:t>
            </w:r>
          </w:p>
        </w:tc>
        <w:tc>
          <w:tcPr>
            <w:tcW w:w="3510"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0.0981</w:t>
            </w:r>
          </w:p>
        </w:tc>
      </w:tr>
      <w:tr w:rsidR="00907570" w:rsidRPr="00C10BB4" w:rsidTr="00093AFC">
        <w:trPr>
          <w:trHeight w:val="20"/>
          <w:jc w:val="center"/>
        </w:trPr>
        <w:tc>
          <w:tcPr>
            <w:tcW w:w="5354"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Residencial Medio</w:t>
            </w:r>
          </w:p>
        </w:tc>
        <w:tc>
          <w:tcPr>
            <w:tcW w:w="3510"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0.1159</w:t>
            </w:r>
          </w:p>
        </w:tc>
      </w:tr>
      <w:tr w:rsidR="00907570" w:rsidRPr="00C10BB4" w:rsidTr="00093AFC">
        <w:trPr>
          <w:trHeight w:val="20"/>
          <w:jc w:val="center"/>
        </w:trPr>
        <w:tc>
          <w:tcPr>
            <w:tcW w:w="5354"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Residencial</w:t>
            </w:r>
          </w:p>
        </w:tc>
        <w:tc>
          <w:tcPr>
            <w:tcW w:w="3510"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0.1605</w:t>
            </w:r>
          </w:p>
        </w:tc>
      </w:tr>
      <w:tr w:rsidR="00907570" w:rsidRPr="00C10BB4" w:rsidTr="00093AFC">
        <w:trPr>
          <w:trHeight w:val="20"/>
          <w:jc w:val="center"/>
        </w:trPr>
        <w:tc>
          <w:tcPr>
            <w:tcW w:w="5354"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Residencial Alto y Campestre</w:t>
            </w:r>
          </w:p>
        </w:tc>
        <w:tc>
          <w:tcPr>
            <w:tcW w:w="3510"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0.1960</w:t>
            </w:r>
          </w:p>
        </w:tc>
      </w:tr>
      <w:tr w:rsidR="00907570" w:rsidRPr="00C10BB4" w:rsidTr="00093AFC">
        <w:trPr>
          <w:trHeight w:val="20"/>
          <w:jc w:val="center"/>
        </w:trPr>
        <w:tc>
          <w:tcPr>
            <w:tcW w:w="5354"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rPr>
                <w:rFonts w:ascii="Times New Roman" w:eastAsia="Arial" w:hAnsi="Times New Roman" w:cs="Times New Roman"/>
                <w:sz w:val="24"/>
                <w:szCs w:val="24"/>
              </w:rPr>
            </w:pPr>
            <w:r w:rsidRPr="00C10BB4">
              <w:rPr>
                <w:rFonts w:ascii="Times New Roman" w:eastAsia="Arial" w:hAnsi="Times New Roman" w:cs="Times New Roman"/>
                <w:sz w:val="24"/>
                <w:szCs w:val="24"/>
              </w:rPr>
              <w:t>Industrial, Agroindustrial, Abasto, Comercio y Servicios.</w:t>
            </w:r>
          </w:p>
        </w:tc>
        <w:tc>
          <w:tcPr>
            <w:tcW w:w="3510" w:type="dxa"/>
            <w:tcBorders>
              <w:top w:val="single" w:sz="5" w:space="0" w:color="000000"/>
              <w:left w:val="single" w:sz="5" w:space="0" w:color="000000"/>
              <w:bottom w:val="single" w:sz="5" w:space="0" w:color="000000"/>
              <w:right w:val="single" w:sz="5" w:space="0" w:color="000000"/>
            </w:tcBorders>
            <w:vAlign w:val="bottom"/>
          </w:tcPr>
          <w:p w:rsidR="00907570" w:rsidRPr="00C10BB4" w:rsidRDefault="00907570" w:rsidP="00B64E8A">
            <w:pPr>
              <w:spacing w:after="0" w:line="240" w:lineRule="auto"/>
              <w:ind w:left="70"/>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0.3565</w:t>
            </w:r>
          </w:p>
        </w:tc>
      </w:tr>
    </w:tbl>
    <w:p w:rsidR="00907570" w:rsidRPr="00C10BB4" w:rsidRDefault="00907570" w:rsidP="00B64E8A">
      <w:pPr>
        <w:spacing w:after="0" w:line="240" w:lineRule="auto"/>
        <w:ind w:left="70"/>
        <w:jc w:val="both"/>
        <w:rPr>
          <w:rFonts w:ascii="Times New Roman" w:eastAsia="Arial" w:hAnsi="Times New Roman" w:cs="Times New Roman"/>
          <w:b/>
          <w:sz w:val="24"/>
          <w:szCs w:val="24"/>
        </w:rPr>
      </w:pPr>
    </w:p>
    <w:p w:rsidR="00907570" w:rsidRPr="00C10BB4" w:rsidRDefault="00907570" w:rsidP="00B64E8A">
      <w:pPr>
        <w:spacing w:after="0" w:line="240" w:lineRule="auto"/>
        <w:ind w:left="70"/>
        <w:jc w:val="both"/>
        <w:rPr>
          <w:rFonts w:ascii="Times New Roman" w:eastAsia="Arial" w:hAnsi="Times New Roman" w:cs="Times New Roman"/>
          <w:b/>
          <w:sz w:val="24"/>
          <w:szCs w:val="24"/>
        </w:rPr>
      </w:pPr>
    </w:p>
    <w:p w:rsidR="00907570" w:rsidRPr="00C10BB4" w:rsidRDefault="00907570" w:rsidP="00B64E8A">
      <w:pPr>
        <w:spacing w:after="0" w:line="240" w:lineRule="auto"/>
        <w:ind w:left="70"/>
        <w:jc w:val="both"/>
        <w:rPr>
          <w:rFonts w:ascii="Times New Roman" w:eastAsia="Arial" w:hAnsi="Times New Roman" w:cs="Times New Roman"/>
          <w:sz w:val="24"/>
          <w:szCs w:val="24"/>
        </w:rPr>
      </w:pPr>
      <w:r w:rsidRPr="00C10BB4">
        <w:rPr>
          <w:rFonts w:ascii="Times New Roman" w:eastAsia="Arial" w:hAnsi="Times New Roman" w:cs="Times New Roman"/>
          <w:b/>
          <w:sz w:val="24"/>
          <w:szCs w:val="24"/>
        </w:rPr>
        <w:t>Artículo 138</w:t>
      </w:r>
      <w:r w:rsidRPr="00C10BB4">
        <w:rPr>
          <w:rFonts w:ascii="Times New Roman" w:eastAsia="Arial" w:hAnsi="Times New Roman" w:cs="Times New Roman"/>
          <w:sz w:val="24"/>
          <w:szCs w:val="24"/>
        </w:rPr>
        <w:t>.- Por la conexión de la toma para suministro de agua en bloque a conjuntos urbanos y lotificaciones para condominio, proporcionado por las autoridades municipales o sus descentralizadas, se pagarán los derechos, por una sola vez, de acuerdo con el caudal que se registre en forma definitiva en el proyecto aprobado de red de distribución de agua potable, de conformidad con la siguiente:</w:t>
      </w:r>
    </w:p>
    <w:p w:rsidR="00907570" w:rsidRPr="00C10BB4" w:rsidRDefault="00907570" w:rsidP="00B64E8A">
      <w:pPr>
        <w:spacing w:after="0" w:line="240" w:lineRule="auto"/>
        <w:ind w:left="70"/>
        <w:jc w:val="both"/>
        <w:rPr>
          <w:rFonts w:ascii="Times New Roman" w:eastAsia="Times New Roman" w:hAnsi="Times New Roman" w:cs="Times New Roman"/>
          <w:b/>
          <w:bCs/>
          <w:sz w:val="24"/>
          <w:szCs w:val="24"/>
        </w:rPr>
      </w:pPr>
    </w:p>
    <w:p w:rsidR="00907570" w:rsidRPr="00C10BB4" w:rsidRDefault="00907570" w:rsidP="00B64E8A">
      <w:pPr>
        <w:spacing w:after="0" w:line="240" w:lineRule="auto"/>
        <w:ind w:left="70"/>
        <w:jc w:val="both"/>
        <w:rPr>
          <w:rFonts w:ascii="Times New Roman" w:eastAsia="Times New Roman" w:hAnsi="Times New Roman" w:cs="Times New Roman"/>
          <w:b/>
          <w:bCs/>
          <w:sz w:val="24"/>
          <w:szCs w:val="24"/>
        </w:rPr>
      </w:pP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rPr>
      </w:pPr>
      <w:r w:rsidRPr="00C10BB4">
        <w:rPr>
          <w:rFonts w:ascii="Times New Roman" w:eastAsia="Times New Roman" w:hAnsi="Times New Roman" w:cs="Times New Roman"/>
          <w:b/>
          <w:bCs/>
          <w:sz w:val="24"/>
          <w:szCs w:val="24"/>
        </w:rPr>
        <w:t>TARIFA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2"/>
        <w:gridCol w:w="3786"/>
      </w:tblGrid>
      <w:tr w:rsidR="00907570" w:rsidRPr="00C10BB4" w:rsidTr="00093AFC">
        <w:trPr>
          <w:trHeight w:val="20"/>
          <w:jc w:val="center"/>
        </w:trPr>
        <w:tc>
          <w:tcPr>
            <w:tcW w:w="2772" w:type="dxa"/>
            <w:shd w:val="clear" w:color="auto" w:fill="BFBFBF" w:themeFill="background1" w:themeFillShade="BF"/>
          </w:tcPr>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TIPO DE CONJUNTOS</w:t>
            </w:r>
          </w:p>
        </w:tc>
        <w:tc>
          <w:tcPr>
            <w:tcW w:w="3786" w:type="dxa"/>
            <w:shd w:val="clear" w:color="auto" w:fill="BFBFBF" w:themeFill="background1" w:themeFillShade="BF"/>
          </w:tcPr>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bCs/>
                <w:sz w:val="24"/>
                <w:szCs w:val="24"/>
              </w:rPr>
              <w:t xml:space="preserve">NÚMERO DE VECES EL VALOR DIARIO DE LA UNIDAD DE MEDIDA Y ACTUALIZACIÓN VIGENTE </w:t>
            </w:r>
          </w:p>
        </w:tc>
      </w:tr>
      <w:tr w:rsidR="00907570" w:rsidRPr="00C10BB4" w:rsidTr="00093AFC">
        <w:trPr>
          <w:trHeight w:val="20"/>
          <w:jc w:val="center"/>
        </w:trPr>
        <w:tc>
          <w:tcPr>
            <w:tcW w:w="2772" w:type="dxa"/>
            <w:shd w:val="clear" w:color="auto" w:fill="auto"/>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Uso no doméstico</w:t>
            </w:r>
          </w:p>
        </w:tc>
        <w:tc>
          <w:tcPr>
            <w:tcW w:w="3786" w:type="dxa"/>
            <w:shd w:val="clear" w:color="auto" w:fill="auto"/>
            <w:vAlign w:val="bottom"/>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104.8104</w:t>
            </w:r>
          </w:p>
        </w:tc>
      </w:tr>
    </w:tbl>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CUARTO.- </w:t>
      </w:r>
      <w:r w:rsidRPr="00C10BB4">
        <w:rPr>
          <w:rFonts w:ascii="Times New Roman" w:eastAsia="Calibri" w:hAnsi="Times New Roman" w:cs="Times New Roman"/>
          <w:sz w:val="24"/>
          <w:szCs w:val="24"/>
        </w:rPr>
        <w:t xml:space="preserve">Se aprueba el establecimiento de las tarifas aplicables al pago de los derechos por los servicios públicos municipales de agua </w:t>
      </w:r>
      <w:r w:rsidRPr="00C10BB4">
        <w:rPr>
          <w:rFonts w:ascii="Times New Roman" w:eastAsia="Calibri" w:hAnsi="Times New Roman" w:cs="Times New Roman"/>
          <w:snapToGrid w:val="0"/>
          <w:sz w:val="24"/>
          <w:szCs w:val="24"/>
        </w:rPr>
        <w:t>potable, drenaje, alcantarillado, y recepción de los caudales de aguas residuales para su tratamiento, diferentes a las</w:t>
      </w:r>
      <w:r w:rsidRPr="00C10BB4">
        <w:rPr>
          <w:rFonts w:ascii="Times New Roman" w:eastAsia="Calibri" w:hAnsi="Times New Roman" w:cs="Times New Roman"/>
          <w:sz w:val="24"/>
          <w:szCs w:val="24"/>
        </w:rPr>
        <w:t xml:space="preserve"> previstas en el Código Financiero del Estado de México y Municipios que presta el Organismo Público Descentralizado Municipal para la Prestación de los Servicios de Agua Potable, Drenaje y Tratamiento de Aguas Residuales del Municipio de Atlacomulco, México, para el ejercicio fiscal correspondiente al año 2022, tal y como se establece en los siguientes artículos: </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130.-</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napToGrid w:val="0"/>
          <w:sz w:val="24"/>
          <w:szCs w:val="24"/>
        </w:rPr>
        <w:t>Los derechos por el suministro de agua potable se pagarán mensualmente, bimestralmente o de manera anticipada, según la opción que elija el contribuyente, de acuerdo con las modalidades de pago autorizadas en términos del artículo 26 de este Código, en los establecimientos que el propio Ayuntamiento designe o en sus oficinas, siempre y cuando, los Municipios por sí o por conducto de los organismos operadores de agua de que se trate, cuenten con los dispositivos requeridos al efecto o, conforme a lo siguiente:</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lastRenderedPageBreak/>
        <w:t>I. Para uso doméstico:</w:t>
      </w:r>
    </w:p>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A). Con medidor:</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2421"/>
        <w:gridCol w:w="2402"/>
      </w:tblGrid>
      <w:tr w:rsidR="00907570" w:rsidRPr="00C10BB4" w:rsidTr="00093AFC">
        <w:trPr>
          <w:jc w:val="center"/>
        </w:trPr>
        <w:tc>
          <w:tcPr>
            <w:tcW w:w="6903" w:type="dxa"/>
            <w:gridSpan w:val="3"/>
            <w:shd w:val="clear" w:color="auto" w:fill="BFBFBF"/>
          </w:tcPr>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tc>
      </w:tr>
      <w:tr w:rsidR="00907570" w:rsidRPr="00C10BB4" w:rsidTr="00093AFC">
        <w:trPr>
          <w:jc w:val="center"/>
        </w:trPr>
        <w:tc>
          <w:tcPr>
            <w:tcW w:w="2080" w:type="dxa"/>
            <w:shd w:val="clear" w:color="auto" w:fill="BFBFBF"/>
          </w:tcPr>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CONSUMO MENSUAL POR M³</w:t>
            </w:r>
          </w:p>
        </w:tc>
        <w:tc>
          <w:tcPr>
            <w:tcW w:w="2421" w:type="dxa"/>
            <w:shd w:val="clear" w:color="auto" w:fill="BFBFBF"/>
          </w:tcPr>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CUOTA MÍNIMA PARA EL RANGO INFERIOR</w:t>
            </w:r>
          </w:p>
        </w:tc>
        <w:tc>
          <w:tcPr>
            <w:tcW w:w="2402" w:type="dxa"/>
            <w:shd w:val="clear" w:color="auto" w:fill="BFBFBF"/>
          </w:tcPr>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POR M³ ADICIONAL AL RANGO INFERIOR</w:t>
            </w:r>
          </w:p>
        </w:tc>
      </w:tr>
      <w:tr w:rsidR="00907570" w:rsidRPr="00C10BB4" w:rsidTr="00093AFC">
        <w:trPr>
          <w:jc w:val="center"/>
        </w:trPr>
        <w:tc>
          <w:tcPr>
            <w:tcW w:w="208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0.00-7.5</w:t>
            </w:r>
          </w:p>
        </w:tc>
        <w:tc>
          <w:tcPr>
            <w:tcW w:w="2421"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0.7150275</w:t>
            </w:r>
          </w:p>
        </w:tc>
        <w:tc>
          <w:tcPr>
            <w:tcW w:w="2402"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0.0000000</w:t>
            </w:r>
          </w:p>
        </w:tc>
      </w:tr>
      <w:tr w:rsidR="00907570" w:rsidRPr="00C10BB4" w:rsidTr="00093AFC">
        <w:trPr>
          <w:jc w:val="center"/>
        </w:trPr>
        <w:tc>
          <w:tcPr>
            <w:tcW w:w="208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7.51-15</w:t>
            </w:r>
          </w:p>
        </w:tc>
        <w:tc>
          <w:tcPr>
            <w:tcW w:w="2421"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0.7150275</w:t>
            </w:r>
          </w:p>
        </w:tc>
        <w:tc>
          <w:tcPr>
            <w:tcW w:w="2402"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0.0979264</w:t>
            </w:r>
          </w:p>
        </w:tc>
      </w:tr>
      <w:tr w:rsidR="00907570" w:rsidRPr="00C10BB4" w:rsidTr="00093AFC">
        <w:trPr>
          <w:jc w:val="center"/>
        </w:trPr>
        <w:tc>
          <w:tcPr>
            <w:tcW w:w="208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15.01-22.5</w:t>
            </w:r>
          </w:p>
        </w:tc>
        <w:tc>
          <w:tcPr>
            <w:tcW w:w="2421"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1.4485339</w:t>
            </w:r>
          </w:p>
        </w:tc>
        <w:tc>
          <w:tcPr>
            <w:tcW w:w="2402"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0.1033406</w:t>
            </w:r>
          </w:p>
        </w:tc>
      </w:tr>
      <w:tr w:rsidR="00907570" w:rsidRPr="00C10BB4" w:rsidTr="00093AFC">
        <w:trPr>
          <w:jc w:val="center"/>
        </w:trPr>
        <w:tc>
          <w:tcPr>
            <w:tcW w:w="208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22.51-30</w:t>
            </w:r>
          </w:p>
        </w:tc>
        <w:tc>
          <w:tcPr>
            <w:tcW w:w="2421"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2.2225291</w:t>
            </w:r>
          </w:p>
        </w:tc>
        <w:tc>
          <w:tcPr>
            <w:tcW w:w="2402"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0.1292346</w:t>
            </w:r>
          </w:p>
        </w:tc>
      </w:tr>
      <w:tr w:rsidR="00907570" w:rsidRPr="00C10BB4" w:rsidTr="00093AFC">
        <w:trPr>
          <w:jc w:val="center"/>
        </w:trPr>
        <w:tc>
          <w:tcPr>
            <w:tcW w:w="208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30.01-37.5</w:t>
            </w:r>
          </w:p>
        </w:tc>
        <w:tc>
          <w:tcPr>
            <w:tcW w:w="2421"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3.1904939</w:t>
            </w:r>
          </w:p>
        </w:tc>
        <w:tc>
          <w:tcPr>
            <w:tcW w:w="2402"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0.2062104</w:t>
            </w:r>
          </w:p>
        </w:tc>
      </w:tr>
      <w:tr w:rsidR="00907570" w:rsidRPr="00C10BB4" w:rsidTr="00093AFC">
        <w:trPr>
          <w:jc w:val="center"/>
        </w:trPr>
        <w:tc>
          <w:tcPr>
            <w:tcW w:w="208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37.51-50</w:t>
            </w:r>
          </w:p>
        </w:tc>
        <w:tc>
          <w:tcPr>
            <w:tcW w:w="2421"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4.7349533</w:t>
            </w:r>
          </w:p>
        </w:tc>
        <w:tc>
          <w:tcPr>
            <w:tcW w:w="2402"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0.2352823</w:t>
            </w:r>
          </w:p>
        </w:tc>
      </w:tr>
      <w:tr w:rsidR="00907570" w:rsidRPr="00C10BB4" w:rsidTr="00093AFC">
        <w:trPr>
          <w:jc w:val="center"/>
        </w:trPr>
        <w:tc>
          <w:tcPr>
            <w:tcW w:w="208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50.01-62.5</w:t>
            </w:r>
          </w:p>
        </w:tc>
        <w:tc>
          <w:tcPr>
            <w:tcW w:w="2421"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7.6736869</w:t>
            </w:r>
          </w:p>
        </w:tc>
        <w:tc>
          <w:tcPr>
            <w:tcW w:w="2402"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0.3094333</w:t>
            </w:r>
          </w:p>
        </w:tc>
      </w:tr>
      <w:tr w:rsidR="00907570" w:rsidRPr="00C10BB4" w:rsidTr="00093AFC">
        <w:trPr>
          <w:jc w:val="center"/>
        </w:trPr>
        <w:tc>
          <w:tcPr>
            <w:tcW w:w="208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62.51-75</w:t>
            </w:r>
          </w:p>
        </w:tc>
        <w:tc>
          <w:tcPr>
            <w:tcW w:w="2421"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11.5384841</w:t>
            </w:r>
          </w:p>
        </w:tc>
        <w:tc>
          <w:tcPr>
            <w:tcW w:w="2402"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0.3868799</w:t>
            </w:r>
          </w:p>
        </w:tc>
      </w:tr>
      <w:tr w:rsidR="00907570" w:rsidRPr="00C10BB4" w:rsidTr="00093AFC">
        <w:trPr>
          <w:jc w:val="center"/>
        </w:trPr>
        <w:tc>
          <w:tcPr>
            <w:tcW w:w="208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75.01-150</w:t>
            </w:r>
          </w:p>
        </w:tc>
        <w:tc>
          <w:tcPr>
            <w:tcW w:w="2421"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16.3706576</w:t>
            </w:r>
          </w:p>
        </w:tc>
        <w:tc>
          <w:tcPr>
            <w:tcW w:w="2402"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0.420189</w:t>
            </w:r>
          </w:p>
        </w:tc>
      </w:tr>
      <w:tr w:rsidR="00907570" w:rsidRPr="00C10BB4" w:rsidTr="00093AFC">
        <w:trPr>
          <w:jc w:val="center"/>
        </w:trPr>
        <w:tc>
          <w:tcPr>
            <w:tcW w:w="208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150.01-250</w:t>
            </w:r>
          </w:p>
        </w:tc>
        <w:tc>
          <w:tcPr>
            <w:tcW w:w="2421"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47.8805954</w:t>
            </w:r>
          </w:p>
        </w:tc>
        <w:tc>
          <w:tcPr>
            <w:tcW w:w="2402"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0.4278395</w:t>
            </w:r>
          </w:p>
        </w:tc>
      </w:tr>
      <w:tr w:rsidR="00907570" w:rsidRPr="00C10BB4" w:rsidTr="00093AFC">
        <w:trPr>
          <w:jc w:val="center"/>
        </w:trPr>
        <w:tc>
          <w:tcPr>
            <w:tcW w:w="208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250.01-350</w:t>
            </w:r>
          </w:p>
        </w:tc>
        <w:tc>
          <w:tcPr>
            <w:tcW w:w="2421"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90.6603082</w:t>
            </w:r>
          </w:p>
        </w:tc>
        <w:tc>
          <w:tcPr>
            <w:tcW w:w="2402"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0.45903</w:t>
            </w:r>
          </w:p>
        </w:tc>
      </w:tr>
      <w:tr w:rsidR="00907570" w:rsidRPr="00C10BB4" w:rsidTr="00093AFC">
        <w:trPr>
          <w:jc w:val="center"/>
        </w:trPr>
        <w:tc>
          <w:tcPr>
            <w:tcW w:w="208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350.01-600</w:t>
            </w:r>
          </w:p>
        </w:tc>
        <w:tc>
          <w:tcPr>
            <w:tcW w:w="2421"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136.5587179</w:t>
            </w:r>
          </w:p>
        </w:tc>
        <w:tc>
          <w:tcPr>
            <w:tcW w:w="2402"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0.4664451</w:t>
            </w:r>
          </w:p>
        </w:tc>
      </w:tr>
      <w:tr w:rsidR="00907570" w:rsidRPr="00C10BB4" w:rsidTr="00093AFC">
        <w:trPr>
          <w:jc w:val="center"/>
        </w:trPr>
        <w:tc>
          <w:tcPr>
            <w:tcW w:w="208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600</w:t>
            </w:r>
          </w:p>
        </w:tc>
        <w:tc>
          <w:tcPr>
            <w:tcW w:w="2421"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253.1652849</w:t>
            </w:r>
          </w:p>
        </w:tc>
        <w:tc>
          <w:tcPr>
            <w:tcW w:w="2402"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0.4687991</w:t>
            </w:r>
          </w:p>
        </w:tc>
      </w:tr>
    </w:tbl>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p>
    <w:tbl>
      <w:tblPr>
        <w:tblW w:w="7088" w:type="dxa"/>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410"/>
        <w:gridCol w:w="2410"/>
      </w:tblGrid>
      <w:tr w:rsidR="00907570" w:rsidRPr="00C10BB4" w:rsidTr="00093AFC">
        <w:tc>
          <w:tcPr>
            <w:tcW w:w="7088" w:type="dxa"/>
            <w:gridSpan w:val="3"/>
            <w:shd w:val="clear" w:color="auto" w:fill="BFBFBF"/>
          </w:tcPr>
          <w:p w:rsidR="00907570" w:rsidRPr="00C10BB4" w:rsidRDefault="00907570" w:rsidP="00B64E8A">
            <w:pPr>
              <w:shd w:val="clear" w:color="auto" w:fill="BFBFBF"/>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sz w:val="24"/>
                <w:szCs w:val="24"/>
              </w:rPr>
              <w:t>NÚMERO DE VECES EL VALOR DIARIO DE LA UNIDAD DE MEDIDA Y ACTUALIZACIÓN VIGENTE</w:t>
            </w:r>
          </w:p>
        </w:tc>
      </w:tr>
      <w:tr w:rsidR="00907570" w:rsidRPr="00C10BB4" w:rsidTr="00093AFC">
        <w:tc>
          <w:tcPr>
            <w:tcW w:w="2268" w:type="dxa"/>
            <w:shd w:val="clear" w:color="auto" w:fill="BFBFBF"/>
          </w:tcPr>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CONSUMO BIMESTRAL POR M³</w:t>
            </w:r>
          </w:p>
        </w:tc>
        <w:tc>
          <w:tcPr>
            <w:tcW w:w="2410" w:type="dxa"/>
            <w:shd w:val="clear" w:color="auto" w:fill="BFBFBF"/>
          </w:tcPr>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410" w:type="dxa"/>
            <w:shd w:val="clear" w:color="auto" w:fill="BFBFBF"/>
          </w:tcPr>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M³ ADICIONAL AL RANGO INFERIOR</w:t>
            </w:r>
          </w:p>
        </w:tc>
      </w:tr>
      <w:tr w:rsidR="00907570" w:rsidRPr="00C10BB4" w:rsidTr="00093AFC">
        <w:tc>
          <w:tcPr>
            <w:tcW w:w="2268"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0.00-15</w:t>
            </w:r>
          </w:p>
        </w:tc>
        <w:tc>
          <w:tcPr>
            <w:tcW w:w="241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1.42994</w:t>
            </w:r>
          </w:p>
        </w:tc>
        <w:tc>
          <w:tcPr>
            <w:tcW w:w="241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0.0000000</w:t>
            </w:r>
          </w:p>
        </w:tc>
      </w:tr>
      <w:tr w:rsidR="00907570" w:rsidRPr="00C10BB4" w:rsidTr="00093AFC">
        <w:tc>
          <w:tcPr>
            <w:tcW w:w="2268"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15.01-30</w:t>
            </w:r>
          </w:p>
        </w:tc>
        <w:tc>
          <w:tcPr>
            <w:tcW w:w="241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1.42994</w:t>
            </w:r>
          </w:p>
        </w:tc>
        <w:tc>
          <w:tcPr>
            <w:tcW w:w="241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0.0979264</w:t>
            </w:r>
          </w:p>
        </w:tc>
      </w:tr>
      <w:tr w:rsidR="00907570" w:rsidRPr="00C10BB4" w:rsidTr="00093AFC">
        <w:tc>
          <w:tcPr>
            <w:tcW w:w="2268"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30.01-45</w:t>
            </w:r>
          </w:p>
        </w:tc>
        <w:tc>
          <w:tcPr>
            <w:tcW w:w="241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2.89801</w:t>
            </w:r>
          </w:p>
        </w:tc>
        <w:tc>
          <w:tcPr>
            <w:tcW w:w="241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0.1033406</w:t>
            </w:r>
          </w:p>
        </w:tc>
      </w:tr>
      <w:tr w:rsidR="00907570" w:rsidRPr="00C10BB4" w:rsidTr="00093AFC">
        <w:tc>
          <w:tcPr>
            <w:tcW w:w="2268"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45.01-60</w:t>
            </w:r>
          </w:p>
        </w:tc>
        <w:tc>
          <w:tcPr>
            <w:tcW w:w="241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4.44882</w:t>
            </w:r>
          </w:p>
        </w:tc>
        <w:tc>
          <w:tcPr>
            <w:tcW w:w="241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0.1292346</w:t>
            </w:r>
          </w:p>
        </w:tc>
      </w:tr>
      <w:tr w:rsidR="00907570" w:rsidRPr="00C10BB4" w:rsidTr="00093AFC">
        <w:tc>
          <w:tcPr>
            <w:tcW w:w="2268"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60.01-75</w:t>
            </w:r>
          </w:p>
        </w:tc>
        <w:tc>
          <w:tcPr>
            <w:tcW w:w="241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6.38746</w:t>
            </w:r>
          </w:p>
        </w:tc>
        <w:tc>
          <w:tcPr>
            <w:tcW w:w="241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0.2062104</w:t>
            </w:r>
          </w:p>
        </w:tc>
      </w:tr>
      <w:tr w:rsidR="00907570" w:rsidRPr="00C10BB4" w:rsidTr="00093AFC">
        <w:tc>
          <w:tcPr>
            <w:tcW w:w="2268"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75.01-100</w:t>
            </w:r>
          </w:p>
        </w:tc>
        <w:tc>
          <w:tcPr>
            <w:tcW w:w="241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9.48015</w:t>
            </w:r>
          </w:p>
        </w:tc>
        <w:tc>
          <w:tcPr>
            <w:tcW w:w="241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0.2352823</w:t>
            </w:r>
          </w:p>
        </w:tc>
      </w:tr>
      <w:tr w:rsidR="00907570" w:rsidRPr="00C10BB4" w:rsidTr="00093AFC">
        <w:tc>
          <w:tcPr>
            <w:tcW w:w="2268"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100.01-125</w:t>
            </w:r>
          </w:p>
        </w:tc>
        <w:tc>
          <w:tcPr>
            <w:tcW w:w="241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15.36103</w:t>
            </w:r>
          </w:p>
        </w:tc>
        <w:tc>
          <w:tcPr>
            <w:tcW w:w="241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0.3094333</w:t>
            </w:r>
          </w:p>
        </w:tc>
      </w:tr>
      <w:tr w:rsidR="00907570" w:rsidRPr="00C10BB4" w:rsidTr="00093AFC">
        <w:tc>
          <w:tcPr>
            <w:tcW w:w="2268"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125.01-150</w:t>
            </w:r>
          </w:p>
        </w:tc>
        <w:tc>
          <w:tcPr>
            <w:tcW w:w="241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23.09780</w:t>
            </w:r>
          </w:p>
        </w:tc>
        <w:tc>
          <w:tcPr>
            <w:tcW w:w="241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0.3868799</w:t>
            </w:r>
          </w:p>
        </w:tc>
      </w:tr>
      <w:tr w:rsidR="00907570" w:rsidRPr="00C10BB4" w:rsidTr="00093AFC">
        <w:tc>
          <w:tcPr>
            <w:tcW w:w="2268"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150.01-300</w:t>
            </w:r>
          </w:p>
        </w:tc>
        <w:tc>
          <w:tcPr>
            <w:tcW w:w="241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32.77039</w:t>
            </w:r>
          </w:p>
        </w:tc>
        <w:tc>
          <w:tcPr>
            <w:tcW w:w="241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0.420189</w:t>
            </w:r>
          </w:p>
        </w:tc>
      </w:tr>
      <w:tr w:rsidR="00907570" w:rsidRPr="00C10BB4" w:rsidTr="00093AFC">
        <w:tc>
          <w:tcPr>
            <w:tcW w:w="2268"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300.01-500</w:t>
            </w:r>
          </w:p>
        </w:tc>
        <w:tc>
          <w:tcPr>
            <w:tcW w:w="241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95.80533</w:t>
            </w:r>
          </w:p>
        </w:tc>
        <w:tc>
          <w:tcPr>
            <w:tcW w:w="241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0.4278395</w:t>
            </w:r>
          </w:p>
        </w:tc>
      </w:tr>
      <w:tr w:rsidR="00907570" w:rsidRPr="00C10BB4" w:rsidTr="00093AFC">
        <w:tc>
          <w:tcPr>
            <w:tcW w:w="2268"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500.01-700</w:t>
            </w:r>
          </w:p>
        </w:tc>
        <w:tc>
          <w:tcPr>
            <w:tcW w:w="241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181.37264</w:t>
            </w:r>
          </w:p>
        </w:tc>
        <w:tc>
          <w:tcPr>
            <w:tcW w:w="241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0.45903</w:t>
            </w:r>
          </w:p>
        </w:tc>
      </w:tr>
      <w:tr w:rsidR="00907570" w:rsidRPr="00C10BB4" w:rsidTr="00093AFC">
        <w:tc>
          <w:tcPr>
            <w:tcW w:w="2268"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700.01-1200</w:t>
            </w:r>
          </w:p>
        </w:tc>
        <w:tc>
          <w:tcPr>
            <w:tcW w:w="241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273.17499</w:t>
            </w:r>
          </w:p>
        </w:tc>
        <w:tc>
          <w:tcPr>
            <w:tcW w:w="241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0.4664451</w:t>
            </w:r>
          </w:p>
        </w:tc>
      </w:tr>
      <w:tr w:rsidR="00907570" w:rsidRPr="00C10BB4" w:rsidTr="00093AFC">
        <w:tc>
          <w:tcPr>
            <w:tcW w:w="2268"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1200</w:t>
            </w:r>
          </w:p>
        </w:tc>
        <w:tc>
          <w:tcPr>
            <w:tcW w:w="241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506.41932</w:t>
            </w:r>
          </w:p>
        </w:tc>
        <w:tc>
          <w:tcPr>
            <w:tcW w:w="2410"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0.4687991</w:t>
            </w:r>
          </w:p>
        </w:tc>
      </w:tr>
    </w:tbl>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II. Para uso no doméstico:</w:t>
      </w:r>
    </w:p>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B).</w:t>
      </w:r>
      <w:r w:rsidRPr="00C10BB4">
        <w:rPr>
          <w:rFonts w:ascii="Times New Roman" w:eastAsia="Calibri" w:hAnsi="Times New Roman" w:cs="Times New Roman"/>
          <w:sz w:val="24"/>
          <w:szCs w:val="24"/>
        </w:rPr>
        <w:t xml:space="preserve"> Si no existe aparato medidor o se encuentra en desuso, se pagarán los derechos dentro de los primeros diez días siguientes al mes o bimestre que corresponda, de acuerdo con lo siguiente:</w:t>
      </w:r>
    </w:p>
    <w:p w:rsidR="00907570" w:rsidRPr="00C10BB4" w:rsidRDefault="00907570" w:rsidP="00B64E8A">
      <w:pPr>
        <w:spacing w:after="0" w:line="240" w:lineRule="auto"/>
        <w:ind w:left="70"/>
        <w:jc w:val="both"/>
        <w:rPr>
          <w:rFonts w:ascii="Times New Roman" w:eastAsia="Calibri" w:hAnsi="Times New Roman" w:cs="Times New Roman"/>
          <w:b/>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Por el suministro de agua potable para el servicio comercial sin aparato medidor con toma de 13 mm (local comercial) y comercios adosados a casa habitación, se pagarán los derechos conforme a la siguiente:</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tbl>
      <w:tblPr>
        <w:tblW w:w="70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0"/>
        <w:gridCol w:w="1985"/>
        <w:gridCol w:w="2036"/>
      </w:tblGrid>
      <w:tr w:rsidR="00907570" w:rsidRPr="00C10BB4" w:rsidTr="00093AFC">
        <w:trPr>
          <w:jc w:val="center"/>
        </w:trPr>
        <w:tc>
          <w:tcPr>
            <w:tcW w:w="3050" w:type="dxa"/>
            <w:shd w:val="clear" w:color="auto" w:fill="BFBFBF"/>
            <w:vAlign w:val="center"/>
          </w:tcPr>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TIPO DE GIRO COMERCIAL</w:t>
            </w:r>
          </w:p>
        </w:tc>
        <w:tc>
          <w:tcPr>
            <w:tcW w:w="4021" w:type="dxa"/>
            <w:gridSpan w:val="2"/>
            <w:shd w:val="clear" w:color="auto" w:fill="BFBFBF"/>
            <w:vAlign w:val="center"/>
          </w:tcPr>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ACTALIZACIÓN VIGENTE</w:t>
            </w:r>
          </w:p>
        </w:tc>
      </w:tr>
      <w:tr w:rsidR="00907570" w:rsidRPr="00C10BB4" w:rsidTr="00093AFC">
        <w:trPr>
          <w:jc w:val="center"/>
        </w:trPr>
        <w:tc>
          <w:tcPr>
            <w:tcW w:w="3050" w:type="dxa"/>
            <w:shd w:val="clear" w:color="auto" w:fill="auto"/>
          </w:tcPr>
          <w:p w:rsidR="00907570" w:rsidRPr="00C10BB4" w:rsidRDefault="00907570" w:rsidP="00B64E8A">
            <w:pPr>
              <w:spacing w:after="0" w:line="240" w:lineRule="auto"/>
              <w:ind w:left="70"/>
              <w:rPr>
                <w:rFonts w:ascii="Times New Roman" w:eastAsia="Calibri" w:hAnsi="Times New Roman" w:cs="Times New Roman"/>
                <w:b/>
                <w:sz w:val="24"/>
                <w:szCs w:val="24"/>
              </w:rPr>
            </w:pPr>
          </w:p>
        </w:tc>
        <w:tc>
          <w:tcPr>
            <w:tcW w:w="1985" w:type="dxa"/>
            <w:shd w:val="clear" w:color="auto" w:fill="BFBFBF"/>
          </w:tcPr>
          <w:p w:rsidR="00907570" w:rsidRPr="00C10BB4" w:rsidRDefault="00907570" w:rsidP="00B64E8A">
            <w:pPr>
              <w:spacing w:after="0" w:line="240" w:lineRule="auto"/>
              <w:ind w:left="-108"/>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tc>
        <w:tc>
          <w:tcPr>
            <w:tcW w:w="2036" w:type="dxa"/>
            <w:shd w:val="clear" w:color="auto" w:fill="BFBFBF"/>
          </w:tcPr>
          <w:p w:rsidR="00907570" w:rsidRPr="00C10BB4" w:rsidRDefault="00907570" w:rsidP="00B64E8A">
            <w:pPr>
              <w:spacing w:after="0" w:line="240" w:lineRule="auto"/>
              <w:ind w:left="-108" w:right="-123"/>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tc>
      </w:tr>
      <w:tr w:rsidR="00907570" w:rsidRPr="00C10BB4" w:rsidTr="00093AFC">
        <w:trPr>
          <w:jc w:val="center"/>
        </w:trPr>
        <w:tc>
          <w:tcPr>
            <w:tcW w:w="3050" w:type="dxa"/>
            <w:shd w:val="clear" w:color="auto" w:fill="auto"/>
          </w:tcPr>
          <w:p w:rsidR="00907570" w:rsidRPr="00C10BB4" w:rsidRDefault="00907570" w:rsidP="00B64E8A">
            <w:pPr>
              <w:spacing w:after="0" w:line="240" w:lineRule="auto"/>
              <w:ind w:left="-37"/>
              <w:rPr>
                <w:rFonts w:ascii="Times New Roman" w:eastAsia="Calibri" w:hAnsi="Times New Roman" w:cs="Times New Roman"/>
                <w:sz w:val="24"/>
                <w:szCs w:val="24"/>
              </w:rPr>
            </w:pPr>
            <w:r w:rsidRPr="00C10BB4">
              <w:rPr>
                <w:rFonts w:ascii="Times New Roman" w:eastAsia="Calibri" w:hAnsi="Times New Roman" w:cs="Times New Roman"/>
                <w:sz w:val="24"/>
                <w:szCs w:val="24"/>
              </w:rPr>
              <w:t>COMERCIOS SECOS</w:t>
            </w:r>
          </w:p>
        </w:tc>
        <w:tc>
          <w:tcPr>
            <w:tcW w:w="1985"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6.7045</w:t>
            </w:r>
          </w:p>
        </w:tc>
        <w:tc>
          <w:tcPr>
            <w:tcW w:w="2036" w:type="dxa"/>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13.409</w:t>
            </w:r>
          </w:p>
        </w:tc>
      </w:tr>
      <w:tr w:rsidR="00907570" w:rsidRPr="00C10BB4" w:rsidTr="00093AFC">
        <w:trPr>
          <w:jc w:val="center"/>
        </w:trPr>
        <w:tc>
          <w:tcPr>
            <w:tcW w:w="3050" w:type="dxa"/>
            <w:tcBorders>
              <w:bottom w:val="single" w:sz="4" w:space="0" w:color="000000"/>
            </w:tcBorders>
            <w:shd w:val="clear" w:color="auto" w:fill="auto"/>
          </w:tcPr>
          <w:p w:rsidR="00907570" w:rsidRPr="00C10BB4" w:rsidRDefault="00907570" w:rsidP="00B64E8A">
            <w:pPr>
              <w:spacing w:after="0" w:line="240" w:lineRule="auto"/>
              <w:ind w:left="-37"/>
              <w:rPr>
                <w:rFonts w:ascii="Times New Roman" w:eastAsia="Calibri" w:hAnsi="Times New Roman" w:cs="Times New Roman"/>
                <w:sz w:val="24"/>
                <w:szCs w:val="24"/>
              </w:rPr>
            </w:pPr>
            <w:r w:rsidRPr="00C10BB4">
              <w:rPr>
                <w:rFonts w:ascii="Times New Roman" w:eastAsia="Calibri" w:hAnsi="Times New Roman" w:cs="Times New Roman"/>
                <w:sz w:val="24"/>
                <w:szCs w:val="24"/>
              </w:rPr>
              <w:t>COMERCIOS SEMI-HÚMEDOS</w:t>
            </w:r>
          </w:p>
        </w:tc>
        <w:tc>
          <w:tcPr>
            <w:tcW w:w="1985" w:type="dxa"/>
            <w:tcBorders>
              <w:bottom w:val="single" w:sz="4" w:space="0" w:color="000000"/>
            </w:tcBorders>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8.8457</w:t>
            </w:r>
          </w:p>
        </w:tc>
        <w:tc>
          <w:tcPr>
            <w:tcW w:w="2036" w:type="dxa"/>
            <w:tcBorders>
              <w:bottom w:val="single" w:sz="4" w:space="0" w:color="000000"/>
            </w:tcBorders>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17.6914</w:t>
            </w:r>
          </w:p>
        </w:tc>
      </w:tr>
      <w:tr w:rsidR="00907570" w:rsidRPr="00C10BB4" w:rsidTr="00093AFC">
        <w:trPr>
          <w:jc w:val="center"/>
        </w:trPr>
        <w:tc>
          <w:tcPr>
            <w:tcW w:w="3050" w:type="dxa"/>
            <w:tcBorders>
              <w:bottom w:val="single" w:sz="4" w:space="0" w:color="auto"/>
            </w:tcBorders>
            <w:shd w:val="clear" w:color="auto" w:fill="auto"/>
          </w:tcPr>
          <w:p w:rsidR="00907570" w:rsidRPr="00C10BB4" w:rsidRDefault="00907570" w:rsidP="00B64E8A">
            <w:pPr>
              <w:spacing w:after="0" w:line="240" w:lineRule="auto"/>
              <w:ind w:left="-37"/>
              <w:rPr>
                <w:rFonts w:ascii="Times New Roman" w:eastAsia="Calibri" w:hAnsi="Times New Roman" w:cs="Times New Roman"/>
                <w:sz w:val="24"/>
                <w:szCs w:val="24"/>
              </w:rPr>
            </w:pPr>
            <w:r w:rsidRPr="00C10BB4">
              <w:rPr>
                <w:rFonts w:ascii="Times New Roman" w:eastAsia="Calibri" w:hAnsi="Times New Roman" w:cs="Times New Roman"/>
                <w:sz w:val="24"/>
                <w:szCs w:val="24"/>
              </w:rPr>
              <w:t>COMERCIOS HÚMEDOS</w:t>
            </w:r>
          </w:p>
        </w:tc>
        <w:tc>
          <w:tcPr>
            <w:tcW w:w="1985" w:type="dxa"/>
            <w:tcBorders>
              <w:bottom w:val="single" w:sz="4" w:space="0" w:color="auto"/>
            </w:tcBorders>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11.713</w:t>
            </w:r>
          </w:p>
        </w:tc>
        <w:tc>
          <w:tcPr>
            <w:tcW w:w="2036" w:type="dxa"/>
            <w:tcBorders>
              <w:bottom w:val="single" w:sz="4" w:space="0" w:color="auto"/>
            </w:tcBorders>
            <w:shd w:val="clear" w:color="auto" w:fill="auto"/>
          </w:tcPr>
          <w:p w:rsidR="00907570" w:rsidRPr="00C10BB4" w:rsidRDefault="00907570" w:rsidP="00B64E8A">
            <w:pPr>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23.426</w:t>
            </w:r>
          </w:p>
        </w:tc>
      </w:tr>
    </w:tbl>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Para efectos del punto anterior los comercios se clasificarán en:</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w:t>
      </w:r>
      <w:r w:rsidRPr="00C10BB4">
        <w:rPr>
          <w:rFonts w:ascii="Times New Roman" w:eastAsia="Calibri" w:hAnsi="Times New Roman" w:cs="Times New Roman"/>
          <w:sz w:val="24"/>
          <w:szCs w:val="24"/>
        </w:rPr>
        <w:t xml:space="preserve"> Comercios secos, son aquellos establecimientos que, por su propia y especial naturaleza, consumen escasa cantidad de agua, como son:</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Abarrotes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Agencia de seguros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Agencia de viajes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Agencias de paquetería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Agencias de publicidad</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Alfombras y accesorios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Artículos de piel</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Artículos deportivos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Artículos desechables para fiestas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Azulejos y muebles para baño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Bisutería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Boutique de ropa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Carbonería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Carnicería </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Casas de decoración</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Casas de empeño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Cerería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Cintas, discos, accesorios y electrónica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Compra venta de desperdicio industrial</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Compra y venta de artesanías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Compra y venta de artículos de limpieza y para el hogar</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Compra y venta de equipos de sonido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Compra y venta de madera y derivados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Copias fotostáticas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Cremería, salchichonería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Cristales, vidriería y aluminios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Depósito y expendio de refrescos y cervezas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Despacho contable</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Despacho jurídico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Distribución de productos del campo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Distribución y/o renovación de llantas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Dulcería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Escritorio público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Expendio de artículos de papelería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Farmacias y perfumerías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Ferretería </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Funeraria compra-venta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Herrería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Ingeniería eléctrica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Joyería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Juegos electrónicos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Juguetería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Librería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Lotería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Madererías </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Materias primas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Mercería y bonetería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Miscelánea </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Mudanzas </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Óptica </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Papelería </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Peluquería </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Periódico y revistas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Pintado de mantas y rótulos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Podólogos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Pronósticos deportivos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Rectificación de discos y tambores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Relojería </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Reparación de calzado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Sex shop</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Taller de alineación y balanceo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Tapicería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Tienda naturista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Tlapalería </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Venta de básculas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Venta de cocinas industriales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Venta de complementos alimenticios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Venta de material eléctrico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Venta de pintura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Venta de ropa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Venta de telas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Venta de uniformes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Venta y reparación de equipo de cómputo y accesorios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Ventas de blancos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Videoclub</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Vinaterías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bCs/>
          <w:sz w:val="24"/>
          <w:szCs w:val="24"/>
        </w:rPr>
      </w:pPr>
      <w:r w:rsidRPr="00C10BB4">
        <w:rPr>
          <w:rFonts w:ascii="Times New Roman" w:eastAsia="Calibri" w:hAnsi="Times New Roman" w:cs="Times New Roman"/>
          <w:b/>
          <w:sz w:val="24"/>
          <w:szCs w:val="24"/>
        </w:rPr>
        <w:t xml:space="preserve">B).- </w:t>
      </w:r>
      <w:r w:rsidRPr="00C10BB4">
        <w:rPr>
          <w:rFonts w:ascii="Times New Roman" w:eastAsia="Calibri" w:hAnsi="Times New Roman" w:cs="Times New Roman"/>
          <w:bCs/>
          <w:sz w:val="24"/>
          <w:szCs w:val="24"/>
        </w:rPr>
        <w:t>Comercios semi-húmedos, son aquellos establecimientos que, derivado de su giro comercial, requieren agua para poder llevar a cabo sus actividades, como son:</w:t>
      </w:r>
    </w:p>
    <w:p w:rsidR="00907570" w:rsidRPr="00C10BB4" w:rsidRDefault="00907570" w:rsidP="00B64E8A">
      <w:pPr>
        <w:spacing w:after="0" w:line="240" w:lineRule="auto"/>
        <w:ind w:left="70"/>
        <w:jc w:val="both"/>
        <w:rPr>
          <w:rFonts w:ascii="Times New Roman" w:eastAsia="Calibri" w:hAnsi="Times New Roman" w:cs="Times New Roman"/>
          <w:b/>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Acuarios y accesorios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Alquiler de silla y mesas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Alquiler y venta de ropa de etiqueta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Billares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Boliche</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Cafetería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Cancha de futbol rápido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Clínica veterinaria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Cocina económica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Compra y venta de autos usados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Compra y venta de forrajes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Consultorio dental</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Consultorio médico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Distribuidora de cervezas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Estética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Expendio de pan</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Florería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Fonda </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Funeraria c/velatorio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Iglesias y/o templos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Imprenta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Jugos y licuados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Lonchería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Lonja mercantil</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Mini súper</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Oficinas administrativas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Peluquería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Pisos y azulejos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Pizzería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Pollería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Quiropráctico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Recaudería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Rectificación de maquinaria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Rosticería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Salón de belleza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Taller auto eléctrico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Taller de hojalatería y pintura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Taller mecánico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Taquería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Tortería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Tortillería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Venta de carnes frías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Venta de gas L.P.</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Venta de hamburguesas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Venta de pollo muerto/pollería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Veterinaria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bCs/>
          <w:sz w:val="24"/>
          <w:szCs w:val="24"/>
        </w:rPr>
      </w:pPr>
      <w:r w:rsidRPr="00C10BB4">
        <w:rPr>
          <w:rFonts w:ascii="Times New Roman" w:eastAsia="Calibri" w:hAnsi="Times New Roman" w:cs="Times New Roman"/>
          <w:b/>
          <w:sz w:val="24"/>
          <w:szCs w:val="24"/>
        </w:rPr>
        <w:t xml:space="preserve">C).- </w:t>
      </w:r>
      <w:r w:rsidRPr="00C10BB4">
        <w:rPr>
          <w:rFonts w:ascii="Times New Roman" w:eastAsia="Calibri" w:hAnsi="Times New Roman" w:cs="Times New Roman"/>
          <w:bCs/>
          <w:sz w:val="24"/>
          <w:szCs w:val="24"/>
        </w:rPr>
        <w:t>Comercios húmedos, son aquellos establecimientos que derivado de su actividad comercial, requieren de mayor consumo del servicio de agua potable, como son:</w:t>
      </w:r>
    </w:p>
    <w:p w:rsidR="00907570" w:rsidRPr="00C10BB4" w:rsidRDefault="00907570" w:rsidP="00B64E8A">
      <w:pPr>
        <w:spacing w:after="0" w:line="240" w:lineRule="auto"/>
        <w:ind w:left="70"/>
        <w:jc w:val="both"/>
        <w:rPr>
          <w:rFonts w:ascii="Times New Roman" w:eastAsia="Calibri" w:hAnsi="Times New Roman" w:cs="Times New Roman"/>
          <w:b/>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Academia de baile</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Academia de música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Academia de natación</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Antros y discoteca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Auto lavado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Auto-hotel</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Baños públicos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Bares y cantinas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Boliche</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Clínica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Club deportivo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Elaboración de helados y nieves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Embotelladoras de agua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Escuelas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Escuelas particulares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Estacionamiento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Gimnasio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Guardería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Hoteles </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Invernaderos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Lavandería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Marisquería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Moteles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Purificación de agua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Restaurante</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Salón de fiestas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Sanitarios públicos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Servicio de lavado y engrasado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Sucursales bancarias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Tienda de autoservicio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Tintorería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Transporte de carga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Unidad administrativa</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Velatorios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Venta de pescados y mariscos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En el caso de comercios no incluidos en la clasificación anterior, se estará a lo dispuesto, previo análisis del giro a clasificar por el Organismo Operador.</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Con el fin de lograr la equidad en la aplicación de la tarifa mensual o bimestral correspondiente, el Organismo Operador, en base a la inspección física del predio determinará el giro comercial. Y el giro no contemplado en alguno de los puntos anteriores quedará sujeto a revisión para aplicar la tarifa que corresponda.</w:t>
      </w:r>
    </w:p>
    <w:p w:rsidR="00907570" w:rsidRPr="00C10BB4" w:rsidRDefault="00907570" w:rsidP="00B64E8A">
      <w:pPr>
        <w:spacing w:after="0" w:line="240" w:lineRule="auto"/>
        <w:ind w:left="70"/>
        <w:jc w:val="both"/>
        <w:rPr>
          <w:rFonts w:ascii="Times New Roman" w:eastAsia="Calibri" w:hAnsi="Times New Roman" w:cs="Times New Roman"/>
          <w:b/>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Los usuarios que tengan giros o establecimientos como los antes mencionados y les aplique esta tarifa, pueden optar por instalar un aparato medidor a costa del usuario, el cual solicitará en las oficinas del O.D.A.P.A.S. Atlacomulco.</w:t>
      </w:r>
    </w:p>
    <w:p w:rsidR="00907570" w:rsidRPr="00C10BB4" w:rsidRDefault="00907570" w:rsidP="00B64E8A">
      <w:pPr>
        <w:spacing w:after="0" w:line="240" w:lineRule="auto"/>
        <w:ind w:left="70"/>
        <w:jc w:val="both"/>
        <w:rPr>
          <w:rFonts w:ascii="Times New Roman" w:eastAsia="Calibri" w:hAnsi="Times New Roman" w:cs="Times New Roman"/>
          <w:b/>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Quedarán exceptuados de estas tarifas diferentes los comercios que por su naturaleza requieren de una mayor cantidad de agua potable, los cuales a partir de 37.5 m3 mensuales y 75 m3 bimestrales de consumo, tendrán la obligación de instalar un aparato medidor.</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QUINTO.- </w:t>
      </w:r>
      <w:r w:rsidRPr="00C10BB4">
        <w:rPr>
          <w:rFonts w:ascii="Times New Roman" w:eastAsia="Calibri" w:hAnsi="Times New Roman" w:cs="Times New Roman"/>
          <w:sz w:val="24"/>
          <w:szCs w:val="24"/>
        </w:rPr>
        <w:t xml:space="preserve">Se aprueba el establecimiento de las tarifas aplicables al pago de los derechos por los servicios públicos municipales de agua </w:t>
      </w:r>
      <w:r w:rsidRPr="00C10BB4">
        <w:rPr>
          <w:rFonts w:ascii="Times New Roman" w:eastAsia="Calibri" w:hAnsi="Times New Roman" w:cs="Times New Roman"/>
          <w:snapToGrid w:val="0"/>
          <w:sz w:val="24"/>
          <w:szCs w:val="24"/>
        </w:rPr>
        <w:t>potable, drenaje, alcantarillado, recepción de los caudales de aguas residuales para su tratamiento, diferentes a las</w:t>
      </w:r>
      <w:r w:rsidRPr="00C10BB4">
        <w:rPr>
          <w:rFonts w:ascii="Times New Roman" w:eastAsia="Calibri" w:hAnsi="Times New Roman" w:cs="Times New Roman"/>
          <w:sz w:val="24"/>
          <w:szCs w:val="24"/>
        </w:rPr>
        <w:t xml:space="preserve"> previstas en el Código Financiero del Estado de México y Municipios que presta el Organismo Público Descentralizado para la Prestación de los Servicios de Agua Potable, Alcantarillado y Saneamiento del Municipio de Coacalco de Berriozábal, México, para el ejercicio fiscal correspondiente al año 2022, tal y como se establece en los siguientes artículos: </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Artículo 130.- </w:t>
      </w:r>
      <w:r w:rsidRPr="00C10BB4">
        <w:rPr>
          <w:rFonts w:ascii="Times New Roman" w:eastAsia="Calibri" w:hAnsi="Times New Roman" w:cs="Times New Roman"/>
          <w:sz w:val="24"/>
          <w:szCs w:val="24"/>
        </w:rPr>
        <w:t xml:space="preserve">Los derechos por el suministro de agua potable se pagarán mensualmente, bimestralmente o de manera anticipada, según la opción que elija el contribuyente, de acuerdo con las modalidades de pago autorizadas en términos del artículo 26 de este Código, en los establecimientos que el propio Ayuntamiento designe o en sus oficinas, siempre y cuando los Municipios por sí o por conducto de los organismos operadores de agua de que se trate, cuenten con los dispositivos requeridos al efecto o, conforme a lo siguiente: </w:t>
      </w:r>
    </w:p>
    <w:p w:rsidR="00907570" w:rsidRPr="00C10BB4" w:rsidRDefault="00907570" w:rsidP="00B64E8A">
      <w:pPr>
        <w:autoSpaceDE w:val="0"/>
        <w:autoSpaceDN w:val="0"/>
        <w:adjustRightInd w:val="0"/>
        <w:spacing w:after="0" w:line="240" w:lineRule="auto"/>
        <w:ind w:left="70"/>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rPr>
          <w:rFonts w:ascii="Times New Roman" w:eastAsia="Calibri" w:hAnsi="Times New Roman" w:cs="Times New Roman"/>
          <w:b/>
          <w:sz w:val="24"/>
          <w:szCs w:val="24"/>
        </w:rPr>
      </w:pPr>
      <w:r w:rsidRPr="00C10BB4">
        <w:rPr>
          <w:rFonts w:ascii="Times New Roman" w:eastAsia="Calibri" w:hAnsi="Times New Roman" w:cs="Times New Roman"/>
          <w:b/>
          <w:sz w:val="24"/>
          <w:szCs w:val="24"/>
        </w:rPr>
        <w:t>I. Para uso doméstico:</w:t>
      </w:r>
    </w:p>
    <w:p w:rsidR="00907570" w:rsidRPr="00C10BB4" w:rsidRDefault="00907570" w:rsidP="00B64E8A">
      <w:pPr>
        <w:autoSpaceDE w:val="0"/>
        <w:autoSpaceDN w:val="0"/>
        <w:adjustRightInd w:val="0"/>
        <w:spacing w:after="0" w:line="240" w:lineRule="auto"/>
        <w:ind w:left="70"/>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rPr>
          <w:rFonts w:ascii="Times New Roman" w:eastAsia="Calibri" w:hAnsi="Times New Roman" w:cs="Times New Roman"/>
          <w:b/>
          <w:sz w:val="24"/>
          <w:szCs w:val="24"/>
        </w:rPr>
      </w:pPr>
      <w:r w:rsidRPr="00C10BB4">
        <w:rPr>
          <w:rFonts w:ascii="Times New Roman" w:eastAsia="Calibri" w:hAnsi="Times New Roman" w:cs="Times New Roman"/>
          <w:b/>
          <w:bCs/>
          <w:sz w:val="24"/>
          <w:szCs w:val="24"/>
        </w:rPr>
        <w:t>A).</w:t>
      </w:r>
      <w:r w:rsidRPr="00C10BB4">
        <w:rPr>
          <w:rFonts w:ascii="Times New Roman" w:eastAsia="Calibri" w:hAnsi="Times New Roman" w:cs="Times New Roman"/>
          <w:b/>
          <w:bCs/>
          <w:sz w:val="24"/>
          <w:szCs w:val="24"/>
        </w:rPr>
        <w:tab/>
      </w:r>
      <w:r w:rsidRPr="00C10BB4">
        <w:rPr>
          <w:rFonts w:ascii="Times New Roman" w:eastAsia="Calibri" w:hAnsi="Times New Roman" w:cs="Times New Roman"/>
          <w:b/>
          <w:sz w:val="24"/>
          <w:szCs w:val="24"/>
        </w:rPr>
        <w:t>Con medidor.</w:t>
      </w:r>
    </w:p>
    <w:p w:rsidR="00907570" w:rsidRPr="00C10BB4" w:rsidRDefault="00907570" w:rsidP="00B64E8A">
      <w:pPr>
        <w:autoSpaceDE w:val="0"/>
        <w:autoSpaceDN w:val="0"/>
        <w:adjustRightInd w:val="0"/>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tbl>
      <w:tblPr>
        <w:tblStyle w:val="Tablaconcuadrcula2"/>
        <w:tblW w:w="0" w:type="auto"/>
        <w:jc w:val="center"/>
        <w:tblLook w:val="04A0" w:firstRow="1" w:lastRow="0" w:firstColumn="1" w:lastColumn="0" w:noHBand="0" w:noVBand="1"/>
      </w:tblPr>
      <w:tblGrid>
        <w:gridCol w:w="2154"/>
        <w:gridCol w:w="2450"/>
        <w:gridCol w:w="2430"/>
      </w:tblGrid>
      <w:tr w:rsidR="00907570" w:rsidRPr="00C10BB4" w:rsidTr="00093AFC">
        <w:trPr>
          <w:jc w:val="center"/>
        </w:trPr>
        <w:tc>
          <w:tcPr>
            <w:tcW w:w="7034" w:type="dxa"/>
            <w:gridSpan w:val="3"/>
            <w:shd w:val="clear" w:color="auto" w:fill="BFBFBF" w:themeFill="background1" w:themeFillShade="BF"/>
          </w:tcPr>
          <w:p w:rsidR="00907570" w:rsidRPr="00C10BB4" w:rsidRDefault="00907570" w:rsidP="00B64E8A">
            <w:pPr>
              <w:ind w:left="70"/>
              <w:jc w:val="center"/>
              <w:rPr>
                <w:rFonts w:ascii="Times New Roman" w:hAnsi="Times New Roman"/>
                <w:b/>
                <w:sz w:val="24"/>
                <w:szCs w:val="24"/>
              </w:rPr>
            </w:pPr>
            <w:r w:rsidRPr="00C10BB4">
              <w:rPr>
                <w:rFonts w:ascii="Times New Roman" w:hAnsi="Times New Roman"/>
                <w:b/>
                <w:sz w:val="24"/>
                <w:szCs w:val="24"/>
              </w:rPr>
              <w:t>NÚMERO DE VECES EL VALOR DIARIO DE LA UNIDAD DE MEDIDA Y ACTUALIZACIÓN VIGENTE</w:t>
            </w:r>
          </w:p>
        </w:tc>
      </w:tr>
      <w:tr w:rsidR="00907570" w:rsidRPr="00C10BB4" w:rsidTr="00093AFC">
        <w:trPr>
          <w:jc w:val="center"/>
        </w:trPr>
        <w:tc>
          <w:tcPr>
            <w:tcW w:w="2154" w:type="dxa"/>
            <w:shd w:val="clear" w:color="auto" w:fill="BFBFBF" w:themeFill="background1" w:themeFillShade="BF"/>
          </w:tcPr>
          <w:p w:rsidR="00907570" w:rsidRPr="00C10BB4" w:rsidRDefault="00907570" w:rsidP="00B64E8A">
            <w:pPr>
              <w:ind w:left="70"/>
              <w:jc w:val="center"/>
              <w:rPr>
                <w:rFonts w:ascii="Times New Roman" w:hAnsi="Times New Roman"/>
                <w:b/>
                <w:sz w:val="24"/>
                <w:szCs w:val="24"/>
              </w:rPr>
            </w:pPr>
            <w:r w:rsidRPr="00C10BB4">
              <w:rPr>
                <w:rFonts w:ascii="Times New Roman" w:hAnsi="Times New Roman"/>
                <w:b/>
                <w:sz w:val="24"/>
                <w:szCs w:val="24"/>
              </w:rPr>
              <w:t>CONSUMO MENSUAL POR M3</w:t>
            </w:r>
          </w:p>
        </w:tc>
        <w:tc>
          <w:tcPr>
            <w:tcW w:w="2450" w:type="dxa"/>
            <w:shd w:val="clear" w:color="auto" w:fill="BFBFBF" w:themeFill="background1" w:themeFillShade="BF"/>
          </w:tcPr>
          <w:p w:rsidR="00907570" w:rsidRPr="00C10BB4" w:rsidRDefault="00907570" w:rsidP="00B64E8A">
            <w:pPr>
              <w:ind w:left="70"/>
              <w:jc w:val="center"/>
              <w:rPr>
                <w:rFonts w:ascii="Times New Roman" w:hAnsi="Times New Roman"/>
                <w:b/>
                <w:sz w:val="24"/>
                <w:szCs w:val="24"/>
              </w:rPr>
            </w:pPr>
            <w:r w:rsidRPr="00C10BB4">
              <w:rPr>
                <w:rFonts w:ascii="Times New Roman" w:hAnsi="Times New Roman"/>
                <w:b/>
                <w:sz w:val="24"/>
                <w:szCs w:val="24"/>
              </w:rPr>
              <w:t>CUOTA MÍNIMA PARA EL RANGO INFERIOR</w:t>
            </w:r>
          </w:p>
        </w:tc>
        <w:tc>
          <w:tcPr>
            <w:tcW w:w="2430" w:type="dxa"/>
            <w:shd w:val="clear" w:color="auto" w:fill="BFBFBF" w:themeFill="background1" w:themeFillShade="BF"/>
          </w:tcPr>
          <w:p w:rsidR="00907570" w:rsidRPr="00C10BB4" w:rsidRDefault="00907570" w:rsidP="00B64E8A">
            <w:pPr>
              <w:ind w:left="70"/>
              <w:jc w:val="center"/>
              <w:rPr>
                <w:rFonts w:ascii="Times New Roman" w:hAnsi="Times New Roman"/>
                <w:b/>
                <w:sz w:val="24"/>
                <w:szCs w:val="24"/>
              </w:rPr>
            </w:pPr>
            <w:r w:rsidRPr="00C10BB4">
              <w:rPr>
                <w:rFonts w:ascii="Times New Roman" w:hAnsi="Times New Roman"/>
                <w:b/>
                <w:sz w:val="24"/>
                <w:szCs w:val="24"/>
              </w:rPr>
              <w:t>POR M3 ADICIONAL AL RANGO INFERIOR</w:t>
            </w:r>
          </w:p>
        </w:tc>
      </w:tr>
      <w:tr w:rsidR="00907570" w:rsidRPr="00C10BB4" w:rsidTr="00093AFC">
        <w:trPr>
          <w:jc w:val="center"/>
        </w:trPr>
        <w:tc>
          <w:tcPr>
            <w:tcW w:w="2154"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0-7.5</w:t>
            </w:r>
          </w:p>
        </w:tc>
        <w:tc>
          <w:tcPr>
            <w:tcW w:w="245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1.9002</w:t>
            </w:r>
          </w:p>
        </w:tc>
        <w:tc>
          <w:tcPr>
            <w:tcW w:w="243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0.0000</w:t>
            </w:r>
          </w:p>
        </w:tc>
      </w:tr>
      <w:tr w:rsidR="00907570" w:rsidRPr="00C10BB4" w:rsidTr="00093AFC">
        <w:trPr>
          <w:jc w:val="center"/>
        </w:trPr>
        <w:tc>
          <w:tcPr>
            <w:tcW w:w="2154"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7.51-15</w:t>
            </w:r>
          </w:p>
        </w:tc>
        <w:tc>
          <w:tcPr>
            <w:tcW w:w="245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1.9002</w:t>
            </w:r>
          </w:p>
        </w:tc>
        <w:tc>
          <w:tcPr>
            <w:tcW w:w="243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0.0987</w:t>
            </w:r>
          </w:p>
        </w:tc>
      </w:tr>
      <w:tr w:rsidR="00907570" w:rsidRPr="00C10BB4" w:rsidTr="00093AFC">
        <w:trPr>
          <w:jc w:val="center"/>
        </w:trPr>
        <w:tc>
          <w:tcPr>
            <w:tcW w:w="2154"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15.01-22.5</w:t>
            </w:r>
          </w:p>
        </w:tc>
        <w:tc>
          <w:tcPr>
            <w:tcW w:w="245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2.2703</w:t>
            </w:r>
          </w:p>
        </w:tc>
        <w:tc>
          <w:tcPr>
            <w:tcW w:w="243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0.0988</w:t>
            </w:r>
          </w:p>
        </w:tc>
      </w:tr>
      <w:tr w:rsidR="00907570" w:rsidRPr="00C10BB4" w:rsidTr="00093AFC">
        <w:trPr>
          <w:jc w:val="center"/>
        </w:trPr>
        <w:tc>
          <w:tcPr>
            <w:tcW w:w="2154"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lastRenderedPageBreak/>
              <w:t>22.51-30</w:t>
            </w:r>
          </w:p>
        </w:tc>
        <w:tc>
          <w:tcPr>
            <w:tcW w:w="245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3.0113</w:t>
            </w:r>
          </w:p>
        </w:tc>
        <w:tc>
          <w:tcPr>
            <w:tcW w:w="243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0.1175</w:t>
            </w:r>
          </w:p>
        </w:tc>
      </w:tr>
      <w:tr w:rsidR="00907570" w:rsidRPr="00C10BB4" w:rsidTr="00093AFC">
        <w:trPr>
          <w:jc w:val="center"/>
        </w:trPr>
        <w:tc>
          <w:tcPr>
            <w:tcW w:w="2154"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30.01-37.5</w:t>
            </w:r>
          </w:p>
        </w:tc>
        <w:tc>
          <w:tcPr>
            <w:tcW w:w="245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3.8925</w:t>
            </w:r>
          </w:p>
        </w:tc>
        <w:tc>
          <w:tcPr>
            <w:tcW w:w="243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0.1981</w:t>
            </w:r>
          </w:p>
        </w:tc>
      </w:tr>
      <w:tr w:rsidR="00907570" w:rsidRPr="00C10BB4" w:rsidTr="00093AFC">
        <w:trPr>
          <w:jc w:val="center"/>
        </w:trPr>
        <w:tc>
          <w:tcPr>
            <w:tcW w:w="2154"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37.51-50</w:t>
            </w:r>
          </w:p>
        </w:tc>
        <w:tc>
          <w:tcPr>
            <w:tcW w:w="245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5.3783</w:t>
            </w:r>
          </w:p>
        </w:tc>
        <w:tc>
          <w:tcPr>
            <w:tcW w:w="243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0.2324</w:t>
            </w:r>
          </w:p>
        </w:tc>
      </w:tr>
      <w:tr w:rsidR="00907570" w:rsidRPr="00C10BB4" w:rsidTr="00093AFC">
        <w:trPr>
          <w:jc w:val="center"/>
        </w:trPr>
        <w:tc>
          <w:tcPr>
            <w:tcW w:w="2154"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50.01-62.5</w:t>
            </w:r>
          </w:p>
        </w:tc>
        <w:tc>
          <w:tcPr>
            <w:tcW w:w="245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8.2833</w:t>
            </w:r>
          </w:p>
        </w:tc>
        <w:tc>
          <w:tcPr>
            <w:tcW w:w="243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0.3008</w:t>
            </w:r>
          </w:p>
        </w:tc>
      </w:tr>
      <w:tr w:rsidR="00907570" w:rsidRPr="00C10BB4" w:rsidTr="00093AFC">
        <w:trPr>
          <w:jc w:val="center"/>
        </w:trPr>
        <w:tc>
          <w:tcPr>
            <w:tcW w:w="2154"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62.51-75</w:t>
            </w:r>
          </w:p>
        </w:tc>
        <w:tc>
          <w:tcPr>
            <w:tcW w:w="245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12.0433</w:t>
            </w:r>
          </w:p>
        </w:tc>
        <w:tc>
          <w:tcPr>
            <w:tcW w:w="243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0.3635</w:t>
            </w:r>
          </w:p>
        </w:tc>
      </w:tr>
      <w:tr w:rsidR="00907570" w:rsidRPr="00C10BB4" w:rsidTr="00093AFC">
        <w:trPr>
          <w:jc w:val="center"/>
        </w:trPr>
        <w:tc>
          <w:tcPr>
            <w:tcW w:w="2154"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75.01-150</w:t>
            </w:r>
          </w:p>
        </w:tc>
        <w:tc>
          <w:tcPr>
            <w:tcW w:w="245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39.3058</w:t>
            </w:r>
          </w:p>
        </w:tc>
        <w:tc>
          <w:tcPr>
            <w:tcW w:w="243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0.3974</w:t>
            </w:r>
          </w:p>
        </w:tc>
      </w:tr>
      <w:tr w:rsidR="00907570" w:rsidRPr="00C10BB4" w:rsidTr="00093AFC">
        <w:trPr>
          <w:jc w:val="center"/>
        </w:trPr>
        <w:tc>
          <w:tcPr>
            <w:tcW w:w="2154"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150.01-250</w:t>
            </w:r>
          </w:p>
        </w:tc>
        <w:tc>
          <w:tcPr>
            <w:tcW w:w="245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79.0458</w:t>
            </w:r>
          </w:p>
        </w:tc>
        <w:tc>
          <w:tcPr>
            <w:tcW w:w="243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0.4230</w:t>
            </w:r>
          </w:p>
        </w:tc>
      </w:tr>
      <w:tr w:rsidR="00907570" w:rsidRPr="00C10BB4" w:rsidTr="00093AFC">
        <w:trPr>
          <w:jc w:val="center"/>
        </w:trPr>
        <w:tc>
          <w:tcPr>
            <w:tcW w:w="2154"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250.01-350</w:t>
            </w:r>
          </w:p>
        </w:tc>
        <w:tc>
          <w:tcPr>
            <w:tcW w:w="245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121.3458</w:t>
            </w:r>
          </w:p>
        </w:tc>
        <w:tc>
          <w:tcPr>
            <w:tcW w:w="243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0.4440</w:t>
            </w:r>
          </w:p>
        </w:tc>
      </w:tr>
      <w:tr w:rsidR="00907570" w:rsidRPr="00C10BB4" w:rsidTr="00093AFC">
        <w:trPr>
          <w:jc w:val="center"/>
        </w:trPr>
        <w:tc>
          <w:tcPr>
            <w:tcW w:w="2154"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350.01-600</w:t>
            </w:r>
          </w:p>
        </w:tc>
        <w:tc>
          <w:tcPr>
            <w:tcW w:w="245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232.3458</w:t>
            </w:r>
          </w:p>
        </w:tc>
        <w:tc>
          <w:tcPr>
            <w:tcW w:w="243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0.4508</w:t>
            </w:r>
          </w:p>
        </w:tc>
      </w:tr>
      <w:tr w:rsidR="00907570" w:rsidRPr="00C10BB4" w:rsidTr="00093AFC">
        <w:trPr>
          <w:jc w:val="center"/>
        </w:trPr>
        <w:tc>
          <w:tcPr>
            <w:tcW w:w="2154"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Más de 600</w:t>
            </w:r>
          </w:p>
        </w:tc>
        <w:tc>
          <w:tcPr>
            <w:tcW w:w="245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345.0458</w:t>
            </w:r>
          </w:p>
        </w:tc>
        <w:tc>
          <w:tcPr>
            <w:tcW w:w="243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0.4508</w:t>
            </w:r>
          </w:p>
        </w:tc>
      </w:tr>
    </w:tbl>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tbl>
      <w:tblPr>
        <w:tblStyle w:val="Tablaconcuadrcula2"/>
        <w:tblW w:w="0" w:type="auto"/>
        <w:jc w:val="center"/>
        <w:tblLook w:val="04A0" w:firstRow="1" w:lastRow="0" w:firstColumn="1" w:lastColumn="0" w:noHBand="0" w:noVBand="1"/>
      </w:tblPr>
      <w:tblGrid>
        <w:gridCol w:w="2336"/>
        <w:gridCol w:w="2447"/>
        <w:gridCol w:w="2410"/>
      </w:tblGrid>
      <w:tr w:rsidR="00907570" w:rsidRPr="00C10BB4" w:rsidTr="00093AFC">
        <w:trPr>
          <w:jc w:val="center"/>
        </w:trPr>
        <w:tc>
          <w:tcPr>
            <w:tcW w:w="7193" w:type="dxa"/>
            <w:gridSpan w:val="3"/>
            <w:shd w:val="clear" w:color="auto" w:fill="BFBFBF" w:themeFill="background1" w:themeFillShade="BF"/>
          </w:tcPr>
          <w:p w:rsidR="00907570" w:rsidRPr="00C10BB4" w:rsidRDefault="00907570" w:rsidP="00B64E8A">
            <w:pPr>
              <w:ind w:left="70"/>
              <w:jc w:val="center"/>
              <w:rPr>
                <w:rFonts w:ascii="Times New Roman" w:hAnsi="Times New Roman"/>
                <w:b/>
                <w:sz w:val="24"/>
                <w:szCs w:val="24"/>
              </w:rPr>
            </w:pPr>
            <w:r w:rsidRPr="00C10BB4">
              <w:rPr>
                <w:rFonts w:ascii="Times New Roman" w:hAnsi="Times New Roman"/>
                <w:b/>
                <w:sz w:val="24"/>
                <w:szCs w:val="24"/>
              </w:rPr>
              <w:t>NÚMERO DE VECES EL VALOR DIARIO DE LA UNIDAD DE MEDIDA Y ACTUALIZACIÓN VIGENTE</w:t>
            </w:r>
          </w:p>
        </w:tc>
      </w:tr>
      <w:tr w:rsidR="00907570" w:rsidRPr="00C10BB4" w:rsidTr="00093AFC">
        <w:trPr>
          <w:jc w:val="center"/>
        </w:trPr>
        <w:tc>
          <w:tcPr>
            <w:tcW w:w="2336" w:type="dxa"/>
            <w:shd w:val="clear" w:color="auto" w:fill="BFBFBF" w:themeFill="background1" w:themeFillShade="BF"/>
          </w:tcPr>
          <w:p w:rsidR="00907570" w:rsidRPr="00C10BB4" w:rsidRDefault="00907570" w:rsidP="00B64E8A">
            <w:pPr>
              <w:ind w:left="70"/>
              <w:jc w:val="center"/>
              <w:rPr>
                <w:rFonts w:ascii="Times New Roman" w:hAnsi="Times New Roman"/>
                <w:b/>
                <w:sz w:val="24"/>
                <w:szCs w:val="24"/>
              </w:rPr>
            </w:pPr>
            <w:r w:rsidRPr="00C10BB4">
              <w:rPr>
                <w:rFonts w:ascii="Times New Roman" w:hAnsi="Times New Roman"/>
                <w:b/>
                <w:sz w:val="24"/>
                <w:szCs w:val="24"/>
              </w:rPr>
              <w:t>CONSUMO BIMESTRAL POR M3</w:t>
            </w:r>
          </w:p>
        </w:tc>
        <w:tc>
          <w:tcPr>
            <w:tcW w:w="2447" w:type="dxa"/>
            <w:shd w:val="clear" w:color="auto" w:fill="BFBFBF" w:themeFill="background1" w:themeFillShade="BF"/>
          </w:tcPr>
          <w:p w:rsidR="00907570" w:rsidRPr="00C10BB4" w:rsidRDefault="00907570" w:rsidP="00B64E8A">
            <w:pPr>
              <w:ind w:left="70"/>
              <w:jc w:val="center"/>
              <w:rPr>
                <w:rFonts w:ascii="Times New Roman" w:hAnsi="Times New Roman"/>
                <w:b/>
                <w:sz w:val="24"/>
                <w:szCs w:val="24"/>
              </w:rPr>
            </w:pPr>
            <w:r w:rsidRPr="00C10BB4">
              <w:rPr>
                <w:rFonts w:ascii="Times New Roman" w:hAnsi="Times New Roman"/>
                <w:b/>
                <w:sz w:val="24"/>
                <w:szCs w:val="24"/>
              </w:rPr>
              <w:t>CUOTA MÍNIMA PARA EL RANGO INFERIOR</w:t>
            </w:r>
          </w:p>
        </w:tc>
        <w:tc>
          <w:tcPr>
            <w:tcW w:w="2410" w:type="dxa"/>
            <w:shd w:val="clear" w:color="auto" w:fill="BFBFBF" w:themeFill="background1" w:themeFillShade="BF"/>
          </w:tcPr>
          <w:p w:rsidR="00907570" w:rsidRPr="00C10BB4" w:rsidRDefault="00907570" w:rsidP="00B64E8A">
            <w:pPr>
              <w:ind w:left="70"/>
              <w:jc w:val="center"/>
              <w:rPr>
                <w:rFonts w:ascii="Times New Roman" w:hAnsi="Times New Roman"/>
                <w:b/>
                <w:sz w:val="24"/>
                <w:szCs w:val="24"/>
              </w:rPr>
            </w:pPr>
            <w:r w:rsidRPr="00C10BB4">
              <w:rPr>
                <w:rFonts w:ascii="Times New Roman" w:hAnsi="Times New Roman"/>
                <w:b/>
                <w:sz w:val="24"/>
                <w:szCs w:val="24"/>
              </w:rPr>
              <w:t>POR M3 ADICIONAL AL RANGO INFERIOR</w:t>
            </w:r>
          </w:p>
        </w:tc>
      </w:tr>
      <w:tr w:rsidR="00907570" w:rsidRPr="00C10BB4" w:rsidTr="00093AFC">
        <w:trPr>
          <w:jc w:val="center"/>
        </w:trPr>
        <w:tc>
          <w:tcPr>
            <w:tcW w:w="233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0-15</w:t>
            </w:r>
          </w:p>
        </w:tc>
        <w:tc>
          <w:tcPr>
            <w:tcW w:w="2447"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3.8003</w:t>
            </w:r>
          </w:p>
        </w:tc>
        <w:tc>
          <w:tcPr>
            <w:tcW w:w="241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0.0000</w:t>
            </w:r>
          </w:p>
        </w:tc>
      </w:tr>
      <w:tr w:rsidR="00907570" w:rsidRPr="00C10BB4" w:rsidTr="00093AFC">
        <w:trPr>
          <w:jc w:val="center"/>
        </w:trPr>
        <w:tc>
          <w:tcPr>
            <w:tcW w:w="233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15.01-30</w:t>
            </w:r>
          </w:p>
        </w:tc>
        <w:tc>
          <w:tcPr>
            <w:tcW w:w="2447"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3.8003</w:t>
            </w:r>
          </w:p>
        </w:tc>
        <w:tc>
          <w:tcPr>
            <w:tcW w:w="241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0.0987</w:t>
            </w:r>
          </w:p>
        </w:tc>
      </w:tr>
      <w:tr w:rsidR="00907570" w:rsidRPr="00C10BB4" w:rsidTr="00093AFC">
        <w:trPr>
          <w:jc w:val="center"/>
        </w:trPr>
        <w:tc>
          <w:tcPr>
            <w:tcW w:w="233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30.01-45</w:t>
            </w:r>
          </w:p>
        </w:tc>
        <w:tc>
          <w:tcPr>
            <w:tcW w:w="2447"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4.5405</w:t>
            </w:r>
          </w:p>
        </w:tc>
        <w:tc>
          <w:tcPr>
            <w:tcW w:w="241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0.0988</w:t>
            </w:r>
          </w:p>
        </w:tc>
      </w:tr>
      <w:tr w:rsidR="00907570" w:rsidRPr="00C10BB4" w:rsidTr="00093AFC">
        <w:trPr>
          <w:jc w:val="center"/>
        </w:trPr>
        <w:tc>
          <w:tcPr>
            <w:tcW w:w="233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45.01-60</w:t>
            </w:r>
          </w:p>
        </w:tc>
        <w:tc>
          <w:tcPr>
            <w:tcW w:w="2447"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6.0225</w:t>
            </w:r>
          </w:p>
        </w:tc>
        <w:tc>
          <w:tcPr>
            <w:tcW w:w="241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0.1175</w:t>
            </w:r>
          </w:p>
        </w:tc>
      </w:tr>
      <w:tr w:rsidR="00907570" w:rsidRPr="00C10BB4" w:rsidTr="00093AFC">
        <w:trPr>
          <w:jc w:val="center"/>
        </w:trPr>
        <w:tc>
          <w:tcPr>
            <w:tcW w:w="233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60.01-75</w:t>
            </w:r>
          </w:p>
        </w:tc>
        <w:tc>
          <w:tcPr>
            <w:tcW w:w="2447"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7.7850</w:t>
            </w:r>
          </w:p>
        </w:tc>
        <w:tc>
          <w:tcPr>
            <w:tcW w:w="241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0.1981</w:t>
            </w:r>
          </w:p>
        </w:tc>
      </w:tr>
      <w:tr w:rsidR="00907570" w:rsidRPr="00C10BB4" w:rsidTr="00093AFC">
        <w:trPr>
          <w:jc w:val="center"/>
        </w:trPr>
        <w:tc>
          <w:tcPr>
            <w:tcW w:w="233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75.01-100</w:t>
            </w:r>
          </w:p>
        </w:tc>
        <w:tc>
          <w:tcPr>
            <w:tcW w:w="2447"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10.7565</w:t>
            </w:r>
          </w:p>
        </w:tc>
        <w:tc>
          <w:tcPr>
            <w:tcW w:w="241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0.2324</w:t>
            </w:r>
          </w:p>
        </w:tc>
      </w:tr>
      <w:tr w:rsidR="00907570" w:rsidRPr="00C10BB4" w:rsidTr="00093AFC">
        <w:trPr>
          <w:jc w:val="center"/>
        </w:trPr>
        <w:tc>
          <w:tcPr>
            <w:tcW w:w="233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100.01-125</w:t>
            </w:r>
          </w:p>
        </w:tc>
        <w:tc>
          <w:tcPr>
            <w:tcW w:w="2447"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16.5665</w:t>
            </w:r>
          </w:p>
        </w:tc>
        <w:tc>
          <w:tcPr>
            <w:tcW w:w="241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0.3008</w:t>
            </w:r>
          </w:p>
        </w:tc>
      </w:tr>
      <w:tr w:rsidR="00907570" w:rsidRPr="00C10BB4" w:rsidTr="00093AFC">
        <w:trPr>
          <w:jc w:val="center"/>
        </w:trPr>
        <w:tc>
          <w:tcPr>
            <w:tcW w:w="233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125.01-150</w:t>
            </w:r>
          </w:p>
        </w:tc>
        <w:tc>
          <w:tcPr>
            <w:tcW w:w="2447"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24.0865</w:t>
            </w:r>
          </w:p>
        </w:tc>
        <w:tc>
          <w:tcPr>
            <w:tcW w:w="241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0.3635</w:t>
            </w:r>
          </w:p>
        </w:tc>
      </w:tr>
      <w:tr w:rsidR="00907570" w:rsidRPr="00C10BB4" w:rsidTr="00093AFC">
        <w:trPr>
          <w:jc w:val="center"/>
        </w:trPr>
        <w:tc>
          <w:tcPr>
            <w:tcW w:w="233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150.01-300</w:t>
            </w:r>
          </w:p>
        </w:tc>
        <w:tc>
          <w:tcPr>
            <w:tcW w:w="2447"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78.6115</w:t>
            </w:r>
          </w:p>
        </w:tc>
        <w:tc>
          <w:tcPr>
            <w:tcW w:w="241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0.3974</w:t>
            </w:r>
          </w:p>
        </w:tc>
      </w:tr>
      <w:tr w:rsidR="00907570" w:rsidRPr="00C10BB4" w:rsidTr="00093AFC">
        <w:trPr>
          <w:jc w:val="center"/>
        </w:trPr>
        <w:tc>
          <w:tcPr>
            <w:tcW w:w="233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300.01-500</w:t>
            </w:r>
          </w:p>
        </w:tc>
        <w:tc>
          <w:tcPr>
            <w:tcW w:w="2447"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158.0915</w:t>
            </w:r>
          </w:p>
        </w:tc>
        <w:tc>
          <w:tcPr>
            <w:tcW w:w="241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0.4230</w:t>
            </w:r>
          </w:p>
        </w:tc>
      </w:tr>
      <w:tr w:rsidR="00907570" w:rsidRPr="00C10BB4" w:rsidTr="00093AFC">
        <w:trPr>
          <w:jc w:val="center"/>
        </w:trPr>
        <w:tc>
          <w:tcPr>
            <w:tcW w:w="233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500.01-700</w:t>
            </w:r>
          </w:p>
        </w:tc>
        <w:tc>
          <w:tcPr>
            <w:tcW w:w="2447"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242.6915</w:t>
            </w:r>
          </w:p>
        </w:tc>
        <w:tc>
          <w:tcPr>
            <w:tcW w:w="241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0.4440</w:t>
            </w:r>
          </w:p>
        </w:tc>
      </w:tr>
      <w:tr w:rsidR="00907570" w:rsidRPr="00C10BB4" w:rsidTr="00093AFC">
        <w:trPr>
          <w:jc w:val="center"/>
        </w:trPr>
        <w:tc>
          <w:tcPr>
            <w:tcW w:w="233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700.01-1200</w:t>
            </w:r>
          </w:p>
        </w:tc>
        <w:tc>
          <w:tcPr>
            <w:tcW w:w="2447"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464.6915</w:t>
            </w:r>
          </w:p>
        </w:tc>
        <w:tc>
          <w:tcPr>
            <w:tcW w:w="241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0.4508</w:t>
            </w:r>
          </w:p>
        </w:tc>
      </w:tr>
      <w:tr w:rsidR="00907570" w:rsidRPr="00C10BB4" w:rsidTr="00093AFC">
        <w:trPr>
          <w:jc w:val="center"/>
        </w:trPr>
        <w:tc>
          <w:tcPr>
            <w:tcW w:w="233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Más de 1200</w:t>
            </w:r>
          </w:p>
        </w:tc>
        <w:tc>
          <w:tcPr>
            <w:tcW w:w="2447"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690.0915</w:t>
            </w:r>
          </w:p>
        </w:tc>
        <w:tc>
          <w:tcPr>
            <w:tcW w:w="2410"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0.4508</w:t>
            </w:r>
          </w:p>
        </w:tc>
      </w:tr>
    </w:tbl>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B).</w:t>
      </w:r>
      <w:r w:rsidRPr="00C10BB4">
        <w:rPr>
          <w:rFonts w:ascii="Times New Roman" w:eastAsia="Calibri" w:hAnsi="Times New Roman" w:cs="Times New Roman"/>
          <w:b/>
          <w:bCs/>
          <w:sz w:val="24"/>
          <w:szCs w:val="24"/>
        </w:rPr>
        <w:tab/>
      </w:r>
      <w:r w:rsidRPr="00C10BB4">
        <w:rPr>
          <w:rFonts w:ascii="Times New Roman" w:eastAsia="Calibri" w:hAnsi="Times New Roman" w:cs="Times New Roman"/>
          <w:sz w:val="24"/>
          <w:szCs w:val="24"/>
        </w:rPr>
        <w:t>Si no existe aparato medidor o se encuentra en desuso, se pagará los derechos dentro de los primeros 10 días siguientes del mes o bimestre que corresponda de acuerdo con lo siguiente:</w:t>
      </w: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autoSpaceDE w:val="0"/>
        <w:autoSpaceDN w:val="0"/>
        <w:adjustRightInd w:val="0"/>
        <w:spacing w:after="0" w:line="240" w:lineRule="auto"/>
        <w:ind w:left="70"/>
        <w:rPr>
          <w:rFonts w:ascii="Times New Roman" w:eastAsia="Calibri" w:hAnsi="Times New Roman" w:cs="Times New Roman"/>
          <w:sz w:val="24"/>
          <w:szCs w:val="24"/>
        </w:rPr>
      </w:pPr>
    </w:p>
    <w:tbl>
      <w:tblPr>
        <w:tblStyle w:val="Tablaconcuadrcula2"/>
        <w:tblW w:w="0" w:type="auto"/>
        <w:jc w:val="center"/>
        <w:tblLook w:val="04A0" w:firstRow="1" w:lastRow="0" w:firstColumn="1" w:lastColumn="0" w:noHBand="0" w:noVBand="1"/>
      </w:tblPr>
      <w:tblGrid>
        <w:gridCol w:w="2613"/>
        <w:gridCol w:w="3675"/>
      </w:tblGrid>
      <w:tr w:rsidR="00907570" w:rsidRPr="00C10BB4" w:rsidTr="00093AFC">
        <w:trPr>
          <w:trHeight w:val="227"/>
          <w:jc w:val="center"/>
        </w:trPr>
        <w:tc>
          <w:tcPr>
            <w:tcW w:w="2613" w:type="dxa"/>
            <w:shd w:val="clear" w:color="auto" w:fill="BFBFBF" w:themeFill="background1" w:themeFillShade="BF"/>
            <w:vAlign w:val="center"/>
          </w:tcPr>
          <w:p w:rsidR="00907570" w:rsidRPr="00C10BB4" w:rsidRDefault="00907570" w:rsidP="00B64E8A">
            <w:pPr>
              <w:ind w:left="70"/>
              <w:jc w:val="center"/>
              <w:rPr>
                <w:rFonts w:ascii="Times New Roman" w:hAnsi="Times New Roman"/>
                <w:b/>
                <w:sz w:val="24"/>
                <w:szCs w:val="24"/>
              </w:rPr>
            </w:pPr>
            <w:r w:rsidRPr="00C10BB4">
              <w:rPr>
                <w:rFonts w:ascii="Times New Roman" w:hAnsi="Times New Roman"/>
                <w:b/>
                <w:sz w:val="24"/>
                <w:szCs w:val="24"/>
              </w:rPr>
              <w:t>DIÁMETRO DE LA TOMA 13 MM</w:t>
            </w:r>
          </w:p>
        </w:tc>
        <w:tc>
          <w:tcPr>
            <w:tcW w:w="3675" w:type="dxa"/>
            <w:shd w:val="clear" w:color="auto" w:fill="BFBFBF" w:themeFill="background1" w:themeFillShade="BF"/>
            <w:vAlign w:val="center"/>
          </w:tcPr>
          <w:p w:rsidR="00907570" w:rsidRPr="00C10BB4" w:rsidRDefault="00907570" w:rsidP="00B64E8A">
            <w:pPr>
              <w:ind w:left="70"/>
              <w:jc w:val="center"/>
              <w:rPr>
                <w:rFonts w:ascii="Times New Roman" w:hAnsi="Times New Roman"/>
                <w:b/>
                <w:sz w:val="24"/>
                <w:szCs w:val="24"/>
              </w:rPr>
            </w:pPr>
            <w:r w:rsidRPr="00C10BB4">
              <w:rPr>
                <w:rFonts w:ascii="Times New Roman" w:hAnsi="Times New Roman"/>
                <w:b/>
                <w:sz w:val="24"/>
                <w:szCs w:val="24"/>
              </w:rPr>
              <w:t>NÚMERO DE VECES EL VALOR DIARIO DE LA UNIDAD DE MEDIDA Y ACTUALIZACIÓN VIGENTE</w:t>
            </w:r>
          </w:p>
        </w:tc>
      </w:tr>
      <w:tr w:rsidR="00907570" w:rsidRPr="00C10BB4" w:rsidTr="00093AFC">
        <w:trPr>
          <w:trHeight w:val="227"/>
          <w:jc w:val="center"/>
        </w:trPr>
        <w:tc>
          <w:tcPr>
            <w:tcW w:w="2613" w:type="dxa"/>
          </w:tcPr>
          <w:p w:rsidR="00907570" w:rsidRPr="00C10BB4" w:rsidRDefault="00907570" w:rsidP="00B64E8A">
            <w:pPr>
              <w:ind w:left="70"/>
              <w:rPr>
                <w:rFonts w:ascii="Times New Roman" w:hAnsi="Times New Roman"/>
                <w:sz w:val="24"/>
                <w:szCs w:val="24"/>
              </w:rPr>
            </w:pPr>
            <w:r w:rsidRPr="00C10BB4">
              <w:rPr>
                <w:rFonts w:ascii="Times New Roman" w:hAnsi="Times New Roman"/>
                <w:sz w:val="24"/>
                <w:szCs w:val="24"/>
              </w:rPr>
              <w:t>Social Progresiva</w:t>
            </w:r>
          </w:p>
        </w:tc>
        <w:tc>
          <w:tcPr>
            <w:tcW w:w="3675"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2.0846</w:t>
            </w:r>
          </w:p>
        </w:tc>
      </w:tr>
      <w:tr w:rsidR="00907570" w:rsidRPr="00C10BB4" w:rsidTr="00093AFC">
        <w:trPr>
          <w:trHeight w:val="227"/>
          <w:jc w:val="center"/>
        </w:trPr>
        <w:tc>
          <w:tcPr>
            <w:tcW w:w="2613" w:type="dxa"/>
          </w:tcPr>
          <w:p w:rsidR="00907570" w:rsidRPr="00C10BB4" w:rsidRDefault="00907570" w:rsidP="00B64E8A">
            <w:pPr>
              <w:ind w:left="70"/>
              <w:rPr>
                <w:rFonts w:ascii="Times New Roman" w:hAnsi="Times New Roman"/>
                <w:sz w:val="24"/>
                <w:szCs w:val="24"/>
              </w:rPr>
            </w:pPr>
            <w:r w:rsidRPr="00C10BB4">
              <w:rPr>
                <w:rFonts w:ascii="Times New Roman" w:hAnsi="Times New Roman"/>
                <w:sz w:val="24"/>
                <w:szCs w:val="24"/>
              </w:rPr>
              <w:t xml:space="preserve">Interés Social y Popular </w:t>
            </w:r>
          </w:p>
        </w:tc>
        <w:tc>
          <w:tcPr>
            <w:tcW w:w="3675"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2.3919</w:t>
            </w:r>
          </w:p>
        </w:tc>
      </w:tr>
      <w:tr w:rsidR="00907570" w:rsidRPr="00C10BB4" w:rsidTr="00093AFC">
        <w:trPr>
          <w:trHeight w:val="227"/>
          <w:jc w:val="center"/>
        </w:trPr>
        <w:tc>
          <w:tcPr>
            <w:tcW w:w="2613" w:type="dxa"/>
          </w:tcPr>
          <w:p w:rsidR="00907570" w:rsidRPr="00C10BB4" w:rsidRDefault="00907570" w:rsidP="00B64E8A">
            <w:pPr>
              <w:ind w:left="70"/>
              <w:rPr>
                <w:rFonts w:ascii="Times New Roman" w:hAnsi="Times New Roman"/>
                <w:sz w:val="24"/>
                <w:szCs w:val="24"/>
              </w:rPr>
            </w:pPr>
            <w:r w:rsidRPr="00C10BB4">
              <w:rPr>
                <w:rFonts w:ascii="Times New Roman" w:hAnsi="Times New Roman"/>
                <w:sz w:val="24"/>
                <w:szCs w:val="24"/>
              </w:rPr>
              <w:t>Media</w:t>
            </w:r>
          </w:p>
        </w:tc>
        <w:tc>
          <w:tcPr>
            <w:tcW w:w="3675"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2.8983</w:t>
            </w:r>
          </w:p>
        </w:tc>
      </w:tr>
      <w:tr w:rsidR="00907570" w:rsidRPr="00C10BB4" w:rsidTr="00093AFC">
        <w:trPr>
          <w:trHeight w:val="227"/>
          <w:jc w:val="center"/>
        </w:trPr>
        <w:tc>
          <w:tcPr>
            <w:tcW w:w="2613" w:type="dxa"/>
          </w:tcPr>
          <w:p w:rsidR="00907570" w:rsidRPr="00C10BB4" w:rsidRDefault="00907570" w:rsidP="00B64E8A">
            <w:pPr>
              <w:ind w:left="70"/>
              <w:rPr>
                <w:rFonts w:ascii="Times New Roman" w:hAnsi="Times New Roman"/>
                <w:sz w:val="24"/>
                <w:szCs w:val="24"/>
              </w:rPr>
            </w:pPr>
            <w:r w:rsidRPr="00C10BB4">
              <w:rPr>
                <w:rFonts w:ascii="Times New Roman" w:hAnsi="Times New Roman"/>
                <w:sz w:val="24"/>
                <w:szCs w:val="24"/>
              </w:rPr>
              <w:lastRenderedPageBreak/>
              <w:t>Toma de 19 a 26 mm</w:t>
            </w:r>
          </w:p>
        </w:tc>
        <w:tc>
          <w:tcPr>
            <w:tcW w:w="3675"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48.4030</w:t>
            </w:r>
          </w:p>
        </w:tc>
      </w:tr>
    </w:tbl>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autoSpaceDE w:val="0"/>
        <w:autoSpaceDN w:val="0"/>
        <w:adjustRightInd w:val="0"/>
        <w:spacing w:after="0" w:line="240" w:lineRule="auto"/>
        <w:ind w:left="70"/>
        <w:rPr>
          <w:rFonts w:ascii="Times New Roman" w:eastAsia="Calibri" w:hAnsi="Times New Roman" w:cs="Times New Roman"/>
          <w:sz w:val="24"/>
          <w:szCs w:val="24"/>
        </w:rPr>
      </w:pPr>
    </w:p>
    <w:tbl>
      <w:tblPr>
        <w:tblStyle w:val="Tablaconcuadrcula2"/>
        <w:tblW w:w="0" w:type="auto"/>
        <w:jc w:val="center"/>
        <w:tblLook w:val="04A0" w:firstRow="1" w:lastRow="0" w:firstColumn="1" w:lastColumn="0" w:noHBand="0" w:noVBand="1"/>
      </w:tblPr>
      <w:tblGrid>
        <w:gridCol w:w="2601"/>
        <w:gridCol w:w="3828"/>
      </w:tblGrid>
      <w:tr w:rsidR="00907570" w:rsidRPr="00C10BB4" w:rsidTr="00093AFC">
        <w:trPr>
          <w:trHeight w:val="227"/>
          <w:jc w:val="center"/>
        </w:trPr>
        <w:tc>
          <w:tcPr>
            <w:tcW w:w="2601" w:type="dxa"/>
            <w:shd w:val="clear" w:color="auto" w:fill="BFBFBF" w:themeFill="background1" w:themeFillShade="BF"/>
            <w:vAlign w:val="center"/>
          </w:tcPr>
          <w:p w:rsidR="00907570" w:rsidRPr="00C10BB4" w:rsidRDefault="00907570" w:rsidP="00B64E8A">
            <w:pPr>
              <w:ind w:left="70"/>
              <w:jc w:val="center"/>
              <w:rPr>
                <w:rFonts w:ascii="Times New Roman" w:hAnsi="Times New Roman"/>
                <w:b/>
                <w:sz w:val="24"/>
                <w:szCs w:val="24"/>
              </w:rPr>
            </w:pPr>
            <w:r w:rsidRPr="00C10BB4">
              <w:rPr>
                <w:rFonts w:ascii="Times New Roman" w:hAnsi="Times New Roman"/>
                <w:b/>
                <w:sz w:val="24"/>
                <w:szCs w:val="24"/>
              </w:rPr>
              <w:t>DIÁMETRO DE LA TOMA 13 MM</w:t>
            </w:r>
          </w:p>
        </w:tc>
        <w:tc>
          <w:tcPr>
            <w:tcW w:w="3828" w:type="dxa"/>
            <w:shd w:val="clear" w:color="auto" w:fill="BFBFBF" w:themeFill="background1" w:themeFillShade="BF"/>
            <w:vAlign w:val="center"/>
          </w:tcPr>
          <w:p w:rsidR="00907570" w:rsidRPr="00C10BB4" w:rsidRDefault="00907570" w:rsidP="00B64E8A">
            <w:pPr>
              <w:ind w:left="70"/>
              <w:jc w:val="center"/>
              <w:rPr>
                <w:rFonts w:ascii="Times New Roman" w:hAnsi="Times New Roman"/>
                <w:b/>
                <w:sz w:val="24"/>
                <w:szCs w:val="24"/>
              </w:rPr>
            </w:pPr>
            <w:r w:rsidRPr="00C10BB4">
              <w:rPr>
                <w:rFonts w:ascii="Times New Roman" w:hAnsi="Times New Roman"/>
                <w:b/>
                <w:sz w:val="24"/>
                <w:szCs w:val="24"/>
              </w:rPr>
              <w:t>NÚMERO DE VECES EL VALOR DIARIO DE LA UNIDAD DE MEDIDA Y ACTUALIZACIÓN VIGENTE</w:t>
            </w:r>
          </w:p>
        </w:tc>
      </w:tr>
      <w:tr w:rsidR="00907570" w:rsidRPr="00C10BB4" w:rsidTr="00093AFC">
        <w:trPr>
          <w:trHeight w:val="227"/>
          <w:jc w:val="center"/>
        </w:trPr>
        <w:tc>
          <w:tcPr>
            <w:tcW w:w="2601" w:type="dxa"/>
          </w:tcPr>
          <w:p w:rsidR="00907570" w:rsidRPr="00C10BB4" w:rsidRDefault="00907570" w:rsidP="00B64E8A">
            <w:pPr>
              <w:ind w:left="70"/>
              <w:rPr>
                <w:rFonts w:ascii="Times New Roman" w:hAnsi="Times New Roman"/>
                <w:sz w:val="24"/>
                <w:szCs w:val="24"/>
              </w:rPr>
            </w:pPr>
            <w:r w:rsidRPr="00C10BB4">
              <w:rPr>
                <w:rFonts w:ascii="Times New Roman" w:hAnsi="Times New Roman"/>
                <w:sz w:val="24"/>
                <w:szCs w:val="24"/>
              </w:rPr>
              <w:t>Social Progresiva</w:t>
            </w:r>
          </w:p>
        </w:tc>
        <w:tc>
          <w:tcPr>
            <w:tcW w:w="3828"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4.1692</w:t>
            </w:r>
          </w:p>
        </w:tc>
      </w:tr>
      <w:tr w:rsidR="00907570" w:rsidRPr="00C10BB4" w:rsidTr="00093AFC">
        <w:trPr>
          <w:trHeight w:val="227"/>
          <w:jc w:val="center"/>
        </w:trPr>
        <w:tc>
          <w:tcPr>
            <w:tcW w:w="2601" w:type="dxa"/>
          </w:tcPr>
          <w:p w:rsidR="00907570" w:rsidRPr="00C10BB4" w:rsidRDefault="00907570" w:rsidP="00B64E8A">
            <w:pPr>
              <w:ind w:left="70"/>
              <w:rPr>
                <w:rFonts w:ascii="Times New Roman" w:hAnsi="Times New Roman"/>
                <w:sz w:val="24"/>
                <w:szCs w:val="24"/>
              </w:rPr>
            </w:pPr>
            <w:r w:rsidRPr="00C10BB4">
              <w:rPr>
                <w:rFonts w:ascii="Times New Roman" w:hAnsi="Times New Roman"/>
                <w:sz w:val="24"/>
                <w:szCs w:val="24"/>
              </w:rPr>
              <w:t>Interés Social y Popular</w:t>
            </w:r>
          </w:p>
        </w:tc>
        <w:tc>
          <w:tcPr>
            <w:tcW w:w="3828"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4.7838</w:t>
            </w:r>
          </w:p>
        </w:tc>
      </w:tr>
      <w:tr w:rsidR="00907570" w:rsidRPr="00C10BB4" w:rsidTr="00093AFC">
        <w:trPr>
          <w:trHeight w:val="227"/>
          <w:jc w:val="center"/>
        </w:trPr>
        <w:tc>
          <w:tcPr>
            <w:tcW w:w="2601" w:type="dxa"/>
          </w:tcPr>
          <w:p w:rsidR="00907570" w:rsidRPr="00C10BB4" w:rsidRDefault="00907570" w:rsidP="00B64E8A">
            <w:pPr>
              <w:ind w:left="70"/>
              <w:rPr>
                <w:rFonts w:ascii="Times New Roman" w:hAnsi="Times New Roman"/>
                <w:sz w:val="24"/>
                <w:szCs w:val="24"/>
              </w:rPr>
            </w:pPr>
            <w:r w:rsidRPr="00C10BB4">
              <w:rPr>
                <w:rFonts w:ascii="Times New Roman" w:hAnsi="Times New Roman"/>
                <w:sz w:val="24"/>
                <w:szCs w:val="24"/>
              </w:rPr>
              <w:t>Media</w:t>
            </w:r>
          </w:p>
        </w:tc>
        <w:tc>
          <w:tcPr>
            <w:tcW w:w="3828"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5.7966</w:t>
            </w:r>
          </w:p>
        </w:tc>
      </w:tr>
      <w:tr w:rsidR="00907570" w:rsidRPr="00C10BB4" w:rsidTr="00093AFC">
        <w:trPr>
          <w:trHeight w:val="227"/>
          <w:jc w:val="center"/>
        </w:trPr>
        <w:tc>
          <w:tcPr>
            <w:tcW w:w="2601" w:type="dxa"/>
          </w:tcPr>
          <w:p w:rsidR="00907570" w:rsidRPr="00C10BB4" w:rsidRDefault="00907570" w:rsidP="00B64E8A">
            <w:pPr>
              <w:ind w:left="70"/>
              <w:rPr>
                <w:rFonts w:ascii="Times New Roman" w:hAnsi="Times New Roman"/>
                <w:sz w:val="24"/>
                <w:szCs w:val="24"/>
              </w:rPr>
            </w:pPr>
            <w:r w:rsidRPr="00C10BB4">
              <w:rPr>
                <w:rFonts w:ascii="Times New Roman" w:hAnsi="Times New Roman"/>
                <w:sz w:val="24"/>
                <w:szCs w:val="24"/>
              </w:rPr>
              <w:t>Toma de 19 a 26 mm</w:t>
            </w:r>
          </w:p>
        </w:tc>
        <w:tc>
          <w:tcPr>
            <w:tcW w:w="3828"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96.8060</w:t>
            </w:r>
          </w:p>
        </w:tc>
      </w:tr>
    </w:tbl>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Las colonias y fraccionamientos, se clasificarán de acuerdo a las características económicas con base en el artículo 3 fracción XL del Código Financiero del Estado de México y Municipios.</w:t>
      </w:r>
    </w:p>
    <w:p w:rsidR="00907570" w:rsidRPr="00C10BB4" w:rsidRDefault="00907570" w:rsidP="00B64E8A">
      <w:pPr>
        <w:spacing w:after="0" w:line="240" w:lineRule="auto"/>
        <w:ind w:left="70"/>
        <w:rPr>
          <w:rFonts w:ascii="Times New Roman" w:eastAsia="Calibri" w:hAnsi="Times New Roman" w:cs="Times New Roman"/>
          <w:b/>
          <w:sz w:val="24"/>
          <w:szCs w:val="24"/>
        </w:rPr>
      </w:pPr>
    </w:p>
    <w:p w:rsidR="00907570" w:rsidRPr="00C10BB4" w:rsidRDefault="00907570" w:rsidP="00B64E8A">
      <w:pPr>
        <w:spacing w:after="0" w:line="240" w:lineRule="auto"/>
        <w:ind w:left="70"/>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II. </w:t>
      </w:r>
      <w:r w:rsidRPr="00C10BB4">
        <w:rPr>
          <w:rFonts w:ascii="Times New Roman" w:eastAsia="Calibri" w:hAnsi="Times New Roman" w:cs="Times New Roman"/>
          <w:b/>
          <w:bCs/>
          <w:sz w:val="24"/>
          <w:szCs w:val="24"/>
        </w:rPr>
        <w:t>Para uso no doméstico:</w:t>
      </w: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contextualSpacing/>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A). Con medidor:</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tbl>
      <w:tblPr>
        <w:tblStyle w:val="Tablaconcuadrcula2"/>
        <w:tblW w:w="0" w:type="auto"/>
        <w:jc w:val="center"/>
        <w:tblLook w:val="04A0" w:firstRow="1" w:lastRow="0" w:firstColumn="1" w:lastColumn="0" w:noHBand="0" w:noVBand="1"/>
      </w:tblPr>
      <w:tblGrid>
        <w:gridCol w:w="2292"/>
        <w:gridCol w:w="2409"/>
        <w:gridCol w:w="2398"/>
      </w:tblGrid>
      <w:tr w:rsidR="00907570" w:rsidRPr="00C10BB4" w:rsidTr="00093AFC">
        <w:trPr>
          <w:jc w:val="center"/>
        </w:trPr>
        <w:tc>
          <w:tcPr>
            <w:tcW w:w="7099" w:type="dxa"/>
            <w:gridSpan w:val="3"/>
            <w:shd w:val="clear" w:color="auto" w:fill="BFBFBF" w:themeFill="background1" w:themeFillShade="BF"/>
          </w:tcPr>
          <w:p w:rsidR="00907570" w:rsidRPr="00C10BB4" w:rsidRDefault="00907570" w:rsidP="00B64E8A">
            <w:pPr>
              <w:ind w:left="70"/>
              <w:jc w:val="center"/>
              <w:rPr>
                <w:rFonts w:ascii="Times New Roman" w:hAnsi="Times New Roman"/>
                <w:b/>
                <w:sz w:val="24"/>
                <w:szCs w:val="24"/>
              </w:rPr>
            </w:pPr>
            <w:r w:rsidRPr="00C10BB4">
              <w:rPr>
                <w:rFonts w:ascii="Times New Roman" w:hAnsi="Times New Roman"/>
                <w:b/>
                <w:sz w:val="24"/>
                <w:szCs w:val="24"/>
              </w:rPr>
              <w:t>NÚMERO DE VECES EL VALOR DIARIO DE LA UNIDAD DE MEDIDA Y ACTUALIZACIÓN VIGENTE</w:t>
            </w:r>
          </w:p>
        </w:tc>
      </w:tr>
      <w:tr w:rsidR="00907570" w:rsidRPr="00C10BB4" w:rsidTr="00093AFC">
        <w:trPr>
          <w:jc w:val="center"/>
        </w:trPr>
        <w:tc>
          <w:tcPr>
            <w:tcW w:w="2292" w:type="dxa"/>
            <w:shd w:val="clear" w:color="auto" w:fill="BFBFBF" w:themeFill="background1" w:themeFillShade="BF"/>
          </w:tcPr>
          <w:p w:rsidR="00907570" w:rsidRPr="00C10BB4" w:rsidRDefault="00907570" w:rsidP="00B64E8A">
            <w:pPr>
              <w:ind w:left="70"/>
              <w:jc w:val="center"/>
              <w:rPr>
                <w:rFonts w:ascii="Times New Roman" w:hAnsi="Times New Roman"/>
                <w:b/>
                <w:sz w:val="24"/>
                <w:szCs w:val="24"/>
              </w:rPr>
            </w:pPr>
            <w:r w:rsidRPr="00C10BB4">
              <w:rPr>
                <w:rFonts w:ascii="Times New Roman" w:hAnsi="Times New Roman"/>
                <w:b/>
                <w:sz w:val="24"/>
                <w:szCs w:val="24"/>
              </w:rPr>
              <w:t>CONSUMO MENSUAL POR M3</w:t>
            </w:r>
          </w:p>
        </w:tc>
        <w:tc>
          <w:tcPr>
            <w:tcW w:w="2409" w:type="dxa"/>
            <w:shd w:val="clear" w:color="auto" w:fill="BFBFBF" w:themeFill="background1" w:themeFillShade="BF"/>
          </w:tcPr>
          <w:p w:rsidR="00907570" w:rsidRPr="00C10BB4" w:rsidRDefault="00907570" w:rsidP="00B64E8A">
            <w:pPr>
              <w:ind w:left="70"/>
              <w:jc w:val="center"/>
              <w:rPr>
                <w:rFonts w:ascii="Times New Roman" w:hAnsi="Times New Roman"/>
                <w:b/>
                <w:sz w:val="24"/>
                <w:szCs w:val="24"/>
              </w:rPr>
            </w:pPr>
            <w:r w:rsidRPr="00C10BB4">
              <w:rPr>
                <w:rFonts w:ascii="Times New Roman" w:hAnsi="Times New Roman"/>
                <w:b/>
                <w:sz w:val="24"/>
                <w:szCs w:val="24"/>
              </w:rPr>
              <w:t>CUOTA MÍNIMA PARA EL RANGO INFERIOR</w:t>
            </w:r>
          </w:p>
        </w:tc>
        <w:tc>
          <w:tcPr>
            <w:tcW w:w="2398" w:type="dxa"/>
            <w:shd w:val="clear" w:color="auto" w:fill="BFBFBF" w:themeFill="background1" w:themeFillShade="BF"/>
          </w:tcPr>
          <w:p w:rsidR="00907570" w:rsidRPr="00C10BB4" w:rsidRDefault="00907570" w:rsidP="00B64E8A">
            <w:pPr>
              <w:ind w:left="70"/>
              <w:jc w:val="center"/>
              <w:rPr>
                <w:rFonts w:ascii="Times New Roman" w:hAnsi="Times New Roman"/>
                <w:b/>
                <w:sz w:val="24"/>
                <w:szCs w:val="24"/>
              </w:rPr>
            </w:pPr>
            <w:r w:rsidRPr="00C10BB4">
              <w:rPr>
                <w:rFonts w:ascii="Times New Roman" w:hAnsi="Times New Roman"/>
                <w:b/>
                <w:sz w:val="24"/>
                <w:szCs w:val="24"/>
              </w:rPr>
              <w:t>POR M3 ADICIONAL AL RANGO INFERIOR</w:t>
            </w:r>
          </w:p>
        </w:tc>
      </w:tr>
      <w:tr w:rsidR="00907570" w:rsidRPr="00C10BB4" w:rsidTr="00093AFC">
        <w:trPr>
          <w:jc w:val="center"/>
        </w:trPr>
        <w:tc>
          <w:tcPr>
            <w:tcW w:w="2292"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0-7.5</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3.1130</w:t>
            </w:r>
          </w:p>
        </w:tc>
        <w:tc>
          <w:tcPr>
            <w:tcW w:w="2398"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0.0000</w:t>
            </w:r>
          </w:p>
        </w:tc>
      </w:tr>
      <w:tr w:rsidR="00907570" w:rsidRPr="00C10BB4" w:rsidTr="00093AFC">
        <w:trPr>
          <w:jc w:val="center"/>
        </w:trPr>
        <w:tc>
          <w:tcPr>
            <w:tcW w:w="2292"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7.51-15</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3.1130</w:t>
            </w:r>
          </w:p>
        </w:tc>
        <w:tc>
          <w:tcPr>
            <w:tcW w:w="2398"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0.2253</w:t>
            </w:r>
          </w:p>
        </w:tc>
      </w:tr>
      <w:tr w:rsidR="00907570" w:rsidRPr="00C10BB4" w:rsidTr="00093AFC">
        <w:trPr>
          <w:jc w:val="center"/>
        </w:trPr>
        <w:tc>
          <w:tcPr>
            <w:tcW w:w="2292"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15.01-22.5</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4.8027</w:t>
            </w:r>
          </w:p>
        </w:tc>
        <w:tc>
          <w:tcPr>
            <w:tcW w:w="2398"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0.2328</w:t>
            </w:r>
          </w:p>
        </w:tc>
      </w:tr>
      <w:tr w:rsidR="00907570" w:rsidRPr="00C10BB4" w:rsidTr="00093AFC">
        <w:trPr>
          <w:jc w:val="center"/>
        </w:trPr>
        <w:tc>
          <w:tcPr>
            <w:tcW w:w="2292"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22.51-30</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6.5487</w:t>
            </w:r>
          </w:p>
        </w:tc>
        <w:tc>
          <w:tcPr>
            <w:tcW w:w="2398"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0.2460</w:t>
            </w:r>
          </w:p>
        </w:tc>
      </w:tr>
      <w:tr w:rsidR="00907570" w:rsidRPr="00C10BB4" w:rsidTr="00093AFC">
        <w:trPr>
          <w:jc w:val="center"/>
        </w:trPr>
        <w:tc>
          <w:tcPr>
            <w:tcW w:w="2292"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30.01-37.5</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8.3837</w:t>
            </w:r>
          </w:p>
        </w:tc>
        <w:tc>
          <w:tcPr>
            <w:tcW w:w="2398"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0.3720</w:t>
            </w:r>
          </w:p>
        </w:tc>
      </w:tr>
      <w:tr w:rsidR="00907570" w:rsidRPr="00C10BB4" w:rsidTr="00093AFC">
        <w:trPr>
          <w:jc w:val="center"/>
        </w:trPr>
        <w:tc>
          <w:tcPr>
            <w:tcW w:w="2292"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37.51-50</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11.1837</w:t>
            </w:r>
          </w:p>
        </w:tc>
        <w:tc>
          <w:tcPr>
            <w:tcW w:w="2398"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0.5048</w:t>
            </w:r>
          </w:p>
        </w:tc>
      </w:tr>
      <w:tr w:rsidR="00907570" w:rsidRPr="00C10BB4" w:rsidTr="00093AFC">
        <w:trPr>
          <w:jc w:val="center"/>
        </w:trPr>
        <w:tc>
          <w:tcPr>
            <w:tcW w:w="2292"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50.01-62.5</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17.4937</w:t>
            </w:r>
          </w:p>
        </w:tc>
        <w:tc>
          <w:tcPr>
            <w:tcW w:w="2398"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0.6321</w:t>
            </w:r>
          </w:p>
        </w:tc>
      </w:tr>
      <w:tr w:rsidR="00907570" w:rsidRPr="00C10BB4" w:rsidTr="00093AFC">
        <w:trPr>
          <w:jc w:val="center"/>
        </w:trPr>
        <w:tc>
          <w:tcPr>
            <w:tcW w:w="2292"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62.51-75</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25.3950</w:t>
            </w:r>
          </w:p>
        </w:tc>
        <w:tc>
          <w:tcPr>
            <w:tcW w:w="2398"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0.6630</w:t>
            </w:r>
          </w:p>
        </w:tc>
      </w:tr>
      <w:tr w:rsidR="00907570" w:rsidRPr="00C10BB4" w:rsidTr="00093AFC">
        <w:trPr>
          <w:jc w:val="center"/>
        </w:trPr>
        <w:tc>
          <w:tcPr>
            <w:tcW w:w="2292"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75.01-150</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32.2441</w:t>
            </w:r>
          </w:p>
        </w:tc>
        <w:tc>
          <w:tcPr>
            <w:tcW w:w="2398"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0.6993</w:t>
            </w:r>
          </w:p>
        </w:tc>
      </w:tr>
      <w:tr w:rsidR="00907570" w:rsidRPr="00C10BB4" w:rsidTr="00093AFC">
        <w:trPr>
          <w:jc w:val="center"/>
        </w:trPr>
        <w:tc>
          <w:tcPr>
            <w:tcW w:w="2292"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150.01-250</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84.8425</w:t>
            </w:r>
          </w:p>
        </w:tc>
        <w:tc>
          <w:tcPr>
            <w:tcW w:w="2398"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0.7318</w:t>
            </w:r>
          </w:p>
        </w:tc>
      </w:tr>
      <w:tr w:rsidR="00907570" w:rsidRPr="00C10BB4" w:rsidTr="00093AFC">
        <w:trPr>
          <w:jc w:val="center"/>
        </w:trPr>
        <w:tc>
          <w:tcPr>
            <w:tcW w:w="2292"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250.01-350</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158.0225</w:t>
            </w:r>
          </w:p>
        </w:tc>
        <w:tc>
          <w:tcPr>
            <w:tcW w:w="2398"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0.8112</w:t>
            </w:r>
          </w:p>
        </w:tc>
      </w:tr>
      <w:tr w:rsidR="00907570" w:rsidRPr="00C10BB4" w:rsidTr="00093AFC">
        <w:trPr>
          <w:jc w:val="center"/>
        </w:trPr>
        <w:tc>
          <w:tcPr>
            <w:tcW w:w="2292"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350.01-600</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239.1425</w:t>
            </w:r>
          </w:p>
        </w:tc>
        <w:tc>
          <w:tcPr>
            <w:tcW w:w="2398"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0.8112</w:t>
            </w:r>
          </w:p>
        </w:tc>
      </w:tr>
      <w:tr w:rsidR="00907570" w:rsidRPr="00C10BB4" w:rsidTr="00093AFC">
        <w:trPr>
          <w:jc w:val="center"/>
        </w:trPr>
        <w:tc>
          <w:tcPr>
            <w:tcW w:w="2292"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600.01-900</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441.9425</w:t>
            </w:r>
          </w:p>
        </w:tc>
        <w:tc>
          <w:tcPr>
            <w:tcW w:w="2398"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0.8675</w:t>
            </w:r>
          </w:p>
        </w:tc>
      </w:tr>
      <w:tr w:rsidR="00907570" w:rsidRPr="00C10BB4" w:rsidTr="00093AFC">
        <w:trPr>
          <w:jc w:val="center"/>
        </w:trPr>
        <w:tc>
          <w:tcPr>
            <w:tcW w:w="2292"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900 en adelante</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685.7800</w:t>
            </w:r>
          </w:p>
        </w:tc>
        <w:tc>
          <w:tcPr>
            <w:tcW w:w="2398"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0.9124</w:t>
            </w:r>
          </w:p>
        </w:tc>
      </w:tr>
    </w:tbl>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tbl>
      <w:tblPr>
        <w:tblStyle w:val="Tablaconcuadrcula2"/>
        <w:tblW w:w="0" w:type="auto"/>
        <w:jc w:val="center"/>
        <w:tblLook w:val="04A0" w:firstRow="1" w:lastRow="0" w:firstColumn="1" w:lastColumn="0" w:noHBand="0" w:noVBand="1"/>
      </w:tblPr>
      <w:tblGrid>
        <w:gridCol w:w="2369"/>
        <w:gridCol w:w="2409"/>
        <w:gridCol w:w="2406"/>
      </w:tblGrid>
      <w:tr w:rsidR="00907570" w:rsidRPr="00C10BB4" w:rsidTr="00093AFC">
        <w:trPr>
          <w:jc w:val="center"/>
        </w:trPr>
        <w:tc>
          <w:tcPr>
            <w:tcW w:w="7184" w:type="dxa"/>
            <w:gridSpan w:val="3"/>
            <w:shd w:val="clear" w:color="auto" w:fill="BFBFBF" w:themeFill="background1" w:themeFillShade="BF"/>
          </w:tcPr>
          <w:p w:rsidR="00907570" w:rsidRPr="00C10BB4" w:rsidRDefault="00907570" w:rsidP="00B64E8A">
            <w:pPr>
              <w:ind w:left="70"/>
              <w:jc w:val="center"/>
              <w:rPr>
                <w:rFonts w:ascii="Times New Roman" w:hAnsi="Times New Roman"/>
                <w:b/>
                <w:sz w:val="24"/>
                <w:szCs w:val="24"/>
              </w:rPr>
            </w:pPr>
            <w:r w:rsidRPr="00C10BB4">
              <w:rPr>
                <w:rFonts w:ascii="Times New Roman" w:hAnsi="Times New Roman"/>
                <w:b/>
                <w:sz w:val="24"/>
                <w:szCs w:val="24"/>
              </w:rPr>
              <w:t>NÚMERO DE VECES EL VALOR DIARIO DE LA UNIDAD DE MEDIDA Y ACTUALIZACIÓN VIGENTE</w:t>
            </w:r>
          </w:p>
        </w:tc>
      </w:tr>
      <w:tr w:rsidR="00907570" w:rsidRPr="00C10BB4" w:rsidTr="00093AFC">
        <w:trPr>
          <w:jc w:val="center"/>
        </w:trPr>
        <w:tc>
          <w:tcPr>
            <w:tcW w:w="2369" w:type="dxa"/>
            <w:shd w:val="clear" w:color="auto" w:fill="BFBFBF" w:themeFill="background1" w:themeFillShade="BF"/>
          </w:tcPr>
          <w:p w:rsidR="00907570" w:rsidRPr="00C10BB4" w:rsidRDefault="00907570" w:rsidP="00B64E8A">
            <w:pPr>
              <w:ind w:left="70"/>
              <w:jc w:val="center"/>
              <w:rPr>
                <w:rFonts w:ascii="Times New Roman" w:hAnsi="Times New Roman"/>
                <w:b/>
                <w:sz w:val="24"/>
                <w:szCs w:val="24"/>
              </w:rPr>
            </w:pPr>
            <w:r w:rsidRPr="00C10BB4">
              <w:rPr>
                <w:rFonts w:ascii="Times New Roman" w:hAnsi="Times New Roman"/>
                <w:b/>
                <w:sz w:val="24"/>
                <w:szCs w:val="24"/>
              </w:rPr>
              <w:t>CONSUMO BIMESTRAL POR M3</w:t>
            </w:r>
          </w:p>
        </w:tc>
        <w:tc>
          <w:tcPr>
            <w:tcW w:w="2409" w:type="dxa"/>
            <w:shd w:val="clear" w:color="auto" w:fill="BFBFBF" w:themeFill="background1" w:themeFillShade="BF"/>
          </w:tcPr>
          <w:p w:rsidR="00907570" w:rsidRPr="00C10BB4" w:rsidRDefault="00907570" w:rsidP="00B64E8A">
            <w:pPr>
              <w:ind w:left="70"/>
              <w:jc w:val="center"/>
              <w:rPr>
                <w:rFonts w:ascii="Times New Roman" w:hAnsi="Times New Roman"/>
                <w:b/>
                <w:sz w:val="24"/>
                <w:szCs w:val="24"/>
              </w:rPr>
            </w:pPr>
            <w:r w:rsidRPr="00C10BB4">
              <w:rPr>
                <w:rFonts w:ascii="Times New Roman" w:hAnsi="Times New Roman"/>
                <w:b/>
                <w:sz w:val="24"/>
                <w:szCs w:val="24"/>
              </w:rPr>
              <w:t>CUOTA MÍNIMA PARA EL RANGO INFERIOR</w:t>
            </w:r>
          </w:p>
        </w:tc>
        <w:tc>
          <w:tcPr>
            <w:tcW w:w="2406" w:type="dxa"/>
            <w:shd w:val="clear" w:color="auto" w:fill="BFBFBF" w:themeFill="background1" w:themeFillShade="BF"/>
          </w:tcPr>
          <w:p w:rsidR="00907570" w:rsidRPr="00C10BB4" w:rsidRDefault="00907570" w:rsidP="00B64E8A">
            <w:pPr>
              <w:ind w:left="70"/>
              <w:jc w:val="center"/>
              <w:rPr>
                <w:rFonts w:ascii="Times New Roman" w:hAnsi="Times New Roman"/>
                <w:b/>
                <w:sz w:val="24"/>
                <w:szCs w:val="24"/>
              </w:rPr>
            </w:pPr>
            <w:r w:rsidRPr="00C10BB4">
              <w:rPr>
                <w:rFonts w:ascii="Times New Roman" w:hAnsi="Times New Roman"/>
                <w:b/>
                <w:sz w:val="24"/>
                <w:szCs w:val="24"/>
              </w:rPr>
              <w:t>POR M3 ADICIONAL AL RANGO INFERIOR</w:t>
            </w:r>
          </w:p>
        </w:tc>
      </w:tr>
      <w:tr w:rsidR="00907570" w:rsidRPr="00C10BB4" w:rsidTr="00093AFC">
        <w:trPr>
          <w:jc w:val="center"/>
        </w:trPr>
        <w:tc>
          <w:tcPr>
            <w:tcW w:w="236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0-15</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6.2259</w:t>
            </w:r>
          </w:p>
        </w:tc>
        <w:tc>
          <w:tcPr>
            <w:tcW w:w="240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0.0000</w:t>
            </w:r>
          </w:p>
        </w:tc>
      </w:tr>
      <w:tr w:rsidR="00907570" w:rsidRPr="00C10BB4" w:rsidTr="00093AFC">
        <w:trPr>
          <w:jc w:val="center"/>
        </w:trPr>
        <w:tc>
          <w:tcPr>
            <w:tcW w:w="236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15.01-30</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6.2259</w:t>
            </w:r>
          </w:p>
        </w:tc>
        <w:tc>
          <w:tcPr>
            <w:tcW w:w="240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0.2253</w:t>
            </w:r>
          </w:p>
        </w:tc>
      </w:tr>
      <w:tr w:rsidR="00907570" w:rsidRPr="00C10BB4" w:rsidTr="00093AFC">
        <w:trPr>
          <w:jc w:val="center"/>
        </w:trPr>
        <w:tc>
          <w:tcPr>
            <w:tcW w:w="236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30.01-45</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9.6054</w:t>
            </w:r>
          </w:p>
        </w:tc>
        <w:tc>
          <w:tcPr>
            <w:tcW w:w="240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0.2328</w:t>
            </w:r>
          </w:p>
        </w:tc>
      </w:tr>
      <w:tr w:rsidR="00907570" w:rsidRPr="00C10BB4" w:rsidTr="00093AFC">
        <w:trPr>
          <w:jc w:val="center"/>
        </w:trPr>
        <w:tc>
          <w:tcPr>
            <w:tcW w:w="236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45.01-60</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13.0974</w:t>
            </w:r>
          </w:p>
        </w:tc>
        <w:tc>
          <w:tcPr>
            <w:tcW w:w="240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0.2460</w:t>
            </w:r>
          </w:p>
        </w:tc>
      </w:tr>
      <w:tr w:rsidR="00907570" w:rsidRPr="00C10BB4" w:rsidTr="00093AFC">
        <w:trPr>
          <w:jc w:val="center"/>
        </w:trPr>
        <w:tc>
          <w:tcPr>
            <w:tcW w:w="236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60.01-75</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16.7874</w:t>
            </w:r>
          </w:p>
        </w:tc>
        <w:tc>
          <w:tcPr>
            <w:tcW w:w="240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0.3720</w:t>
            </w:r>
          </w:p>
        </w:tc>
      </w:tr>
      <w:tr w:rsidR="00907570" w:rsidRPr="00C10BB4" w:rsidTr="00093AFC">
        <w:trPr>
          <w:jc w:val="center"/>
        </w:trPr>
        <w:tc>
          <w:tcPr>
            <w:tcW w:w="236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75.01-100</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22.3674</w:t>
            </w:r>
          </w:p>
        </w:tc>
        <w:tc>
          <w:tcPr>
            <w:tcW w:w="240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0.5048</w:t>
            </w:r>
          </w:p>
        </w:tc>
      </w:tr>
      <w:tr w:rsidR="00907570" w:rsidRPr="00C10BB4" w:rsidTr="00093AFC">
        <w:trPr>
          <w:jc w:val="center"/>
        </w:trPr>
        <w:tc>
          <w:tcPr>
            <w:tcW w:w="236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100.01-125</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34.9874</w:t>
            </w:r>
          </w:p>
        </w:tc>
        <w:tc>
          <w:tcPr>
            <w:tcW w:w="240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0.6321</w:t>
            </w:r>
          </w:p>
        </w:tc>
      </w:tr>
      <w:tr w:rsidR="00907570" w:rsidRPr="00C10BB4" w:rsidTr="00093AFC">
        <w:trPr>
          <w:jc w:val="center"/>
        </w:trPr>
        <w:tc>
          <w:tcPr>
            <w:tcW w:w="236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125.01-150</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50.7899</w:t>
            </w:r>
          </w:p>
        </w:tc>
        <w:tc>
          <w:tcPr>
            <w:tcW w:w="240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0.6630</w:t>
            </w:r>
          </w:p>
        </w:tc>
      </w:tr>
      <w:tr w:rsidR="00907570" w:rsidRPr="00C10BB4" w:rsidTr="00093AFC">
        <w:trPr>
          <w:jc w:val="center"/>
        </w:trPr>
        <w:tc>
          <w:tcPr>
            <w:tcW w:w="236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150.01-300</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64.4882</w:t>
            </w:r>
          </w:p>
        </w:tc>
        <w:tc>
          <w:tcPr>
            <w:tcW w:w="240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0.6993</w:t>
            </w:r>
          </w:p>
        </w:tc>
      </w:tr>
      <w:tr w:rsidR="00907570" w:rsidRPr="00C10BB4" w:rsidTr="00093AFC">
        <w:trPr>
          <w:jc w:val="center"/>
        </w:trPr>
        <w:tc>
          <w:tcPr>
            <w:tcW w:w="236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300.01-500</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169.6849</w:t>
            </w:r>
          </w:p>
        </w:tc>
        <w:tc>
          <w:tcPr>
            <w:tcW w:w="240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0.7318</w:t>
            </w:r>
          </w:p>
        </w:tc>
      </w:tr>
      <w:tr w:rsidR="00907570" w:rsidRPr="00C10BB4" w:rsidTr="00093AFC">
        <w:trPr>
          <w:jc w:val="center"/>
        </w:trPr>
        <w:tc>
          <w:tcPr>
            <w:tcW w:w="236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500.01-700</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316.0449</w:t>
            </w:r>
          </w:p>
        </w:tc>
        <w:tc>
          <w:tcPr>
            <w:tcW w:w="240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0.8112</w:t>
            </w:r>
          </w:p>
        </w:tc>
      </w:tr>
      <w:tr w:rsidR="00907570" w:rsidRPr="00C10BB4" w:rsidTr="00093AFC">
        <w:trPr>
          <w:jc w:val="center"/>
        </w:trPr>
        <w:tc>
          <w:tcPr>
            <w:tcW w:w="236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700.01-1200</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478.2849</w:t>
            </w:r>
          </w:p>
        </w:tc>
        <w:tc>
          <w:tcPr>
            <w:tcW w:w="240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0.8112</w:t>
            </w:r>
          </w:p>
        </w:tc>
      </w:tr>
      <w:tr w:rsidR="00907570" w:rsidRPr="00C10BB4" w:rsidTr="00093AFC">
        <w:trPr>
          <w:jc w:val="center"/>
        </w:trPr>
        <w:tc>
          <w:tcPr>
            <w:tcW w:w="236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1200.01-1800</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883.8849</w:t>
            </w:r>
          </w:p>
        </w:tc>
        <w:tc>
          <w:tcPr>
            <w:tcW w:w="240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0.8675</w:t>
            </w:r>
          </w:p>
        </w:tc>
      </w:tr>
      <w:tr w:rsidR="00907570" w:rsidRPr="00C10BB4" w:rsidTr="00093AFC">
        <w:trPr>
          <w:jc w:val="center"/>
        </w:trPr>
        <w:tc>
          <w:tcPr>
            <w:tcW w:w="236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Más de 1800</w:t>
            </w:r>
          </w:p>
        </w:tc>
        <w:tc>
          <w:tcPr>
            <w:tcW w:w="2409"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1,371.5600</w:t>
            </w:r>
          </w:p>
        </w:tc>
        <w:tc>
          <w:tcPr>
            <w:tcW w:w="2406"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0.9124</w:t>
            </w:r>
          </w:p>
        </w:tc>
      </w:tr>
    </w:tbl>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contextualSpacing/>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B).</w:t>
      </w:r>
      <w:r w:rsidRPr="00C10BB4">
        <w:rPr>
          <w:rFonts w:ascii="Times New Roman" w:eastAsia="Calibri" w:hAnsi="Times New Roman" w:cs="Times New Roman"/>
          <w:sz w:val="24"/>
          <w:szCs w:val="24"/>
        </w:rPr>
        <w:t xml:space="preserve"> Si no existe aparato medidor o se encuentra en desuso, se pagarán los derechos de los primeros diez días siguientes al mes o bimestre que corresponda de acuerdo con lo siguiente:</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tbl>
      <w:tblPr>
        <w:tblStyle w:val="Tablaconcuadrcula2"/>
        <w:tblW w:w="0" w:type="auto"/>
        <w:jc w:val="center"/>
        <w:tblLook w:val="04A0" w:firstRow="1" w:lastRow="0" w:firstColumn="1" w:lastColumn="0" w:noHBand="0" w:noVBand="1"/>
      </w:tblPr>
      <w:tblGrid>
        <w:gridCol w:w="2038"/>
        <w:gridCol w:w="3691"/>
      </w:tblGrid>
      <w:tr w:rsidR="00907570" w:rsidRPr="00C10BB4" w:rsidTr="00093AFC">
        <w:trPr>
          <w:jc w:val="center"/>
        </w:trPr>
        <w:tc>
          <w:tcPr>
            <w:tcW w:w="2038" w:type="dxa"/>
            <w:shd w:val="clear" w:color="auto" w:fill="BFBFBF" w:themeFill="background1" w:themeFillShade="BF"/>
            <w:vAlign w:val="center"/>
          </w:tcPr>
          <w:p w:rsidR="00907570" w:rsidRPr="00C10BB4" w:rsidRDefault="00907570" w:rsidP="00B64E8A">
            <w:pPr>
              <w:ind w:left="70"/>
              <w:jc w:val="center"/>
              <w:rPr>
                <w:rFonts w:ascii="Times New Roman" w:hAnsi="Times New Roman"/>
                <w:b/>
                <w:sz w:val="24"/>
                <w:szCs w:val="24"/>
              </w:rPr>
            </w:pPr>
            <w:r w:rsidRPr="00C10BB4">
              <w:rPr>
                <w:rFonts w:ascii="Times New Roman" w:hAnsi="Times New Roman"/>
                <w:b/>
                <w:sz w:val="24"/>
                <w:szCs w:val="24"/>
              </w:rPr>
              <w:t>DIÁMETRO DE LA TOMA EN MM</w:t>
            </w:r>
          </w:p>
        </w:tc>
        <w:tc>
          <w:tcPr>
            <w:tcW w:w="3691" w:type="dxa"/>
            <w:shd w:val="clear" w:color="auto" w:fill="BFBFBF" w:themeFill="background1" w:themeFillShade="BF"/>
            <w:vAlign w:val="center"/>
          </w:tcPr>
          <w:p w:rsidR="00907570" w:rsidRPr="00C10BB4" w:rsidRDefault="00907570" w:rsidP="00B64E8A">
            <w:pPr>
              <w:ind w:left="70"/>
              <w:jc w:val="center"/>
              <w:rPr>
                <w:rFonts w:ascii="Times New Roman" w:hAnsi="Times New Roman"/>
                <w:b/>
                <w:sz w:val="24"/>
                <w:szCs w:val="24"/>
              </w:rPr>
            </w:pPr>
            <w:r w:rsidRPr="00C10BB4">
              <w:rPr>
                <w:rFonts w:ascii="Times New Roman" w:hAnsi="Times New Roman"/>
                <w:b/>
                <w:sz w:val="24"/>
                <w:szCs w:val="24"/>
              </w:rPr>
              <w:t>NÚMERO DE VECES EL VALOR DIARIO DE LA UNIDAD DE MEDIDA Y ACTUALIZACIÓN VIGENTE</w:t>
            </w:r>
          </w:p>
        </w:tc>
      </w:tr>
      <w:tr w:rsidR="00907570" w:rsidRPr="00C10BB4" w:rsidTr="00093AFC">
        <w:trPr>
          <w:jc w:val="center"/>
        </w:trPr>
        <w:tc>
          <w:tcPr>
            <w:tcW w:w="2038"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HASTA 13</w:t>
            </w:r>
          </w:p>
        </w:tc>
        <w:tc>
          <w:tcPr>
            <w:tcW w:w="3691"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16.5917</w:t>
            </w:r>
          </w:p>
        </w:tc>
      </w:tr>
      <w:tr w:rsidR="00907570" w:rsidRPr="00C10BB4" w:rsidTr="00093AFC">
        <w:trPr>
          <w:jc w:val="center"/>
        </w:trPr>
        <w:tc>
          <w:tcPr>
            <w:tcW w:w="2038"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HASTA 19</w:t>
            </w:r>
          </w:p>
        </w:tc>
        <w:tc>
          <w:tcPr>
            <w:tcW w:w="3691"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156.8330</w:t>
            </w:r>
          </w:p>
        </w:tc>
      </w:tr>
      <w:tr w:rsidR="00907570" w:rsidRPr="00C10BB4" w:rsidTr="00093AFC">
        <w:trPr>
          <w:jc w:val="center"/>
        </w:trPr>
        <w:tc>
          <w:tcPr>
            <w:tcW w:w="2038"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HASTA 26</w:t>
            </w:r>
          </w:p>
        </w:tc>
        <w:tc>
          <w:tcPr>
            <w:tcW w:w="3691"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256.2472</w:t>
            </w:r>
          </w:p>
        </w:tc>
      </w:tr>
      <w:tr w:rsidR="00907570" w:rsidRPr="00C10BB4" w:rsidTr="00093AFC">
        <w:trPr>
          <w:jc w:val="center"/>
        </w:trPr>
        <w:tc>
          <w:tcPr>
            <w:tcW w:w="2038"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HASTA 32</w:t>
            </w:r>
          </w:p>
        </w:tc>
        <w:tc>
          <w:tcPr>
            <w:tcW w:w="3691"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382.9404</w:t>
            </w:r>
          </w:p>
        </w:tc>
      </w:tr>
      <w:tr w:rsidR="00907570" w:rsidRPr="00C10BB4" w:rsidTr="00093AFC">
        <w:trPr>
          <w:jc w:val="center"/>
        </w:trPr>
        <w:tc>
          <w:tcPr>
            <w:tcW w:w="2038"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HASTA 39</w:t>
            </w:r>
          </w:p>
        </w:tc>
        <w:tc>
          <w:tcPr>
            <w:tcW w:w="3691"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478.8449</w:t>
            </w:r>
          </w:p>
        </w:tc>
      </w:tr>
      <w:tr w:rsidR="00907570" w:rsidRPr="00C10BB4" w:rsidTr="00093AFC">
        <w:trPr>
          <w:jc w:val="center"/>
        </w:trPr>
        <w:tc>
          <w:tcPr>
            <w:tcW w:w="2038"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HASTA 51</w:t>
            </w:r>
          </w:p>
        </w:tc>
        <w:tc>
          <w:tcPr>
            <w:tcW w:w="3691"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808.5845</w:t>
            </w:r>
          </w:p>
        </w:tc>
      </w:tr>
      <w:tr w:rsidR="00907570" w:rsidRPr="00C10BB4" w:rsidTr="00093AFC">
        <w:trPr>
          <w:jc w:val="center"/>
        </w:trPr>
        <w:tc>
          <w:tcPr>
            <w:tcW w:w="2038"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HASTA 64</w:t>
            </w:r>
          </w:p>
        </w:tc>
        <w:tc>
          <w:tcPr>
            <w:tcW w:w="3691"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1205.5349</w:t>
            </w:r>
          </w:p>
        </w:tc>
      </w:tr>
      <w:tr w:rsidR="00907570" w:rsidRPr="00C10BB4" w:rsidTr="00093AFC">
        <w:trPr>
          <w:jc w:val="center"/>
        </w:trPr>
        <w:tc>
          <w:tcPr>
            <w:tcW w:w="2038"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HASTA 75</w:t>
            </w:r>
          </w:p>
        </w:tc>
        <w:tc>
          <w:tcPr>
            <w:tcW w:w="3691"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1771.1842</w:t>
            </w:r>
          </w:p>
        </w:tc>
      </w:tr>
    </w:tbl>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tbl>
      <w:tblPr>
        <w:tblStyle w:val="Tablaconcuadrcula2"/>
        <w:tblW w:w="0" w:type="auto"/>
        <w:jc w:val="center"/>
        <w:tblLook w:val="04A0" w:firstRow="1" w:lastRow="0" w:firstColumn="1" w:lastColumn="0" w:noHBand="0" w:noVBand="1"/>
      </w:tblPr>
      <w:tblGrid>
        <w:gridCol w:w="2022"/>
        <w:gridCol w:w="3834"/>
      </w:tblGrid>
      <w:tr w:rsidR="00907570" w:rsidRPr="00C10BB4" w:rsidTr="00093AFC">
        <w:trPr>
          <w:jc w:val="center"/>
        </w:trPr>
        <w:tc>
          <w:tcPr>
            <w:tcW w:w="2022" w:type="dxa"/>
            <w:shd w:val="clear" w:color="auto" w:fill="BFBFBF" w:themeFill="background1" w:themeFillShade="BF"/>
            <w:vAlign w:val="center"/>
          </w:tcPr>
          <w:p w:rsidR="00907570" w:rsidRPr="00C10BB4" w:rsidRDefault="00907570" w:rsidP="00B64E8A">
            <w:pPr>
              <w:ind w:left="70"/>
              <w:jc w:val="center"/>
              <w:rPr>
                <w:rFonts w:ascii="Times New Roman" w:hAnsi="Times New Roman"/>
                <w:b/>
                <w:sz w:val="24"/>
                <w:szCs w:val="24"/>
              </w:rPr>
            </w:pPr>
            <w:r w:rsidRPr="00C10BB4">
              <w:rPr>
                <w:rFonts w:ascii="Times New Roman" w:hAnsi="Times New Roman"/>
                <w:b/>
                <w:sz w:val="24"/>
                <w:szCs w:val="24"/>
              </w:rPr>
              <w:t>DIÁMETRO DE LA TOMA EN MM</w:t>
            </w:r>
          </w:p>
        </w:tc>
        <w:tc>
          <w:tcPr>
            <w:tcW w:w="3834" w:type="dxa"/>
            <w:shd w:val="clear" w:color="auto" w:fill="BFBFBF" w:themeFill="background1" w:themeFillShade="BF"/>
            <w:vAlign w:val="center"/>
          </w:tcPr>
          <w:p w:rsidR="00907570" w:rsidRPr="00C10BB4" w:rsidRDefault="00907570" w:rsidP="00B64E8A">
            <w:pPr>
              <w:ind w:left="70"/>
              <w:jc w:val="center"/>
              <w:rPr>
                <w:rFonts w:ascii="Times New Roman" w:hAnsi="Times New Roman"/>
                <w:b/>
                <w:sz w:val="24"/>
                <w:szCs w:val="24"/>
              </w:rPr>
            </w:pPr>
            <w:r w:rsidRPr="00C10BB4">
              <w:rPr>
                <w:rFonts w:ascii="Times New Roman" w:hAnsi="Times New Roman"/>
                <w:b/>
                <w:sz w:val="24"/>
                <w:szCs w:val="24"/>
              </w:rPr>
              <w:t>NÚMERO DE VECES EL VALOR DIARIO DE LA UNIDAD DE MEDIDA Y ACTUALIZACIÓN VIGENTE</w:t>
            </w:r>
          </w:p>
        </w:tc>
      </w:tr>
      <w:tr w:rsidR="00907570" w:rsidRPr="00C10BB4" w:rsidTr="00093AFC">
        <w:trPr>
          <w:jc w:val="center"/>
        </w:trPr>
        <w:tc>
          <w:tcPr>
            <w:tcW w:w="2022"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lastRenderedPageBreak/>
              <w:t>HASTA 13</w:t>
            </w:r>
          </w:p>
        </w:tc>
        <w:tc>
          <w:tcPr>
            <w:tcW w:w="3834"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33.1834</w:t>
            </w:r>
          </w:p>
        </w:tc>
      </w:tr>
      <w:tr w:rsidR="00907570" w:rsidRPr="00C10BB4" w:rsidTr="00093AFC">
        <w:trPr>
          <w:jc w:val="center"/>
        </w:trPr>
        <w:tc>
          <w:tcPr>
            <w:tcW w:w="2022"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HASTA 19</w:t>
            </w:r>
          </w:p>
        </w:tc>
        <w:tc>
          <w:tcPr>
            <w:tcW w:w="3834"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313.6660</w:t>
            </w:r>
          </w:p>
        </w:tc>
      </w:tr>
      <w:tr w:rsidR="00907570" w:rsidRPr="00C10BB4" w:rsidTr="00093AFC">
        <w:trPr>
          <w:jc w:val="center"/>
        </w:trPr>
        <w:tc>
          <w:tcPr>
            <w:tcW w:w="2022"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HASTA 26</w:t>
            </w:r>
          </w:p>
        </w:tc>
        <w:tc>
          <w:tcPr>
            <w:tcW w:w="3834"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512.4943</w:t>
            </w:r>
          </w:p>
        </w:tc>
      </w:tr>
      <w:tr w:rsidR="00907570" w:rsidRPr="00C10BB4" w:rsidTr="00093AFC">
        <w:trPr>
          <w:jc w:val="center"/>
        </w:trPr>
        <w:tc>
          <w:tcPr>
            <w:tcW w:w="2022"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HASTA 32</w:t>
            </w:r>
          </w:p>
        </w:tc>
        <w:tc>
          <w:tcPr>
            <w:tcW w:w="3834"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765.8807</w:t>
            </w:r>
          </w:p>
        </w:tc>
      </w:tr>
      <w:tr w:rsidR="00907570" w:rsidRPr="00C10BB4" w:rsidTr="00093AFC">
        <w:trPr>
          <w:jc w:val="center"/>
        </w:trPr>
        <w:tc>
          <w:tcPr>
            <w:tcW w:w="2022"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HASTA 39</w:t>
            </w:r>
          </w:p>
        </w:tc>
        <w:tc>
          <w:tcPr>
            <w:tcW w:w="3834"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957.6897</w:t>
            </w:r>
          </w:p>
        </w:tc>
      </w:tr>
      <w:tr w:rsidR="00907570" w:rsidRPr="00C10BB4" w:rsidTr="00093AFC">
        <w:trPr>
          <w:jc w:val="center"/>
        </w:trPr>
        <w:tc>
          <w:tcPr>
            <w:tcW w:w="2022"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HASTA 51</w:t>
            </w:r>
          </w:p>
        </w:tc>
        <w:tc>
          <w:tcPr>
            <w:tcW w:w="3834"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1617.1690</w:t>
            </w:r>
          </w:p>
        </w:tc>
      </w:tr>
      <w:tr w:rsidR="00907570" w:rsidRPr="00C10BB4" w:rsidTr="00093AFC">
        <w:trPr>
          <w:jc w:val="center"/>
        </w:trPr>
        <w:tc>
          <w:tcPr>
            <w:tcW w:w="2022"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HASTA 64</w:t>
            </w:r>
          </w:p>
        </w:tc>
        <w:tc>
          <w:tcPr>
            <w:tcW w:w="3834"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2411.0698</w:t>
            </w:r>
          </w:p>
        </w:tc>
      </w:tr>
      <w:tr w:rsidR="00907570" w:rsidRPr="00C10BB4" w:rsidTr="00093AFC">
        <w:trPr>
          <w:jc w:val="center"/>
        </w:trPr>
        <w:tc>
          <w:tcPr>
            <w:tcW w:w="2022"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HASTA 75</w:t>
            </w:r>
          </w:p>
        </w:tc>
        <w:tc>
          <w:tcPr>
            <w:tcW w:w="3834"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3542.3683</w:t>
            </w:r>
          </w:p>
        </w:tc>
      </w:tr>
    </w:tbl>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Para efectos de lograr equidad en la aplicación de la tarifa bimestral correspondiente, el Organismo con base en la inspección física del predio, determinará de acuerdo a la cantidad de consumo, el tipo de giro comercial que corresponda.</w:t>
      </w:r>
    </w:p>
    <w:p w:rsidR="00907570" w:rsidRPr="00C10BB4" w:rsidRDefault="00907570" w:rsidP="00B64E8A">
      <w:pPr>
        <w:spacing w:after="0" w:line="240" w:lineRule="auto"/>
        <w:ind w:left="70"/>
        <w:rPr>
          <w:rFonts w:ascii="Times New Roman" w:eastAsia="Calibri" w:hAnsi="Times New Roman" w:cs="Times New Roman"/>
          <w:b/>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130 Bis.-</w:t>
      </w:r>
      <w:r w:rsidRPr="00C10BB4">
        <w:rPr>
          <w:rFonts w:ascii="Times New Roman" w:eastAsia="Calibri" w:hAnsi="Times New Roman" w:cs="Times New Roman"/>
          <w:sz w:val="24"/>
          <w:szCs w:val="24"/>
        </w:rPr>
        <w:t xml:space="preserve"> Por el servicio de drenaje y alcantarillado los usuarios conectados a la red municipal de agua pagarán mensual o bimestral o de manera anticipada, según la opción que elijan,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rPr>
        <w:tab/>
      </w:r>
      <w:r w:rsidRPr="00C10BB4">
        <w:rPr>
          <w:rFonts w:ascii="Times New Roman" w:eastAsia="Calibri" w:hAnsi="Times New Roman" w:cs="Times New Roman"/>
          <w:b/>
          <w:bCs/>
          <w:sz w:val="24"/>
          <w:szCs w:val="24"/>
        </w:rPr>
        <w:t>Para uso doméstico: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B) </w:t>
      </w:r>
      <w:r w:rsidRPr="00C10BB4">
        <w:rPr>
          <w:rFonts w:ascii="Times New Roman" w:eastAsia="Calibri" w:hAnsi="Times New Roman" w:cs="Times New Roman"/>
          <w:sz w:val="24"/>
          <w:szCs w:val="24"/>
        </w:rPr>
        <w:t>Si no existe aparato medidor se pagarán los derechos dentro de los primeros diez días siguientes al mes o bimestre que corresponda pagando el 12% del monto determinado por el servicio de agua potable.</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II.</w:t>
      </w:r>
      <w:r w:rsidRPr="00C10BB4">
        <w:rPr>
          <w:rFonts w:ascii="Times New Roman" w:eastAsia="Calibri" w:hAnsi="Times New Roman" w:cs="Times New Roman"/>
          <w:sz w:val="24"/>
          <w:szCs w:val="24"/>
        </w:rPr>
        <w:tab/>
      </w:r>
      <w:r w:rsidRPr="00C10BB4">
        <w:rPr>
          <w:rFonts w:ascii="Times New Roman" w:eastAsia="Calibri" w:hAnsi="Times New Roman" w:cs="Times New Roman"/>
          <w:b/>
          <w:bCs/>
          <w:sz w:val="24"/>
          <w:szCs w:val="24"/>
        </w:rPr>
        <w:t>Para uso no doméstico:</w:t>
      </w:r>
      <w:r w:rsidRPr="00C10BB4">
        <w:rPr>
          <w:rFonts w:ascii="Times New Roman" w:eastAsia="Calibri" w:hAnsi="Times New Roman" w:cs="Times New Roman"/>
          <w:b/>
          <w:bCs/>
          <w:sz w:val="24"/>
          <w:szCs w:val="24"/>
        </w:rPr>
        <w:tab/>
      </w:r>
    </w:p>
    <w:p w:rsidR="00907570" w:rsidRPr="00C10BB4" w:rsidRDefault="00907570" w:rsidP="00B64E8A">
      <w:pPr>
        <w:spacing w:after="0" w:line="240" w:lineRule="auto"/>
        <w:ind w:left="70"/>
        <w:jc w:val="both"/>
        <w:rPr>
          <w:rFonts w:ascii="Times New Roman" w:eastAsia="Calibri" w:hAnsi="Times New Roman" w:cs="Times New Roman"/>
          <w:b/>
          <w:sz w:val="24"/>
          <w:szCs w:val="24"/>
        </w:rPr>
      </w:pPr>
    </w:p>
    <w:p w:rsidR="00907570" w:rsidRPr="00C10BB4" w:rsidRDefault="00907570" w:rsidP="00B64E8A">
      <w:pPr>
        <w:spacing w:after="0" w:line="240" w:lineRule="auto"/>
        <w:ind w:left="7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B</w:t>
      </w:r>
      <w:r w:rsidRPr="00C10BB4">
        <w:rPr>
          <w:rFonts w:ascii="Times New Roman" w:eastAsia="Calibri" w:hAnsi="Times New Roman" w:cs="Times New Roman"/>
          <w:sz w:val="24"/>
          <w:szCs w:val="24"/>
        </w:rPr>
        <w:t>) Si no existe aparato medidor se pagarán los derechos dentro de los primeros diez días siguientes al mes o bimestre que corresponda pagando el 12% del monto determinado por el servicio de agua potable.</w:t>
      </w:r>
      <w:r w:rsidRPr="00C10BB4">
        <w:rPr>
          <w:rFonts w:ascii="Times New Roman" w:eastAsia="Calibri" w:hAnsi="Times New Roman" w:cs="Times New Roman"/>
          <w:b/>
          <w:sz w:val="24"/>
          <w:szCs w:val="24"/>
        </w:rPr>
        <w:tab/>
      </w:r>
    </w:p>
    <w:p w:rsidR="00907570" w:rsidRPr="00C10BB4" w:rsidRDefault="00907570" w:rsidP="00B64E8A">
      <w:pPr>
        <w:spacing w:after="0" w:line="240" w:lineRule="auto"/>
        <w:ind w:left="70"/>
        <w:jc w:val="both"/>
        <w:rPr>
          <w:rFonts w:ascii="Times New Roman" w:eastAsia="Calibri" w:hAnsi="Times New Roman" w:cs="Times New Roman"/>
          <w:b/>
          <w:bCs/>
          <w:sz w:val="24"/>
          <w:szCs w:val="24"/>
          <w:lang w:eastAsia="es-MX"/>
        </w:rPr>
      </w:pPr>
    </w:p>
    <w:p w:rsidR="00907570" w:rsidRPr="00C10BB4" w:rsidRDefault="00907570" w:rsidP="00B64E8A">
      <w:pPr>
        <w:spacing w:after="0" w:line="240" w:lineRule="auto"/>
        <w:ind w:left="70"/>
        <w:jc w:val="both"/>
        <w:rPr>
          <w:rFonts w:ascii="Times New Roman" w:eastAsia="Calibri" w:hAnsi="Times New Roman" w:cs="Times New Roman"/>
          <w:bCs/>
          <w:sz w:val="24"/>
          <w:szCs w:val="24"/>
          <w:lang w:eastAsia="es-MX"/>
        </w:rPr>
      </w:pPr>
      <w:r w:rsidRPr="00C10BB4">
        <w:rPr>
          <w:rFonts w:ascii="Times New Roman" w:eastAsia="Calibri" w:hAnsi="Times New Roman" w:cs="Times New Roman"/>
          <w:b/>
          <w:bCs/>
          <w:sz w:val="24"/>
          <w:szCs w:val="24"/>
          <w:lang w:eastAsia="es-MX"/>
        </w:rPr>
        <w:t>Artículo 130 Bis A.-</w:t>
      </w:r>
      <w:r w:rsidRPr="00C10BB4">
        <w:rPr>
          <w:rFonts w:ascii="Times New Roman" w:eastAsia="Calibri" w:hAnsi="Times New Roman" w:cs="Times New Roman"/>
          <w:bCs/>
          <w:sz w:val="24"/>
          <w:szCs w:val="24"/>
          <w:lang w:eastAsia="es-MX"/>
        </w:rPr>
        <w:t xml:space="preserve"> Los usuarios que se abastezcan de agua de fuentes diversas a la red de agua potable municipal y que estén conectados a la red de drenaje municipal, están obligados a reportar al municipio o al Organismo Operador, mediante formatos oficiales los volúmenes de agua recibidos, extraídos o que les sean suministrados, así como los volúmenes de aguas residuales descargados a la red de drenaje municipal y a realizar el pago de los derechos por el servicio de drenaje y alcantarillado conforme a lo siguiente:</w:t>
      </w:r>
    </w:p>
    <w:p w:rsidR="00907570" w:rsidRPr="00C10BB4" w:rsidRDefault="00907570" w:rsidP="00B64E8A">
      <w:pPr>
        <w:spacing w:after="0" w:line="240" w:lineRule="auto"/>
        <w:ind w:left="70"/>
        <w:jc w:val="both"/>
        <w:rPr>
          <w:rFonts w:ascii="Times New Roman" w:eastAsia="Calibri" w:hAnsi="Times New Roman" w:cs="Times New Roman"/>
          <w:b/>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w:t>
      </w:r>
      <w:r w:rsidRPr="00C10BB4">
        <w:rPr>
          <w:rFonts w:ascii="Times New Roman" w:eastAsia="Calibri" w:hAnsi="Times New Roman" w:cs="Times New Roman"/>
          <w:sz w:val="24"/>
          <w:szCs w:val="24"/>
        </w:rPr>
        <w:tab/>
      </w:r>
      <w:r w:rsidRPr="00C10BB4">
        <w:rPr>
          <w:rFonts w:ascii="Times New Roman" w:eastAsia="Calibri" w:hAnsi="Times New Roman" w:cs="Times New Roman"/>
          <w:b/>
          <w:bCs/>
          <w:sz w:val="24"/>
          <w:szCs w:val="24"/>
        </w:rPr>
        <w:t>Para uso doméstico:</w:t>
      </w:r>
      <w:r w:rsidRPr="00C10BB4">
        <w:rPr>
          <w:rFonts w:ascii="Times New Roman" w:eastAsia="Calibri" w:hAnsi="Times New Roman" w:cs="Times New Roman"/>
          <w:sz w:val="24"/>
          <w:szCs w:val="24"/>
        </w:rPr>
        <w:tab/>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B) </w:t>
      </w:r>
      <w:r w:rsidRPr="00C10BB4">
        <w:rPr>
          <w:rFonts w:ascii="Times New Roman" w:eastAsia="Calibri" w:hAnsi="Times New Roman" w:cs="Times New Roman"/>
          <w:sz w:val="24"/>
          <w:szCs w:val="24"/>
        </w:rPr>
        <w:t>Si no existe aparato medidor se pagará el 12% del monto determinado por la aplicación de las tarifas del Artículo 130; en relación a los volúmenes reportados de aguas residuales descargados a la red de Drenaje Municipal, se pagarán los derechos dentro de los primeros diez días siguientes al mes o bimestre que corresponde.</w:t>
      </w:r>
    </w:p>
    <w:p w:rsidR="00907570" w:rsidRPr="00C10BB4" w:rsidRDefault="00907570" w:rsidP="00B64E8A">
      <w:pPr>
        <w:spacing w:after="0" w:line="240" w:lineRule="auto"/>
        <w:ind w:left="70"/>
        <w:jc w:val="both"/>
        <w:rPr>
          <w:rFonts w:ascii="Times New Roman" w:eastAsia="Calibri" w:hAnsi="Times New Roman" w:cs="Times New Roman"/>
          <w:b/>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II.</w:t>
      </w:r>
      <w:r w:rsidRPr="00C10BB4">
        <w:rPr>
          <w:rFonts w:ascii="Times New Roman" w:eastAsia="Calibri" w:hAnsi="Times New Roman" w:cs="Times New Roman"/>
          <w:sz w:val="24"/>
          <w:szCs w:val="24"/>
        </w:rPr>
        <w:tab/>
      </w:r>
      <w:r w:rsidRPr="00C10BB4">
        <w:rPr>
          <w:rFonts w:ascii="Times New Roman" w:eastAsia="Calibri" w:hAnsi="Times New Roman" w:cs="Times New Roman"/>
          <w:b/>
          <w:bCs/>
          <w:sz w:val="24"/>
          <w:szCs w:val="24"/>
        </w:rPr>
        <w:t>Para uso no doméstico:</w:t>
      </w:r>
      <w:r w:rsidRPr="00C10BB4">
        <w:rPr>
          <w:rFonts w:ascii="Times New Roman" w:eastAsia="Calibri" w:hAnsi="Times New Roman" w:cs="Times New Roman"/>
          <w:b/>
          <w:bCs/>
          <w:sz w:val="24"/>
          <w:szCs w:val="24"/>
        </w:rPr>
        <w:tab/>
      </w:r>
    </w:p>
    <w:p w:rsidR="00907570" w:rsidRPr="00C10BB4" w:rsidRDefault="00907570" w:rsidP="00B64E8A">
      <w:pPr>
        <w:spacing w:after="0" w:line="240" w:lineRule="auto"/>
        <w:ind w:left="70"/>
        <w:jc w:val="both"/>
        <w:rPr>
          <w:rFonts w:ascii="Times New Roman" w:eastAsia="Calibri" w:hAnsi="Times New Roman" w:cs="Times New Roman"/>
          <w:b/>
          <w:sz w:val="24"/>
          <w:szCs w:val="24"/>
        </w:rPr>
      </w:pPr>
    </w:p>
    <w:p w:rsidR="00907570" w:rsidRPr="00C10BB4" w:rsidRDefault="00907570" w:rsidP="00B64E8A">
      <w:pPr>
        <w:spacing w:after="0" w:line="240" w:lineRule="auto"/>
        <w:ind w:left="7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B</w:t>
      </w:r>
      <w:r w:rsidRPr="00C10BB4">
        <w:rPr>
          <w:rFonts w:ascii="Times New Roman" w:eastAsia="Calibri" w:hAnsi="Times New Roman" w:cs="Times New Roman"/>
          <w:sz w:val="24"/>
          <w:szCs w:val="24"/>
        </w:rPr>
        <w:t>) Si no existe aparato medidor se pagará el 12% del monto determinado por la aplicación de las tarifas del Artículo 130; en relación a los volúmenes reportados de aguas residuales descargados a la red de drenaje municipal, se pagarán los derechos dentro de los primeros diez días siguientes al mes o bimestre que corresponde.</w:t>
      </w:r>
      <w:r w:rsidRPr="00C10BB4">
        <w:rPr>
          <w:rFonts w:ascii="Times New Roman" w:eastAsia="Calibri" w:hAnsi="Times New Roman" w:cs="Times New Roman"/>
          <w:b/>
          <w:sz w:val="24"/>
          <w:szCs w:val="24"/>
        </w:rPr>
        <w:tab/>
      </w:r>
    </w:p>
    <w:p w:rsidR="00907570" w:rsidRPr="00C10BB4" w:rsidRDefault="00907570" w:rsidP="00B64E8A">
      <w:pPr>
        <w:spacing w:after="0" w:line="240" w:lineRule="auto"/>
        <w:ind w:left="70"/>
        <w:jc w:val="both"/>
        <w:rPr>
          <w:rFonts w:ascii="Times New Roman" w:eastAsia="Calibri" w:hAnsi="Times New Roman" w:cs="Times New Roman"/>
          <w:b/>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134.-</w:t>
      </w:r>
      <w:r w:rsidRPr="00C10BB4">
        <w:rPr>
          <w:rFonts w:ascii="Times New Roman" w:eastAsia="Calibri" w:hAnsi="Times New Roman" w:cs="Times New Roman"/>
          <w:sz w:val="24"/>
          <w:szCs w:val="24"/>
        </w:rPr>
        <w:t xml:space="preserve"> Proceden las derivaciones de toma de agua para uso doméstico y no doméstico:</w:t>
      </w:r>
    </w:p>
    <w:p w:rsidR="00907570" w:rsidRPr="00C10BB4" w:rsidRDefault="00907570" w:rsidP="00B64E8A">
      <w:pPr>
        <w:spacing w:after="0" w:line="240" w:lineRule="auto"/>
        <w:ind w:left="70"/>
        <w:jc w:val="both"/>
        <w:rPr>
          <w:rFonts w:ascii="Times New Roman" w:eastAsia="Calibri" w:hAnsi="Times New Roman" w:cs="Times New Roman"/>
          <w:b/>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I. </w:t>
      </w:r>
      <w:r w:rsidRPr="00C10BB4">
        <w:rPr>
          <w:rFonts w:ascii="Times New Roman" w:eastAsia="Calibri" w:hAnsi="Times New Roman" w:cs="Times New Roman"/>
          <w:sz w:val="24"/>
          <w:szCs w:val="24"/>
        </w:rPr>
        <w:t>Para que surtan predios ubicados en calles que carezcan del servicio público de agua potable.</w:t>
      </w:r>
    </w:p>
    <w:p w:rsidR="00907570" w:rsidRPr="00C10BB4" w:rsidRDefault="00907570" w:rsidP="00B64E8A">
      <w:pPr>
        <w:spacing w:after="0" w:line="240" w:lineRule="auto"/>
        <w:ind w:left="70"/>
        <w:jc w:val="both"/>
        <w:rPr>
          <w:rFonts w:ascii="Times New Roman" w:eastAsia="Calibri" w:hAnsi="Times New Roman" w:cs="Times New Roman"/>
          <w:b/>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II. </w:t>
      </w:r>
      <w:r w:rsidRPr="00C10BB4">
        <w:rPr>
          <w:rFonts w:ascii="Times New Roman" w:eastAsia="Calibri" w:hAnsi="Times New Roman" w:cs="Times New Roman"/>
          <w:sz w:val="24"/>
          <w:szCs w:val="24"/>
        </w:rPr>
        <w:t>Para los establecimientos que independientemente forman parte de un edificio, se surtan de la toma de este.</w:t>
      </w:r>
    </w:p>
    <w:p w:rsidR="00907570" w:rsidRPr="00C10BB4" w:rsidRDefault="00907570" w:rsidP="00B64E8A">
      <w:pPr>
        <w:spacing w:after="0" w:line="240" w:lineRule="auto"/>
        <w:ind w:left="70"/>
        <w:jc w:val="both"/>
        <w:rPr>
          <w:rFonts w:ascii="Times New Roman" w:eastAsia="Calibri" w:hAnsi="Times New Roman" w:cs="Times New Roman"/>
          <w:b/>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III.</w:t>
      </w:r>
      <w:r w:rsidRPr="00C10BB4">
        <w:rPr>
          <w:rFonts w:ascii="Times New Roman" w:eastAsia="Calibri" w:hAnsi="Times New Roman" w:cs="Times New Roman"/>
          <w:sz w:val="24"/>
          <w:szCs w:val="24"/>
        </w:rPr>
        <w:t xml:space="preserve"> Para viviendas que se ubiquen en el mismo predio del de la toma principal y no cuenten con división de uso de suelo.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Por la derivación se deberá efectuar un pago único de 9.0051 veces el valor diario de la Unidad de Medida y Actualización vigente, independientemente del consumo. Los propietarios o poseedores de los predios que den su conformidad para establecer la derivación, además de pagar su propio consumo están obligados solidariamente a pagar la cuota correspondiente a las derivaciones.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Los giros comerciales adosados a casa habitación y/o comercial con derivación de toma principal sin medidor pagara de forma anual de conformidad con la siguiente:</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ANUAL</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Style w:val="Tablaconcuadrcula2"/>
        <w:tblW w:w="0" w:type="auto"/>
        <w:jc w:val="center"/>
        <w:tblLook w:val="04A0" w:firstRow="1" w:lastRow="0" w:firstColumn="1" w:lastColumn="0" w:noHBand="0" w:noVBand="1"/>
      </w:tblPr>
      <w:tblGrid>
        <w:gridCol w:w="2427"/>
        <w:gridCol w:w="3675"/>
      </w:tblGrid>
      <w:tr w:rsidR="00907570" w:rsidRPr="00C10BB4" w:rsidTr="00093AFC">
        <w:trPr>
          <w:trHeight w:val="20"/>
          <w:jc w:val="center"/>
        </w:trPr>
        <w:tc>
          <w:tcPr>
            <w:tcW w:w="2427" w:type="dxa"/>
            <w:shd w:val="clear" w:color="auto" w:fill="BFBFBF" w:themeFill="background1" w:themeFillShade="BF"/>
          </w:tcPr>
          <w:p w:rsidR="00907570" w:rsidRPr="00C10BB4" w:rsidRDefault="00907570" w:rsidP="00B64E8A">
            <w:pPr>
              <w:ind w:left="70"/>
              <w:jc w:val="center"/>
              <w:rPr>
                <w:rFonts w:ascii="Times New Roman" w:hAnsi="Times New Roman"/>
                <w:b/>
                <w:sz w:val="24"/>
                <w:szCs w:val="24"/>
              </w:rPr>
            </w:pPr>
            <w:r w:rsidRPr="00C10BB4">
              <w:rPr>
                <w:rFonts w:ascii="Times New Roman" w:hAnsi="Times New Roman"/>
                <w:b/>
                <w:sz w:val="24"/>
                <w:szCs w:val="24"/>
              </w:rPr>
              <w:t>GIROS COMERCIALES</w:t>
            </w:r>
          </w:p>
        </w:tc>
        <w:tc>
          <w:tcPr>
            <w:tcW w:w="3675" w:type="dxa"/>
            <w:shd w:val="clear" w:color="auto" w:fill="BFBFBF" w:themeFill="background1" w:themeFillShade="BF"/>
          </w:tcPr>
          <w:p w:rsidR="00907570" w:rsidRPr="00C10BB4" w:rsidRDefault="00907570" w:rsidP="00B64E8A">
            <w:pPr>
              <w:ind w:left="70"/>
              <w:jc w:val="center"/>
              <w:rPr>
                <w:rFonts w:ascii="Times New Roman" w:hAnsi="Times New Roman"/>
                <w:b/>
                <w:sz w:val="24"/>
                <w:szCs w:val="24"/>
              </w:rPr>
            </w:pPr>
            <w:r w:rsidRPr="00C10BB4">
              <w:rPr>
                <w:rFonts w:ascii="Times New Roman" w:hAnsi="Times New Roman"/>
                <w:b/>
                <w:sz w:val="24"/>
                <w:szCs w:val="24"/>
              </w:rPr>
              <w:t>NÚMERO DE VECES EL VALOR DIARIO DE LA UNIDAD DE MEDIDA Y ACTUALIZACIÓN VIGENTE.</w:t>
            </w:r>
          </w:p>
        </w:tc>
      </w:tr>
      <w:tr w:rsidR="00907570" w:rsidRPr="00C10BB4" w:rsidTr="00093AFC">
        <w:trPr>
          <w:trHeight w:val="20"/>
          <w:jc w:val="center"/>
        </w:trPr>
        <w:tc>
          <w:tcPr>
            <w:tcW w:w="2427"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SECO</w:t>
            </w:r>
          </w:p>
        </w:tc>
        <w:tc>
          <w:tcPr>
            <w:tcW w:w="3675" w:type="dxa"/>
            <w:vAlign w:val="center"/>
          </w:tcPr>
          <w:p w:rsidR="00907570" w:rsidRPr="00C10BB4" w:rsidRDefault="00907570" w:rsidP="00B64E8A">
            <w:pPr>
              <w:ind w:left="70"/>
              <w:jc w:val="center"/>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12.6250</w:t>
            </w:r>
          </w:p>
        </w:tc>
      </w:tr>
      <w:tr w:rsidR="00907570" w:rsidRPr="00C10BB4" w:rsidTr="00093AFC">
        <w:trPr>
          <w:trHeight w:val="20"/>
          <w:jc w:val="center"/>
        </w:trPr>
        <w:tc>
          <w:tcPr>
            <w:tcW w:w="2427"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SEMIHUMEDO</w:t>
            </w:r>
          </w:p>
        </w:tc>
        <w:tc>
          <w:tcPr>
            <w:tcW w:w="3675" w:type="dxa"/>
            <w:vAlign w:val="center"/>
          </w:tcPr>
          <w:p w:rsidR="00907570" w:rsidRPr="00C10BB4" w:rsidRDefault="00907570" w:rsidP="00B64E8A">
            <w:pPr>
              <w:ind w:left="70"/>
              <w:jc w:val="center"/>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17.2501</w:t>
            </w:r>
          </w:p>
        </w:tc>
      </w:tr>
      <w:tr w:rsidR="00907570" w:rsidRPr="00C10BB4" w:rsidTr="00093AFC">
        <w:trPr>
          <w:trHeight w:val="20"/>
          <w:jc w:val="center"/>
        </w:trPr>
        <w:tc>
          <w:tcPr>
            <w:tcW w:w="2427" w:type="dxa"/>
          </w:tcPr>
          <w:p w:rsidR="00907570" w:rsidRPr="00C10BB4" w:rsidRDefault="00907570" w:rsidP="00B64E8A">
            <w:pPr>
              <w:ind w:left="70"/>
              <w:jc w:val="center"/>
              <w:rPr>
                <w:rFonts w:ascii="Times New Roman" w:hAnsi="Times New Roman"/>
                <w:sz w:val="24"/>
                <w:szCs w:val="24"/>
              </w:rPr>
            </w:pPr>
            <w:r w:rsidRPr="00C10BB4">
              <w:rPr>
                <w:rFonts w:ascii="Times New Roman" w:hAnsi="Times New Roman"/>
                <w:sz w:val="24"/>
                <w:szCs w:val="24"/>
              </w:rPr>
              <w:t>HUMEDO</w:t>
            </w:r>
          </w:p>
        </w:tc>
        <w:tc>
          <w:tcPr>
            <w:tcW w:w="3675" w:type="dxa"/>
            <w:vAlign w:val="center"/>
          </w:tcPr>
          <w:p w:rsidR="00907570" w:rsidRPr="00C10BB4" w:rsidRDefault="00907570" w:rsidP="00B64E8A">
            <w:pPr>
              <w:ind w:left="70"/>
              <w:jc w:val="center"/>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27.8353</w:t>
            </w:r>
          </w:p>
        </w:tc>
      </w:tr>
    </w:tbl>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rPr>
          <w:rFonts w:ascii="Times New Roman" w:eastAsia="Calibri" w:hAnsi="Times New Roman" w:cs="Times New Roman"/>
          <w:b/>
          <w:sz w:val="24"/>
          <w:szCs w:val="24"/>
        </w:rPr>
      </w:pPr>
      <w:r w:rsidRPr="00C10BB4">
        <w:rPr>
          <w:rFonts w:ascii="Times New Roman" w:eastAsia="Calibri" w:hAnsi="Times New Roman" w:cs="Times New Roman"/>
          <w:b/>
          <w:sz w:val="24"/>
          <w:szCs w:val="24"/>
        </w:rPr>
        <w:t>CLASIFICACION DE GIROS</w:t>
      </w:r>
    </w:p>
    <w:p w:rsidR="00907570" w:rsidRPr="00C10BB4" w:rsidRDefault="00907570" w:rsidP="00B64E8A">
      <w:pPr>
        <w:spacing w:after="0" w:line="240" w:lineRule="auto"/>
        <w:ind w:left="70"/>
        <w:rPr>
          <w:rFonts w:ascii="Times New Roman" w:eastAsia="Calibri" w:hAnsi="Times New Roman" w:cs="Times New Roman"/>
          <w:b/>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GIROS SECOS. - </w:t>
      </w:r>
      <w:r w:rsidRPr="00C10BB4">
        <w:rPr>
          <w:rFonts w:ascii="Times New Roman" w:eastAsia="Calibri" w:hAnsi="Times New Roman" w:cs="Times New Roman"/>
          <w:sz w:val="24"/>
          <w:szCs w:val="24"/>
        </w:rPr>
        <w:t>Son aquellos locales en los que se utiliza el agua solo para uso del personal que labora dentro del mismo.</w:t>
      </w:r>
    </w:p>
    <w:p w:rsidR="00907570" w:rsidRPr="00C10BB4" w:rsidRDefault="00907570" w:rsidP="00B64E8A">
      <w:pPr>
        <w:spacing w:after="0" w:line="240" w:lineRule="auto"/>
        <w:ind w:left="70"/>
        <w:rPr>
          <w:rFonts w:ascii="Times New Roman" w:eastAsia="Calibri" w:hAnsi="Times New Roman" w:cs="Times New Roman"/>
          <w:sz w:val="24"/>
          <w:szCs w:val="24"/>
        </w:rPr>
      </w:pPr>
    </w:p>
    <w:tbl>
      <w:tblPr>
        <w:tblW w:w="8784" w:type="dxa"/>
        <w:jc w:val="center"/>
        <w:tblCellMar>
          <w:left w:w="70" w:type="dxa"/>
          <w:right w:w="70" w:type="dxa"/>
        </w:tblCellMar>
        <w:tblLook w:val="04A0" w:firstRow="1" w:lastRow="0" w:firstColumn="1" w:lastColumn="0" w:noHBand="0" w:noVBand="1"/>
      </w:tblPr>
      <w:tblGrid>
        <w:gridCol w:w="2830"/>
        <w:gridCol w:w="3119"/>
        <w:gridCol w:w="2835"/>
      </w:tblGrid>
      <w:tr w:rsidR="00907570" w:rsidRPr="00C10BB4" w:rsidTr="00093AFC">
        <w:trPr>
          <w:trHeight w:val="227"/>
          <w:jc w:val="center"/>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ABARROTES</w:t>
            </w:r>
          </w:p>
        </w:tc>
        <w:tc>
          <w:tcPr>
            <w:tcW w:w="3119" w:type="dxa"/>
            <w:tcBorders>
              <w:top w:val="single" w:sz="4" w:space="0" w:color="auto"/>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CREMERIA Y TOCINERIA</w:t>
            </w:r>
          </w:p>
        </w:tc>
        <w:tc>
          <w:tcPr>
            <w:tcW w:w="2835" w:type="dxa"/>
            <w:tcBorders>
              <w:top w:val="single" w:sz="4" w:space="0" w:color="auto"/>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MERCERIA Y BONETERIA</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ACEITES LUBRICANTES</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CRISTALERIA</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MISCELANIA</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AGENCIA DE SEGUROS</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DECORACION</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MOFLES VENTA Y REPARACION</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lastRenderedPageBreak/>
              <w:t>AGENCIAS DE PUBLICIDAD</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DEPOSITO DE CERVEZA</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MOTOCICLETAS VENTA Y REPARACION</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AGENCIA DE PAQUETERIA</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DESPACHO CONTABLE Y JURIDICO</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MUDANZAS Y TRANSPORTE</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AGENCIA DE VIAJES</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DISCOS, CINTAS Y ACCESORIOS</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MUEBLERIA</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ALFOMBRAS Y ACCESORIOS</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DISTRIBUCION DE PRODUCTOS DEL CAMPO</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OPTICA</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ALQUILER DE SILLASY VAJILLAS</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DISTRIBUCION Y/O RENOVACION DE LLANTAS</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PAPELERIA</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ARTICULOS DE ORIGEN NACIONAL</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DULCERIA</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PAÑALES DESECHABLES</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ARTICULOS DE LIMPIEZA</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ESCRITORIO PUBLICO</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PELETERIA</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ARTICULOS DE PIEL</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ELECTRONICA</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PINTURAS Y SOLVENTES</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ARTICULOS DEPORTIVOS</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EQUIPO DE SONIDO</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PLOMERIA</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ARTICULOS IMPORTADOS</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EQUIPO DE VIDEO Y FILMACION</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PRODUCTOS DE PLASTICO</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ARTICULOS PARA EL HOGAR</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EXPENDIO DE PAN</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PRONOSTICOS DEPORTIVOS</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ARTICULOS PARA FIESTAS</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FARMACIA Y PERFUMERIA</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RECTIFICACION DE DISCOS Y TAMBORES</w:t>
            </w:r>
          </w:p>
        </w:tc>
      </w:tr>
      <w:tr w:rsidR="00907570" w:rsidRPr="00C10BB4" w:rsidTr="00093AFC">
        <w:trPr>
          <w:trHeight w:val="227"/>
          <w:jc w:val="center"/>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AUTO ELECTRICO</w:t>
            </w:r>
          </w:p>
        </w:tc>
        <w:tc>
          <w:tcPr>
            <w:tcW w:w="3119" w:type="dxa"/>
            <w:tcBorders>
              <w:top w:val="single" w:sz="4" w:space="0" w:color="auto"/>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FERRETERIA</w:t>
            </w:r>
          </w:p>
        </w:tc>
        <w:tc>
          <w:tcPr>
            <w:tcW w:w="2835" w:type="dxa"/>
            <w:tcBorders>
              <w:top w:val="single" w:sz="4" w:space="0" w:color="auto"/>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REFACCIONARIA Y ACCESORIOS</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AZULEJOS Y MUEBLES PARA BAÑO</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FIBRA DE VIDRIO</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REGALOS</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BICICLETAS</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FORRAJES Y PASTURAS</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RELOJERIA</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BISUTERIA</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FUNERARIA</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RENTA DE ROPA DE ETIQUETA</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BONETERIA</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HERRERIA COMPRA VENTA DE ALUMINIO Y VIDRIO</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REPARACION DE CALZADO</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BOUTIQUE</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IMPERMEABILIZANTES</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ROTULOS Y MANTAS</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VENTA Y RENTA, DE EQUIPO DE COMPUTO</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IMPRENTA</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SASTRERIA</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CARPINTERIA</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INMOBILIARIA</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SEGURIDAD INDUSTRIAL</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CERRAJERIA</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JOYERIA</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SERIGRAFIA</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COCINAS INTEGRALES</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JUGETERIA</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SEX SHOP</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CORTINAS Y ALFOMBRAS</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LIBROS, PERIODICOS Y REVISTAS</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TALLER DE ALINEACIÓN Y BALANCEO</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CREMERIA Y SALCHICHONERIA</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LONJA MERCANTIL</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TALLER DE COSTURA</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lastRenderedPageBreak/>
              <w:t>CARBONERIA</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LOTERIA</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TALLER DE ELECTRODOMESTICOS</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CERERIA</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MADERERIA</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TAPICERIA</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COMPRA VENTA DE ARTESANIAS</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MATERIAS PRIMAS</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TELAS Y BLANCOS</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COMPRA VENTA DE ARTICULOS DE MADERA Y DERIVADOS</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MAQUINAS DE ESCRIBIR</w:t>
            </w:r>
          </w:p>
        </w:tc>
        <w:tc>
          <w:tcPr>
            <w:tcW w:w="2835"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TIENDA NATURISTA</w:t>
            </w:r>
          </w:p>
        </w:tc>
      </w:tr>
      <w:tr w:rsidR="00907570" w:rsidRPr="00C10BB4" w:rsidTr="00093AFC">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COMPRA VENTA DE DESPERDICIOS INDUSTRIALES</w:t>
            </w:r>
          </w:p>
        </w:tc>
        <w:tc>
          <w:tcPr>
            <w:tcW w:w="3119"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MATERIAL DE PLOMERIA</w:t>
            </w:r>
          </w:p>
        </w:tc>
        <w:tc>
          <w:tcPr>
            <w:tcW w:w="2835"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VULCANIZADORA</w:t>
            </w:r>
          </w:p>
        </w:tc>
      </w:tr>
    </w:tbl>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GIROS SEMIHUMEDOS. - </w:t>
      </w:r>
      <w:r w:rsidRPr="00C10BB4">
        <w:rPr>
          <w:rFonts w:ascii="Times New Roman" w:eastAsia="Calibri" w:hAnsi="Times New Roman" w:cs="Times New Roman"/>
          <w:sz w:val="24"/>
          <w:szCs w:val="24"/>
        </w:rPr>
        <w:t>Son aquellos que por su actividad presentan un mayor consumo que la clasificación anterior, pero no obstante el agua no deberá ser utilizada en el proceso productivo y el personal que labora dentro del local no deberá de exceder de cinco personas.</w:t>
      </w:r>
    </w:p>
    <w:p w:rsidR="00907570" w:rsidRPr="00C10BB4" w:rsidRDefault="00907570" w:rsidP="00B64E8A">
      <w:pPr>
        <w:spacing w:after="0" w:line="240" w:lineRule="auto"/>
        <w:ind w:left="70"/>
        <w:rPr>
          <w:rFonts w:ascii="Times New Roman" w:eastAsia="Calibri" w:hAnsi="Times New Roman" w:cs="Times New Roman"/>
          <w:sz w:val="24"/>
          <w:szCs w:val="24"/>
        </w:rPr>
      </w:pPr>
    </w:p>
    <w:tbl>
      <w:tblPr>
        <w:tblW w:w="8784" w:type="dxa"/>
        <w:jc w:val="center"/>
        <w:tblCellMar>
          <w:left w:w="70" w:type="dxa"/>
          <w:right w:w="70" w:type="dxa"/>
        </w:tblCellMar>
        <w:tblLook w:val="04A0" w:firstRow="1" w:lastRow="0" w:firstColumn="1" w:lastColumn="0" w:noHBand="0" w:noVBand="1"/>
      </w:tblPr>
      <w:tblGrid>
        <w:gridCol w:w="3188"/>
        <w:gridCol w:w="3402"/>
        <w:gridCol w:w="2194"/>
      </w:tblGrid>
      <w:tr w:rsidR="00907570" w:rsidRPr="00C10BB4" w:rsidTr="00093AFC">
        <w:trPr>
          <w:trHeight w:val="227"/>
          <w:jc w:val="center"/>
        </w:trPr>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ACUARIO Y ACCESORIOS</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CONSULTORIO DE PODOLOGIA</w:t>
            </w:r>
          </w:p>
        </w:tc>
        <w:tc>
          <w:tcPr>
            <w:tcW w:w="2194"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PELUQUERIA</w:t>
            </w:r>
          </w:p>
        </w:tc>
      </w:tr>
      <w:tr w:rsidR="00907570" w:rsidRPr="00C10BB4" w:rsidTr="00093AFC">
        <w:trPr>
          <w:trHeight w:val="227"/>
          <w:jc w:val="center"/>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CARNICERIA</w:t>
            </w:r>
          </w:p>
        </w:tc>
        <w:tc>
          <w:tcPr>
            <w:tcW w:w="3402"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FLORERIA</w:t>
            </w:r>
          </w:p>
        </w:tc>
        <w:tc>
          <w:tcPr>
            <w:tcW w:w="2194"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POLLERIA</w:t>
            </w:r>
          </w:p>
        </w:tc>
      </w:tr>
      <w:tr w:rsidR="00907570" w:rsidRPr="00C10BB4" w:rsidTr="00093AFC">
        <w:trPr>
          <w:trHeight w:val="227"/>
          <w:jc w:val="center"/>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CONSULTORIO DENTAL</w:t>
            </w:r>
          </w:p>
        </w:tc>
        <w:tc>
          <w:tcPr>
            <w:tcW w:w="3402"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HOJALATERIA Y PINTURA</w:t>
            </w:r>
          </w:p>
        </w:tc>
        <w:tc>
          <w:tcPr>
            <w:tcW w:w="2194"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RECAUDERIA</w:t>
            </w:r>
          </w:p>
        </w:tc>
      </w:tr>
      <w:tr w:rsidR="00907570" w:rsidRPr="00C10BB4" w:rsidTr="00093AFC">
        <w:trPr>
          <w:trHeight w:val="227"/>
          <w:jc w:val="center"/>
        </w:trPr>
        <w:tc>
          <w:tcPr>
            <w:tcW w:w="3188" w:type="dxa"/>
            <w:tcBorders>
              <w:top w:val="nil"/>
              <w:left w:val="single" w:sz="4" w:space="0" w:color="auto"/>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CONSULTORIO MEDICO</w:t>
            </w:r>
          </w:p>
        </w:tc>
        <w:tc>
          <w:tcPr>
            <w:tcW w:w="3402"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MECANICA EN GENERAL</w:t>
            </w:r>
          </w:p>
        </w:tc>
        <w:tc>
          <w:tcPr>
            <w:tcW w:w="2194" w:type="dxa"/>
            <w:tcBorders>
              <w:top w:val="nil"/>
              <w:left w:val="nil"/>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p>
        </w:tc>
      </w:tr>
    </w:tbl>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GIROS HUMEDOS. - </w:t>
      </w:r>
      <w:r w:rsidRPr="00C10BB4">
        <w:rPr>
          <w:rFonts w:ascii="Times New Roman" w:eastAsia="Calibri" w:hAnsi="Times New Roman" w:cs="Times New Roman"/>
          <w:sz w:val="24"/>
          <w:szCs w:val="24"/>
        </w:rPr>
        <w:t>Son aquellos que por su actividad comercial requieren de mayor consumo del servicio de agua potable, dentro de los cuales se contemplan los siguientes:</w:t>
      </w:r>
    </w:p>
    <w:p w:rsidR="00907570" w:rsidRPr="00C10BB4" w:rsidRDefault="00907570" w:rsidP="00B64E8A">
      <w:pPr>
        <w:spacing w:after="0" w:line="240" w:lineRule="auto"/>
        <w:ind w:left="70"/>
        <w:rPr>
          <w:rFonts w:ascii="Times New Roman" w:eastAsia="Calibri" w:hAnsi="Times New Roman" w:cs="Times New Roman"/>
          <w:sz w:val="24"/>
          <w:szCs w:val="24"/>
        </w:rPr>
      </w:pPr>
    </w:p>
    <w:tbl>
      <w:tblPr>
        <w:tblW w:w="8784" w:type="dxa"/>
        <w:jc w:val="center"/>
        <w:tblCellMar>
          <w:left w:w="70" w:type="dxa"/>
          <w:right w:w="70" w:type="dxa"/>
        </w:tblCellMar>
        <w:tblLook w:val="04A0" w:firstRow="1" w:lastRow="0" w:firstColumn="1" w:lastColumn="0" w:noHBand="0" w:noVBand="1"/>
      </w:tblPr>
      <w:tblGrid>
        <w:gridCol w:w="4464"/>
        <w:gridCol w:w="2693"/>
        <w:gridCol w:w="1824"/>
      </w:tblGrid>
      <w:tr w:rsidR="00907570" w:rsidRPr="00C10BB4" w:rsidTr="00093AFC">
        <w:trPr>
          <w:trHeight w:val="227"/>
          <w:jc w:val="center"/>
        </w:trPr>
        <w:tc>
          <w:tcPr>
            <w:tcW w:w="4464" w:type="dxa"/>
            <w:tcBorders>
              <w:top w:val="single" w:sz="4" w:space="0" w:color="auto"/>
              <w:left w:val="single" w:sz="4" w:space="0" w:color="auto"/>
              <w:bottom w:val="single" w:sz="4" w:space="0" w:color="auto"/>
              <w:right w:val="single" w:sz="4" w:space="0" w:color="auto"/>
            </w:tcBorders>
            <w:shd w:val="clear" w:color="auto" w:fill="auto"/>
            <w:noWrap/>
            <w:hideMark/>
          </w:tcPr>
          <w:p w:rsidR="00907570" w:rsidRPr="00C10BB4" w:rsidRDefault="00907570" w:rsidP="00B64E8A">
            <w:pPr>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ANTOJITOS MEXICANOS</w:t>
            </w:r>
          </w:p>
        </w:tc>
        <w:tc>
          <w:tcPr>
            <w:tcW w:w="2693" w:type="dxa"/>
            <w:tcBorders>
              <w:top w:val="single" w:sz="4" w:space="0" w:color="auto"/>
              <w:left w:val="nil"/>
              <w:bottom w:val="single" w:sz="4" w:space="0" w:color="auto"/>
              <w:right w:val="single" w:sz="4" w:space="0" w:color="auto"/>
            </w:tcBorders>
            <w:shd w:val="clear" w:color="auto" w:fill="auto"/>
            <w:noWrap/>
            <w:hideMark/>
          </w:tcPr>
          <w:p w:rsidR="00907570" w:rsidRPr="00C10BB4" w:rsidRDefault="00907570" w:rsidP="00B64E8A">
            <w:pPr>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JUGOS Y LICUADOS</w:t>
            </w:r>
          </w:p>
        </w:tc>
        <w:tc>
          <w:tcPr>
            <w:tcW w:w="1627" w:type="dxa"/>
            <w:tcBorders>
              <w:top w:val="single" w:sz="4" w:space="0" w:color="auto"/>
              <w:left w:val="nil"/>
              <w:bottom w:val="single" w:sz="4" w:space="0" w:color="auto"/>
              <w:right w:val="single" w:sz="4" w:space="0" w:color="auto"/>
            </w:tcBorders>
            <w:shd w:val="clear" w:color="auto" w:fill="auto"/>
            <w:noWrap/>
            <w:hideMark/>
          </w:tcPr>
          <w:p w:rsidR="00907570" w:rsidRPr="00C10BB4" w:rsidRDefault="00907570" w:rsidP="00B64E8A">
            <w:pPr>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ROSTICERIA</w:t>
            </w:r>
          </w:p>
        </w:tc>
      </w:tr>
      <w:tr w:rsidR="00907570" w:rsidRPr="00C10BB4" w:rsidTr="00093AFC">
        <w:trPr>
          <w:trHeight w:val="227"/>
          <w:jc w:val="center"/>
        </w:trPr>
        <w:tc>
          <w:tcPr>
            <w:tcW w:w="4464" w:type="dxa"/>
            <w:tcBorders>
              <w:top w:val="nil"/>
              <w:left w:val="single" w:sz="4" w:space="0" w:color="auto"/>
              <w:bottom w:val="single" w:sz="4" w:space="0" w:color="auto"/>
              <w:right w:val="single" w:sz="4" w:space="0" w:color="auto"/>
            </w:tcBorders>
            <w:shd w:val="clear" w:color="auto" w:fill="auto"/>
            <w:noWrap/>
            <w:hideMark/>
          </w:tcPr>
          <w:p w:rsidR="00907570" w:rsidRPr="00C10BB4" w:rsidRDefault="00907570" w:rsidP="00B64E8A">
            <w:pPr>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BARES Y CANTINAS</w:t>
            </w:r>
          </w:p>
        </w:tc>
        <w:tc>
          <w:tcPr>
            <w:tcW w:w="2693" w:type="dxa"/>
            <w:tcBorders>
              <w:top w:val="nil"/>
              <w:left w:val="nil"/>
              <w:bottom w:val="single" w:sz="4" w:space="0" w:color="auto"/>
              <w:right w:val="single" w:sz="4" w:space="0" w:color="auto"/>
            </w:tcBorders>
            <w:shd w:val="clear" w:color="auto" w:fill="auto"/>
            <w:noWrap/>
            <w:hideMark/>
          </w:tcPr>
          <w:p w:rsidR="00907570" w:rsidRPr="00C10BB4" w:rsidRDefault="00907570" w:rsidP="00B64E8A">
            <w:pPr>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LONCHERIA</w:t>
            </w:r>
          </w:p>
        </w:tc>
        <w:tc>
          <w:tcPr>
            <w:tcW w:w="1627" w:type="dxa"/>
            <w:tcBorders>
              <w:top w:val="nil"/>
              <w:left w:val="nil"/>
              <w:bottom w:val="single" w:sz="4" w:space="0" w:color="auto"/>
              <w:right w:val="single" w:sz="4" w:space="0" w:color="auto"/>
            </w:tcBorders>
            <w:shd w:val="clear" w:color="auto" w:fill="auto"/>
            <w:noWrap/>
            <w:hideMark/>
          </w:tcPr>
          <w:p w:rsidR="00907570" w:rsidRPr="00C10BB4" w:rsidRDefault="00907570" w:rsidP="00B64E8A">
            <w:pPr>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TORTILLERIA</w:t>
            </w:r>
          </w:p>
        </w:tc>
      </w:tr>
      <w:tr w:rsidR="00907570" w:rsidRPr="00C10BB4" w:rsidTr="00093AFC">
        <w:trPr>
          <w:trHeight w:val="227"/>
          <w:jc w:val="center"/>
        </w:trPr>
        <w:tc>
          <w:tcPr>
            <w:tcW w:w="4464" w:type="dxa"/>
            <w:tcBorders>
              <w:top w:val="nil"/>
              <w:left w:val="single" w:sz="4" w:space="0" w:color="auto"/>
              <w:bottom w:val="single" w:sz="4" w:space="0" w:color="auto"/>
              <w:right w:val="single" w:sz="4" w:space="0" w:color="auto"/>
            </w:tcBorders>
            <w:shd w:val="clear" w:color="auto" w:fill="auto"/>
            <w:noWrap/>
            <w:hideMark/>
          </w:tcPr>
          <w:p w:rsidR="00907570" w:rsidRPr="00C10BB4" w:rsidRDefault="00907570" w:rsidP="00B64E8A">
            <w:pPr>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ELABORACION Y COMERCIALIZACION DE ALIMENTOS</w:t>
            </w:r>
          </w:p>
        </w:tc>
        <w:tc>
          <w:tcPr>
            <w:tcW w:w="2693" w:type="dxa"/>
            <w:tcBorders>
              <w:top w:val="nil"/>
              <w:left w:val="nil"/>
              <w:bottom w:val="single" w:sz="4" w:space="0" w:color="auto"/>
              <w:right w:val="single" w:sz="4" w:space="0" w:color="auto"/>
            </w:tcBorders>
            <w:shd w:val="clear" w:color="auto" w:fill="auto"/>
            <w:noWrap/>
            <w:hideMark/>
          </w:tcPr>
          <w:p w:rsidR="00907570" w:rsidRPr="00C10BB4" w:rsidRDefault="00907570" w:rsidP="00B64E8A">
            <w:pPr>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OSTIONERIA Y MARISCOS</w:t>
            </w:r>
          </w:p>
        </w:tc>
        <w:tc>
          <w:tcPr>
            <w:tcW w:w="1627" w:type="dxa"/>
            <w:tcBorders>
              <w:top w:val="nil"/>
              <w:left w:val="nil"/>
              <w:bottom w:val="single" w:sz="4" w:space="0" w:color="auto"/>
              <w:right w:val="single" w:sz="4" w:space="0" w:color="auto"/>
            </w:tcBorders>
            <w:shd w:val="clear" w:color="auto" w:fill="auto"/>
            <w:noWrap/>
            <w:hideMark/>
          </w:tcPr>
          <w:p w:rsidR="00907570" w:rsidRPr="00C10BB4" w:rsidRDefault="00907570" w:rsidP="00B64E8A">
            <w:pPr>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VETERINARIA</w:t>
            </w:r>
          </w:p>
        </w:tc>
      </w:tr>
      <w:tr w:rsidR="00907570" w:rsidRPr="00C10BB4" w:rsidTr="00093AFC">
        <w:trPr>
          <w:trHeight w:val="227"/>
          <w:jc w:val="center"/>
        </w:trPr>
        <w:tc>
          <w:tcPr>
            <w:tcW w:w="4464" w:type="dxa"/>
            <w:tcBorders>
              <w:top w:val="nil"/>
              <w:left w:val="single" w:sz="4" w:space="0" w:color="auto"/>
              <w:bottom w:val="single" w:sz="4" w:space="0" w:color="auto"/>
              <w:right w:val="single" w:sz="4" w:space="0" w:color="auto"/>
            </w:tcBorders>
            <w:shd w:val="clear" w:color="auto" w:fill="auto"/>
            <w:noWrap/>
            <w:hideMark/>
          </w:tcPr>
          <w:p w:rsidR="00907570" w:rsidRPr="00C10BB4" w:rsidRDefault="00907570" w:rsidP="00B64E8A">
            <w:pPr>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ESTETICA</w:t>
            </w:r>
          </w:p>
        </w:tc>
        <w:tc>
          <w:tcPr>
            <w:tcW w:w="2693" w:type="dxa"/>
            <w:tcBorders>
              <w:top w:val="nil"/>
              <w:left w:val="nil"/>
              <w:bottom w:val="single" w:sz="4" w:space="0" w:color="auto"/>
              <w:right w:val="single" w:sz="4" w:space="0" w:color="auto"/>
            </w:tcBorders>
            <w:shd w:val="clear" w:color="auto" w:fill="auto"/>
            <w:noWrap/>
            <w:hideMark/>
          </w:tcPr>
          <w:p w:rsidR="00907570" w:rsidRPr="00C10BB4" w:rsidRDefault="00907570" w:rsidP="00B64E8A">
            <w:pPr>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GIMNASIO</w:t>
            </w:r>
          </w:p>
        </w:tc>
        <w:tc>
          <w:tcPr>
            <w:tcW w:w="1627" w:type="dxa"/>
            <w:tcBorders>
              <w:top w:val="nil"/>
              <w:left w:val="nil"/>
              <w:bottom w:val="single" w:sz="4" w:space="0" w:color="auto"/>
              <w:right w:val="single" w:sz="4" w:space="0" w:color="auto"/>
            </w:tcBorders>
            <w:shd w:val="clear" w:color="auto" w:fill="auto"/>
            <w:noWrap/>
            <w:hideMark/>
          </w:tcPr>
          <w:p w:rsidR="00907570" w:rsidRPr="00C10BB4" w:rsidRDefault="00907570" w:rsidP="00B64E8A">
            <w:pPr>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GUARDERIAS</w:t>
            </w:r>
          </w:p>
        </w:tc>
      </w:tr>
      <w:tr w:rsidR="00907570" w:rsidRPr="00C10BB4" w:rsidTr="00093AFC">
        <w:trPr>
          <w:trHeight w:val="227"/>
          <w:jc w:val="center"/>
        </w:trPr>
        <w:tc>
          <w:tcPr>
            <w:tcW w:w="4464" w:type="dxa"/>
            <w:tcBorders>
              <w:top w:val="nil"/>
              <w:left w:val="single" w:sz="4" w:space="0" w:color="auto"/>
              <w:bottom w:val="single" w:sz="4" w:space="0" w:color="auto"/>
              <w:right w:val="single" w:sz="4" w:space="0" w:color="auto"/>
            </w:tcBorders>
            <w:shd w:val="clear" w:color="auto" w:fill="auto"/>
            <w:noWrap/>
            <w:hideMark/>
          </w:tcPr>
          <w:p w:rsidR="00907570" w:rsidRPr="00C10BB4" w:rsidRDefault="00907570" w:rsidP="00B64E8A">
            <w:pPr>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FONDA</w:t>
            </w:r>
          </w:p>
        </w:tc>
        <w:tc>
          <w:tcPr>
            <w:tcW w:w="2693" w:type="dxa"/>
            <w:tcBorders>
              <w:top w:val="nil"/>
              <w:left w:val="nil"/>
              <w:bottom w:val="single" w:sz="4" w:space="0" w:color="auto"/>
              <w:right w:val="single" w:sz="4" w:space="0" w:color="auto"/>
            </w:tcBorders>
            <w:shd w:val="clear" w:color="auto" w:fill="auto"/>
            <w:noWrap/>
            <w:hideMark/>
          </w:tcPr>
          <w:p w:rsidR="00907570" w:rsidRPr="00C10BB4" w:rsidRDefault="00907570" w:rsidP="00B64E8A">
            <w:pPr>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PIZZERIA</w:t>
            </w:r>
          </w:p>
        </w:tc>
        <w:tc>
          <w:tcPr>
            <w:tcW w:w="1627" w:type="dxa"/>
            <w:tcBorders>
              <w:top w:val="nil"/>
              <w:left w:val="nil"/>
              <w:bottom w:val="nil"/>
              <w:right w:val="nil"/>
            </w:tcBorders>
            <w:shd w:val="clear" w:color="auto" w:fill="auto"/>
            <w:noWrap/>
            <w:hideMark/>
          </w:tcPr>
          <w:p w:rsidR="00907570" w:rsidRPr="00C10BB4" w:rsidRDefault="00907570" w:rsidP="00B64E8A">
            <w:pPr>
              <w:spacing w:after="0" w:line="240" w:lineRule="auto"/>
              <w:ind w:left="70"/>
              <w:rPr>
                <w:rFonts w:ascii="Times New Roman" w:eastAsia="Times New Roman" w:hAnsi="Times New Roman" w:cs="Times New Roman"/>
                <w:sz w:val="24"/>
                <w:szCs w:val="24"/>
                <w:lang w:eastAsia="es-MX"/>
              </w:rPr>
            </w:pPr>
          </w:p>
        </w:tc>
      </w:tr>
    </w:tbl>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En el caso de comercios no incluidos en la clasificación anterior, se estará a lo dispuesto, previo análisis del giro a clasificar por el organismo operador.</w:t>
      </w:r>
    </w:p>
    <w:p w:rsidR="00907570" w:rsidRPr="00C10BB4" w:rsidRDefault="00907570" w:rsidP="00B64E8A">
      <w:pPr>
        <w:spacing w:after="0" w:line="240" w:lineRule="auto"/>
        <w:ind w:left="70"/>
        <w:rPr>
          <w:rFonts w:ascii="Times New Roman" w:eastAsia="Calibri" w:hAnsi="Times New Roman" w:cs="Times New Roman"/>
          <w:b/>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135.- </w:t>
      </w:r>
      <w:r w:rsidRPr="00C10BB4">
        <w:rPr>
          <w:rFonts w:ascii="Times New Roman" w:eastAsia="Calibri" w:hAnsi="Times New Roman" w:cs="Times New Roman"/>
          <w:sz w:val="24"/>
          <w:szCs w:val="24"/>
        </w:rPr>
        <w:t>Por la prestación de los servicios de conexión de agua y drenaje consistentes en las instalaciones y realización física de las obras para la toma y descarga de agua potable y residual en su caso, se pagarán derechos conforme a lo siguiente:</w:t>
      </w: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contextualSpacing/>
        <w:rPr>
          <w:rFonts w:ascii="Times New Roman" w:eastAsia="Calibri" w:hAnsi="Times New Roman" w:cs="Times New Roman"/>
          <w:b/>
          <w:sz w:val="24"/>
          <w:szCs w:val="24"/>
        </w:rPr>
      </w:pPr>
      <w:r w:rsidRPr="00C10BB4">
        <w:rPr>
          <w:rFonts w:ascii="Times New Roman" w:eastAsia="Calibri" w:hAnsi="Times New Roman" w:cs="Times New Roman"/>
          <w:b/>
          <w:bCs/>
          <w:sz w:val="24"/>
          <w:szCs w:val="24"/>
        </w:rPr>
        <w:t>I.</w:t>
      </w:r>
      <w:r w:rsidRPr="00C10BB4">
        <w:rPr>
          <w:rFonts w:ascii="Times New Roman" w:eastAsia="Calibri" w:hAnsi="Times New Roman" w:cs="Times New Roman"/>
          <w:sz w:val="24"/>
          <w:szCs w:val="24"/>
        </w:rPr>
        <w:t xml:space="preserve"> Por la conexión de agua a los sistemas generales:</w:t>
      </w:r>
    </w:p>
    <w:p w:rsidR="00907570" w:rsidRPr="00C10BB4" w:rsidRDefault="00907570" w:rsidP="00B64E8A">
      <w:pPr>
        <w:spacing w:after="0" w:line="240" w:lineRule="auto"/>
        <w:ind w:left="70"/>
        <w:contextualSpacing/>
        <w:rPr>
          <w:rFonts w:ascii="Times New Roman" w:eastAsia="Calibri" w:hAnsi="Times New Roman" w:cs="Times New Roman"/>
          <w:sz w:val="24"/>
          <w:szCs w:val="24"/>
        </w:rPr>
      </w:pPr>
    </w:p>
    <w:p w:rsidR="00907570" w:rsidRPr="00C10BB4" w:rsidRDefault="00907570" w:rsidP="00B64E8A">
      <w:pPr>
        <w:spacing w:after="0" w:line="240" w:lineRule="auto"/>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70"/>
        <w:contextualSpacing/>
        <w:rPr>
          <w:rFonts w:ascii="Times New Roman" w:eastAsia="Calibri" w:hAnsi="Times New Roman" w:cs="Times New Roman"/>
          <w:b/>
          <w:sz w:val="24"/>
          <w:szCs w:val="24"/>
        </w:rPr>
      </w:pPr>
    </w:p>
    <w:tbl>
      <w:tblPr>
        <w:tblW w:w="5807" w:type="dxa"/>
        <w:jc w:val="center"/>
        <w:tblCellMar>
          <w:left w:w="70" w:type="dxa"/>
          <w:right w:w="70" w:type="dxa"/>
        </w:tblCellMar>
        <w:tblLook w:val="04A0" w:firstRow="1" w:lastRow="0" w:firstColumn="1" w:lastColumn="0" w:noHBand="0" w:noVBand="1"/>
      </w:tblPr>
      <w:tblGrid>
        <w:gridCol w:w="2380"/>
        <w:gridCol w:w="3427"/>
      </w:tblGrid>
      <w:tr w:rsidR="00907570" w:rsidRPr="00C10BB4" w:rsidTr="00093AFC">
        <w:trPr>
          <w:trHeight w:val="227"/>
          <w:jc w:val="center"/>
        </w:trPr>
        <w:tc>
          <w:tcPr>
            <w:tcW w:w="238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USO</w:t>
            </w:r>
          </w:p>
        </w:tc>
        <w:tc>
          <w:tcPr>
            <w:tcW w:w="342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 xml:space="preserve">NUMERO DE VECES EL </w:t>
            </w:r>
            <w:r w:rsidRPr="00C10BB4">
              <w:rPr>
                <w:rFonts w:ascii="Times New Roman" w:eastAsia="Times New Roman" w:hAnsi="Times New Roman" w:cs="Times New Roman"/>
                <w:b/>
                <w:sz w:val="24"/>
                <w:szCs w:val="24"/>
                <w:lang w:eastAsia="es-MX"/>
              </w:rPr>
              <w:lastRenderedPageBreak/>
              <w:t>VALOR DIARIO DE LA UNIDAD DE MEDIDA Y ACTUALIZACION VIGENTE</w:t>
            </w:r>
          </w:p>
        </w:tc>
      </w:tr>
      <w:tr w:rsidR="00907570" w:rsidRPr="00C10BB4" w:rsidTr="00093AFC">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lastRenderedPageBreak/>
              <w:t>A) DOMESTICO</w:t>
            </w:r>
          </w:p>
        </w:tc>
        <w:tc>
          <w:tcPr>
            <w:tcW w:w="3427"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37.3178</w:t>
            </w:r>
          </w:p>
        </w:tc>
      </w:tr>
      <w:tr w:rsidR="00907570" w:rsidRPr="00C10BB4" w:rsidTr="00093AFC">
        <w:trPr>
          <w:trHeight w:val="460"/>
          <w:jc w:val="center"/>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B) NO DOMESTICO</w:t>
            </w: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 xml:space="preserve"> DIAMETRO EN MM</w:t>
            </w:r>
          </w:p>
        </w:tc>
        <w:tc>
          <w:tcPr>
            <w:tcW w:w="3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p>
        </w:tc>
      </w:tr>
      <w:tr w:rsidR="00907570" w:rsidRPr="00C10BB4" w:rsidTr="00093AFC">
        <w:trPr>
          <w:trHeight w:val="227"/>
          <w:jc w:val="center"/>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 MM</w:t>
            </w:r>
          </w:p>
        </w:tc>
        <w:tc>
          <w:tcPr>
            <w:tcW w:w="3427"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142.4970</w:t>
            </w:r>
          </w:p>
        </w:tc>
      </w:tr>
      <w:tr w:rsidR="00907570" w:rsidRPr="00C10BB4" w:rsidTr="00093AFC">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19 MM</w:t>
            </w:r>
          </w:p>
        </w:tc>
        <w:tc>
          <w:tcPr>
            <w:tcW w:w="3427"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187.2993</w:t>
            </w:r>
          </w:p>
        </w:tc>
      </w:tr>
      <w:tr w:rsidR="00907570" w:rsidRPr="00C10BB4" w:rsidTr="00093AFC">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26 MM</w:t>
            </w:r>
          </w:p>
        </w:tc>
        <w:tc>
          <w:tcPr>
            <w:tcW w:w="3427"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306.0038</w:t>
            </w:r>
          </w:p>
        </w:tc>
      </w:tr>
      <w:tr w:rsidR="00907570" w:rsidRPr="00C10BB4" w:rsidTr="00093AFC">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32 MM</w:t>
            </w:r>
          </w:p>
        </w:tc>
        <w:tc>
          <w:tcPr>
            <w:tcW w:w="3427"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456.3722</w:t>
            </w:r>
          </w:p>
        </w:tc>
      </w:tr>
      <w:tr w:rsidR="00907570" w:rsidRPr="00C10BB4" w:rsidTr="00093AFC">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39 MM</w:t>
            </w:r>
          </w:p>
        </w:tc>
        <w:tc>
          <w:tcPr>
            <w:tcW w:w="3427"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569.8069</w:t>
            </w:r>
          </w:p>
        </w:tc>
      </w:tr>
      <w:tr w:rsidR="00907570" w:rsidRPr="00C10BB4" w:rsidTr="00093AFC">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51 MM</w:t>
            </w:r>
          </w:p>
        </w:tc>
        <w:tc>
          <w:tcPr>
            <w:tcW w:w="3427"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962.8707</w:t>
            </w:r>
          </w:p>
        </w:tc>
      </w:tr>
      <w:tr w:rsidR="00907570" w:rsidRPr="00C10BB4" w:rsidTr="00093AFC">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64 MM</w:t>
            </w:r>
          </w:p>
        </w:tc>
        <w:tc>
          <w:tcPr>
            <w:tcW w:w="3427"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1435.6019</w:t>
            </w:r>
          </w:p>
        </w:tc>
      </w:tr>
      <w:tr w:rsidR="00907570" w:rsidRPr="00C10BB4" w:rsidTr="00093AFC">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 MM</w:t>
            </w:r>
          </w:p>
        </w:tc>
        <w:tc>
          <w:tcPr>
            <w:tcW w:w="3427"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2110.4066</w:t>
            </w:r>
          </w:p>
        </w:tc>
      </w:tr>
    </w:tbl>
    <w:p w:rsidR="00907570" w:rsidRPr="00C10BB4" w:rsidRDefault="00907570" w:rsidP="00B64E8A">
      <w:pPr>
        <w:spacing w:after="0" w:line="240" w:lineRule="auto"/>
        <w:ind w:left="70"/>
        <w:rPr>
          <w:rFonts w:ascii="Times New Roman" w:eastAsia="Calibri" w:hAnsi="Times New Roman" w:cs="Times New Roman"/>
          <w:b/>
          <w:sz w:val="24"/>
          <w:szCs w:val="24"/>
        </w:rPr>
      </w:pPr>
    </w:p>
    <w:p w:rsidR="00907570" w:rsidRPr="00C10BB4" w:rsidRDefault="00907570" w:rsidP="00B64E8A">
      <w:pPr>
        <w:spacing w:after="0" w:line="240" w:lineRule="auto"/>
        <w:ind w:left="70"/>
        <w:rPr>
          <w:rFonts w:ascii="Times New Roman" w:eastAsia="Calibri" w:hAnsi="Times New Roman" w:cs="Times New Roman"/>
          <w:b/>
          <w:sz w:val="24"/>
          <w:szCs w:val="24"/>
        </w:rPr>
      </w:pPr>
    </w:p>
    <w:p w:rsidR="00907570" w:rsidRPr="00C10BB4" w:rsidRDefault="00907570" w:rsidP="00B64E8A">
      <w:pPr>
        <w:spacing w:after="0" w:line="240" w:lineRule="auto"/>
        <w:ind w:left="70"/>
        <w:contextualSpacing/>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II.</w:t>
      </w:r>
      <w:r w:rsidRPr="00C10BB4">
        <w:rPr>
          <w:rFonts w:ascii="Times New Roman" w:eastAsia="Calibri" w:hAnsi="Times New Roman" w:cs="Times New Roman"/>
          <w:sz w:val="24"/>
          <w:szCs w:val="24"/>
        </w:rPr>
        <w:t xml:space="preserve"> Por la conexión del drenaje a los sistemas generales:</w:t>
      </w:r>
    </w:p>
    <w:p w:rsidR="00907570" w:rsidRPr="00C10BB4" w:rsidRDefault="00907570" w:rsidP="00B64E8A">
      <w:pPr>
        <w:spacing w:after="0" w:line="240" w:lineRule="auto"/>
        <w:ind w:left="70"/>
        <w:contextualSpacing/>
        <w:rPr>
          <w:rFonts w:ascii="Times New Roman" w:eastAsia="Calibri" w:hAnsi="Times New Roman" w:cs="Times New Roman"/>
          <w:b/>
          <w:sz w:val="24"/>
          <w:szCs w:val="24"/>
        </w:rPr>
      </w:pPr>
    </w:p>
    <w:p w:rsidR="00907570" w:rsidRPr="00C10BB4" w:rsidRDefault="00907570" w:rsidP="00B64E8A">
      <w:pPr>
        <w:spacing w:after="0" w:line="240" w:lineRule="auto"/>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70"/>
        <w:rPr>
          <w:rFonts w:ascii="Times New Roman" w:eastAsia="Calibri" w:hAnsi="Times New Roman" w:cs="Times New Roman"/>
          <w:b/>
          <w:sz w:val="24"/>
          <w:szCs w:val="24"/>
        </w:rPr>
      </w:pPr>
    </w:p>
    <w:tbl>
      <w:tblPr>
        <w:tblW w:w="5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80"/>
        <w:gridCol w:w="3427"/>
      </w:tblGrid>
      <w:tr w:rsidR="00907570" w:rsidRPr="00C10BB4" w:rsidTr="00093AFC">
        <w:trPr>
          <w:trHeight w:val="227"/>
          <w:jc w:val="center"/>
        </w:trPr>
        <w:tc>
          <w:tcPr>
            <w:tcW w:w="2380" w:type="dxa"/>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USO</w:t>
            </w:r>
          </w:p>
        </w:tc>
        <w:tc>
          <w:tcPr>
            <w:tcW w:w="3427" w:type="dxa"/>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NUMERO DE VECES EL VALOR DIARIO DE LA UNIDAD DE MEDIDA Y ACTUALIZACION VIGENTE</w:t>
            </w:r>
          </w:p>
        </w:tc>
      </w:tr>
      <w:tr w:rsidR="00907570" w:rsidRPr="00C10BB4" w:rsidTr="00093AFC">
        <w:trPr>
          <w:trHeight w:val="227"/>
          <w:jc w:val="center"/>
        </w:trPr>
        <w:tc>
          <w:tcPr>
            <w:tcW w:w="2380" w:type="dxa"/>
            <w:shd w:val="clear" w:color="auto" w:fill="auto"/>
            <w:noWrap/>
            <w:vAlign w:val="bottom"/>
            <w:hideMark/>
          </w:tcPr>
          <w:p w:rsidR="00907570" w:rsidRPr="00C10BB4" w:rsidRDefault="00907570" w:rsidP="00B64E8A">
            <w:pPr>
              <w:spacing w:after="0" w:line="240" w:lineRule="auto"/>
              <w:ind w:left="70"/>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A) DOMESTICO</w:t>
            </w:r>
          </w:p>
        </w:tc>
        <w:tc>
          <w:tcPr>
            <w:tcW w:w="3427" w:type="dxa"/>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24.7788</w:t>
            </w:r>
          </w:p>
        </w:tc>
      </w:tr>
      <w:tr w:rsidR="00907570" w:rsidRPr="00C10BB4" w:rsidTr="00093AFC">
        <w:trPr>
          <w:trHeight w:val="470"/>
          <w:jc w:val="center"/>
        </w:trPr>
        <w:tc>
          <w:tcPr>
            <w:tcW w:w="2380" w:type="dxa"/>
            <w:shd w:val="clear" w:color="auto" w:fill="auto"/>
            <w:noWrap/>
            <w:vAlign w:val="bottom"/>
            <w:hideMark/>
          </w:tcPr>
          <w:p w:rsidR="00907570" w:rsidRPr="00C10BB4" w:rsidRDefault="00907570" w:rsidP="00B64E8A">
            <w:pPr>
              <w:spacing w:after="0" w:line="240" w:lineRule="auto"/>
              <w:ind w:left="70"/>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B) NO DOMESTICO</w:t>
            </w: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 xml:space="preserve"> DIAMETRO EN MM</w:t>
            </w:r>
          </w:p>
        </w:tc>
        <w:tc>
          <w:tcPr>
            <w:tcW w:w="3427" w:type="dxa"/>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 </w:t>
            </w:r>
          </w:p>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 </w:t>
            </w:r>
          </w:p>
        </w:tc>
      </w:tr>
      <w:tr w:rsidR="00907570" w:rsidRPr="00C10BB4" w:rsidTr="00093AFC">
        <w:trPr>
          <w:trHeight w:val="227"/>
          <w:jc w:val="center"/>
        </w:trPr>
        <w:tc>
          <w:tcPr>
            <w:tcW w:w="2380" w:type="dxa"/>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100 MM</w:t>
            </w:r>
          </w:p>
        </w:tc>
        <w:tc>
          <w:tcPr>
            <w:tcW w:w="3427" w:type="dxa"/>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94.9999</w:t>
            </w:r>
          </w:p>
        </w:tc>
      </w:tr>
      <w:tr w:rsidR="00907570" w:rsidRPr="00C10BB4" w:rsidTr="00093AFC">
        <w:trPr>
          <w:trHeight w:val="227"/>
          <w:jc w:val="center"/>
        </w:trPr>
        <w:tc>
          <w:tcPr>
            <w:tcW w:w="2380" w:type="dxa"/>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150 MM</w:t>
            </w:r>
          </w:p>
        </w:tc>
        <w:tc>
          <w:tcPr>
            <w:tcW w:w="3427" w:type="dxa"/>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124.8678</w:t>
            </w:r>
          </w:p>
        </w:tc>
      </w:tr>
      <w:tr w:rsidR="00907570" w:rsidRPr="00C10BB4" w:rsidTr="00093AFC">
        <w:trPr>
          <w:trHeight w:val="227"/>
          <w:jc w:val="center"/>
        </w:trPr>
        <w:tc>
          <w:tcPr>
            <w:tcW w:w="2380" w:type="dxa"/>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200 MM</w:t>
            </w:r>
          </w:p>
        </w:tc>
        <w:tc>
          <w:tcPr>
            <w:tcW w:w="3427" w:type="dxa"/>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204.0057</w:t>
            </w:r>
          </w:p>
        </w:tc>
      </w:tr>
      <w:tr w:rsidR="00907570" w:rsidRPr="00C10BB4" w:rsidTr="00093AFC">
        <w:trPr>
          <w:trHeight w:val="227"/>
          <w:jc w:val="center"/>
        </w:trPr>
        <w:tc>
          <w:tcPr>
            <w:tcW w:w="2380" w:type="dxa"/>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250 MM</w:t>
            </w:r>
          </w:p>
        </w:tc>
        <w:tc>
          <w:tcPr>
            <w:tcW w:w="3427" w:type="dxa"/>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304.2464</w:t>
            </w:r>
          </w:p>
        </w:tc>
      </w:tr>
      <w:tr w:rsidR="00907570" w:rsidRPr="00C10BB4" w:rsidTr="00093AFC">
        <w:trPr>
          <w:trHeight w:val="227"/>
          <w:jc w:val="center"/>
        </w:trPr>
        <w:tc>
          <w:tcPr>
            <w:tcW w:w="2380" w:type="dxa"/>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300 MM</w:t>
            </w:r>
          </w:p>
        </w:tc>
        <w:tc>
          <w:tcPr>
            <w:tcW w:w="3427" w:type="dxa"/>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379.8696</w:t>
            </w:r>
          </w:p>
        </w:tc>
      </w:tr>
      <w:tr w:rsidR="00907570" w:rsidRPr="00C10BB4" w:rsidTr="00093AFC">
        <w:trPr>
          <w:trHeight w:val="227"/>
          <w:jc w:val="center"/>
        </w:trPr>
        <w:tc>
          <w:tcPr>
            <w:tcW w:w="2380" w:type="dxa"/>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380 MM</w:t>
            </w:r>
          </w:p>
        </w:tc>
        <w:tc>
          <w:tcPr>
            <w:tcW w:w="3427" w:type="dxa"/>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641.9154</w:t>
            </w:r>
          </w:p>
        </w:tc>
      </w:tr>
      <w:tr w:rsidR="00907570" w:rsidRPr="00C10BB4" w:rsidTr="00093AFC">
        <w:trPr>
          <w:trHeight w:val="227"/>
          <w:jc w:val="center"/>
        </w:trPr>
        <w:tc>
          <w:tcPr>
            <w:tcW w:w="2380" w:type="dxa"/>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450 MM</w:t>
            </w:r>
          </w:p>
        </w:tc>
        <w:tc>
          <w:tcPr>
            <w:tcW w:w="3427" w:type="dxa"/>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957.0692</w:t>
            </w:r>
          </w:p>
        </w:tc>
      </w:tr>
      <w:tr w:rsidR="00907570" w:rsidRPr="00C10BB4" w:rsidTr="00093AFC">
        <w:trPr>
          <w:trHeight w:val="227"/>
          <w:jc w:val="center"/>
        </w:trPr>
        <w:tc>
          <w:tcPr>
            <w:tcW w:w="2380" w:type="dxa"/>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610 MM</w:t>
            </w:r>
          </w:p>
        </w:tc>
        <w:tc>
          <w:tcPr>
            <w:tcW w:w="3427" w:type="dxa"/>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1406.9377</w:t>
            </w:r>
          </w:p>
        </w:tc>
      </w:tr>
    </w:tbl>
    <w:p w:rsidR="00907570" w:rsidRPr="00C10BB4" w:rsidRDefault="00907570" w:rsidP="00B64E8A">
      <w:pPr>
        <w:autoSpaceDE w:val="0"/>
        <w:autoSpaceDN w:val="0"/>
        <w:adjustRightInd w:val="0"/>
        <w:spacing w:after="0" w:line="240" w:lineRule="auto"/>
        <w:ind w:left="70"/>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El pago de estos derechos comprende la totalidad del costo de los materiales utilizados y el trabajo que se realice para su conexión, tratándose de agua potable se considera una distancia de 5 metros de trayectoria después de la red hasta la terminación del cuadro del medidor, y en caso de drenaje y alcantarillado será una distancia de 3 metros de trayectoria desde el conector de la </w:t>
      </w:r>
      <w:r w:rsidRPr="00C10BB4">
        <w:rPr>
          <w:rFonts w:ascii="Times New Roman" w:eastAsia="Calibri" w:hAnsi="Times New Roman" w:cs="Times New Roman"/>
          <w:sz w:val="24"/>
          <w:szCs w:val="24"/>
        </w:rPr>
        <w:lastRenderedPageBreak/>
        <w:t xml:space="preserve">red hasta el punto de descarga domiciliaria. En caso de las desarrolladoras de vivienda estas conexiones correrán a su cargo.  </w:t>
      </w:r>
    </w:p>
    <w:p w:rsidR="00907570" w:rsidRPr="00C10BB4" w:rsidRDefault="00907570" w:rsidP="00B64E8A">
      <w:pPr>
        <w:autoSpaceDE w:val="0"/>
        <w:autoSpaceDN w:val="0"/>
        <w:adjustRightInd w:val="0"/>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136.- </w:t>
      </w:r>
      <w:r w:rsidRPr="00C10BB4">
        <w:rPr>
          <w:rFonts w:ascii="Times New Roman" w:eastAsia="Calibri" w:hAnsi="Times New Roman" w:cs="Times New Roman"/>
          <w:sz w:val="24"/>
          <w:szCs w:val="24"/>
        </w:rPr>
        <w:t>Por la recepción de los caudales de aguas residuales, provenientes del uso doméstico y no doméstico, para su tratamiento, los municipios o sus organismos prestadores de servicios, cobraran los siguientes derechos: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b/>
      </w: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III.- </w:t>
      </w:r>
      <w:r w:rsidRPr="00C10BB4">
        <w:rPr>
          <w:rFonts w:ascii="Times New Roman" w:eastAsia="Calibri" w:hAnsi="Times New Roman" w:cs="Times New Roman"/>
          <w:sz w:val="24"/>
          <w:szCs w:val="24"/>
        </w:rPr>
        <w:t>Cuando los usuarios sujetos al pago del derecho por el tratamiento de las aguas residuales y se abastezcan de agua potable mediante fuentes distintas a la red municipal, pagaron mensual o bimestralmente los derechos conforme a lo siguiente:</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contextualSpacing/>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A). Para uso doméstico:</w:t>
      </w:r>
    </w:p>
    <w:p w:rsidR="00907570" w:rsidRPr="00C10BB4" w:rsidRDefault="00907570" w:rsidP="00B64E8A">
      <w:pPr>
        <w:spacing w:after="0" w:line="240" w:lineRule="auto"/>
        <w:ind w:left="70"/>
        <w:contextualSpacing/>
        <w:jc w:val="both"/>
        <w:rPr>
          <w:rFonts w:ascii="Times New Roman" w:eastAsia="Calibri" w:hAnsi="Times New Roman" w:cs="Times New Roman"/>
          <w:b/>
          <w:sz w:val="24"/>
          <w:szCs w:val="24"/>
        </w:rPr>
      </w:pPr>
    </w:p>
    <w:p w:rsidR="00907570" w:rsidRPr="00C10BB4" w:rsidRDefault="00907570" w:rsidP="00B64E8A">
      <w:pPr>
        <w:spacing w:after="0" w:line="240" w:lineRule="auto"/>
        <w:ind w:left="70"/>
        <w:contextualSpacing/>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1. CUOTA FIJA.</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TARIFA </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tbl>
      <w:tblPr>
        <w:tblW w:w="6857" w:type="dxa"/>
        <w:jc w:val="center"/>
        <w:tblCellMar>
          <w:left w:w="70" w:type="dxa"/>
          <w:right w:w="70" w:type="dxa"/>
        </w:tblCellMar>
        <w:tblLook w:val="04A0" w:firstRow="1" w:lastRow="0" w:firstColumn="1" w:lastColumn="0" w:noHBand="0" w:noVBand="1"/>
      </w:tblPr>
      <w:tblGrid>
        <w:gridCol w:w="3249"/>
        <w:gridCol w:w="3608"/>
      </w:tblGrid>
      <w:tr w:rsidR="00907570" w:rsidRPr="00C10BB4" w:rsidTr="00093AFC">
        <w:trPr>
          <w:trHeight w:val="227"/>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USUARIO</w:t>
            </w:r>
          </w:p>
        </w:tc>
        <w:tc>
          <w:tcPr>
            <w:tcW w:w="360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NUMERO DE VECES EL VALOR DIARIO DE LA UNIDAD DE MEDIDA Y ACTUALIZACION VIGENTE POR MES</w:t>
            </w:r>
          </w:p>
        </w:tc>
      </w:tr>
      <w:tr w:rsidR="00907570" w:rsidRPr="00C10BB4" w:rsidTr="00093AFC">
        <w:trPr>
          <w:trHeight w:val="227"/>
          <w:jc w:val="center"/>
        </w:trPr>
        <w:tc>
          <w:tcPr>
            <w:tcW w:w="3249"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SOCIAL PROGRESIVO</w:t>
            </w:r>
          </w:p>
        </w:tc>
        <w:tc>
          <w:tcPr>
            <w:tcW w:w="3608"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1.3313</w:t>
            </w:r>
          </w:p>
        </w:tc>
      </w:tr>
      <w:tr w:rsidR="00907570" w:rsidRPr="00C10BB4" w:rsidTr="00093AFC">
        <w:trPr>
          <w:trHeight w:val="227"/>
          <w:jc w:val="center"/>
        </w:trPr>
        <w:tc>
          <w:tcPr>
            <w:tcW w:w="3249"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INTERES SOCIAL Y POPULAR</w:t>
            </w:r>
          </w:p>
        </w:tc>
        <w:tc>
          <w:tcPr>
            <w:tcW w:w="3608"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4.1458</w:t>
            </w:r>
          </w:p>
        </w:tc>
      </w:tr>
      <w:tr w:rsidR="00907570" w:rsidRPr="00C10BB4" w:rsidTr="00093AFC">
        <w:trPr>
          <w:trHeight w:val="227"/>
          <w:jc w:val="center"/>
        </w:trPr>
        <w:tc>
          <w:tcPr>
            <w:tcW w:w="3249"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MEDIA</w:t>
            </w:r>
          </w:p>
        </w:tc>
        <w:tc>
          <w:tcPr>
            <w:tcW w:w="3608"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12.6682</w:t>
            </w:r>
          </w:p>
        </w:tc>
      </w:tr>
      <w:tr w:rsidR="00907570" w:rsidRPr="00C10BB4" w:rsidTr="00093AFC">
        <w:trPr>
          <w:trHeight w:val="227"/>
          <w:jc w:val="center"/>
        </w:trPr>
        <w:tc>
          <w:tcPr>
            <w:tcW w:w="3249"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TOMA DE 19 A 26 MM</w:t>
            </w:r>
          </w:p>
        </w:tc>
        <w:tc>
          <w:tcPr>
            <w:tcW w:w="3608"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26.8846</w:t>
            </w:r>
          </w:p>
        </w:tc>
      </w:tr>
    </w:tbl>
    <w:p w:rsidR="00907570" w:rsidRPr="00C10BB4" w:rsidRDefault="00907570" w:rsidP="00B64E8A">
      <w:pPr>
        <w:spacing w:after="0" w:line="240" w:lineRule="auto"/>
        <w:ind w:left="70"/>
        <w:rPr>
          <w:rFonts w:ascii="Times New Roman" w:eastAsia="Calibri" w:hAnsi="Times New Roman" w:cs="Times New Roman"/>
          <w:b/>
          <w:sz w:val="24"/>
          <w:szCs w:val="24"/>
        </w:rPr>
      </w:pPr>
    </w:p>
    <w:p w:rsidR="00907570" w:rsidRPr="00C10BB4" w:rsidRDefault="00907570" w:rsidP="00B64E8A">
      <w:pPr>
        <w:spacing w:after="0" w:line="240" w:lineRule="auto"/>
        <w:ind w:left="70"/>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TARIFA </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tbl>
      <w:tblPr>
        <w:tblW w:w="6909" w:type="dxa"/>
        <w:jc w:val="center"/>
        <w:tblCellMar>
          <w:left w:w="70" w:type="dxa"/>
          <w:right w:w="70" w:type="dxa"/>
        </w:tblCellMar>
        <w:tblLook w:val="04A0" w:firstRow="1" w:lastRow="0" w:firstColumn="1" w:lastColumn="0" w:noHBand="0" w:noVBand="1"/>
      </w:tblPr>
      <w:tblGrid>
        <w:gridCol w:w="3160"/>
        <w:gridCol w:w="3749"/>
      </w:tblGrid>
      <w:tr w:rsidR="00907570" w:rsidRPr="00C10BB4" w:rsidTr="00093AFC">
        <w:trPr>
          <w:trHeight w:val="227"/>
          <w:jc w:val="center"/>
        </w:trPr>
        <w:tc>
          <w:tcPr>
            <w:tcW w:w="31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USUARIO</w:t>
            </w:r>
          </w:p>
        </w:tc>
        <w:tc>
          <w:tcPr>
            <w:tcW w:w="374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NUMERO DE VECES EL VALOR DIARIO DE LA UNIDAD DE MEDIDA Y ACTUALIZACION VIGENTE POR BIMESTRE</w:t>
            </w:r>
          </w:p>
        </w:tc>
      </w:tr>
      <w:tr w:rsidR="00907570" w:rsidRPr="00C10BB4" w:rsidTr="00093AFC">
        <w:trPr>
          <w:trHeight w:val="227"/>
          <w:jc w:val="center"/>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SOCIAL PROGRESIVO</w:t>
            </w:r>
          </w:p>
        </w:tc>
        <w:tc>
          <w:tcPr>
            <w:tcW w:w="3749"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2.6626</w:t>
            </w:r>
          </w:p>
        </w:tc>
      </w:tr>
      <w:tr w:rsidR="00907570" w:rsidRPr="00C10BB4" w:rsidTr="00093AFC">
        <w:trPr>
          <w:trHeight w:val="227"/>
          <w:jc w:val="center"/>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INTERES SOCIAL Y POPULAR</w:t>
            </w:r>
          </w:p>
        </w:tc>
        <w:tc>
          <w:tcPr>
            <w:tcW w:w="3749"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8.2916</w:t>
            </w:r>
          </w:p>
        </w:tc>
      </w:tr>
      <w:tr w:rsidR="00907570" w:rsidRPr="00C10BB4" w:rsidTr="00093AFC">
        <w:trPr>
          <w:trHeight w:val="227"/>
          <w:jc w:val="center"/>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MEDIA</w:t>
            </w:r>
          </w:p>
        </w:tc>
        <w:tc>
          <w:tcPr>
            <w:tcW w:w="3749"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25.3364</w:t>
            </w:r>
          </w:p>
        </w:tc>
      </w:tr>
      <w:tr w:rsidR="00907570" w:rsidRPr="00C10BB4" w:rsidTr="00093AFC">
        <w:trPr>
          <w:trHeight w:val="227"/>
          <w:jc w:val="center"/>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TOMA DE 19 A 26 MM</w:t>
            </w:r>
          </w:p>
        </w:tc>
        <w:tc>
          <w:tcPr>
            <w:tcW w:w="3749"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53.7691</w:t>
            </w:r>
          </w:p>
        </w:tc>
      </w:tr>
    </w:tbl>
    <w:p w:rsidR="00907570" w:rsidRPr="00C10BB4" w:rsidRDefault="00907570" w:rsidP="00B64E8A">
      <w:pPr>
        <w:spacing w:after="0" w:line="240" w:lineRule="auto"/>
        <w:ind w:left="70"/>
        <w:contextualSpacing/>
        <w:jc w:val="both"/>
        <w:rPr>
          <w:rFonts w:ascii="Times New Roman" w:eastAsia="Calibri" w:hAnsi="Times New Roman" w:cs="Times New Roman"/>
          <w:b/>
          <w:sz w:val="24"/>
          <w:szCs w:val="24"/>
        </w:rPr>
      </w:pPr>
    </w:p>
    <w:p w:rsidR="00907570" w:rsidRPr="00C10BB4" w:rsidRDefault="00907570" w:rsidP="00B64E8A">
      <w:pPr>
        <w:spacing w:after="0" w:line="240" w:lineRule="auto"/>
        <w:ind w:left="70"/>
        <w:contextualSpacing/>
        <w:jc w:val="both"/>
        <w:rPr>
          <w:rFonts w:ascii="Times New Roman" w:eastAsia="Calibri" w:hAnsi="Times New Roman" w:cs="Times New Roman"/>
          <w:b/>
          <w:sz w:val="24"/>
          <w:szCs w:val="24"/>
        </w:rPr>
      </w:pPr>
    </w:p>
    <w:p w:rsidR="00907570" w:rsidRPr="00C10BB4" w:rsidRDefault="00907570" w:rsidP="00B64E8A">
      <w:pPr>
        <w:spacing w:after="0" w:line="240" w:lineRule="auto"/>
        <w:ind w:left="70"/>
        <w:contextualSpacing/>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B). Para uso no doméstico:</w:t>
      </w:r>
    </w:p>
    <w:p w:rsidR="00907570" w:rsidRPr="00C10BB4" w:rsidRDefault="00907570" w:rsidP="00B64E8A">
      <w:pPr>
        <w:spacing w:after="0" w:line="240" w:lineRule="auto"/>
        <w:ind w:left="70"/>
        <w:contextualSpacing/>
        <w:jc w:val="both"/>
        <w:rPr>
          <w:rFonts w:ascii="Times New Roman" w:eastAsia="Calibri" w:hAnsi="Times New Roman" w:cs="Times New Roman"/>
          <w:b/>
          <w:sz w:val="24"/>
          <w:szCs w:val="24"/>
        </w:rPr>
      </w:pPr>
    </w:p>
    <w:p w:rsidR="00907570" w:rsidRPr="00C10BB4" w:rsidRDefault="00907570" w:rsidP="00B64E8A">
      <w:pPr>
        <w:spacing w:after="0" w:line="240" w:lineRule="auto"/>
        <w:ind w:left="70"/>
        <w:contextualSpacing/>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1. CUOTA FIJA.</w:t>
      </w: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TARIFA </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tbl>
      <w:tblPr>
        <w:tblW w:w="6226" w:type="dxa"/>
        <w:jc w:val="center"/>
        <w:tblCellMar>
          <w:left w:w="70" w:type="dxa"/>
          <w:right w:w="70" w:type="dxa"/>
        </w:tblCellMar>
        <w:tblLook w:val="04A0" w:firstRow="1" w:lastRow="0" w:firstColumn="1" w:lastColumn="0" w:noHBand="0" w:noVBand="1"/>
      </w:tblPr>
      <w:tblGrid>
        <w:gridCol w:w="2380"/>
        <w:gridCol w:w="3846"/>
      </w:tblGrid>
      <w:tr w:rsidR="00907570" w:rsidRPr="00C10BB4" w:rsidTr="00093AFC">
        <w:trPr>
          <w:trHeight w:val="227"/>
          <w:jc w:val="center"/>
        </w:trPr>
        <w:tc>
          <w:tcPr>
            <w:tcW w:w="238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USO DIAMETRO</w:t>
            </w:r>
          </w:p>
        </w:tc>
        <w:tc>
          <w:tcPr>
            <w:tcW w:w="384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NUMERO DE VECES EL VALOR DIARIO DE LA UNIDAD DE MEDIDA Y ACTUALIZACION VIGENTE POR MES</w:t>
            </w:r>
          </w:p>
        </w:tc>
      </w:tr>
      <w:tr w:rsidR="00907570" w:rsidRPr="00C10BB4" w:rsidTr="00093AFC">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100 MM</w:t>
            </w:r>
          </w:p>
        </w:tc>
        <w:tc>
          <w:tcPr>
            <w:tcW w:w="3846"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7.0125</w:t>
            </w:r>
          </w:p>
        </w:tc>
      </w:tr>
      <w:tr w:rsidR="00907570" w:rsidRPr="00C10BB4" w:rsidTr="00093AFC">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150 MM</w:t>
            </w:r>
          </w:p>
        </w:tc>
        <w:tc>
          <w:tcPr>
            <w:tcW w:w="3846"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70.6229</w:t>
            </w:r>
          </w:p>
        </w:tc>
      </w:tr>
      <w:tr w:rsidR="00907570" w:rsidRPr="00C10BB4" w:rsidTr="00093AFC">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200 MM</w:t>
            </w:r>
          </w:p>
        </w:tc>
        <w:tc>
          <w:tcPr>
            <w:tcW w:w="3846"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111.9702</w:t>
            </w:r>
          </w:p>
        </w:tc>
      </w:tr>
      <w:tr w:rsidR="00907570" w:rsidRPr="00C10BB4" w:rsidTr="00093AFC">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250 MM</w:t>
            </w:r>
          </w:p>
        </w:tc>
        <w:tc>
          <w:tcPr>
            <w:tcW w:w="3846"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183.9112</w:t>
            </w:r>
          </w:p>
        </w:tc>
      </w:tr>
      <w:tr w:rsidR="00907570" w:rsidRPr="00C10BB4" w:rsidTr="00093AFC">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300 MM</w:t>
            </w:r>
          </w:p>
        </w:tc>
        <w:tc>
          <w:tcPr>
            <w:tcW w:w="3846"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230.0514</w:t>
            </w:r>
          </w:p>
        </w:tc>
      </w:tr>
      <w:tr w:rsidR="00907570" w:rsidRPr="00C10BB4" w:rsidTr="00093AFC">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380 MM</w:t>
            </w:r>
          </w:p>
        </w:tc>
        <w:tc>
          <w:tcPr>
            <w:tcW w:w="3846"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398.3894</w:t>
            </w:r>
          </w:p>
        </w:tc>
      </w:tr>
      <w:tr w:rsidR="00907570" w:rsidRPr="00C10BB4" w:rsidTr="00093AFC">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450 MM</w:t>
            </w:r>
          </w:p>
        </w:tc>
        <w:tc>
          <w:tcPr>
            <w:tcW w:w="3846"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601.8711</w:t>
            </w:r>
          </w:p>
        </w:tc>
      </w:tr>
      <w:tr w:rsidR="00907570" w:rsidRPr="00C10BB4" w:rsidTr="00093AFC">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610 MM</w:t>
            </w:r>
          </w:p>
        </w:tc>
        <w:tc>
          <w:tcPr>
            <w:tcW w:w="3846"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884.4041</w:t>
            </w:r>
          </w:p>
        </w:tc>
      </w:tr>
    </w:tbl>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TARIFA </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tbl>
      <w:tblPr>
        <w:tblW w:w="6164" w:type="dxa"/>
        <w:jc w:val="center"/>
        <w:tblCellMar>
          <w:left w:w="70" w:type="dxa"/>
          <w:right w:w="70" w:type="dxa"/>
        </w:tblCellMar>
        <w:tblLook w:val="04A0" w:firstRow="1" w:lastRow="0" w:firstColumn="1" w:lastColumn="0" w:noHBand="0" w:noVBand="1"/>
      </w:tblPr>
      <w:tblGrid>
        <w:gridCol w:w="2380"/>
        <w:gridCol w:w="3784"/>
      </w:tblGrid>
      <w:tr w:rsidR="00907570" w:rsidRPr="00C10BB4" w:rsidTr="00093AFC">
        <w:trPr>
          <w:trHeight w:val="227"/>
          <w:jc w:val="center"/>
        </w:trPr>
        <w:tc>
          <w:tcPr>
            <w:tcW w:w="238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USO DIAMETRO</w:t>
            </w:r>
          </w:p>
        </w:tc>
        <w:tc>
          <w:tcPr>
            <w:tcW w:w="378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NUMERO DE VECES EL VALOR DIARIO DE LA UNIDAD DE MEDIDA Y ACTUALIZACION VIGENTE POR BIMESTRE</w:t>
            </w:r>
          </w:p>
        </w:tc>
      </w:tr>
      <w:tr w:rsidR="00907570" w:rsidRPr="00C10BB4" w:rsidTr="00093AFC">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100 MM</w:t>
            </w:r>
          </w:p>
        </w:tc>
        <w:tc>
          <w:tcPr>
            <w:tcW w:w="3784"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14.0249</w:t>
            </w:r>
          </w:p>
        </w:tc>
      </w:tr>
      <w:tr w:rsidR="00907570" w:rsidRPr="00C10BB4" w:rsidTr="00093AFC">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150 MM</w:t>
            </w:r>
          </w:p>
        </w:tc>
        <w:tc>
          <w:tcPr>
            <w:tcW w:w="3784"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141.2458</w:t>
            </w:r>
          </w:p>
        </w:tc>
      </w:tr>
      <w:tr w:rsidR="00907570" w:rsidRPr="00C10BB4" w:rsidTr="00093AFC">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200 MM</w:t>
            </w:r>
          </w:p>
        </w:tc>
        <w:tc>
          <w:tcPr>
            <w:tcW w:w="3784"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223.9404</w:t>
            </w:r>
          </w:p>
        </w:tc>
      </w:tr>
      <w:tr w:rsidR="00907570" w:rsidRPr="00C10BB4" w:rsidTr="00093AFC">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250 MM</w:t>
            </w:r>
          </w:p>
        </w:tc>
        <w:tc>
          <w:tcPr>
            <w:tcW w:w="3784"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367.8223</w:t>
            </w:r>
          </w:p>
        </w:tc>
      </w:tr>
      <w:tr w:rsidR="00907570" w:rsidRPr="00C10BB4" w:rsidTr="00093AFC">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300 MM</w:t>
            </w:r>
          </w:p>
        </w:tc>
        <w:tc>
          <w:tcPr>
            <w:tcW w:w="3784"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460.1027</w:t>
            </w:r>
          </w:p>
        </w:tc>
      </w:tr>
      <w:tr w:rsidR="00907570" w:rsidRPr="00C10BB4" w:rsidTr="00093AFC">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380 MM</w:t>
            </w:r>
          </w:p>
        </w:tc>
        <w:tc>
          <w:tcPr>
            <w:tcW w:w="3784"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796.7788</w:t>
            </w:r>
          </w:p>
        </w:tc>
      </w:tr>
      <w:tr w:rsidR="00907570" w:rsidRPr="00C10BB4" w:rsidTr="00093AFC">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450 MM</w:t>
            </w:r>
          </w:p>
        </w:tc>
        <w:tc>
          <w:tcPr>
            <w:tcW w:w="3784"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1203.7422</w:t>
            </w:r>
          </w:p>
        </w:tc>
      </w:tr>
      <w:tr w:rsidR="00907570" w:rsidRPr="00C10BB4" w:rsidTr="00093AFC">
        <w:trPr>
          <w:trHeight w:val="227"/>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610 MM</w:t>
            </w:r>
          </w:p>
        </w:tc>
        <w:tc>
          <w:tcPr>
            <w:tcW w:w="3784"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1768.8082</w:t>
            </w:r>
          </w:p>
        </w:tc>
      </w:tr>
    </w:tbl>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contextualSpacing/>
        <w:rPr>
          <w:rFonts w:ascii="Times New Roman" w:eastAsia="Calibri" w:hAnsi="Times New Roman" w:cs="Times New Roman"/>
          <w:sz w:val="24"/>
          <w:szCs w:val="24"/>
        </w:rPr>
      </w:pPr>
    </w:p>
    <w:p w:rsidR="00907570" w:rsidRPr="00C10BB4" w:rsidRDefault="00907570" w:rsidP="00B64E8A">
      <w:pPr>
        <w:spacing w:after="0" w:line="240" w:lineRule="auto"/>
        <w:ind w:left="70"/>
        <w:contextualSpacing/>
        <w:rPr>
          <w:rFonts w:ascii="Times New Roman" w:eastAsia="Calibri" w:hAnsi="Times New Roman" w:cs="Times New Roman"/>
          <w:b/>
          <w:sz w:val="24"/>
          <w:szCs w:val="24"/>
        </w:rPr>
      </w:pPr>
      <w:r w:rsidRPr="00C10BB4">
        <w:rPr>
          <w:rFonts w:ascii="Times New Roman" w:eastAsia="Calibri" w:hAnsi="Times New Roman" w:cs="Times New Roman"/>
          <w:b/>
          <w:sz w:val="24"/>
          <w:szCs w:val="24"/>
        </w:rPr>
        <w:t>2. SERVICIO MEDIDO.</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trike/>
          <w:sz w:val="24"/>
          <w:szCs w:val="24"/>
        </w:rPr>
      </w:pPr>
      <w:r w:rsidRPr="00C10BB4">
        <w:rPr>
          <w:rFonts w:ascii="Times New Roman" w:eastAsia="Calibri" w:hAnsi="Times New Roman" w:cs="Times New Roman"/>
          <w:b/>
          <w:sz w:val="24"/>
          <w:szCs w:val="24"/>
        </w:rPr>
        <w:t xml:space="preserve">TARIFA </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tbl>
      <w:tblPr>
        <w:tblW w:w="5971" w:type="dxa"/>
        <w:jc w:val="center"/>
        <w:tblCellMar>
          <w:left w:w="70" w:type="dxa"/>
          <w:right w:w="70" w:type="dxa"/>
        </w:tblCellMar>
        <w:tblLook w:val="04A0" w:firstRow="1" w:lastRow="0" w:firstColumn="1" w:lastColumn="0" w:noHBand="0" w:noVBand="1"/>
      </w:tblPr>
      <w:tblGrid>
        <w:gridCol w:w="1980"/>
        <w:gridCol w:w="1917"/>
        <w:gridCol w:w="2074"/>
      </w:tblGrid>
      <w:tr w:rsidR="00907570" w:rsidRPr="00C10BB4" w:rsidTr="00093AFC">
        <w:trPr>
          <w:trHeight w:val="227"/>
          <w:jc w:val="center"/>
        </w:trPr>
        <w:tc>
          <w:tcPr>
            <w:tcW w:w="198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DESCARGA MENSUAL M3</w:t>
            </w:r>
          </w:p>
        </w:tc>
        <w:tc>
          <w:tcPr>
            <w:tcW w:w="3991"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NUMERO DE VECES EL VALOR DIARIO DE LA UNIDAD DE MEDIDA Y ACTUALIZACION VIGENTE POR MES</w:t>
            </w:r>
          </w:p>
        </w:tc>
      </w:tr>
      <w:tr w:rsidR="00907570" w:rsidRPr="00C10BB4" w:rsidTr="00093AFC">
        <w:trPr>
          <w:trHeight w:val="227"/>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p>
        </w:tc>
        <w:tc>
          <w:tcPr>
            <w:tcW w:w="1917" w:type="dxa"/>
            <w:tcBorders>
              <w:top w:val="nil"/>
              <w:left w:val="nil"/>
              <w:bottom w:val="single" w:sz="4" w:space="0" w:color="auto"/>
              <w:right w:val="single" w:sz="4" w:space="0" w:color="auto"/>
            </w:tcBorders>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 xml:space="preserve">CUOTA MÍNIMA PARA EL RANGO </w:t>
            </w:r>
            <w:r w:rsidRPr="00C10BB4">
              <w:rPr>
                <w:rFonts w:ascii="Times New Roman" w:eastAsia="Times New Roman" w:hAnsi="Times New Roman" w:cs="Times New Roman"/>
                <w:b/>
                <w:sz w:val="24"/>
                <w:szCs w:val="24"/>
                <w:lang w:eastAsia="es-MX"/>
              </w:rPr>
              <w:lastRenderedPageBreak/>
              <w:t>INFERIOR</w:t>
            </w:r>
          </w:p>
        </w:tc>
        <w:tc>
          <w:tcPr>
            <w:tcW w:w="2074" w:type="dxa"/>
            <w:tcBorders>
              <w:top w:val="nil"/>
              <w:left w:val="nil"/>
              <w:bottom w:val="single" w:sz="4" w:space="0" w:color="auto"/>
              <w:right w:val="single" w:sz="4" w:space="0" w:color="auto"/>
            </w:tcBorders>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lastRenderedPageBreak/>
              <w:t>POR M3 ADICIONAL AL RANGO INFERIOR</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lastRenderedPageBreak/>
              <w:t>0-15</w:t>
            </w:r>
          </w:p>
        </w:tc>
        <w:tc>
          <w:tcPr>
            <w:tcW w:w="1917"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1.1504</w:t>
            </w:r>
          </w:p>
        </w:tc>
        <w:tc>
          <w:tcPr>
            <w:tcW w:w="2074"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0.0000</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15.01-30</w:t>
            </w:r>
          </w:p>
        </w:tc>
        <w:tc>
          <w:tcPr>
            <w:tcW w:w="1917"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1.1504</w:t>
            </w:r>
          </w:p>
        </w:tc>
        <w:tc>
          <w:tcPr>
            <w:tcW w:w="2074"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0.0296</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30.01-45</w:t>
            </w:r>
          </w:p>
        </w:tc>
        <w:tc>
          <w:tcPr>
            <w:tcW w:w="1917"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1.2229</w:t>
            </w:r>
          </w:p>
        </w:tc>
        <w:tc>
          <w:tcPr>
            <w:tcW w:w="2074"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0.2491</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45.01-60</w:t>
            </w:r>
          </w:p>
        </w:tc>
        <w:tc>
          <w:tcPr>
            <w:tcW w:w="1917"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3.0921</w:t>
            </w:r>
          </w:p>
        </w:tc>
        <w:tc>
          <w:tcPr>
            <w:tcW w:w="2074"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0.2505</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60.01-75</w:t>
            </w:r>
          </w:p>
        </w:tc>
        <w:tc>
          <w:tcPr>
            <w:tcW w:w="1917"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4.9720</w:t>
            </w:r>
          </w:p>
        </w:tc>
        <w:tc>
          <w:tcPr>
            <w:tcW w:w="2074"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0.2729</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75.01-100</w:t>
            </w:r>
          </w:p>
        </w:tc>
        <w:tc>
          <w:tcPr>
            <w:tcW w:w="1917"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7.0192</w:t>
            </w:r>
          </w:p>
        </w:tc>
        <w:tc>
          <w:tcPr>
            <w:tcW w:w="2074"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0.3485</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100.01-125</w:t>
            </w:r>
          </w:p>
        </w:tc>
        <w:tc>
          <w:tcPr>
            <w:tcW w:w="1917"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11.3762</w:t>
            </w:r>
          </w:p>
        </w:tc>
        <w:tc>
          <w:tcPr>
            <w:tcW w:w="2074"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0.5147</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125.01-150</w:t>
            </w:r>
          </w:p>
        </w:tc>
        <w:tc>
          <w:tcPr>
            <w:tcW w:w="1917"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17.8101</w:t>
            </w:r>
          </w:p>
        </w:tc>
        <w:tc>
          <w:tcPr>
            <w:tcW w:w="2074"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0.5443</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150.01-300</w:t>
            </w:r>
          </w:p>
        </w:tc>
        <w:tc>
          <w:tcPr>
            <w:tcW w:w="1917"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24.6148</w:t>
            </w:r>
          </w:p>
        </w:tc>
        <w:tc>
          <w:tcPr>
            <w:tcW w:w="2074"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0.5681</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300.01-500</w:t>
            </w:r>
          </w:p>
        </w:tc>
        <w:tc>
          <w:tcPr>
            <w:tcW w:w="1917"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67.2235</w:t>
            </w:r>
          </w:p>
        </w:tc>
        <w:tc>
          <w:tcPr>
            <w:tcW w:w="2074"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0.5977</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500.01-700</w:t>
            </w:r>
          </w:p>
        </w:tc>
        <w:tc>
          <w:tcPr>
            <w:tcW w:w="1917"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127.0021</w:t>
            </w:r>
          </w:p>
        </w:tc>
        <w:tc>
          <w:tcPr>
            <w:tcW w:w="2074"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0.6274</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700.01-1200</w:t>
            </w:r>
          </w:p>
        </w:tc>
        <w:tc>
          <w:tcPr>
            <w:tcW w:w="1917"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189.7477</w:t>
            </w:r>
          </w:p>
        </w:tc>
        <w:tc>
          <w:tcPr>
            <w:tcW w:w="2074"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0.6527</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1200.01-1800</w:t>
            </w:r>
          </w:p>
        </w:tc>
        <w:tc>
          <w:tcPr>
            <w:tcW w:w="1917"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352.9327</w:t>
            </w:r>
          </w:p>
        </w:tc>
        <w:tc>
          <w:tcPr>
            <w:tcW w:w="2074"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0.6823</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MAS DE 1800</w:t>
            </w:r>
          </w:p>
        </w:tc>
        <w:tc>
          <w:tcPr>
            <w:tcW w:w="1917"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557.6556</w:t>
            </w:r>
          </w:p>
        </w:tc>
        <w:tc>
          <w:tcPr>
            <w:tcW w:w="2074"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0.7121</w:t>
            </w:r>
          </w:p>
        </w:tc>
      </w:tr>
    </w:tbl>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TARIFA </w:t>
      </w: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tbl>
      <w:tblPr>
        <w:tblW w:w="6060" w:type="dxa"/>
        <w:jc w:val="center"/>
        <w:tblCellMar>
          <w:left w:w="70" w:type="dxa"/>
          <w:right w:w="70" w:type="dxa"/>
        </w:tblCellMar>
        <w:tblLook w:val="04A0" w:firstRow="1" w:lastRow="0" w:firstColumn="1" w:lastColumn="0" w:noHBand="0" w:noVBand="1"/>
      </w:tblPr>
      <w:tblGrid>
        <w:gridCol w:w="1980"/>
        <w:gridCol w:w="2058"/>
        <w:gridCol w:w="2022"/>
      </w:tblGrid>
      <w:tr w:rsidR="00907570" w:rsidRPr="00C10BB4" w:rsidTr="00093AFC">
        <w:trPr>
          <w:trHeight w:val="227"/>
          <w:jc w:val="center"/>
        </w:trPr>
        <w:tc>
          <w:tcPr>
            <w:tcW w:w="198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DESCARGA BIMESTRAL M3</w:t>
            </w:r>
          </w:p>
        </w:tc>
        <w:tc>
          <w:tcPr>
            <w:tcW w:w="4080"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NUMERO DE VECES EL VALOR DIARIO DE LA UNIDAD DE MEDIDA Y ACTUALIZACION VIGENTE POR BIMESTRE</w:t>
            </w:r>
          </w:p>
        </w:tc>
      </w:tr>
      <w:tr w:rsidR="00907570" w:rsidRPr="00C10BB4" w:rsidTr="00093AFC">
        <w:trPr>
          <w:trHeight w:val="227"/>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p>
        </w:tc>
        <w:tc>
          <w:tcPr>
            <w:tcW w:w="2058" w:type="dxa"/>
            <w:tcBorders>
              <w:top w:val="nil"/>
              <w:left w:val="nil"/>
              <w:bottom w:val="single" w:sz="4" w:space="0" w:color="auto"/>
              <w:right w:val="single" w:sz="4" w:space="0" w:color="auto"/>
            </w:tcBorders>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CUOTA MÍNIMA PARA EL RANGO INFERIOR</w:t>
            </w:r>
          </w:p>
        </w:tc>
        <w:tc>
          <w:tcPr>
            <w:tcW w:w="2022" w:type="dxa"/>
            <w:tcBorders>
              <w:top w:val="nil"/>
              <w:left w:val="nil"/>
              <w:bottom w:val="single" w:sz="4" w:space="0" w:color="auto"/>
              <w:right w:val="single" w:sz="4" w:space="0" w:color="auto"/>
            </w:tcBorders>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POR M3 ADICIONAL AL RANGO INFERIOR</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0-15</w:t>
            </w:r>
          </w:p>
        </w:tc>
        <w:tc>
          <w:tcPr>
            <w:tcW w:w="2058"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2.3008</w:t>
            </w:r>
          </w:p>
        </w:tc>
        <w:tc>
          <w:tcPr>
            <w:tcW w:w="2022"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0.0000</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15.01-30</w:t>
            </w:r>
          </w:p>
        </w:tc>
        <w:tc>
          <w:tcPr>
            <w:tcW w:w="2058"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2.3008</w:t>
            </w:r>
          </w:p>
        </w:tc>
        <w:tc>
          <w:tcPr>
            <w:tcW w:w="2022"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0.0296</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30.01-45</w:t>
            </w:r>
          </w:p>
        </w:tc>
        <w:tc>
          <w:tcPr>
            <w:tcW w:w="2058"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2.4458</w:t>
            </w:r>
          </w:p>
        </w:tc>
        <w:tc>
          <w:tcPr>
            <w:tcW w:w="2022"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0.2491</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45.01-60</w:t>
            </w:r>
          </w:p>
        </w:tc>
        <w:tc>
          <w:tcPr>
            <w:tcW w:w="2058"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6.1842</w:t>
            </w:r>
          </w:p>
        </w:tc>
        <w:tc>
          <w:tcPr>
            <w:tcW w:w="2022"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0.2505</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60.01-75</w:t>
            </w:r>
          </w:p>
        </w:tc>
        <w:tc>
          <w:tcPr>
            <w:tcW w:w="2058"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9.9439</w:t>
            </w:r>
          </w:p>
        </w:tc>
        <w:tc>
          <w:tcPr>
            <w:tcW w:w="2022"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0.2729</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75.01-100</w:t>
            </w:r>
          </w:p>
        </w:tc>
        <w:tc>
          <w:tcPr>
            <w:tcW w:w="2058"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14.0383</w:t>
            </w:r>
          </w:p>
        </w:tc>
        <w:tc>
          <w:tcPr>
            <w:tcW w:w="2022"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0.3485</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100.01-125</w:t>
            </w:r>
          </w:p>
        </w:tc>
        <w:tc>
          <w:tcPr>
            <w:tcW w:w="2058"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22.7524</w:t>
            </w:r>
          </w:p>
        </w:tc>
        <w:tc>
          <w:tcPr>
            <w:tcW w:w="2022"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0.5147</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125.01-150</w:t>
            </w:r>
          </w:p>
        </w:tc>
        <w:tc>
          <w:tcPr>
            <w:tcW w:w="2058"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35.6201</w:t>
            </w:r>
          </w:p>
        </w:tc>
        <w:tc>
          <w:tcPr>
            <w:tcW w:w="2022"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0.5443</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150.01-300</w:t>
            </w:r>
          </w:p>
        </w:tc>
        <w:tc>
          <w:tcPr>
            <w:tcW w:w="2058"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49.2295</w:t>
            </w:r>
          </w:p>
        </w:tc>
        <w:tc>
          <w:tcPr>
            <w:tcW w:w="2022"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0.5681</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300.01-500</w:t>
            </w:r>
          </w:p>
        </w:tc>
        <w:tc>
          <w:tcPr>
            <w:tcW w:w="2058"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134.4469</w:t>
            </w:r>
          </w:p>
        </w:tc>
        <w:tc>
          <w:tcPr>
            <w:tcW w:w="2022"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0.5977</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500.01-700</w:t>
            </w:r>
          </w:p>
        </w:tc>
        <w:tc>
          <w:tcPr>
            <w:tcW w:w="2058"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254.0041</w:t>
            </w:r>
          </w:p>
        </w:tc>
        <w:tc>
          <w:tcPr>
            <w:tcW w:w="2022"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0.6274</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700.01-1200</w:t>
            </w:r>
          </w:p>
        </w:tc>
        <w:tc>
          <w:tcPr>
            <w:tcW w:w="2058"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379.4953</w:t>
            </w:r>
          </w:p>
        </w:tc>
        <w:tc>
          <w:tcPr>
            <w:tcW w:w="2022"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0.6527</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1200.01-1800</w:t>
            </w:r>
          </w:p>
        </w:tc>
        <w:tc>
          <w:tcPr>
            <w:tcW w:w="2058"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705.8653</w:t>
            </w:r>
          </w:p>
        </w:tc>
        <w:tc>
          <w:tcPr>
            <w:tcW w:w="2022"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0.6823</w:t>
            </w:r>
          </w:p>
        </w:tc>
      </w:tr>
      <w:tr w:rsidR="00907570" w:rsidRPr="00C10BB4" w:rsidTr="00093AFC">
        <w:trPr>
          <w:trHeight w:val="227"/>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MAS DE 1800</w:t>
            </w:r>
          </w:p>
        </w:tc>
        <w:tc>
          <w:tcPr>
            <w:tcW w:w="2058"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1115.3113</w:t>
            </w:r>
          </w:p>
        </w:tc>
        <w:tc>
          <w:tcPr>
            <w:tcW w:w="2022"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0.7121</w:t>
            </w:r>
          </w:p>
        </w:tc>
      </w:tr>
    </w:tbl>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Artículo 137 Bis.- </w:t>
      </w:r>
      <w:r w:rsidRPr="00C10BB4">
        <w:rPr>
          <w:rFonts w:ascii="Times New Roman" w:eastAsia="Calibri" w:hAnsi="Times New Roman" w:cs="Times New Roman"/>
          <w:sz w:val="24"/>
          <w:szCs w:val="24"/>
        </w:rPr>
        <w:t>Por el control para el establecimiento del sistema de agua potable y alcantarillado de conjuntos urbanos y lotificaciones para condominio, se pagarán derechos conforme a la siguiente:</w:t>
      </w:r>
    </w:p>
    <w:p w:rsidR="00907570" w:rsidRPr="00C10BB4" w:rsidRDefault="00907570" w:rsidP="00B64E8A">
      <w:pPr>
        <w:autoSpaceDE w:val="0"/>
        <w:autoSpaceDN w:val="0"/>
        <w:adjustRightInd w:val="0"/>
        <w:spacing w:after="0" w:line="240" w:lineRule="auto"/>
        <w:ind w:left="70"/>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contextualSpacing/>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lastRenderedPageBreak/>
        <w:t>I. Agua Potable.</w:t>
      </w: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autoSpaceDE w:val="0"/>
        <w:autoSpaceDN w:val="0"/>
        <w:adjustRightInd w:val="0"/>
        <w:spacing w:after="0" w:line="240" w:lineRule="auto"/>
        <w:ind w:left="70"/>
        <w:contextualSpacing/>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METRO CUADRADO DE ÁREA A DESARROLLAR</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INCLUYENDO ÁREAS COMUNES</w:t>
      </w:r>
    </w:p>
    <w:p w:rsidR="00907570" w:rsidRPr="00C10BB4" w:rsidRDefault="00907570" w:rsidP="00B64E8A">
      <w:pPr>
        <w:autoSpaceDE w:val="0"/>
        <w:autoSpaceDN w:val="0"/>
        <w:adjustRightInd w:val="0"/>
        <w:spacing w:after="0" w:line="240" w:lineRule="auto"/>
        <w:ind w:left="70"/>
        <w:contextualSpacing/>
        <w:jc w:val="both"/>
        <w:rPr>
          <w:rFonts w:ascii="Times New Roman" w:eastAsia="Calibri" w:hAnsi="Times New Roman" w:cs="Times New Roman"/>
          <w:sz w:val="24"/>
          <w:szCs w:val="24"/>
        </w:rPr>
      </w:pPr>
    </w:p>
    <w:tbl>
      <w:tblPr>
        <w:tblW w:w="8262" w:type="dxa"/>
        <w:jc w:val="center"/>
        <w:tblLayout w:type="fixed"/>
        <w:tblCellMar>
          <w:left w:w="0" w:type="dxa"/>
          <w:right w:w="0" w:type="dxa"/>
        </w:tblCellMar>
        <w:tblLook w:val="0000" w:firstRow="0" w:lastRow="0" w:firstColumn="0" w:lastColumn="0" w:noHBand="0" w:noVBand="0"/>
      </w:tblPr>
      <w:tblGrid>
        <w:gridCol w:w="4996"/>
        <w:gridCol w:w="3266"/>
      </w:tblGrid>
      <w:tr w:rsidR="00907570" w:rsidRPr="00C10BB4" w:rsidTr="00093AFC">
        <w:trPr>
          <w:trHeight w:val="227"/>
          <w:jc w:val="center"/>
        </w:trPr>
        <w:tc>
          <w:tcPr>
            <w:tcW w:w="499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20" w:type="dxa"/>
              <w:left w:w="20" w:type="dxa"/>
              <w:bottom w:w="0" w:type="dxa"/>
              <w:right w:w="20" w:type="dxa"/>
            </w:tcMar>
            <w:vAlign w:val="center"/>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ES"/>
              </w:rPr>
            </w:pPr>
            <w:r w:rsidRPr="00C10BB4">
              <w:rPr>
                <w:rFonts w:ascii="Times New Roman" w:eastAsia="Times New Roman" w:hAnsi="Times New Roman" w:cs="Times New Roman"/>
                <w:b/>
                <w:bCs/>
                <w:sz w:val="24"/>
                <w:szCs w:val="24"/>
                <w:lang w:eastAsia="es-ES"/>
              </w:rPr>
              <w:t>TIPO DE CONJUNTOS</w:t>
            </w:r>
          </w:p>
        </w:tc>
        <w:tc>
          <w:tcPr>
            <w:tcW w:w="3266" w:type="dxa"/>
            <w:tcBorders>
              <w:top w:val="single" w:sz="4" w:space="0" w:color="auto"/>
              <w:left w:val="nil"/>
              <w:bottom w:val="single" w:sz="4" w:space="0" w:color="auto"/>
              <w:right w:val="single" w:sz="4" w:space="0" w:color="auto"/>
            </w:tcBorders>
            <w:shd w:val="clear" w:color="auto" w:fill="BFBFBF" w:themeFill="background1" w:themeFillShade="BF"/>
            <w:noWrap/>
            <w:tcMar>
              <w:top w:w="20" w:type="dxa"/>
              <w:left w:w="20" w:type="dxa"/>
              <w:bottom w:w="0" w:type="dxa"/>
              <w:right w:w="20" w:type="dxa"/>
            </w:tcMar>
            <w:vAlign w:val="center"/>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ES"/>
              </w:rPr>
            </w:pPr>
            <w:r w:rsidRPr="00C10BB4">
              <w:rPr>
                <w:rFonts w:ascii="Times New Roman" w:eastAsia="Calibri" w:hAnsi="Times New Roman" w:cs="Times New Roman"/>
                <w:b/>
                <w:sz w:val="24"/>
                <w:szCs w:val="24"/>
              </w:rPr>
              <w:t>NÚMERO DE VECES EL VALOR DIARIO DE LA UNIDAD DE MEDIDA Y ACTUALIZACIÓN VIGENTE</w:t>
            </w:r>
          </w:p>
        </w:tc>
      </w:tr>
      <w:tr w:rsidR="00907570" w:rsidRPr="00C10BB4" w:rsidTr="00093AFC">
        <w:trPr>
          <w:trHeight w:val="227"/>
          <w:jc w:val="center"/>
        </w:trPr>
        <w:tc>
          <w:tcPr>
            <w:tcW w:w="4996"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907570" w:rsidRPr="00C10BB4" w:rsidRDefault="00907570" w:rsidP="00B64E8A">
            <w:pPr>
              <w:spacing w:after="0" w:line="240" w:lineRule="auto"/>
              <w:ind w:left="70"/>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Interés social</w:t>
            </w:r>
          </w:p>
        </w:tc>
        <w:tc>
          <w:tcPr>
            <w:tcW w:w="3266"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ES"/>
              </w:rPr>
            </w:pPr>
            <w:r w:rsidRPr="00C10BB4">
              <w:rPr>
                <w:rFonts w:ascii="Times New Roman" w:eastAsia="Calibri" w:hAnsi="Times New Roman" w:cs="Times New Roman"/>
                <w:sz w:val="24"/>
                <w:szCs w:val="24"/>
              </w:rPr>
              <w:t>0.1080</w:t>
            </w:r>
          </w:p>
        </w:tc>
      </w:tr>
      <w:tr w:rsidR="00907570" w:rsidRPr="00C10BB4" w:rsidTr="00093AFC">
        <w:trPr>
          <w:trHeight w:val="227"/>
          <w:jc w:val="center"/>
        </w:trPr>
        <w:tc>
          <w:tcPr>
            <w:tcW w:w="4996"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907570" w:rsidRPr="00C10BB4" w:rsidRDefault="00907570" w:rsidP="00B64E8A">
            <w:pPr>
              <w:spacing w:after="0" w:line="240" w:lineRule="auto"/>
              <w:ind w:left="70"/>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Popular</w:t>
            </w:r>
          </w:p>
        </w:tc>
        <w:tc>
          <w:tcPr>
            <w:tcW w:w="3266"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ES"/>
              </w:rPr>
            </w:pPr>
            <w:r w:rsidRPr="00C10BB4">
              <w:rPr>
                <w:rFonts w:ascii="Times New Roman" w:eastAsia="Calibri" w:hAnsi="Times New Roman" w:cs="Times New Roman"/>
                <w:sz w:val="24"/>
                <w:szCs w:val="24"/>
              </w:rPr>
              <w:t>0.1441</w:t>
            </w:r>
          </w:p>
        </w:tc>
      </w:tr>
      <w:tr w:rsidR="00907570" w:rsidRPr="00C10BB4" w:rsidTr="00093AFC">
        <w:trPr>
          <w:trHeight w:val="227"/>
          <w:jc w:val="center"/>
        </w:trPr>
        <w:tc>
          <w:tcPr>
            <w:tcW w:w="4996"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907570" w:rsidRPr="00C10BB4" w:rsidRDefault="00907570" w:rsidP="00B64E8A">
            <w:pPr>
              <w:spacing w:after="0" w:line="240" w:lineRule="auto"/>
              <w:ind w:left="70"/>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Residencial medio</w:t>
            </w:r>
          </w:p>
        </w:tc>
        <w:tc>
          <w:tcPr>
            <w:tcW w:w="3266"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ES"/>
              </w:rPr>
            </w:pPr>
            <w:r w:rsidRPr="00C10BB4">
              <w:rPr>
                <w:rFonts w:ascii="Times New Roman" w:eastAsia="Calibri" w:hAnsi="Times New Roman" w:cs="Times New Roman"/>
                <w:sz w:val="24"/>
                <w:szCs w:val="24"/>
              </w:rPr>
              <w:t>0.1786</w:t>
            </w:r>
          </w:p>
        </w:tc>
      </w:tr>
      <w:tr w:rsidR="00907570" w:rsidRPr="00C10BB4" w:rsidTr="00093AFC">
        <w:trPr>
          <w:trHeight w:val="227"/>
          <w:jc w:val="center"/>
        </w:trPr>
        <w:tc>
          <w:tcPr>
            <w:tcW w:w="4996"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907570" w:rsidRPr="00C10BB4" w:rsidRDefault="00907570" w:rsidP="00B64E8A">
            <w:pPr>
              <w:spacing w:after="0" w:line="240" w:lineRule="auto"/>
              <w:ind w:left="70"/>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Industrial, agroindustrial, abasto, comercio y servicios</w:t>
            </w:r>
          </w:p>
        </w:tc>
        <w:tc>
          <w:tcPr>
            <w:tcW w:w="3266"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ES"/>
              </w:rPr>
            </w:pPr>
            <w:r w:rsidRPr="00C10BB4">
              <w:rPr>
                <w:rFonts w:ascii="Times New Roman" w:eastAsia="Calibri" w:hAnsi="Times New Roman" w:cs="Times New Roman"/>
                <w:sz w:val="24"/>
                <w:szCs w:val="24"/>
              </w:rPr>
              <w:t>0.2230</w:t>
            </w:r>
          </w:p>
        </w:tc>
      </w:tr>
    </w:tbl>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contextualSpacing/>
        <w:rPr>
          <w:rFonts w:ascii="Times New Roman" w:eastAsia="Calibri" w:hAnsi="Times New Roman" w:cs="Times New Roman"/>
          <w:b/>
          <w:sz w:val="24"/>
          <w:szCs w:val="24"/>
        </w:rPr>
      </w:pPr>
      <w:r w:rsidRPr="00C10BB4">
        <w:rPr>
          <w:rFonts w:ascii="Times New Roman" w:eastAsia="Calibri" w:hAnsi="Times New Roman" w:cs="Times New Roman"/>
          <w:b/>
          <w:sz w:val="24"/>
          <w:szCs w:val="24"/>
        </w:rPr>
        <w:t>II. Alcantarillado</w:t>
      </w:r>
    </w:p>
    <w:p w:rsidR="00907570" w:rsidRPr="00C10BB4" w:rsidRDefault="00907570" w:rsidP="00B64E8A">
      <w:pPr>
        <w:spacing w:after="0" w:line="240" w:lineRule="auto"/>
        <w:ind w:left="70"/>
        <w:contextualSpacing/>
        <w:rPr>
          <w:rFonts w:ascii="Times New Roman" w:eastAsia="Calibri" w:hAnsi="Times New Roman" w:cs="Times New Roman"/>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70"/>
        <w:rPr>
          <w:rFonts w:ascii="Times New Roman" w:eastAsia="Calibri" w:hAnsi="Times New Roman" w:cs="Times New Roman"/>
          <w:b/>
          <w:sz w:val="24"/>
          <w:szCs w:val="24"/>
        </w:rPr>
      </w:pP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ES"/>
        </w:rPr>
      </w:pPr>
      <w:r w:rsidRPr="00C10BB4">
        <w:rPr>
          <w:rFonts w:ascii="Times New Roman" w:eastAsia="Times New Roman" w:hAnsi="Times New Roman" w:cs="Times New Roman"/>
          <w:b/>
          <w:bCs/>
          <w:sz w:val="24"/>
          <w:szCs w:val="24"/>
          <w:lang w:eastAsia="es-ES"/>
        </w:rPr>
        <w:t>POR METRO CUADRADO DE ÁREA A DESARROLLAR</w:t>
      </w: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ES"/>
        </w:rPr>
      </w:pPr>
      <w:r w:rsidRPr="00C10BB4">
        <w:rPr>
          <w:rFonts w:ascii="Times New Roman" w:eastAsia="Times New Roman" w:hAnsi="Times New Roman" w:cs="Times New Roman"/>
          <w:b/>
          <w:bCs/>
          <w:sz w:val="24"/>
          <w:szCs w:val="24"/>
          <w:lang w:eastAsia="es-ES"/>
        </w:rPr>
        <w:t xml:space="preserve"> INCLUYENDO ÁREAS COMUNES</w:t>
      </w: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ES"/>
        </w:rPr>
      </w:pPr>
    </w:p>
    <w:tbl>
      <w:tblPr>
        <w:tblW w:w="8485" w:type="dxa"/>
        <w:jc w:val="center"/>
        <w:tblLayout w:type="fixed"/>
        <w:tblCellMar>
          <w:left w:w="0" w:type="dxa"/>
          <w:right w:w="0" w:type="dxa"/>
        </w:tblCellMar>
        <w:tblLook w:val="0000" w:firstRow="0" w:lastRow="0" w:firstColumn="0" w:lastColumn="0" w:noHBand="0" w:noVBand="0"/>
      </w:tblPr>
      <w:tblGrid>
        <w:gridCol w:w="5163"/>
        <w:gridCol w:w="3322"/>
      </w:tblGrid>
      <w:tr w:rsidR="00907570" w:rsidRPr="00C10BB4" w:rsidTr="00093AFC">
        <w:trPr>
          <w:trHeight w:val="227"/>
          <w:jc w:val="center"/>
        </w:trPr>
        <w:tc>
          <w:tcPr>
            <w:tcW w:w="516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20" w:type="dxa"/>
              <w:left w:w="20" w:type="dxa"/>
              <w:bottom w:w="0" w:type="dxa"/>
              <w:right w:w="20" w:type="dxa"/>
            </w:tcMar>
            <w:vAlign w:val="center"/>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ES"/>
              </w:rPr>
            </w:pPr>
            <w:r w:rsidRPr="00C10BB4">
              <w:rPr>
                <w:rFonts w:ascii="Times New Roman" w:eastAsia="Times New Roman" w:hAnsi="Times New Roman" w:cs="Times New Roman"/>
                <w:b/>
                <w:bCs/>
                <w:sz w:val="24"/>
                <w:szCs w:val="24"/>
                <w:lang w:eastAsia="es-ES"/>
              </w:rPr>
              <w:t>TIPO DE CONJUNTOS</w:t>
            </w:r>
          </w:p>
        </w:tc>
        <w:tc>
          <w:tcPr>
            <w:tcW w:w="3322" w:type="dxa"/>
            <w:tcBorders>
              <w:top w:val="single" w:sz="4" w:space="0" w:color="auto"/>
              <w:left w:val="nil"/>
              <w:bottom w:val="single" w:sz="4" w:space="0" w:color="auto"/>
              <w:right w:val="single" w:sz="4" w:space="0" w:color="auto"/>
            </w:tcBorders>
            <w:shd w:val="clear" w:color="auto" w:fill="BFBFBF" w:themeFill="background1" w:themeFillShade="BF"/>
            <w:noWrap/>
            <w:tcMar>
              <w:top w:w="20" w:type="dxa"/>
              <w:left w:w="20" w:type="dxa"/>
              <w:bottom w:w="0" w:type="dxa"/>
              <w:right w:w="20" w:type="dxa"/>
            </w:tcMar>
            <w:vAlign w:val="center"/>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ES"/>
              </w:rPr>
            </w:pPr>
            <w:r w:rsidRPr="00C10BB4">
              <w:rPr>
                <w:rFonts w:ascii="Times New Roman" w:eastAsia="Calibri" w:hAnsi="Times New Roman" w:cs="Times New Roman"/>
                <w:b/>
                <w:sz w:val="24"/>
                <w:szCs w:val="24"/>
              </w:rPr>
              <w:t>NÚMERO DE VECES EL VALOR DIARIO DE LA UNIDAD DE MEDIDA Y ACTUALIZACIÓN VIGENTE</w:t>
            </w:r>
          </w:p>
        </w:tc>
      </w:tr>
      <w:tr w:rsidR="00907570" w:rsidRPr="00C10BB4" w:rsidTr="00093AFC">
        <w:trPr>
          <w:trHeight w:val="227"/>
          <w:jc w:val="center"/>
        </w:trPr>
        <w:tc>
          <w:tcPr>
            <w:tcW w:w="5163"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907570" w:rsidRPr="00C10BB4" w:rsidRDefault="00907570" w:rsidP="00B64E8A">
            <w:pPr>
              <w:spacing w:after="0" w:line="240" w:lineRule="auto"/>
              <w:ind w:left="70"/>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Interés social</w:t>
            </w:r>
          </w:p>
        </w:tc>
        <w:tc>
          <w:tcPr>
            <w:tcW w:w="3322"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ES"/>
              </w:rPr>
            </w:pPr>
            <w:r w:rsidRPr="00C10BB4">
              <w:rPr>
                <w:rFonts w:ascii="Times New Roman" w:eastAsia="Calibri" w:hAnsi="Times New Roman" w:cs="Times New Roman"/>
                <w:sz w:val="24"/>
                <w:szCs w:val="24"/>
              </w:rPr>
              <w:t>0.1193</w:t>
            </w:r>
          </w:p>
        </w:tc>
      </w:tr>
      <w:tr w:rsidR="00907570" w:rsidRPr="00C10BB4" w:rsidTr="00093AFC">
        <w:trPr>
          <w:trHeight w:val="227"/>
          <w:jc w:val="center"/>
        </w:trPr>
        <w:tc>
          <w:tcPr>
            <w:tcW w:w="5163"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907570" w:rsidRPr="00C10BB4" w:rsidRDefault="00907570" w:rsidP="00B64E8A">
            <w:pPr>
              <w:spacing w:after="0" w:line="240" w:lineRule="auto"/>
              <w:ind w:left="70"/>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Popular</w:t>
            </w:r>
          </w:p>
        </w:tc>
        <w:tc>
          <w:tcPr>
            <w:tcW w:w="3322"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ES"/>
              </w:rPr>
            </w:pPr>
            <w:r w:rsidRPr="00C10BB4">
              <w:rPr>
                <w:rFonts w:ascii="Times New Roman" w:eastAsia="Calibri" w:hAnsi="Times New Roman" w:cs="Times New Roman"/>
                <w:sz w:val="24"/>
                <w:szCs w:val="24"/>
              </w:rPr>
              <w:t>0.1621</w:t>
            </w:r>
          </w:p>
        </w:tc>
      </w:tr>
      <w:tr w:rsidR="00907570" w:rsidRPr="00C10BB4" w:rsidTr="00093AFC">
        <w:trPr>
          <w:trHeight w:val="227"/>
          <w:jc w:val="center"/>
        </w:trPr>
        <w:tc>
          <w:tcPr>
            <w:tcW w:w="5163"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907570" w:rsidRPr="00C10BB4" w:rsidRDefault="00907570" w:rsidP="00B64E8A">
            <w:pPr>
              <w:spacing w:after="0" w:line="240" w:lineRule="auto"/>
              <w:ind w:left="70"/>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Residencial medio</w:t>
            </w:r>
          </w:p>
        </w:tc>
        <w:tc>
          <w:tcPr>
            <w:tcW w:w="3322"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ES"/>
              </w:rPr>
            </w:pPr>
            <w:r w:rsidRPr="00C10BB4">
              <w:rPr>
                <w:rFonts w:ascii="Times New Roman" w:eastAsia="Calibri" w:hAnsi="Times New Roman" w:cs="Times New Roman"/>
                <w:sz w:val="24"/>
                <w:szCs w:val="24"/>
              </w:rPr>
              <w:t>0.2022</w:t>
            </w:r>
          </w:p>
        </w:tc>
      </w:tr>
      <w:tr w:rsidR="00907570" w:rsidRPr="00C10BB4" w:rsidTr="00093AFC">
        <w:trPr>
          <w:trHeight w:val="227"/>
          <w:jc w:val="center"/>
        </w:trPr>
        <w:tc>
          <w:tcPr>
            <w:tcW w:w="5163"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907570" w:rsidRPr="00C10BB4" w:rsidRDefault="00907570" w:rsidP="00B64E8A">
            <w:pPr>
              <w:spacing w:after="0" w:line="240" w:lineRule="auto"/>
              <w:ind w:left="70"/>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Industrial, agroindustrial, abasto, comercio y servicios</w:t>
            </w:r>
          </w:p>
        </w:tc>
        <w:tc>
          <w:tcPr>
            <w:tcW w:w="3322"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ES"/>
              </w:rPr>
            </w:pPr>
            <w:r w:rsidRPr="00C10BB4">
              <w:rPr>
                <w:rFonts w:ascii="Times New Roman" w:eastAsia="Calibri" w:hAnsi="Times New Roman" w:cs="Times New Roman"/>
                <w:sz w:val="24"/>
                <w:szCs w:val="24"/>
              </w:rPr>
              <w:t>0.2815</w:t>
            </w:r>
          </w:p>
        </w:tc>
      </w:tr>
    </w:tbl>
    <w:p w:rsidR="00907570" w:rsidRPr="00C10BB4" w:rsidRDefault="00907570" w:rsidP="00B64E8A">
      <w:pPr>
        <w:autoSpaceDE w:val="0"/>
        <w:autoSpaceDN w:val="0"/>
        <w:adjustRightInd w:val="0"/>
        <w:spacing w:after="0" w:line="240" w:lineRule="auto"/>
        <w:ind w:left="70"/>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Artículo 138.- </w:t>
      </w:r>
      <w:r w:rsidRPr="00C10BB4">
        <w:rPr>
          <w:rFonts w:ascii="Times New Roman" w:eastAsia="Calibri" w:hAnsi="Times New Roman" w:cs="Times New Roman"/>
          <w:sz w:val="24"/>
          <w:szCs w:val="24"/>
        </w:rPr>
        <w:t>Por la conexión de la toma para suministro de agua en bloque a conjuntos urbanos y lotificaciones para condominio, proporcionado por las autoridades municipales o sus descentralizadas, se pagarán los derechos, por una sola vez, de acuerdo con el caudal que se registre en forma definitiva en el proyecto aprobado de red de distribución de agua potable, de conformidad con la siguiente:</w:t>
      </w: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70"/>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7"/>
      </w:tblGrid>
      <w:tr w:rsidR="00907570" w:rsidRPr="00C10BB4" w:rsidTr="00093AFC">
        <w:trPr>
          <w:trHeight w:val="492"/>
          <w:jc w:val="center"/>
        </w:trPr>
        <w:tc>
          <w:tcPr>
            <w:tcW w:w="7567" w:type="dxa"/>
            <w:shd w:val="clear" w:color="auto" w:fill="BFBFBF" w:themeFill="background1" w:themeFillShade="BF"/>
            <w:vAlign w:val="center"/>
          </w:tcPr>
          <w:p w:rsidR="00907570" w:rsidRPr="00C10BB4" w:rsidRDefault="00907570" w:rsidP="00B64E8A">
            <w:pPr>
              <w:spacing w:after="0" w:line="240" w:lineRule="auto"/>
              <w:ind w:left="7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lastRenderedPageBreak/>
              <w:t>NÚMERO DE VECES EL VALOR DIARIO DE LA UNIDAD DE MEDIDA Y ACTUALIZACIÓN VIGENTE POR CADA M3/ DIA.</w:t>
            </w:r>
          </w:p>
        </w:tc>
      </w:tr>
      <w:tr w:rsidR="00907570" w:rsidRPr="00C10BB4" w:rsidTr="00093AFC">
        <w:trPr>
          <w:trHeight w:val="246"/>
          <w:jc w:val="center"/>
        </w:trPr>
        <w:tc>
          <w:tcPr>
            <w:tcW w:w="7567" w:type="dxa"/>
            <w:vAlign w:val="center"/>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ES"/>
              </w:rPr>
            </w:pPr>
            <w:r w:rsidRPr="00C10BB4">
              <w:rPr>
                <w:rFonts w:ascii="Times New Roman" w:eastAsia="Calibri" w:hAnsi="Times New Roman" w:cs="Times New Roman"/>
                <w:sz w:val="24"/>
                <w:szCs w:val="24"/>
              </w:rPr>
              <w:t>97.7394</w:t>
            </w:r>
          </w:p>
        </w:tc>
      </w:tr>
    </w:tbl>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SEXTO.- </w:t>
      </w:r>
      <w:r w:rsidRPr="00C10BB4">
        <w:rPr>
          <w:rFonts w:ascii="Times New Roman" w:eastAsia="Calibri" w:hAnsi="Times New Roman" w:cs="Times New Roman"/>
          <w:sz w:val="24"/>
          <w:szCs w:val="24"/>
        </w:rPr>
        <w:t xml:space="preserve">Se aprueba el establecimiento de las tarifas aplicables al pago de los derechos por los servicios públicos municipales de agua </w:t>
      </w:r>
      <w:r w:rsidRPr="00C10BB4">
        <w:rPr>
          <w:rFonts w:ascii="Times New Roman" w:eastAsia="Calibri" w:hAnsi="Times New Roman" w:cs="Times New Roman"/>
          <w:snapToGrid w:val="0"/>
          <w:sz w:val="24"/>
          <w:szCs w:val="24"/>
        </w:rPr>
        <w:t>potable, drenaje, alcantarillado, y recepción de los caudales de aguas residuales para su tratamiento, diferentes a las</w:t>
      </w:r>
      <w:r w:rsidRPr="00C10BB4">
        <w:rPr>
          <w:rFonts w:ascii="Times New Roman" w:eastAsia="Calibri" w:hAnsi="Times New Roman" w:cs="Times New Roman"/>
          <w:sz w:val="24"/>
          <w:szCs w:val="24"/>
        </w:rPr>
        <w:t xml:space="preserve"> previstas en el Código Financiero del Estado de México y Municipios que presta el Ayuntamiento del Municipio de Cuautitlán, México, para el ejercicio fiscal correspondiente al año 2022, tal y como se establece en los siguientes artículos: </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napToGrid w:val="0"/>
          <w:sz w:val="24"/>
          <w:szCs w:val="24"/>
        </w:rPr>
        <w:t>Artículo 130.-</w:t>
      </w:r>
      <w:r w:rsidRPr="00C10BB4">
        <w:rPr>
          <w:rFonts w:ascii="Times New Roman" w:eastAsia="Calibri" w:hAnsi="Times New Roman" w:cs="Times New Roman"/>
          <w:snapToGrid w:val="0"/>
          <w:sz w:val="24"/>
          <w:szCs w:val="24"/>
        </w:rPr>
        <w:t xml:space="preserve"> Los derechos por el suministro de agua potable se pagarán mensualmente, bimestralmente o de manera anticipada, según la opción que elija el contribuyente, de acuerdo con las modalidades de pago autorizadas en términos del artículo 26 de este Código, en los establecimientos que el propio Ayuntamiento designe o en sus oficinas, siempre y cuando, los Municipios por sí o por conducto de los organismos operadores de agua de que se trate, cuenten con los dispositivos requeridos al efecto o, conforme a lo siguiente:</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 </w:t>
      </w:r>
    </w:p>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I. </w:t>
      </w:r>
      <w:r w:rsidRPr="00C10BB4">
        <w:rPr>
          <w:rFonts w:ascii="Times New Roman" w:eastAsia="Calibri" w:hAnsi="Times New Roman" w:cs="Times New Roman"/>
          <w:sz w:val="24"/>
          <w:szCs w:val="24"/>
        </w:rPr>
        <w:t>Para uso doméstico: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2331"/>
        <w:gridCol w:w="2420"/>
        <w:gridCol w:w="2401"/>
      </w:tblGrid>
      <w:tr w:rsidR="00907570" w:rsidRPr="00C10BB4" w:rsidTr="00093AFC">
        <w:trPr>
          <w:jc w:val="center"/>
        </w:trPr>
        <w:tc>
          <w:tcPr>
            <w:tcW w:w="2331"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CONSUMO MENSUAL POR M3</w:t>
            </w:r>
          </w:p>
        </w:tc>
        <w:tc>
          <w:tcPr>
            <w:tcW w:w="2420"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CUOTA MÍNIMA PARA EL RANGO INFERIOR</w:t>
            </w:r>
          </w:p>
        </w:tc>
        <w:tc>
          <w:tcPr>
            <w:tcW w:w="2401"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b/>
                <w:bCs/>
                <w:sz w:val="24"/>
                <w:szCs w:val="24"/>
              </w:rPr>
            </w:pPr>
            <w:r w:rsidRPr="00C10BB4">
              <w:rPr>
                <w:rFonts w:ascii="Times New Roman" w:hAnsi="Times New Roman"/>
                <w:b/>
                <w:bCs/>
                <w:sz w:val="24"/>
                <w:szCs w:val="24"/>
              </w:rPr>
              <w:t>POR M3 ADICIONAL AL RANGO INFERIOR</w:t>
            </w:r>
          </w:p>
        </w:tc>
      </w:tr>
      <w:tr w:rsidR="00907570" w:rsidRPr="00C10BB4" w:rsidTr="00093AFC">
        <w:trPr>
          <w:jc w:val="center"/>
        </w:trPr>
        <w:tc>
          <w:tcPr>
            <w:tcW w:w="23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0 - 7.5</w:t>
            </w:r>
          </w:p>
        </w:tc>
        <w:tc>
          <w:tcPr>
            <w:tcW w:w="242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1.2565</w:t>
            </w:r>
          </w:p>
        </w:tc>
        <w:tc>
          <w:tcPr>
            <w:tcW w:w="240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0.0000</w:t>
            </w:r>
          </w:p>
        </w:tc>
      </w:tr>
      <w:tr w:rsidR="00907570" w:rsidRPr="00C10BB4" w:rsidTr="00093AFC">
        <w:trPr>
          <w:jc w:val="center"/>
        </w:trPr>
        <w:tc>
          <w:tcPr>
            <w:tcW w:w="23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7.51 - 15</w:t>
            </w:r>
          </w:p>
        </w:tc>
        <w:tc>
          <w:tcPr>
            <w:tcW w:w="242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1.5141</w:t>
            </w:r>
          </w:p>
        </w:tc>
        <w:tc>
          <w:tcPr>
            <w:tcW w:w="240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0.0850</w:t>
            </w:r>
          </w:p>
        </w:tc>
      </w:tr>
      <w:tr w:rsidR="00907570" w:rsidRPr="00C10BB4" w:rsidTr="00093AFC">
        <w:trPr>
          <w:jc w:val="center"/>
        </w:trPr>
        <w:tc>
          <w:tcPr>
            <w:tcW w:w="23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15.01 - 22.5</w:t>
            </w:r>
          </w:p>
        </w:tc>
        <w:tc>
          <w:tcPr>
            <w:tcW w:w="242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2.1516</w:t>
            </w:r>
          </w:p>
        </w:tc>
        <w:tc>
          <w:tcPr>
            <w:tcW w:w="240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0.1085</w:t>
            </w:r>
          </w:p>
        </w:tc>
      </w:tr>
      <w:tr w:rsidR="00907570" w:rsidRPr="00C10BB4" w:rsidTr="00093AFC">
        <w:trPr>
          <w:jc w:val="center"/>
        </w:trPr>
        <w:tc>
          <w:tcPr>
            <w:tcW w:w="23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22.51 - 30</w:t>
            </w:r>
          </w:p>
        </w:tc>
        <w:tc>
          <w:tcPr>
            <w:tcW w:w="242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2.9702</w:t>
            </w:r>
          </w:p>
        </w:tc>
        <w:tc>
          <w:tcPr>
            <w:tcW w:w="240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0.1390</w:t>
            </w:r>
          </w:p>
        </w:tc>
      </w:tr>
      <w:tr w:rsidR="00907570" w:rsidRPr="00C10BB4" w:rsidTr="00093AFC">
        <w:trPr>
          <w:jc w:val="center"/>
        </w:trPr>
        <w:tc>
          <w:tcPr>
            <w:tcW w:w="23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30.01 - 37.5</w:t>
            </w:r>
          </w:p>
        </w:tc>
        <w:tc>
          <w:tcPr>
            <w:tcW w:w="242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4.8551</w:t>
            </w:r>
          </w:p>
        </w:tc>
        <w:tc>
          <w:tcPr>
            <w:tcW w:w="240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0.1590</w:t>
            </w:r>
          </w:p>
        </w:tc>
      </w:tr>
      <w:tr w:rsidR="00907570" w:rsidRPr="00C10BB4" w:rsidTr="00093AFC">
        <w:trPr>
          <w:jc w:val="center"/>
        </w:trPr>
        <w:tc>
          <w:tcPr>
            <w:tcW w:w="23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37.51 - 50</w:t>
            </w:r>
          </w:p>
        </w:tc>
        <w:tc>
          <w:tcPr>
            <w:tcW w:w="242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6.0496</w:t>
            </w:r>
          </w:p>
        </w:tc>
        <w:tc>
          <w:tcPr>
            <w:tcW w:w="240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0.1592</w:t>
            </w:r>
          </w:p>
        </w:tc>
      </w:tr>
      <w:tr w:rsidR="00907570" w:rsidRPr="00C10BB4" w:rsidTr="00093AFC">
        <w:trPr>
          <w:jc w:val="center"/>
        </w:trPr>
        <w:tc>
          <w:tcPr>
            <w:tcW w:w="23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50.01 - 62.5</w:t>
            </w:r>
          </w:p>
        </w:tc>
        <w:tc>
          <w:tcPr>
            <w:tcW w:w="242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9.9000</w:t>
            </w:r>
          </w:p>
        </w:tc>
        <w:tc>
          <w:tcPr>
            <w:tcW w:w="240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0.1959</w:t>
            </w:r>
          </w:p>
        </w:tc>
      </w:tr>
      <w:tr w:rsidR="00907570" w:rsidRPr="00C10BB4" w:rsidTr="00093AFC">
        <w:trPr>
          <w:jc w:val="center"/>
        </w:trPr>
        <w:tc>
          <w:tcPr>
            <w:tcW w:w="23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62.51 - 75</w:t>
            </w:r>
          </w:p>
        </w:tc>
        <w:tc>
          <w:tcPr>
            <w:tcW w:w="242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16.4419</w:t>
            </w:r>
          </w:p>
        </w:tc>
        <w:tc>
          <w:tcPr>
            <w:tcW w:w="240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0.2608</w:t>
            </w:r>
          </w:p>
        </w:tc>
      </w:tr>
      <w:tr w:rsidR="00907570" w:rsidRPr="00C10BB4" w:rsidTr="00093AFC">
        <w:trPr>
          <w:jc w:val="center"/>
        </w:trPr>
        <w:tc>
          <w:tcPr>
            <w:tcW w:w="23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75.01 - 150</w:t>
            </w:r>
          </w:p>
        </w:tc>
        <w:tc>
          <w:tcPr>
            <w:tcW w:w="242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22.4260</w:t>
            </w:r>
          </w:p>
        </w:tc>
        <w:tc>
          <w:tcPr>
            <w:tcW w:w="240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0.2969</w:t>
            </w:r>
          </w:p>
        </w:tc>
      </w:tr>
      <w:tr w:rsidR="00907570" w:rsidRPr="00C10BB4" w:rsidTr="00093AFC">
        <w:trPr>
          <w:jc w:val="center"/>
        </w:trPr>
        <w:tc>
          <w:tcPr>
            <w:tcW w:w="23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150.01 - 250</w:t>
            </w:r>
          </w:p>
        </w:tc>
        <w:tc>
          <w:tcPr>
            <w:tcW w:w="242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49.9854</w:t>
            </w:r>
          </w:p>
        </w:tc>
        <w:tc>
          <w:tcPr>
            <w:tcW w:w="240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0.3320</w:t>
            </w:r>
          </w:p>
        </w:tc>
      </w:tr>
      <w:tr w:rsidR="00907570" w:rsidRPr="00C10BB4" w:rsidTr="00093AFC">
        <w:trPr>
          <w:jc w:val="center"/>
        </w:trPr>
        <w:tc>
          <w:tcPr>
            <w:tcW w:w="23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250.01 - 350</w:t>
            </w:r>
          </w:p>
        </w:tc>
        <w:tc>
          <w:tcPr>
            <w:tcW w:w="242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83.1923</w:t>
            </w:r>
          </w:p>
        </w:tc>
        <w:tc>
          <w:tcPr>
            <w:tcW w:w="240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0.3320</w:t>
            </w:r>
          </w:p>
        </w:tc>
      </w:tr>
      <w:tr w:rsidR="00907570" w:rsidRPr="00C10BB4" w:rsidTr="00093AFC">
        <w:trPr>
          <w:jc w:val="center"/>
        </w:trPr>
        <w:tc>
          <w:tcPr>
            <w:tcW w:w="23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350.01 - 600</w:t>
            </w:r>
          </w:p>
        </w:tc>
        <w:tc>
          <w:tcPr>
            <w:tcW w:w="242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108.8319</w:t>
            </w:r>
          </w:p>
        </w:tc>
        <w:tc>
          <w:tcPr>
            <w:tcW w:w="240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0.3326</w:t>
            </w:r>
          </w:p>
        </w:tc>
      </w:tr>
      <w:tr w:rsidR="00907570" w:rsidRPr="00C10BB4" w:rsidTr="00093AFC">
        <w:trPr>
          <w:jc w:val="center"/>
        </w:trPr>
        <w:tc>
          <w:tcPr>
            <w:tcW w:w="23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600.01 – en adelante</w:t>
            </w:r>
          </w:p>
        </w:tc>
        <w:tc>
          <w:tcPr>
            <w:tcW w:w="242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217.4923</w:t>
            </w:r>
          </w:p>
        </w:tc>
        <w:tc>
          <w:tcPr>
            <w:tcW w:w="240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0.3621</w:t>
            </w:r>
          </w:p>
        </w:tc>
      </w:tr>
    </w:tbl>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spacing w:after="0" w:line="240" w:lineRule="auto"/>
        <w:ind w:left="70"/>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2331"/>
        <w:gridCol w:w="2463"/>
        <w:gridCol w:w="2397"/>
      </w:tblGrid>
      <w:tr w:rsidR="00907570" w:rsidRPr="00C10BB4" w:rsidTr="00093AFC">
        <w:trPr>
          <w:jc w:val="center"/>
        </w:trPr>
        <w:tc>
          <w:tcPr>
            <w:tcW w:w="2331"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b/>
                <w:bCs/>
                <w:sz w:val="24"/>
                <w:szCs w:val="24"/>
              </w:rPr>
            </w:pPr>
            <w:r w:rsidRPr="00C10BB4">
              <w:rPr>
                <w:rFonts w:ascii="Times New Roman" w:hAnsi="Times New Roman"/>
                <w:b/>
                <w:bCs/>
                <w:sz w:val="24"/>
                <w:szCs w:val="24"/>
              </w:rPr>
              <w:t>CONSUMO BIMESTRAL POR M3</w:t>
            </w:r>
          </w:p>
        </w:tc>
        <w:tc>
          <w:tcPr>
            <w:tcW w:w="2463"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CUOTA MÍNIMA PARA EL RANGO INFERIOR</w:t>
            </w:r>
          </w:p>
        </w:tc>
        <w:tc>
          <w:tcPr>
            <w:tcW w:w="2397"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POR M3 ADICIONAL AL RANGO INFERIOR</w:t>
            </w:r>
          </w:p>
        </w:tc>
      </w:tr>
      <w:tr w:rsidR="00907570" w:rsidRPr="00C10BB4" w:rsidTr="00093AFC">
        <w:trPr>
          <w:jc w:val="center"/>
        </w:trPr>
        <w:tc>
          <w:tcPr>
            <w:tcW w:w="23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 –15</w:t>
            </w:r>
          </w:p>
        </w:tc>
        <w:tc>
          <w:tcPr>
            <w:tcW w:w="246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2.5131</w:t>
            </w:r>
          </w:p>
        </w:tc>
        <w:tc>
          <w:tcPr>
            <w:tcW w:w="2397"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0.0000</w:t>
            </w:r>
          </w:p>
        </w:tc>
      </w:tr>
      <w:tr w:rsidR="00907570" w:rsidRPr="00C10BB4" w:rsidTr="00093AFC">
        <w:trPr>
          <w:jc w:val="center"/>
        </w:trPr>
        <w:tc>
          <w:tcPr>
            <w:tcW w:w="23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15.01 – 30</w:t>
            </w:r>
          </w:p>
        </w:tc>
        <w:tc>
          <w:tcPr>
            <w:tcW w:w="246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3.0283</w:t>
            </w:r>
          </w:p>
        </w:tc>
        <w:tc>
          <w:tcPr>
            <w:tcW w:w="2397"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0.0850</w:t>
            </w:r>
          </w:p>
        </w:tc>
      </w:tr>
      <w:tr w:rsidR="00907570" w:rsidRPr="00C10BB4" w:rsidTr="00093AFC">
        <w:trPr>
          <w:jc w:val="center"/>
        </w:trPr>
        <w:tc>
          <w:tcPr>
            <w:tcW w:w="23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30.01 – 45</w:t>
            </w:r>
          </w:p>
        </w:tc>
        <w:tc>
          <w:tcPr>
            <w:tcW w:w="246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4.3033</w:t>
            </w:r>
          </w:p>
        </w:tc>
        <w:tc>
          <w:tcPr>
            <w:tcW w:w="2397"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0.1085</w:t>
            </w:r>
          </w:p>
        </w:tc>
      </w:tr>
      <w:tr w:rsidR="00907570" w:rsidRPr="00C10BB4" w:rsidTr="00093AFC">
        <w:trPr>
          <w:jc w:val="center"/>
        </w:trPr>
        <w:tc>
          <w:tcPr>
            <w:tcW w:w="23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45.01 – 60</w:t>
            </w:r>
          </w:p>
        </w:tc>
        <w:tc>
          <w:tcPr>
            <w:tcW w:w="246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5.9405</w:t>
            </w:r>
          </w:p>
        </w:tc>
        <w:tc>
          <w:tcPr>
            <w:tcW w:w="2397"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0.1390</w:t>
            </w:r>
          </w:p>
        </w:tc>
      </w:tr>
      <w:tr w:rsidR="00907570" w:rsidRPr="00C10BB4" w:rsidTr="00093AFC">
        <w:trPr>
          <w:jc w:val="center"/>
        </w:trPr>
        <w:tc>
          <w:tcPr>
            <w:tcW w:w="23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60.01 – 75</w:t>
            </w:r>
          </w:p>
        </w:tc>
        <w:tc>
          <w:tcPr>
            <w:tcW w:w="246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9.7103</w:t>
            </w:r>
          </w:p>
        </w:tc>
        <w:tc>
          <w:tcPr>
            <w:tcW w:w="2397"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0.1590</w:t>
            </w:r>
          </w:p>
        </w:tc>
      </w:tr>
      <w:tr w:rsidR="00907570" w:rsidRPr="00C10BB4" w:rsidTr="00093AFC">
        <w:trPr>
          <w:jc w:val="center"/>
        </w:trPr>
        <w:tc>
          <w:tcPr>
            <w:tcW w:w="23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75.01 --100</w:t>
            </w:r>
          </w:p>
        </w:tc>
        <w:tc>
          <w:tcPr>
            <w:tcW w:w="246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12.0993</w:t>
            </w:r>
          </w:p>
        </w:tc>
        <w:tc>
          <w:tcPr>
            <w:tcW w:w="2397"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0.1592</w:t>
            </w:r>
          </w:p>
        </w:tc>
      </w:tr>
      <w:tr w:rsidR="00907570" w:rsidRPr="00C10BB4" w:rsidTr="00093AFC">
        <w:trPr>
          <w:jc w:val="center"/>
        </w:trPr>
        <w:tc>
          <w:tcPr>
            <w:tcW w:w="23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100.01 - 125</w:t>
            </w:r>
          </w:p>
        </w:tc>
        <w:tc>
          <w:tcPr>
            <w:tcW w:w="246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19.8000</w:t>
            </w:r>
          </w:p>
        </w:tc>
        <w:tc>
          <w:tcPr>
            <w:tcW w:w="2397"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0.1959</w:t>
            </w:r>
          </w:p>
        </w:tc>
      </w:tr>
      <w:tr w:rsidR="00907570" w:rsidRPr="00C10BB4" w:rsidTr="00093AFC">
        <w:trPr>
          <w:jc w:val="center"/>
        </w:trPr>
        <w:tc>
          <w:tcPr>
            <w:tcW w:w="23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125.01 - 150</w:t>
            </w:r>
          </w:p>
        </w:tc>
        <w:tc>
          <w:tcPr>
            <w:tcW w:w="246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32.8838</w:t>
            </w:r>
          </w:p>
        </w:tc>
        <w:tc>
          <w:tcPr>
            <w:tcW w:w="2397"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0.2608</w:t>
            </w:r>
          </w:p>
        </w:tc>
      </w:tr>
      <w:tr w:rsidR="00907570" w:rsidRPr="00C10BB4" w:rsidTr="00093AFC">
        <w:trPr>
          <w:jc w:val="center"/>
        </w:trPr>
        <w:tc>
          <w:tcPr>
            <w:tcW w:w="23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150.01 - 300</w:t>
            </w:r>
          </w:p>
        </w:tc>
        <w:tc>
          <w:tcPr>
            <w:tcW w:w="246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44.8521</w:t>
            </w:r>
          </w:p>
        </w:tc>
        <w:tc>
          <w:tcPr>
            <w:tcW w:w="2397"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0.2969</w:t>
            </w:r>
          </w:p>
        </w:tc>
      </w:tr>
      <w:tr w:rsidR="00907570" w:rsidRPr="00C10BB4" w:rsidTr="00093AFC">
        <w:trPr>
          <w:jc w:val="center"/>
        </w:trPr>
        <w:tc>
          <w:tcPr>
            <w:tcW w:w="23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300.01 -500</w:t>
            </w:r>
          </w:p>
        </w:tc>
        <w:tc>
          <w:tcPr>
            <w:tcW w:w="246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99.9708</w:t>
            </w:r>
          </w:p>
        </w:tc>
        <w:tc>
          <w:tcPr>
            <w:tcW w:w="2397"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0.3320</w:t>
            </w:r>
          </w:p>
        </w:tc>
      </w:tr>
      <w:tr w:rsidR="00907570" w:rsidRPr="00C10BB4" w:rsidTr="00093AFC">
        <w:trPr>
          <w:jc w:val="center"/>
        </w:trPr>
        <w:tc>
          <w:tcPr>
            <w:tcW w:w="23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500.01 -700</w:t>
            </w:r>
          </w:p>
        </w:tc>
        <w:tc>
          <w:tcPr>
            <w:tcW w:w="246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166.3847</w:t>
            </w:r>
          </w:p>
        </w:tc>
        <w:tc>
          <w:tcPr>
            <w:tcW w:w="2397"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0.3320</w:t>
            </w:r>
          </w:p>
        </w:tc>
      </w:tr>
      <w:tr w:rsidR="00907570" w:rsidRPr="00C10BB4" w:rsidTr="00093AFC">
        <w:trPr>
          <w:jc w:val="center"/>
        </w:trPr>
        <w:tc>
          <w:tcPr>
            <w:tcW w:w="23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700.01–1200</w:t>
            </w:r>
          </w:p>
        </w:tc>
        <w:tc>
          <w:tcPr>
            <w:tcW w:w="246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217.6639</w:t>
            </w:r>
          </w:p>
        </w:tc>
        <w:tc>
          <w:tcPr>
            <w:tcW w:w="2397"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0.3326</w:t>
            </w:r>
          </w:p>
        </w:tc>
      </w:tr>
      <w:tr w:rsidR="00907570" w:rsidRPr="00C10BB4" w:rsidTr="00093AFC">
        <w:trPr>
          <w:jc w:val="center"/>
        </w:trPr>
        <w:tc>
          <w:tcPr>
            <w:tcW w:w="23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1200.01 en adelante</w:t>
            </w:r>
          </w:p>
        </w:tc>
        <w:tc>
          <w:tcPr>
            <w:tcW w:w="246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434.9847</w:t>
            </w:r>
          </w:p>
        </w:tc>
        <w:tc>
          <w:tcPr>
            <w:tcW w:w="2397"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0.3621</w:t>
            </w:r>
          </w:p>
        </w:tc>
      </w:tr>
    </w:tbl>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B). </w:t>
      </w:r>
      <w:r w:rsidRPr="00C10BB4">
        <w:rPr>
          <w:rFonts w:ascii="Times New Roman" w:eastAsia="Calibri" w:hAnsi="Times New Roman" w:cs="Times New Roman"/>
          <w:sz w:val="24"/>
          <w:szCs w:val="24"/>
        </w:rPr>
        <w:t xml:space="preserve">Si no existe aparato medidor o se encuentra en desuso, se pagarán los derechos dentro de los primeros diez días siguientes al mes o bimestre que corresponda de acuerdo con lo siguiente: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2880"/>
        <w:gridCol w:w="5387"/>
      </w:tblGrid>
      <w:tr w:rsidR="00907570" w:rsidRPr="00C10BB4" w:rsidTr="00093AFC">
        <w:trPr>
          <w:jc w:val="center"/>
        </w:trPr>
        <w:tc>
          <w:tcPr>
            <w:tcW w:w="2880"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b/>
                <w:bCs/>
                <w:sz w:val="24"/>
                <w:szCs w:val="24"/>
              </w:rPr>
            </w:pPr>
            <w:r w:rsidRPr="00C10BB4">
              <w:rPr>
                <w:rFonts w:ascii="Times New Roman" w:hAnsi="Times New Roman"/>
                <w:b/>
                <w:bCs/>
                <w:sz w:val="24"/>
                <w:szCs w:val="24"/>
              </w:rPr>
              <w:t>DIÁMETRO DE</w:t>
            </w:r>
          </w:p>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LA TOMA DE 13 MM</w:t>
            </w:r>
          </w:p>
        </w:tc>
        <w:tc>
          <w:tcPr>
            <w:tcW w:w="5387"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NÚMERO DE VECES EL VALOR DIARIO DE LA UNIDAD DE MEDIDA Y ACTUALIZACIÓN VIGENTE</w:t>
            </w:r>
          </w:p>
        </w:tc>
      </w:tr>
      <w:tr w:rsidR="00907570" w:rsidRPr="00C10BB4" w:rsidTr="00093AFC">
        <w:trPr>
          <w:jc w:val="center"/>
        </w:trPr>
        <w:tc>
          <w:tcPr>
            <w:tcW w:w="288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HABITACIONAL POPULAR</w:t>
            </w:r>
          </w:p>
        </w:tc>
        <w:tc>
          <w:tcPr>
            <w:tcW w:w="5387"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2.3618</w:t>
            </w:r>
          </w:p>
        </w:tc>
      </w:tr>
    </w:tbl>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3073"/>
        <w:gridCol w:w="5142"/>
      </w:tblGrid>
      <w:tr w:rsidR="00907570" w:rsidRPr="00C10BB4" w:rsidTr="00093AFC">
        <w:trPr>
          <w:jc w:val="center"/>
        </w:trPr>
        <w:tc>
          <w:tcPr>
            <w:tcW w:w="3073"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b/>
                <w:bCs/>
                <w:sz w:val="24"/>
                <w:szCs w:val="24"/>
              </w:rPr>
            </w:pPr>
            <w:r w:rsidRPr="00C10BB4">
              <w:rPr>
                <w:rFonts w:ascii="Times New Roman" w:hAnsi="Times New Roman"/>
                <w:b/>
                <w:bCs/>
                <w:sz w:val="24"/>
                <w:szCs w:val="24"/>
              </w:rPr>
              <w:t>DIÁMETRO DE</w:t>
            </w:r>
          </w:p>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LA TOMA DE 13 MM</w:t>
            </w:r>
          </w:p>
        </w:tc>
        <w:tc>
          <w:tcPr>
            <w:tcW w:w="5142"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NÚMERO DE VECES EL VALOR DIARIO DE LA UNIDAD DE MEDIDA Y ACTUALIZACIÓN VIGENTE</w:t>
            </w:r>
          </w:p>
        </w:tc>
      </w:tr>
      <w:tr w:rsidR="00907570" w:rsidRPr="00C10BB4" w:rsidTr="00093AFC">
        <w:trPr>
          <w:jc w:val="center"/>
        </w:trPr>
        <w:tc>
          <w:tcPr>
            <w:tcW w:w="307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HABITACIONAL POPULAR</w:t>
            </w:r>
          </w:p>
        </w:tc>
        <w:tc>
          <w:tcPr>
            <w:tcW w:w="514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4.7236</w:t>
            </w:r>
          </w:p>
        </w:tc>
      </w:tr>
    </w:tbl>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II. Para uso no doméstico: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A). </w:t>
      </w:r>
      <w:r w:rsidRPr="00C10BB4">
        <w:rPr>
          <w:rFonts w:ascii="Times New Roman" w:eastAsia="Calibri" w:hAnsi="Times New Roman" w:cs="Times New Roman"/>
          <w:sz w:val="24"/>
          <w:szCs w:val="24"/>
        </w:rPr>
        <w:t>Con medidor:</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lastRenderedPageBreak/>
        <w:t>NÚMERO DE VECES EL VALOR DIARIO DE LA UNIDAD DE MEDIDA Y ACTUALIZACIÓN VIGENTE</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2288"/>
        <w:gridCol w:w="2506"/>
        <w:gridCol w:w="2394"/>
      </w:tblGrid>
      <w:tr w:rsidR="00907570" w:rsidRPr="00C10BB4" w:rsidTr="00093AFC">
        <w:trPr>
          <w:jc w:val="center"/>
        </w:trPr>
        <w:tc>
          <w:tcPr>
            <w:tcW w:w="2288"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CONSUMO MENSUAL POR M3</w:t>
            </w:r>
          </w:p>
        </w:tc>
        <w:tc>
          <w:tcPr>
            <w:tcW w:w="2506"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CUOTA MÍNIMA PARA EL RANGO INFERIOR</w:t>
            </w:r>
          </w:p>
        </w:tc>
        <w:tc>
          <w:tcPr>
            <w:tcW w:w="2394"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POR M3 ADICIONAL AL RANGO INFERIOR</w:t>
            </w:r>
          </w:p>
        </w:tc>
      </w:tr>
      <w:tr w:rsidR="00907570" w:rsidRPr="00C10BB4" w:rsidTr="00093AFC">
        <w:trPr>
          <w:jc w:val="center"/>
        </w:trPr>
        <w:tc>
          <w:tcPr>
            <w:tcW w:w="228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0 - 7.5</w:t>
            </w:r>
          </w:p>
        </w:tc>
        <w:tc>
          <w:tcPr>
            <w:tcW w:w="250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3.1857</w:t>
            </w:r>
          </w:p>
        </w:tc>
        <w:tc>
          <w:tcPr>
            <w:tcW w:w="239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0.0000</w:t>
            </w:r>
          </w:p>
        </w:tc>
      </w:tr>
      <w:tr w:rsidR="00907570" w:rsidRPr="00C10BB4" w:rsidTr="00093AFC">
        <w:trPr>
          <w:jc w:val="center"/>
        </w:trPr>
        <w:tc>
          <w:tcPr>
            <w:tcW w:w="228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7.51 - 15</w:t>
            </w:r>
          </w:p>
        </w:tc>
        <w:tc>
          <w:tcPr>
            <w:tcW w:w="250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3.5396</w:t>
            </w:r>
          </w:p>
        </w:tc>
        <w:tc>
          <w:tcPr>
            <w:tcW w:w="239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0.0452</w:t>
            </w:r>
          </w:p>
        </w:tc>
      </w:tr>
      <w:tr w:rsidR="00907570" w:rsidRPr="00C10BB4" w:rsidTr="00093AFC">
        <w:trPr>
          <w:jc w:val="center"/>
        </w:trPr>
        <w:tc>
          <w:tcPr>
            <w:tcW w:w="228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15.01 –22.5</w:t>
            </w:r>
          </w:p>
        </w:tc>
        <w:tc>
          <w:tcPr>
            <w:tcW w:w="250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4.8408</w:t>
            </w:r>
          </w:p>
        </w:tc>
        <w:tc>
          <w:tcPr>
            <w:tcW w:w="239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0.3100</w:t>
            </w:r>
          </w:p>
        </w:tc>
      </w:tr>
      <w:tr w:rsidR="00907570" w:rsidRPr="00C10BB4" w:rsidTr="00093AFC">
        <w:trPr>
          <w:jc w:val="center"/>
        </w:trPr>
        <w:tc>
          <w:tcPr>
            <w:tcW w:w="228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22.51 - 30</w:t>
            </w:r>
          </w:p>
        </w:tc>
        <w:tc>
          <w:tcPr>
            <w:tcW w:w="250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7.1828</w:t>
            </w:r>
          </w:p>
        </w:tc>
        <w:tc>
          <w:tcPr>
            <w:tcW w:w="239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0.3064</w:t>
            </w:r>
          </w:p>
        </w:tc>
      </w:tr>
      <w:tr w:rsidR="00907570" w:rsidRPr="00C10BB4" w:rsidTr="00093AFC">
        <w:trPr>
          <w:jc w:val="center"/>
        </w:trPr>
        <w:tc>
          <w:tcPr>
            <w:tcW w:w="228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30.51 - 37.5</w:t>
            </w:r>
          </w:p>
        </w:tc>
        <w:tc>
          <w:tcPr>
            <w:tcW w:w="250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11.6384</w:t>
            </w:r>
          </w:p>
        </w:tc>
        <w:tc>
          <w:tcPr>
            <w:tcW w:w="239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0.3438</w:t>
            </w:r>
          </w:p>
        </w:tc>
      </w:tr>
      <w:tr w:rsidR="00907570" w:rsidRPr="00C10BB4" w:rsidTr="00093AFC">
        <w:trPr>
          <w:jc w:val="center"/>
        </w:trPr>
        <w:tc>
          <w:tcPr>
            <w:tcW w:w="228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37.51 - 50</w:t>
            </w:r>
          </w:p>
        </w:tc>
        <w:tc>
          <w:tcPr>
            <w:tcW w:w="250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14.5012</w:t>
            </w:r>
          </w:p>
        </w:tc>
        <w:tc>
          <w:tcPr>
            <w:tcW w:w="239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0.3737</w:t>
            </w:r>
          </w:p>
        </w:tc>
      </w:tr>
      <w:tr w:rsidR="00907570" w:rsidRPr="00C10BB4" w:rsidTr="00093AFC">
        <w:trPr>
          <w:jc w:val="center"/>
        </w:trPr>
        <w:tc>
          <w:tcPr>
            <w:tcW w:w="228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50.01 - 62.5</w:t>
            </w:r>
          </w:p>
        </w:tc>
        <w:tc>
          <w:tcPr>
            <w:tcW w:w="250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24.0164</w:t>
            </w:r>
          </w:p>
        </w:tc>
        <w:tc>
          <w:tcPr>
            <w:tcW w:w="239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0.4610</w:t>
            </w:r>
          </w:p>
        </w:tc>
      </w:tr>
      <w:tr w:rsidR="00907570" w:rsidRPr="00C10BB4" w:rsidTr="00093AFC">
        <w:trPr>
          <w:jc w:val="center"/>
        </w:trPr>
        <w:tc>
          <w:tcPr>
            <w:tcW w:w="228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62.51 - 75</w:t>
            </w:r>
          </w:p>
        </w:tc>
        <w:tc>
          <w:tcPr>
            <w:tcW w:w="250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39.7484</w:t>
            </w:r>
          </w:p>
        </w:tc>
        <w:tc>
          <w:tcPr>
            <w:tcW w:w="239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0.6108</w:t>
            </w:r>
          </w:p>
        </w:tc>
      </w:tr>
      <w:tr w:rsidR="00907570" w:rsidRPr="00C10BB4" w:rsidTr="00093AFC">
        <w:trPr>
          <w:jc w:val="center"/>
        </w:trPr>
        <w:tc>
          <w:tcPr>
            <w:tcW w:w="228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75.01 - 150</w:t>
            </w:r>
          </w:p>
        </w:tc>
        <w:tc>
          <w:tcPr>
            <w:tcW w:w="250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54.5487</w:t>
            </w:r>
          </w:p>
        </w:tc>
        <w:tc>
          <w:tcPr>
            <w:tcW w:w="239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0.6986</w:t>
            </w:r>
          </w:p>
        </w:tc>
      </w:tr>
      <w:tr w:rsidR="00907570" w:rsidRPr="00C10BB4" w:rsidTr="00093AFC">
        <w:trPr>
          <w:jc w:val="center"/>
        </w:trPr>
        <w:tc>
          <w:tcPr>
            <w:tcW w:w="228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150.01 - 250</w:t>
            </w:r>
          </w:p>
        </w:tc>
        <w:tc>
          <w:tcPr>
            <w:tcW w:w="250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134.7802</w:t>
            </w:r>
          </w:p>
        </w:tc>
        <w:tc>
          <w:tcPr>
            <w:tcW w:w="239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0.8627</w:t>
            </w:r>
          </w:p>
        </w:tc>
      </w:tr>
      <w:tr w:rsidR="00907570" w:rsidRPr="00C10BB4" w:rsidTr="00093AFC">
        <w:trPr>
          <w:jc w:val="center"/>
        </w:trPr>
        <w:tc>
          <w:tcPr>
            <w:tcW w:w="228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250.01 - 350</w:t>
            </w:r>
          </w:p>
        </w:tc>
        <w:tc>
          <w:tcPr>
            <w:tcW w:w="250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224.3413</w:t>
            </w:r>
          </w:p>
        </w:tc>
        <w:tc>
          <w:tcPr>
            <w:tcW w:w="239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0.8637</w:t>
            </w:r>
          </w:p>
        </w:tc>
      </w:tr>
      <w:tr w:rsidR="00907570" w:rsidRPr="00C10BB4" w:rsidTr="00093AFC">
        <w:trPr>
          <w:jc w:val="center"/>
        </w:trPr>
        <w:tc>
          <w:tcPr>
            <w:tcW w:w="228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350.01 - 600</w:t>
            </w:r>
          </w:p>
        </w:tc>
        <w:tc>
          <w:tcPr>
            <w:tcW w:w="250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303.9957</w:t>
            </w:r>
          </w:p>
        </w:tc>
        <w:tc>
          <w:tcPr>
            <w:tcW w:w="239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0.8348</w:t>
            </w:r>
          </w:p>
        </w:tc>
      </w:tr>
      <w:tr w:rsidR="00907570" w:rsidRPr="00C10BB4" w:rsidTr="00093AFC">
        <w:trPr>
          <w:jc w:val="center"/>
        </w:trPr>
        <w:tc>
          <w:tcPr>
            <w:tcW w:w="228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600.01 - 900</w:t>
            </w:r>
          </w:p>
        </w:tc>
        <w:tc>
          <w:tcPr>
            <w:tcW w:w="250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659.9307</w:t>
            </w:r>
          </w:p>
        </w:tc>
        <w:tc>
          <w:tcPr>
            <w:tcW w:w="239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1.0574</w:t>
            </w:r>
          </w:p>
        </w:tc>
      </w:tr>
      <w:tr w:rsidR="00907570" w:rsidRPr="00C10BB4" w:rsidTr="00093AFC">
        <w:trPr>
          <w:jc w:val="center"/>
        </w:trPr>
        <w:tc>
          <w:tcPr>
            <w:tcW w:w="228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900.01 - en adelante</w:t>
            </w:r>
          </w:p>
        </w:tc>
        <w:tc>
          <w:tcPr>
            <w:tcW w:w="250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989.6813</w:t>
            </w:r>
          </w:p>
        </w:tc>
        <w:tc>
          <w:tcPr>
            <w:tcW w:w="239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1.0800</w:t>
            </w:r>
          </w:p>
        </w:tc>
      </w:tr>
    </w:tbl>
    <w:p w:rsidR="00907570" w:rsidRPr="00C10BB4" w:rsidRDefault="00907570" w:rsidP="00B64E8A">
      <w:pPr>
        <w:spacing w:after="0" w:line="240" w:lineRule="auto"/>
        <w:ind w:left="70"/>
        <w:rPr>
          <w:rFonts w:ascii="Times New Roman" w:eastAsia="Calibri" w:hAnsi="Times New Roman" w:cs="Times New Roman"/>
          <w:b/>
          <w:bCs/>
          <w:sz w:val="24"/>
          <w:szCs w:val="24"/>
        </w:rPr>
      </w:pPr>
    </w:p>
    <w:p w:rsidR="00907570" w:rsidRPr="00C10BB4" w:rsidRDefault="00907570" w:rsidP="00B64E8A">
      <w:pPr>
        <w:spacing w:after="0" w:line="240" w:lineRule="auto"/>
        <w:ind w:left="70"/>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2345"/>
        <w:gridCol w:w="2410"/>
        <w:gridCol w:w="2383"/>
      </w:tblGrid>
      <w:tr w:rsidR="00907570" w:rsidRPr="00C10BB4" w:rsidTr="00093AFC">
        <w:trPr>
          <w:jc w:val="center"/>
        </w:trPr>
        <w:tc>
          <w:tcPr>
            <w:tcW w:w="2345"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b/>
                <w:bCs/>
                <w:sz w:val="24"/>
                <w:szCs w:val="24"/>
              </w:rPr>
            </w:pPr>
            <w:r w:rsidRPr="00C10BB4">
              <w:rPr>
                <w:rFonts w:ascii="Times New Roman" w:hAnsi="Times New Roman"/>
                <w:b/>
                <w:bCs/>
                <w:sz w:val="24"/>
                <w:szCs w:val="24"/>
              </w:rPr>
              <w:t>CONSUMO BIMESTRAL POR M3</w:t>
            </w:r>
          </w:p>
        </w:tc>
        <w:tc>
          <w:tcPr>
            <w:tcW w:w="2410"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CUOTA MÍNIMA PARA EL RANGO INFERIOR</w:t>
            </w:r>
          </w:p>
        </w:tc>
        <w:tc>
          <w:tcPr>
            <w:tcW w:w="2383"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POR M3 ADICIONAL AL RANGO INFERIOR</w:t>
            </w:r>
          </w:p>
        </w:tc>
      </w:tr>
      <w:tr w:rsidR="00907570" w:rsidRPr="00C10BB4" w:rsidTr="00093AFC">
        <w:trPr>
          <w:jc w:val="center"/>
        </w:trPr>
        <w:tc>
          <w:tcPr>
            <w:tcW w:w="234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 – 15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6.3714</w:t>
            </w:r>
          </w:p>
        </w:tc>
        <w:tc>
          <w:tcPr>
            <w:tcW w:w="238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0.0000</w:t>
            </w:r>
          </w:p>
        </w:tc>
      </w:tr>
      <w:tr w:rsidR="00907570" w:rsidRPr="00C10BB4" w:rsidTr="00093AFC">
        <w:trPr>
          <w:jc w:val="center"/>
        </w:trPr>
        <w:tc>
          <w:tcPr>
            <w:tcW w:w="234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15.01 – 30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7.0793</w:t>
            </w:r>
          </w:p>
        </w:tc>
        <w:tc>
          <w:tcPr>
            <w:tcW w:w="238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0.0452</w:t>
            </w:r>
          </w:p>
        </w:tc>
      </w:tr>
      <w:tr w:rsidR="00907570" w:rsidRPr="00C10BB4" w:rsidTr="00093AFC">
        <w:trPr>
          <w:jc w:val="center"/>
        </w:trPr>
        <w:tc>
          <w:tcPr>
            <w:tcW w:w="234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30.01 – 45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9.6817</w:t>
            </w:r>
          </w:p>
        </w:tc>
        <w:tc>
          <w:tcPr>
            <w:tcW w:w="238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0.3100</w:t>
            </w:r>
          </w:p>
        </w:tc>
      </w:tr>
      <w:tr w:rsidR="00907570" w:rsidRPr="00C10BB4" w:rsidTr="00093AFC">
        <w:trPr>
          <w:jc w:val="center"/>
        </w:trPr>
        <w:tc>
          <w:tcPr>
            <w:tcW w:w="234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45.01 – 60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14.3656</w:t>
            </w:r>
          </w:p>
        </w:tc>
        <w:tc>
          <w:tcPr>
            <w:tcW w:w="238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0.3064</w:t>
            </w:r>
          </w:p>
        </w:tc>
      </w:tr>
      <w:tr w:rsidR="00907570" w:rsidRPr="00C10BB4" w:rsidTr="00093AFC">
        <w:trPr>
          <w:jc w:val="center"/>
        </w:trPr>
        <w:tc>
          <w:tcPr>
            <w:tcW w:w="234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60.01 – 75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23.2768</w:t>
            </w:r>
          </w:p>
        </w:tc>
        <w:tc>
          <w:tcPr>
            <w:tcW w:w="238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0.3438</w:t>
            </w:r>
          </w:p>
        </w:tc>
      </w:tr>
      <w:tr w:rsidR="00907570" w:rsidRPr="00C10BB4" w:rsidTr="00093AFC">
        <w:trPr>
          <w:jc w:val="center"/>
        </w:trPr>
        <w:tc>
          <w:tcPr>
            <w:tcW w:w="234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75.01 – 100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29.0024</w:t>
            </w:r>
          </w:p>
        </w:tc>
        <w:tc>
          <w:tcPr>
            <w:tcW w:w="238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0.3737</w:t>
            </w:r>
          </w:p>
        </w:tc>
      </w:tr>
      <w:tr w:rsidR="00907570" w:rsidRPr="00C10BB4" w:rsidTr="00093AFC">
        <w:trPr>
          <w:jc w:val="center"/>
        </w:trPr>
        <w:tc>
          <w:tcPr>
            <w:tcW w:w="234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100.01 – 125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48.0328</w:t>
            </w:r>
          </w:p>
        </w:tc>
        <w:tc>
          <w:tcPr>
            <w:tcW w:w="238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0.4610</w:t>
            </w:r>
          </w:p>
        </w:tc>
      </w:tr>
      <w:tr w:rsidR="00907570" w:rsidRPr="00C10BB4" w:rsidTr="00093AFC">
        <w:trPr>
          <w:jc w:val="center"/>
        </w:trPr>
        <w:tc>
          <w:tcPr>
            <w:tcW w:w="234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125.01 – 150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79.4969</w:t>
            </w:r>
          </w:p>
        </w:tc>
        <w:tc>
          <w:tcPr>
            <w:tcW w:w="238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0.6108</w:t>
            </w:r>
          </w:p>
        </w:tc>
      </w:tr>
      <w:tr w:rsidR="00907570" w:rsidRPr="00C10BB4" w:rsidTr="00093AFC">
        <w:trPr>
          <w:jc w:val="center"/>
        </w:trPr>
        <w:tc>
          <w:tcPr>
            <w:tcW w:w="234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150.01 – 300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109.0975</w:t>
            </w:r>
          </w:p>
        </w:tc>
        <w:tc>
          <w:tcPr>
            <w:tcW w:w="238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0.6986</w:t>
            </w:r>
          </w:p>
        </w:tc>
      </w:tr>
      <w:tr w:rsidR="00907570" w:rsidRPr="00C10BB4" w:rsidTr="00093AFC">
        <w:trPr>
          <w:jc w:val="center"/>
        </w:trPr>
        <w:tc>
          <w:tcPr>
            <w:tcW w:w="234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300.01 – 500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269.5605</w:t>
            </w:r>
          </w:p>
        </w:tc>
        <w:tc>
          <w:tcPr>
            <w:tcW w:w="238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0.8627</w:t>
            </w:r>
          </w:p>
        </w:tc>
      </w:tr>
      <w:tr w:rsidR="00907570" w:rsidRPr="00C10BB4" w:rsidTr="00093AFC">
        <w:trPr>
          <w:jc w:val="center"/>
        </w:trPr>
        <w:tc>
          <w:tcPr>
            <w:tcW w:w="234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500.01 - 700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448.6827</w:t>
            </w:r>
          </w:p>
        </w:tc>
        <w:tc>
          <w:tcPr>
            <w:tcW w:w="238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0.8637</w:t>
            </w:r>
          </w:p>
        </w:tc>
      </w:tr>
      <w:tr w:rsidR="00907570" w:rsidRPr="00C10BB4" w:rsidTr="00093AFC">
        <w:trPr>
          <w:jc w:val="center"/>
        </w:trPr>
        <w:tc>
          <w:tcPr>
            <w:tcW w:w="234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700.01 -1200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607.9914</w:t>
            </w:r>
          </w:p>
        </w:tc>
        <w:tc>
          <w:tcPr>
            <w:tcW w:w="238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0.8348</w:t>
            </w:r>
          </w:p>
        </w:tc>
      </w:tr>
      <w:tr w:rsidR="00907570" w:rsidRPr="00C10BB4" w:rsidTr="00093AFC">
        <w:trPr>
          <w:jc w:val="center"/>
        </w:trPr>
        <w:tc>
          <w:tcPr>
            <w:tcW w:w="234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1200.01 -1800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1319.8614</w:t>
            </w:r>
          </w:p>
        </w:tc>
        <w:tc>
          <w:tcPr>
            <w:tcW w:w="238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1.0574</w:t>
            </w:r>
          </w:p>
        </w:tc>
      </w:tr>
      <w:tr w:rsidR="00907570" w:rsidRPr="00C10BB4" w:rsidTr="00093AFC">
        <w:trPr>
          <w:jc w:val="center"/>
        </w:trPr>
        <w:tc>
          <w:tcPr>
            <w:tcW w:w="234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1800.01 en adelante</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1979.3626</w:t>
            </w:r>
          </w:p>
        </w:tc>
        <w:tc>
          <w:tcPr>
            <w:tcW w:w="238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1.0800</w:t>
            </w:r>
          </w:p>
        </w:tc>
      </w:tr>
    </w:tbl>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lastRenderedPageBreak/>
        <w:t xml:space="preserve">B). </w:t>
      </w:r>
      <w:r w:rsidRPr="00C10BB4">
        <w:rPr>
          <w:rFonts w:ascii="Times New Roman" w:eastAsia="Calibri" w:hAnsi="Times New Roman" w:cs="Times New Roman"/>
          <w:sz w:val="24"/>
          <w:szCs w:val="24"/>
        </w:rPr>
        <w:t xml:space="preserve">Si no existe aparato medidor o se encuentra en desuso, pagarán los derechos dentro de los primeros diez días siguientes al mes o bimestre que corresponda de acuerdo con lo siguiente: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2359"/>
        <w:gridCol w:w="3823"/>
      </w:tblGrid>
      <w:tr w:rsidR="00907570" w:rsidRPr="00C10BB4" w:rsidTr="00093AFC">
        <w:trPr>
          <w:jc w:val="center"/>
        </w:trPr>
        <w:tc>
          <w:tcPr>
            <w:tcW w:w="2359" w:type="dxa"/>
            <w:shd w:val="clear" w:color="auto" w:fill="BFBFBF" w:themeFill="background1" w:themeFillShade="BF"/>
            <w:vAlign w:val="center"/>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DIÁMETRO DE LA TOMA EN MM</w:t>
            </w:r>
          </w:p>
        </w:tc>
        <w:tc>
          <w:tcPr>
            <w:tcW w:w="3823" w:type="dxa"/>
            <w:shd w:val="clear" w:color="auto" w:fill="BFBFBF" w:themeFill="background1" w:themeFillShade="BF"/>
            <w:vAlign w:val="center"/>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NÚMERO DE VECES EL VALOR DIARIO DE LA UNIDAD DE MEDIDA Y ACTUALIZACIÓN VIGENTE</w:t>
            </w:r>
          </w:p>
        </w:tc>
      </w:tr>
      <w:tr w:rsidR="00907570" w:rsidRPr="00C10BB4" w:rsidTr="00093AFC">
        <w:trPr>
          <w:jc w:val="center"/>
        </w:trPr>
        <w:tc>
          <w:tcPr>
            <w:tcW w:w="235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13 MM</w:t>
            </w:r>
          </w:p>
        </w:tc>
        <w:tc>
          <w:tcPr>
            <w:tcW w:w="382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64.3735</w:t>
            </w:r>
          </w:p>
        </w:tc>
      </w:tr>
      <w:tr w:rsidR="00907570" w:rsidRPr="00C10BB4" w:rsidTr="00093AFC">
        <w:trPr>
          <w:jc w:val="center"/>
        </w:trPr>
        <w:tc>
          <w:tcPr>
            <w:tcW w:w="235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19 MM</w:t>
            </w:r>
          </w:p>
        </w:tc>
        <w:tc>
          <w:tcPr>
            <w:tcW w:w="382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146.1628</w:t>
            </w:r>
          </w:p>
        </w:tc>
      </w:tr>
      <w:tr w:rsidR="00907570" w:rsidRPr="00C10BB4" w:rsidTr="00093AFC">
        <w:trPr>
          <w:jc w:val="center"/>
        </w:trPr>
        <w:tc>
          <w:tcPr>
            <w:tcW w:w="235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26 MM</w:t>
            </w:r>
          </w:p>
        </w:tc>
        <w:tc>
          <w:tcPr>
            <w:tcW w:w="382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238.6884</w:t>
            </w:r>
          </w:p>
        </w:tc>
      </w:tr>
      <w:tr w:rsidR="00907570" w:rsidRPr="00C10BB4" w:rsidTr="00093AFC">
        <w:trPr>
          <w:jc w:val="center"/>
        </w:trPr>
        <w:tc>
          <w:tcPr>
            <w:tcW w:w="235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32 MM</w:t>
            </w:r>
          </w:p>
        </w:tc>
        <w:tc>
          <w:tcPr>
            <w:tcW w:w="382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391.9447</w:t>
            </w:r>
          </w:p>
        </w:tc>
      </w:tr>
      <w:tr w:rsidR="00907570" w:rsidRPr="00C10BB4" w:rsidTr="00093AFC">
        <w:trPr>
          <w:jc w:val="center"/>
        </w:trPr>
        <w:tc>
          <w:tcPr>
            <w:tcW w:w="235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39 MM</w:t>
            </w:r>
          </w:p>
        </w:tc>
        <w:tc>
          <w:tcPr>
            <w:tcW w:w="382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490.4034</w:t>
            </w:r>
          </w:p>
        </w:tc>
      </w:tr>
      <w:tr w:rsidR="00907570" w:rsidRPr="00C10BB4" w:rsidTr="00093AFC">
        <w:trPr>
          <w:jc w:val="center"/>
        </w:trPr>
        <w:tc>
          <w:tcPr>
            <w:tcW w:w="235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51 MM</w:t>
            </w:r>
          </w:p>
        </w:tc>
        <w:tc>
          <w:tcPr>
            <w:tcW w:w="382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832.6000</w:t>
            </w:r>
          </w:p>
        </w:tc>
      </w:tr>
      <w:tr w:rsidR="00907570" w:rsidRPr="00C10BB4" w:rsidTr="00093AFC">
        <w:trPr>
          <w:jc w:val="center"/>
        </w:trPr>
        <w:tc>
          <w:tcPr>
            <w:tcW w:w="235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64 MM</w:t>
            </w:r>
          </w:p>
        </w:tc>
        <w:tc>
          <w:tcPr>
            <w:tcW w:w="382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1257.8600</w:t>
            </w:r>
          </w:p>
        </w:tc>
      </w:tr>
      <w:tr w:rsidR="00907570" w:rsidRPr="00C10BB4" w:rsidTr="00093AFC">
        <w:trPr>
          <w:jc w:val="center"/>
        </w:trPr>
        <w:tc>
          <w:tcPr>
            <w:tcW w:w="235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75 MM</w:t>
            </w:r>
          </w:p>
        </w:tc>
        <w:tc>
          <w:tcPr>
            <w:tcW w:w="382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1848.3300</w:t>
            </w:r>
          </w:p>
        </w:tc>
      </w:tr>
    </w:tbl>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2075"/>
        <w:gridCol w:w="3815"/>
      </w:tblGrid>
      <w:tr w:rsidR="00907570" w:rsidRPr="00C10BB4" w:rsidTr="00093AFC">
        <w:trPr>
          <w:jc w:val="center"/>
        </w:trPr>
        <w:tc>
          <w:tcPr>
            <w:tcW w:w="2075" w:type="dxa"/>
            <w:shd w:val="clear" w:color="auto" w:fill="BFBFBF" w:themeFill="background1" w:themeFillShade="BF"/>
            <w:vAlign w:val="center"/>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DIÁMETRO DE LA TOMA EN MM</w:t>
            </w:r>
          </w:p>
        </w:tc>
        <w:tc>
          <w:tcPr>
            <w:tcW w:w="3815" w:type="dxa"/>
            <w:shd w:val="clear" w:color="auto" w:fill="BFBFBF" w:themeFill="background1" w:themeFillShade="BF"/>
            <w:vAlign w:val="center"/>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NÚMERO DE VECES EL VALOR DIARIO DE LA UNIDAD DE MEDIDA Y ACTUALIZACIÓN VIGENTE</w:t>
            </w:r>
          </w:p>
        </w:tc>
      </w:tr>
      <w:tr w:rsidR="00907570" w:rsidRPr="00C10BB4" w:rsidTr="00093AFC">
        <w:trPr>
          <w:jc w:val="center"/>
        </w:trPr>
        <w:tc>
          <w:tcPr>
            <w:tcW w:w="207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13 MM</w:t>
            </w:r>
          </w:p>
        </w:tc>
        <w:tc>
          <w:tcPr>
            <w:tcW w:w="381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128.7470</w:t>
            </w:r>
          </w:p>
        </w:tc>
      </w:tr>
      <w:tr w:rsidR="00907570" w:rsidRPr="00C10BB4" w:rsidTr="00093AFC">
        <w:trPr>
          <w:jc w:val="center"/>
        </w:trPr>
        <w:tc>
          <w:tcPr>
            <w:tcW w:w="207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19 MM</w:t>
            </w:r>
          </w:p>
        </w:tc>
        <w:tc>
          <w:tcPr>
            <w:tcW w:w="381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292.3255</w:t>
            </w:r>
          </w:p>
        </w:tc>
      </w:tr>
      <w:tr w:rsidR="00907570" w:rsidRPr="00C10BB4" w:rsidTr="00093AFC">
        <w:trPr>
          <w:jc w:val="center"/>
        </w:trPr>
        <w:tc>
          <w:tcPr>
            <w:tcW w:w="207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26 MM</w:t>
            </w:r>
          </w:p>
        </w:tc>
        <w:tc>
          <w:tcPr>
            <w:tcW w:w="381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477.3767</w:t>
            </w:r>
          </w:p>
        </w:tc>
      </w:tr>
      <w:tr w:rsidR="00907570" w:rsidRPr="00C10BB4" w:rsidTr="00093AFC">
        <w:trPr>
          <w:jc w:val="center"/>
        </w:trPr>
        <w:tc>
          <w:tcPr>
            <w:tcW w:w="207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32 MM</w:t>
            </w:r>
          </w:p>
        </w:tc>
        <w:tc>
          <w:tcPr>
            <w:tcW w:w="381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783.8894</w:t>
            </w:r>
          </w:p>
        </w:tc>
      </w:tr>
      <w:tr w:rsidR="00907570" w:rsidRPr="00C10BB4" w:rsidTr="00093AFC">
        <w:trPr>
          <w:jc w:val="center"/>
        </w:trPr>
        <w:tc>
          <w:tcPr>
            <w:tcW w:w="207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39 MM</w:t>
            </w:r>
          </w:p>
        </w:tc>
        <w:tc>
          <w:tcPr>
            <w:tcW w:w="381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980.8069</w:t>
            </w:r>
          </w:p>
        </w:tc>
      </w:tr>
      <w:tr w:rsidR="00907570" w:rsidRPr="00C10BB4" w:rsidTr="00093AFC">
        <w:trPr>
          <w:jc w:val="center"/>
        </w:trPr>
        <w:tc>
          <w:tcPr>
            <w:tcW w:w="207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51 MM</w:t>
            </w:r>
          </w:p>
        </w:tc>
        <w:tc>
          <w:tcPr>
            <w:tcW w:w="381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1665.2000</w:t>
            </w:r>
          </w:p>
        </w:tc>
      </w:tr>
      <w:tr w:rsidR="00907570" w:rsidRPr="00C10BB4" w:rsidTr="00093AFC">
        <w:trPr>
          <w:jc w:val="center"/>
        </w:trPr>
        <w:tc>
          <w:tcPr>
            <w:tcW w:w="207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64 MM</w:t>
            </w:r>
          </w:p>
        </w:tc>
        <w:tc>
          <w:tcPr>
            <w:tcW w:w="381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2515.7192</w:t>
            </w:r>
          </w:p>
        </w:tc>
      </w:tr>
      <w:tr w:rsidR="00907570" w:rsidRPr="00C10BB4" w:rsidTr="00093AFC">
        <w:trPr>
          <w:jc w:val="center"/>
        </w:trPr>
        <w:tc>
          <w:tcPr>
            <w:tcW w:w="207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75 MM</w:t>
            </w:r>
          </w:p>
        </w:tc>
        <w:tc>
          <w:tcPr>
            <w:tcW w:w="381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3696.6592</w:t>
            </w:r>
          </w:p>
        </w:tc>
      </w:tr>
    </w:tbl>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Artículo 130 Bis.- </w:t>
      </w:r>
      <w:r w:rsidRPr="00C10BB4">
        <w:rPr>
          <w:rFonts w:ascii="Times New Roman" w:eastAsia="Calibri" w:hAnsi="Times New Roman" w:cs="Times New Roman"/>
          <w:sz w:val="24"/>
          <w:szCs w:val="24"/>
        </w:rPr>
        <w:t xml:space="preserve">Por el servicio de drenaje y alcantarillado los usuarios conectados a la red municipal de agua pagarán mensual o bimestral, o de manera anticipada, según la opción que elijan,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I. </w:t>
      </w:r>
      <w:r w:rsidRPr="00C10BB4">
        <w:rPr>
          <w:rFonts w:ascii="Times New Roman" w:eastAsia="Calibri" w:hAnsi="Times New Roman" w:cs="Times New Roman"/>
          <w:sz w:val="24"/>
          <w:szCs w:val="24"/>
        </w:rPr>
        <w:t>Para uso doméstico:</w:t>
      </w:r>
      <w:r w:rsidRPr="00C10BB4">
        <w:rPr>
          <w:rFonts w:ascii="Times New Roman" w:eastAsia="Calibri" w:hAnsi="Times New Roman" w:cs="Times New Roman"/>
          <w:b/>
          <w:bCs/>
          <w:sz w:val="24"/>
          <w:szCs w:val="24"/>
        </w:rPr>
        <w:t xml:space="preserve">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A). </w:t>
      </w:r>
      <w:r w:rsidRPr="00C10BB4">
        <w:rPr>
          <w:rFonts w:ascii="Times New Roman" w:eastAsia="Calibri" w:hAnsi="Times New Roman" w:cs="Times New Roman"/>
          <w:sz w:val="24"/>
          <w:szCs w:val="24"/>
        </w:rPr>
        <w:t>Con medidor.</w:t>
      </w:r>
    </w:p>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lastRenderedPageBreak/>
        <w:t>TARIFA MENSUAL</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2152"/>
        <w:gridCol w:w="2410"/>
        <w:gridCol w:w="2448"/>
      </w:tblGrid>
      <w:tr w:rsidR="00907570" w:rsidRPr="00C10BB4" w:rsidTr="00093AFC">
        <w:trPr>
          <w:jc w:val="center"/>
        </w:trPr>
        <w:tc>
          <w:tcPr>
            <w:tcW w:w="2152"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DESCARGA MENSUAL POR M3</w:t>
            </w:r>
          </w:p>
        </w:tc>
        <w:tc>
          <w:tcPr>
            <w:tcW w:w="2410"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CUOTA MÍNIMA PARA EL RANGO INFERIOR</w:t>
            </w:r>
          </w:p>
        </w:tc>
        <w:tc>
          <w:tcPr>
            <w:tcW w:w="2448"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POR M3 ADICIONAL AL RANGO INFERIOR</w:t>
            </w:r>
          </w:p>
        </w:tc>
      </w:tr>
      <w:tr w:rsidR="00907570" w:rsidRPr="00C10BB4" w:rsidTr="00093AFC">
        <w:trPr>
          <w:jc w:val="center"/>
        </w:trPr>
        <w:tc>
          <w:tcPr>
            <w:tcW w:w="215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0 - 7.5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0.1250</w:t>
            </w:r>
          </w:p>
        </w:tc>
        <w:tc>
          <w:tcPr>
            <w:tcW w:w="244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0.0000</w:t>
            </w:r>
          </w:p>
        </w:tc>
      </w:tr>
      <w:tr w:rsidR="00907570" w:rsidRPr="00C10BB4" w:rsidTr="00093AFC">
        <w:trPr>
          <w:jc w:val="center"/>
        </w:trPr>
        <w:tc>
          <w:tcPr>
            <w:tcW w:w="215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7.51 - 15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0.2097</w:t>
            </w:r>
          </w:p>
        </w:tc>
        <w:tc>
          <w:tcPr>
            <w:tcW w:w="244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0.0079</w:t>
            </w:r>
          </w:p>
        </w:tc>
      </w:tr>
      <w:tr w:rsidR="00907570" w:rsidRPr="00C10BB4" w:rsidTr="00093AFC">
        <w:trPr>
          <w:jc w:val="center"/>
        </w:trPr>
        <w:tc>
          <w:tcPr>
            <w:tcW w:w="215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15.01 - 22.5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0.2894</w:t>
            </w:r>
          </w:p>
        </w:tc>
        <w:tc>
          <w:tcPr>
            <w:tcW w:w="244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0.0079</w:t>
            </w:r>
          </w:p>
        </w:tc>
      </w:tr>
      <w:tr w:rsidR="00907570" w:rsidRPr="00C10BB4" w:rsidTr="00093AFC">
        <w:trPr>
          <w:jc w:val="center"/>
        </w:trPr>
        <w:tc>
          <w:tcPr>
            <w:tcW w:w="215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22.51 - 30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0.4356</w:t>
            </w:r>
          </w:p>
        </w:tc>
        <w:tc>
          <w:tcPr>
            <w:tcW w:w="244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0.0094</w:t>
            </w:r>
          </w:p>
        </w:tc>
      </w:tr>
      <w:tr w:rsidR="00907570" w:rsidRPr="00C10BB4" w:rsidTr="00093AFC">
        <w:trPr>
          <w:jc w:val="center"/>
        </w:trPr>
        <w:tc>
          <w:tcPr>
            <w:tcW w:w="215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30.01 - 37.5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0.5935</w:t>
            </w:r>
          </w:p>
        </w:tc>
        <w:tc>
          <w:tcPr>
            <w:tcW w:w="244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0.0158</w:t>
            </w:r>
          </w:p>
        </w:tc>
      </w:tr>
      <w:tr w:rsidR="00907570" w:rsidRPr="00C10BB4" w:rsidTr="00093AFC">
        <w:trPr>
          <w:jc w:val="center"/>
        </w:trPr>
        <w:tc>
          <w:tcPr>
            <w:tcW w:w="215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37.51 - 50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0.7917</w:t>
            </w:r>
          </w:p>
        </w:tc>
        <w:tc>
          <w:tcPr>
            <w:tcW w:w="244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0.0186</w:t>
            </w:r>
          </w:p>
        </w:tc>
      </w:tr>
      <w:tr w:rsidR="00907570" w:rsidRPr="00C10BB4" w:rsidTr="00093AFC">
        <w:trPr>
          <w:jc w:val="center"/>
        </w:trPr>
        <w:tc>
          <w:tcPr>
            <w:tcW w:w="215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50.01 - 62.5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1.2184</w:t>
            </w:r>
          </w:p>
        </w:tc>
        <w:tc>
          <w:tcPr>
            <w:tcW w:w="244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0.0241</w:t>
            </w:r>
          </w:p>
        </w:tc>
      </w:tr>
      <w:tr w:rsidR="00907570" w:rsidRPr="00C10BB4" w:rsidTr="00093AFC">
        <w:trPr>
          <w:jc w:val="center"/>
        </w:trPr>
        <w:tc>
          <w:tcPr>
            <w:tcW w:w="215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62.51 - 75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1.9465</w:t>
            </w:r>
          </w:p>
        </w:tc>
        <w:tc>
          <w:tcPr>
            <w:tcW w:w="244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0.0291</w:t>
            </w:r>
          </w:p>
        </w:tc>
      </w:tr>
      <w:tr w:rsidR="00907570" w:rsidRPr="00C10BB4" w:rsidTr="00093AFC">
        <w:trPr>
          <w:jc w:val="center"/>
        </w:trPr>
        <w:tc>
          <w:tcPr>
            <w:tcW w:w="215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75.01 - 150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4.4299</w:t>
            </w:r>
          </w:p>
        </w:tc>
        <w:tc>
          <w:tcPr>
            <w:tcW w:w="244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0.0318</w:t>
            </w:r>
          </w:p>
        </w:tc>
      </w:tr>
      <w:tr w:rsidR="00907570" w:rsidRPr="00C10BB4" w:rsidTr="00093AFC">
        <w:trPr>
          <w:jc w:val="center"/>
        </w:trPr>
        <w:tc>
          <w:tcPr>
            <w:tcW w:w="215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150.01 - 250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8.3184</w:t>
            </w:r>
          </w:p>
        </w:tc>
        <w:tc>
          <w:tcPr>
            <w:tcW w:w="244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0.0338</w:t>
            </w:r>
          </w:p>
        </w:tc>
      </w:tr>
      <w:tr w:rsidR="00907570" w:rsidRPr="00C10BB4" w:rsidTr="00093AFC">
        <w:trPr>
          <w:jc w:val="center"/>
        </w:trPr>
        <w:tc>
          <w:tcPr>
            <w:tcW w:w="215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250.01 - 350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11.6392</w:t>
            </w:r>
          </w:p>
        </w:tc>
        <w:tc>
          <w:tcPr>
            <w:tcW w:w="244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0.0355</w:t>
            </w:r>
          </w:p>
        </w:tc>
      </w:tr>
      <w:tr w:rsidR="00907570" w:rsidRPr="00C10BB4" w:rsidTr="00093AFC">
        <w:trPr>
          <w:jc w:val="center"/>
        </w:trPr>
        <w:tc>
          <w:tcPr>
            <w:tcW w:w="215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350.01 - 600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19.1981</w:t>
            </w:r>
          </w:p>
        </w:tc>
        <w:tc>
          <w:tcPr>
            <w:tcW w:w="244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0.0361</w:t>
            </w:r>
          </w:p>
        </w:tc>
      </w:tr>
      <w:tr w:rsidR="00907570" w:rsidRPr="00C10BB4" w:rsidTr="00093AFC">
        <w:trPr>
          <w:jc w:val="center"/>
        </w:trPr>
        <w:tc>
          <w:tcPr>
            <w:tcW w:w="215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600.01 en adelante</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21.7491</w:t>
            </w:r>
          </w:p>
        </w:tc>
        <w:tc>
          <w:tcPr>
            <w:tcW w:w="244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0.0366</w:t>
            </w:r>
          </w:p>
        </w:tc>
      </w:tr>
    </w:tbl>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2382"/>
        <w:gridCol w:w="2410"/>
        <w:gridCol w:w="2395"/>
      </w:tblGrid>
      <w:tr w:rsidR="00907570" w:rsidRPr="00C10BB4" w:rsidTr="00093AFC">
        <w:trPr>
          <w:jc w:val="center"/>
        </w:trPr>
        <w:tc>
          <w:tcPr>
            <w:tcW w:w="2382"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DESCARGA BIMESTRAL POR M3</w:t>
            </w:r>
          </w:p>
        </w:tc>
        <w:tc>
          <w:tcPr>
            <w:tcW w:w="2410"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CUOTA MÍNIMA PARA EL RANGO INFERIOR</w:t>
            </w:r>
          </w:p>
        </w:tc>
        <w:tc>
          <w:tcPr>
            <w:tcW w:w="2395"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POR M3 ADICIONAL AL RANGO INFERIOR</w:t>
            </w:r>
          </w:p>
        </w:tc>
      </w:tr>
      <w:tr w:rsidR="00907570" w:rsidRPr="00C10BB4" w:rsidTr="00093AFC">
        <w:trPr>
          <w:jc w:val="center"/>
        </w:trPr>
        <w:tc>
          <w:tcPr>
            <w:tcW w:w="238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0 - 15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0.2500</w:t>
            </w:r>
          </w:p>
        </w:tc>
        <w:tc>
          <w:tcPr>
            <w:tcW w:w="239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0.0000</w:t>
            </w:r>
          </w:p>
        </w:tc>
      </w:tr>
      <w:tr w:rsidR="00907570" w:rsidRPr="00C10BB4" w:rsidTr="00093AFC">
        <w:trPr>
          <w:jc w:val="center"/>
        </w:trPr>
        <w:tc>
          <w:tcPr>
            <w:tcW w:w="238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15.01 – 30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0.4195</w:t>
            </w:r>
          </w:p>
        </w:tc>
        <w:tc>
          <w:tcPr>
            <w:tcW w:w="239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0.0079</w:t>
            </w:r>
          </w:p>
        </w:tc>
      </w:tr>
      <w:tr w:rsidR="00907570" w:rsidRPr="00C10BB4" w:rsidTr="00093AFC">
        <w:trPr>
          <w:jc w:val="center"/>
        </w:trPr>
        <w:tc>
          <w:tcPr>
            <w:tcW w:w="238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30.01 - 45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0.5789</w:t>
            </w:r>
          </w:p>
        </w:tc>
        <w:tc>
          <w:tcPr>
            <w:tcW w:w="239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0.0079</w:t>
            </w:r>
          </w:p>
        </w:tc>
      </w:tr>
      <w:tr w:rsidR="00907570" w:rsidRPr="00C10BB4" w:rsidTr="00093AFC">
        <w:trPr>
          <w:jc w:val="center"/>
        </w:trPr>
        <w:tc>
          <w:tcPr>
            <w:tcW w:w="238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45.01 - 60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0.8713</w:t>
            </w:r>
          </w:p>
        </w:tc>
        <w:tc>
          <w:tcPr>
            <w:tcW w:w="239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0.0094</w:t>
            </w:r>
          </w:p>
        </w:tc>
      </w:tr>
      <w:tr w:rsidR="00907570" w:rsidRPr="00C10BB4" w:rsidTr="00093AFC">
        <w:trPr>
          <w:jc w:val="center"/>
        </w:trPr>
        <w:tc>
          <w:tcPr>
            <w:tcW w:w="238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60.01 - 75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1.1871</w:t>
            </w:r>
          </w:p>
        </w:tc>
        <w:tc>
          <w:tcPr>
            <w:tcW w:w="239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0.0158</w:t>
            </w:r>
          </w:p>
        </w:tc>
      </w:tr>
      <w:tr w:rsidR="00907570" w:rsidRPr="00C10BB4" w:rsidTr="00093AFC">
        <w:trPr>
          <w:jc w:val="center"/>
        </w:trPr>
        <w:tc>
          <w:tcPr>
            <w:tcW w:w="238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75.01 - 100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1.5835</w:t>
            </w:r>
          </w:p>
        </w:tc>
        <w:tc>
          <w:tcPr>
            <w:tcW w:w="239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0.0186</w:t>
            </w:r>
          </w:p>
        </w:tc>
      </w:tr>
      <w:tr w:rsidR="00907570" w:rsidRPr="00C10BB4" w:rsidTr="00093AFC">
        <w:trPr>
          <w:jc w:val="center"/>
        </w:trPr>
        <w:tc>
          <w:tcPr>
            <w:tcW w:w="238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100.01 - 125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2.4369</w:t>
            </w:r>
          </w:p>
        </w:tc>
        <w:tc>
          <w:tcPr>
            <w:tcW w:w="239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0.0241</w:t>
            </w:r>
          </w:p>
        </w:tc>
      </w:tr>
      <w:tr w:rsidR="00907570" w:rsidRPr="00C10BB4" w:rsidTr="00093AFC">
        <w:trPr>
          <w:jc w:val="center"/>
        </w:trPr>
        <w:tc>
          <w:tcPr>
            <w:tcW w:w="238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125.01 - 150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3.8931</w:t>
            </w:r>
          </w:p>
        </w:tc>
        <w:tc>
          <w:tcPr>
            <w:tcW w:w="239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0.0291</w:t>
            </w:r>
          </w:p>
        </w:tc>
      </w:tr>
      <w:tr w:rsidR="00907570" w:rsidRPr="00C10BB4" w:rsidTr="00093AFC">
        <w:trPr>
          <w:jc w:val="center"/>
        </w:trPr>
        <w:tc>
          <w:tcPr>
            <w:tcW w:w="238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150.01 - 300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8.8599</w:t>
            </w:r>
          </w:p>
        </w:tc>
        <w:tc>
          <w:tcPr>
            <w:tcW w:w="239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0.0318</w:t>
            </w:r>
          </w:p>
        </w:tc>
      </w:tr>
      <w:tr w:rsidR="00907570" w:rsidRPr="00C10BB4" w:rsidTr="00093AFC">
        <w:trPr>
          <w:jc w:val="center"/>
        </w:trPr>
        <w:tc>
          <w:tcPr>
            <w:tcW w:w="238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300.01 - 500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16.6369</w:t>
            </w:r>
          </w:p>
        </w:tc>
        <w:tc>
          <w:tcPr>
            <w:tcW w:w="239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0.0338</w:t>
            </w:r>
          </w:p>
        </w:tc>
      </w:tr>
      <w:tr w:rsidR="00907570" w:rsidRPr="00C10BB4" w:rsidTr="00093AFC">
        <w:trPr>
          <w:jc w:val="center"/>
        </w:trPr>
        <w:tc>
          <w:tcPr>
            <w:tcW w:w="238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500.01 - 700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23.2784</w:t>
            </w:r>
          </w:p>
        </w:tc>
        <w:tc>
          <w:tcPr>
            <w:tcW w:w="239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0.0355</w:t>
            </w:r>
          </w:p>
        </w:tc>
      </w:tr>
      <w:tr w:rsidR="00907570" w:rsidRPr="00C10BB4" w:rsidTr="00093AFC">
        <w:trPr>
          <w:jc w:val="center"/>
        </w:trPr>
        <w:tc>
          <w:tcPr>
            <w:tcW w:w="238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700.01 - 1200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38.3963</w:t>
            </w:r>
          </w:p>
        </w:tc>
        <w:tc>
          <w:tcPr>
            <w:tcW w:w="239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0.0361</w:t>
            </w:r>
          </w:p>
        </w:tc>
      </w:tr>
      <w:tr w:rsidR="00907570" w:rsidRPr="00C10BB4" w:rsidTr="00093AFC">
        <w:trPr>
          <w:jc w:val="center"/>
        </w:trPr>
        <w:tc>
          <w:tcPr>
            <w:tcW w:w="238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1200.01 en adelante</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43.4983</w:t>
            </w:r>
          </w:p>
        </w:tc>
        <w:tc>
          <w:tcPr>
            <w:tcW w:w="239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0.0366</w:t>
            </w:r>
          </w:p>
        </w:tc>
      </w:tr>
    </w:tbl>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II. </w:t>
      </w:r>
      <w:r w:rsidRPr="00C10BB4">
        <w:rPr>
          <w:rFonts w:ascii="Times New Roman" w:eastAsia="Calibri" w:hAnsi="Times New Roman" w:cs="Times New Roman"/>
          <w:sz w:val="24"/>
          <w:szCs w:val="24"/>
        </w:rPr>
        <w:t>Para uso no doméstico:</w:t>
      </w:r>
      <w:r w:rsidRPr="00C10BB4">
        <w:rPr>
          <w:rFonts w:ascii="Times New Roman" w:eastAsia="Calibri" w:hAnsi="Times New Roman" w:cs="Times New Roman"/>
          <w:b/>
          <w:bCs/>
          <w:sz w:val="24"/>
          <w:szCs w:val="24"/>
        </w:rPr>
        <w:t xml:space="preserve">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A). </w:t>
      </w:r>
      <w:r w:rsidRPr="00C10BB4">
        <w:rPr>
          <w:rFonts w:ascii="Times New Roman" w:eastAsia="Calibri" w:hAnsi="Times New Roman" w:cs="Times New Roman"/>
          <w:sz w:val="24"/>
          <w:szCs w:val="24"/>
        </w:rPr>
        <w:t>Con medidor.</w:t>
      </w:r>
      <w:r w:rsidRPr="00C10BB4">
        <w:rPr>
          <w:rFonts w:ascii="Times New Roman" w:eastAsia="Calibri" w:hAnsi="Times New Roman" w:cs="Times New Roman"/>
          <w:b/>
          <w:bCs/>
          <w:sz w:val="24"/>
          <w:szCs w:val="24"/>
        </w:rPr>
        <w:t xml:space="preserve">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2217"/>
        <w:gridCol w:w="2552"/>
        <w:gridCol w:w="2365"/>
      </w:tblGrid>
      <w:tr w:rsidR="00907570" w:rsidRPr="00C10BB4" w:rsidTr="00093AFC">
        <w:trPr>
          <w:jc w:val="center"/>
        </w:trPr>
        <w:tc>
          <w:tcPr>
            <w:tcW w:w="2217"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DESCARGA MENSUAL POR M3</w:t>
            </w:r>
          </w:p>
        </w:tc>
        <w:tc>
          <w:tcPr>
            <w:tcW w:w="2552"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CUOTA MÍNIMA PARA EL RANGO INFERIOR</w:t>
            </w:r>
          </w:p>
        </w:tc>
        <w:tc>
          <w:tcPr>
            <w:tcW w:w="2365"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POR M3 ADICIONAL AL RANGO INFERIOR</w:t>
            </w:r>
          </w:p>
        </w:tc>
      </w:tr>
      <w:tr w:rsidR="00907570" w:rsidRPr="00C10BB4" w:rsidTr="00093AFC">
        <w:trPr>
          <w:jc w:val="center"/>
        </w:trPr>
        <w:tc>
          <w:tcPr>
            <w:tcW w:w="2217"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0 - 7.5</w:t>
            </w:r>
          </w:p>
        </w:tc>
        <w:tc>
          <w:tcPr>
            <w:tcW w:w="255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0.3046</w:t>
            </w:r>
          </w:p>
        </w:tc>
        <w:tc>
          <w:tcPr>
            <w:tcW w:w="236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0.0000</w:t>
            </w:r>
          </w:p>
        </w:tc>
      </w:tr>
      <w:tr w:rsidR="00907570" w:rsidRPr="00C10BB4" w:rsidTr="00093AFC">
        <w:trPr>
          <w:jc w:val="center"/>
        </w:trPr>
        <w:tc>
          <w:tcPr>
            <w:tcW w:w="2217"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7.51 - 15</w:t>
            </w:r>
          </w:p>
        </w:tc>
        <w:tc>
          <w:tcPr>
            <w:tcW w:w="255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0.3699</w:t>
            </w:r>
          </w:p>
        </w:tc>
        <w:tc>
          <w:tcPr>
            <w:tcW w:w="236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0.0180</w:t>
            </w:r>
          </w:p>
        </w:tc>
      </w:tr>
      <w:tr w:rsidR="00907570" w:rsidRPr="00C10BB4" w:rsidTr="00093AFC">
        <w:trPr>
          <w:jc w:val="center"/>
        </w:trPr>
        <w:tc>
          <w:tcPr>
            <w:tcW w:w="2217"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15.01 - 22.5</w:t>
            </w:r>
          </w:p>
        </w:tc>
        <w:tc>
          <w:tcPr>
            <w:tcW w:w="255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0.6788</w:t>
            </w:r>
          </w:p>
        </w:tc>
        <w:tc>
          <w:tcPr>
            <w:tcW w:w="236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0.0186</w:t>
            </w:r>
          </w:p>
        </w:tc>
      </w:tr>
      <w:tr w:rsidR="00907570" w:rsidRPr="00C10BB4" w:rsidTr="00093AFC">
        <w:trPr>
          <w:jc w:val="center"/>
        </w:trPr>
        <w:tc>
          <w:tcPr>
            <w:tcW w:w="2217"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22.51 - 30</w:t>
            </w:r>
          </w:p>
        </w:tc>
        <w:tc>
          <w:tcPr>
            <w:tcW w:w="255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0.9002</w:t>
            </w:r>
          </w:p>
        </w:tc>
        <w:tc>
          <w:tcPr>
            <w:tcW w:w="236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0.0197</w:t>
            </w:r>
          </w:p>
        </w:tc>
      </w:tr>
      <w:tr w:rsidR="00907570" w:rsidRPr="00C10BB4" w:rsidTr="00093AFC">
        <w:trPr>
          <w:jc w:val="center"/>
        </w:trPr>
        <w:tc>
          <w:tcPr>
            <w:tcW w:w="2217"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30.01- 37.5</w:t>
            </w:r>
          </w:p>
        </w:tc>
        <w:tc>
          <w:tcPr>
            <w:tcW w:w="255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1.3524</w:t>
            </w:r>
          </w:p>
        </w:tc>
        <w:tc>
          <w:tcPr>
            <w:tcW w:w="236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0.0298</w:t>
            </w:r>
          </w:p>
        </w:tc>
      </w:tr>
      <w:tr w:rsidR="00907570" w:rsidRPr="00C10BB4" w:rsidTr="00093AFC">
        <w:trPr>
          <w:jc w:val="center"/>
        </w:trPr>
        <w:tc>
          <w:tcPr>
            <w:tcW w:w="2217"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37.51 - 50</w:t>
            </w:r>
          </w:p>
        </w:tc>
        <w:tc>
          <w:tcPr>
            <w:tcW w:w="255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1.8328</w:t>
            </w:r>
          </w:p>
        </w:tc>
        <w:tc>
          <w:tcPr>
            <w:tcW w:w="236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0.0404</w:t>
            </w:r>
          </w:p>
        </w:tc>
      </w:tr>
      <w:tr w:rsidR="00907570" w:rsidRPr="00C10BB4" w:rsidTr="00093AFC">
        <w:trPr>
          <w:jc w:val="center"/>
        </w:trPr>
        <w:tc>
          <w:tcPr>
            <w:tcW w:w="2217"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50.01- 62.5</w:t>
            </w:r>
          </w:p>
        </w:tc>
        <w:tc>
          <w:tcPr>
            <w:tcW w:w="255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2.8472</w:t>
            </w:r>
          </w:p>
        </w:tc>
        <w:tc>
          <w:tcPr>
            <w:tcW w:w="236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0.0506</w:t>
            </w:r>
          </w:p>
        </w:tc>
      </w:tr>
      <w:tr w:rsidR="00907570" w:rsidRPr="00C10BB4" w:rsidTr="00093AFC">
        <w:trPr>
          <w:jc w:val="center"/>
        </w:trPr>
        <w:tc>
          <w:tcPr>
            <w:tcW w:w="2217"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62.51 - 75</w:t>
            </w:r>
          </w:p>
        </w:tc>
        <w:tc>
          <w:tcPr>
            <w:tcW w:w="255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4.5305</w:t>
            </w:r>
          </w:p>
        </w:tc>
        <w:tc>
          <w:tcPr>
            <w:tcW w:w="236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0.0530</w:t>
            </w:r>
          </w:p>
        </w:tc>
      </w:tr>
      <w:tr w:rsidR="00907570" w:rsidRPr="00C10BB4" w:rsidTr="00093AFC">
        <w:trPr>
          <w:jc w:val="center"/>
        </w:trPr>
        <w:tc>
          <w:tcPr>
            <w:tcW w:w="2217"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75.01 - 150</w:t>
            </w:r>
          </w:p>
        </w:tc>
        <w:tc>
          <w:tcPr>
            <w:tcW w:w="255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10.3938</w:t>
            </w:r>
          </w:p>
        </w:tc>
        <w:tc>
          <w:tcPr>
            <w:tcW w:w="236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0.0559</w:t>
            </w:r>
          </w:p>
        </w:tc>
      </w:tr>
      <w:tr w:rsidR="00907570" w:rsidRPr="00C10BB4" w:rsidTr="00093AFC">
        <w:trPr>
          <w:jc w:val="center"/>
        </w:trPr>
        <w:tc>
          <w:tcPr>
            <w:tcW w:w="2217"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150.01 - 250</w:t>
            </w:r>
          </w:p>
        </w:tc>
        <w:tc>
          <w:tcPr>
            <w:tcW w:w="255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21.4282</w:t>
            </w:r>
          </w:p>
        </w:tc>
        <w:tc>
          <w:tcPr>
            <w:tcW w:w="236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0.0585</w:t>
            </w:r>
          </w:p>
        </w:tc>
      </w:tr>
      <w:tr w:rsidR="00907570" w:rsidRPr="00C10BB4" w:rsidTr="00093AFC">
        <w:trPr>
          <w:jc w:val="center"/>
        </w:trPr>
        <w:tc>
          <w:tcPr>
            <w:tcW w:w="2217"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250.01 - 350</w:t>
            </w:r>
          </w:p>
        </w:tc>
        <w:tc>
          <w:tcPr>
            <w:tcW w:w="255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30.0038</w:t>
            </w:r>
          </w:p>
        </w:tc>
        <w:tc>
          <w:tcPr>
            <w:tcW w:w="236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0.0600</w:t>
            </w:r>
          </w:p>
        </w:tc>
      </w:tr>
      <w:tr w:rsidR="00907570" w:rsidRPr="00C10BB4" w:rsidTr="00093AFC">
        <w:trPr>
          <w:jc w:val="center"/>
        </w:trPr>
        <w:tc>
          <w:tcPr>
            <w:tcW w:w="2217"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350.01 - 600</w:t>
            </w:r>
          </w:p>
        </w:tc>
        <w:tc>
          <w:tcPr>
            <w:tcW w:w="255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49.7904</w:t>
            </w:r>
          </w:p>
        </w:tc>
        <w:tc>
          <w:tcPr>
            <w:tcW w:w="236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0.0613</w:t>
            </w:r>
          </w:p>
        </w:tc>
      </w:tr>
      <w:tr w:rsidR="00907570" w:rsidRPr="00C10BB4" w:rsidTr="00093AFC">
        <w:trPr>
          <w:jc w:val="center"/>
        </w:trPr>
        <w:tc>
          <w:tcPr>
            <w:tcW w:w="2217" w:type="dxa"/>
            <w:tcBorders>
              <w:bottom w:val="single" w:sz="4" w:space="0" w:color="auto"/>
            </w:tcBorders>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600.01 - 900</w:t>
            </w:r>
          </w:p>
        </w:tc>
        <w:tc>
          <w:tcPr>
            <w:tcW w:w="2552" w:type="dxa"/>
            <w:tcBorders>
              <w:bottom w:val="single" w:sz="4" w:space="0" w:color="auto"/>
            </w:tcBorders>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94.6161</w:t>
            </w:r>
          </w:p>
        </w:tc>
        <w:tc>
          <w:tcPr>
            <w:tcW w:w="2365" w:type="dxa"/>
            <w:tcBorders>
              <w:bottom w:val="single" w:sz="4" w:space="0" w:color="auto"/>
            </w:tcBorders>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0.0641</w:t>
            </w:r>
          </w:p>
        </w:tc>
      </w:tr>
      <w:tr w:rsidR="00907570" w:rsidRPr="00C10BB4" w:rsidTr="00093AFC">
        <w:trPr>
          <w:jc w:val="center"/>
        </w:trPr>
        <w:tc>
          <w:tcPr>
            <w:tcW w:w="2217" w:type="dxa"/>
            <w:tcBorders>
              <w:bottom w:val="single" w:sz="4" w:space="0" w:color="auto"/>
            </w:tcBorders>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900.01 - en adelante</w:t>
            </w:r>
          </w:p>
        </w:tc>
        <w:tc>
          <w:tcPr>
            <w:tcW w:w="2552" w:type="dxa"/>
            <w:tcBorders>
              <w:bottom w:val="single" w:sz="4" w:space="0" w:color="auto"/>
            </w:tcBorders>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94.7056</w:t>
            </w:r>
          </w:p>
        </w:tc>
        <w:tc>
          <w:tcPr>
            <w:tcW w:w="2365" w:type="dxa"/>
            <w:tcBorders>
              <w:bottom w:val="single" w:sz="4" w:space="0" w:color="auto"/>
            </w:tcBorders>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0.1078</w:t>
            </w:r>
          </w:p>
        </w:tc>
      </w:tr>
    </w:tbl>
    <w:p w:rsidR="00907570" w:rsidRPr="00C10BB4" w:rsidRDefault="00907570" w:rsidP="00B64E8A">
      <w:pPr>
        <w:spacing w:after="0" w:line="240" w:lineRule="auto"/>
        <w:ind w:left="70"/>
        <w:rPr>
          <w:rFonts w:ascii="Times New Roman" w:eastAsia="Calibri" w:hAnsi="Times New Roman" w:cs="Times New Roman"/>
          <w:b/>
          <w:bCs/>
          <w:sz w:val="24"/>
          <w:szCs w:val="24"/>
        </w:rPr>
      </w:pPr>
    </w:p>
    <w:p w:rsidR="00907570" w:rsidRPr="00C10BB4" w:rsidRDefault="00907570" w:rsidP="00B64E8A">
      <w:pPr>
        <w:spacing w:after="0" w:line="240" w:lineRule="auto"/>
        <w:ind w:left="70"/>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2359"/>
        <w:gridCol w:w="2410"/>
        <w:gridCol w:w="2409"/>
      </w:tblGrid>
      <w:tr w:rsidR="00907570" w:rsidRPr="00C10BB4" w:rsidTr="00093AFC">
        <w:trPr>
          <w:jc w:val="center"/>
        </w:trPr>
        <w:tc>
          <w:tcPr>
            <w:tcW w:w="2359"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DESCARGA BIMESTRAL POR M3</w:t>
            </w:r>
          </w:p>
        </w:tc>
        <w:tc>
          <w:tcPr>
            <w:tcW w:w="2410"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CUOTA MÍNIMA PARA EL RANGO INFERIOR</w:t>
            </w:r>
          </w:p>
        </w:tc>
        <w:tc>
          <w:tcPr>
            <w:tcW w:w="2409"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POR M3 ADICIONAL AL RANGO INFERIOR</w:t>
            </w:r>
          </w:p>
        </w:tc>
      </w:tr>
      <w:tr w:rsidR="00907570" w:rsidRPr="00C10BB4" w:rsidTr="00093AFC">
        <w:trPr>
          <w:jc w:val="center"/>
        </w:trPr>
        <w:tc>
          <w:tcPr>
            <w:tcW w:w="235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0 - 15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0.6093</w:t>
            </w:r>
          </w:p>
        </w:tc>
        <w:tc>
          <w:tcPr>
            <w:tcW w:w="240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0.0000</w:t>
            </w:r>
          </w:p>
        </w:tc>
      </w:tr>
      <w:tr w:rsidR="00907570" w:rsidRPr="00C10BB4" w:rsidTr="00093AFC">
        <w:trPr>
          <w:jc w:val="center"/>
        </w:trPr>
        <w:tc>
          <w:tcPr>
            <w:tcW w:w="235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15.01 - 30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0.7399</w:t>
            </w:r>
          </w:p>
        </w:tc>
        <w:tc>
          <w:tcPr>
            <w:tcW w:w="240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0.0180</w:t>
            </w:r>
          </w:p>
        </w:tc>
      </w:tr>
      <w:tr w:rsidR="00907570" w:rsidRPr="00C10BB4" w:rsidTr="00093AFC">
        <w:trPr>
          <w:jc w:val="center"/>
        </w:trPr>
        <w:tc>
          <w:tcPr>
            <w:tcW w:w="235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30.01 - 45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1.3576</w:t>
            </w:r>
          </w:p>
        </w:tc>
        <w:tc>
          <w:tcPr>
            <w:tcW w:w="240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0.0186</w:t>
            </w:r>
          </w:p>
        </w:tc>
      </w:tr>
      <w:tr w:rsidR="00907570" w:rsidRPr="00C10BB4" w:rsidTr="00093AFC">
        <w:trPr>
          <w:jc w:val="center"/>
        </w:trPr>
        <w:tc>
          <w:tcPr>
            <w:tcW w:w="235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45.01 - 60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1.8004</w:t>
            </w:r>
          </w:p>
        </w:tc>
        <w:tc>
          <w:tcPr>
            <w:tcW w:w="240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0.0197</w:t>
            </w:r>
          </w:p>
        </w:tc>
      </w:tr>
      <w:tr w:rsidR="00907570" w:rsidRPr="00C10BB4" w:rsidTr="00093AFC">
        <w:trPr>
          <w:jc w:val="center"/>
        </w:trPr>
        <w:tc>
          <w:tcPr>
            <w:tcW w:w="235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60.01 - 75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2.7048</w:t>
            </w:r>
          </w:p>
        </w:tc>
        <w:tc>
          <w:tcPr>
            <w:tcW w:w="240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0.0298</w:t>
            </w:r>
          </w:p>
        </w:tc>
      </w:tr>
      <w:tr w:rsidR="00907570" w:rsidRPr="00C10BB4" w:rsidTr="00093AFC">
        <w:trPr>
          <w:jc w:val="center"/>
        </w:trPr>
        <w:tc>
          <w:tcPr>
            <w:tcW w:w="235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75.01 - 100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3.6657</w:t>
            </w:r>
          </w:p>
        </w:tc>
        <w:tc>
          <w:tcPr>
            <w:tcW w:w="240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0.0404</w:t>
            </w:r>
          </w:p>
        </w:tc>
      </w:tr>
      <w:tr w:rsidR="00907570" w:rsidRPr="00C10BB4" w:rsidTr="00093AFC">
        <w:trPr>
          <w:jc w:val="center"/>
        </w:trPr>
        <w:tc>
          <w:tcPr>
            <w:tcW w:w="235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100.01 - 125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5.6945</w:t>
            </w:r>
          </w:p>
        </w:tc>
        <w:tc>
          <w:tcPr>
            <w:tcW w:w="240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0.0506</w:t>
            </w:r>
          </w:p>
        </w:tc>
      </w:tr>
      <w:tr w:rsidR="00907570" w:rsidRPr="00C10BB4" w:rsidTr="00093AFC">
        <w:trPr>
          <w:jc w:val="center"/>
        </w:trPr>
        <w:tc>
          <w:tcPr>
            <w:tcW w:w="235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125.01 - 150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9.0611</w:t>
            </w:r>
          </w:p>
        </w:tc>
        <w:tc>
          <w:tcPr>
            <w:tcW w:w="240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0.0530</w:t>
            </w:r>
          </w:p>
        </w:tc>
      </w:tr>
      <w:tr w:rsidR="00907570" w:rsidRPr="00C10BB4" w:rsidTr="00093AFC">
        <w:trPr>
          <w:jc w:val="center"/>
        </w:trPr>
        <w:tc>
          <w:tcPr>
            <w:tcW w:w="235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150.01 - 300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20.7877</w:t>
            </w:r>
          </w:p>
        </w:tc>
        <w:tc>
          <w:tcPr>
            <w:tcW w:w="240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0.0559</w:t>
            </w:r>
          </w:p>
        </w:tc>
      </w:tr>
      <w:tr w:rsidR="00907570" w:rsidRPr="00C10BB4" w:rsidTr="00093AFC">
        <w:trPr>
          <w:jc w:val="center"/>
        </w:trPr>
        <w:tc>
          <w:tcPr>
            <w:tcW w:w="235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300.01 - 500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42.8564</w:t>
            </w:r>
          </w:p>
        </w:tc>
        <w:tc>
          <w:tcPr>
            <w:tcW w:w="240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0.0585</w:t>
            </w:r>
          </w:p>
        </w:tc>
      </w:tr>
      <w:tr w:rsidR="00907570" w:rsidRPr="00C10BB4" w:rsidTr="00093AFC">
        <w:trPr>
          <w:jc w:val="center"/>
        </w:trPr>
        <w:tc>
          <w:tcPr>
            <w:tcW w:w="235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500.01 - 700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60.0077</w:t>
            </w:r>
          </w:p>
        </w:tc>
        <w:tc>
          <w:tcPr>
            <w:tcW w:w="240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0.0600</w:t>
            </w:r>
          </w:p>
        </w:tc>
      </w:tr>
      <w:tr w:rsidR="00907570" w:rsidRPr="00C10BB4" w:rsidTr="00093AFC">
        <w:trPr>
          <w:jc w:val="center"/>
        </w:trPr>
        <w:tc>
          <w:tcPr>
            <w:tcW w:w="235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700.01 - 1200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99.5809</w:t>
            </w:r>
          </w:p>
        </w:tc>
        <w:tc>
          <w:tcPr>
            <w:tcW w:w="240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0.0613</w:t>
            </w:r>
          </w:p>
        </w:tc>
      </w:tr>
      <w:tr w:rsidR="00907570" w:rsidRPr="00C10BB4" w:rsidTr="00093AFC">
        <w:trPr>
          <w:jc w:val="center"/>
        </w:trPr>
        <w:tc>
          <w:tcPr>
            <w:tcW w:w="235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1200.01 - 1800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189.2322</w:t>
            </w:r>
          </w:p>
        </w:tc>
        <w:tc>
          <w:tcPr>
            <w:tcW w:w="240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0.0641</w:t>
            </w:r>
          </w:p>
        </w:tc>
      </w:tr>
      <w:tr w:rsidR="00907570" w:rsidRPr="00C10BB4" w:rsidTr="00093AFC">
        <w:trPr>
          <w:jc w:val="center"/>
        </w:trPr>
        <w:tc>
          <w:tcPr>
            <w:tcW w:w="235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lastRenderedPageBreak/>
              <w:t>1800.01 – en adelante</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189.4112</w:t>
            </w:r>
          </w:p>
        </w:tc>
        <w:tc>
          <w:tcPr>
            <w:tcW w:w="240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0.1078</w:t>
            </w:r>
          </w:p>
        </w:tc>
      </w:tr>
    </w:tbl>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B). </w:t>
      </w:r>
      <w:r w:rsidRPr="00C10BB4">
        <w:rPr>
          <w:rFonts w:ascii="Times New Roman" w:eastAsia="Calibri" w:hAnsi="Times New Roman" w:cs="Times New Roman"/>
          <w:sz w:val="24"/>
          <w:szCs w:val="24"/>
        </w:rPr>
        <w:t xml:space="preserve">Si no existe aparato medidor se pagarán los derechos dentro de los primeros diez días siguientes al mes o bimestre que corresponda pagando el 12% del monto determinado por el servicio de agua potable.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Artículo 130 Bis A.- </w:t>
      </w:r>
      <w:r w:rsidRPr="00C10BB4">
        <w:rPr>
          <w:rFonts w:ascii="Times New Roman" w:eastAsia="Calibri" w:hAnsi="Times New Roman" w:cs="Times New Roman"/>
          <w:sz w:val="24"/>
          <w:szCs w:val="24"/>
        </w:rPr>
        <w:t xml:space="preserve">Los usuarios que se abastezcan de agua de fuentes diversas a la red de agua potable municipal y que estén conectados a la red de drenaje municipal, están obligados a reportar al municipio o al Organismo Operador, mediante formatos oficiales los volúmenes de agua recibidos, extraídos o que les sean suministrados, así como los volúmenes de aguas residuales descargados a la red de drenaje municipal y a realizar el pago de los derechos por el servicio de drenaje y alcantarillado conforme a lo siguiente: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I. </w:t>
      </w:r>
      <w:r w:rsidRPr="00C10BB4">
        <w:rPr>
          <w:rFonts w:ascii="Times New Roman" w:eastAsia="Calibri" w:hAnsi="Times New Roman" w:cs="Times New Roman"/>
          <w:sz w:val="24"/>
          <w:szCs w:val="24"/>
        </w:rPr>
        <w:t>Para uso doméstico:</w:t>
      </w:r>
      <w:r w:rsidRPr="00C10BB4">
        <w:rPr>
          <w:rFonts w:ascii="Times New Roman" w:eastAsia="Calibri" w:hAnsi="Times New Roman" w:cs="Times New Roman"/>
          <w:b/>
          <w:bCs/>
          <w:sz w:val="24"/>
          <w:szCs w:val="24"/>
        </w:rPr>
        <w:t xml:space="preserve">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A). </w:t>
      </w:r>
      <w:r w:rsidRPr="00C10BB4">
        <w:rPr>
          <w:rFonts w:ascii="Times New Roman" w:eastAsia="Calibri" w:hAnsi="Times New Roman" w:cs="Times New Roman"/>
          <w:sz w:val="24"/>
          <w:szCs w:val="24"/>
        </w:rPr>
        <w:t>Con medidor.</w:t>
      </w:r>
      <w:r w:rsidRPr="00C10BB4">
        <w:rPr>
          <w:rFonts w:ascii="Times New Roman" w:eastAsia="Calibri" w:hAnsi="Times New Roman" w:cs="Times New Roman"/>
          <w:b/>
          <w:bCs/>
          <w:sz w:val="24"/>
          <w:szCs w:val="24"/>
        </w:rPr>
        <w:t xml:space="preserve">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2131"/>
        <w:gridCol w:w="2410"/>
        <w:gridCol w:w="2436"/>
      </w:tblGrid>
      <w:tr w:rsidR="00907570" w:rsidRPr="00C10BB4" w:rsidTr="00093AFC">
        <w:trPr>
          <w:jc w:val="center"/>
        </w:trPr>
        <w:tc>
          <w:tcPr>
            <w:tcW w:w="2131" w:type="dxa"/>
            <w:shd w:val="clear" w:color="auto" w:fill="BFBFBF" w:themeFill="background1" w:themeFillShade="BF"/>
          </w:tcPr>
          <w:p w:rsidR="00907570" w:rsidRPr="00C10BB4" w:rsidRDefault="00907570" w:rsidP="00B64E8A">
            <w:pPr>
              <w:autoSpaceDE w:val="0"/>
              <w:autoSpaceDN w:val="0"/>
              <w:adjustRightInd w:val="0"/>
              <w:ind w:left="-92"/>
              <w:jc w:val="center"/>
              <w:rPr>
                <w:rFonts w:ascii="Times New Roman" w:hAnsi="Times New Roman"/>
                <w:sz w:val="24"/>
                <w:szCs w:val="24"/>
              </w:rPr>
            </w:pPr>
            <w:r w:rsidRPr="00C10BB4">
              <w:rPr>
                <w:rFonts w:ascii="Times New Roman" w:hAnsi="Times New Roman"/>
                <w:b/>
                <w:bCs/>
                <w:sz w:val="24"/>
                <w:szCs w:val="24"/>
              </w:rPr>
              <w:t>DESCARGA MENSUAL POR M3</w:t>
            </w:r>
          </w:p>
        </w:tc>
        <w:tc>
          <w:tcPr>
            <w:tcW w:w="2410"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CUOTA MÍNIMA PARA EL RANGO INFERIOR</w:t>
            </w:r>
          </w:p>
        </w:tc>
        <w:tc>
          <w:tcPr>
            <w:tcW w:w="2436"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POR M3 ADICIONAL AL RANGO INFERIOR</w:t>
            </w:r>
          </w:p>
        </w:tc>
      </w:tr>
      <w:tr w:rsidR="00907570" w:rsidRPr="00C10BB4" w:rsidTr="00093AFC">
        <w:trPr>
          <w:jc w:val="center"/>
        </w:trPr>
        <w:tc>
          <w:tcPr>
            <w:tcW w:w="21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0 - 7.5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0.0589</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0.0000</w:t>
            </w:r>
          </w:p>
        </w:tc>
      </w:tr>
      <w:tr w:rsidR="00907570" w:rsidRPr="00C10BB4" w:rsidTr="00093AFC">
        <w:trPr>
          <w:jc w:val="center"/>
        </w:trPr>
        <w:tc>
          <w:tcPr>
            <w:tcW w:w="21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7.51 - 15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0.0589</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0.0079</w:t>
            </w:r>
          </w:p>
        </w:tc>
      </w:tr>
      <w:tr w:rsidR="00907570" w:rsidRPr="00C10BB4" w:rsidTr="00093AFC">
        <w:trPr>
          <w:jc w:val="center"/>
        </w:trPr>
        <w:tc>
          <w:tcPr>
            <w:tcW w:w="21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15.01 - 22.5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0.1181</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0.0079</w:t>
            </w:r>
          </w:p>
        </w:tc>
      </w:tr>
      <w:tr w:rsidR="00907570" w:rsidRPr="00C10BB4" w:rsidTr="00093AFC">
        <w:trPr>
          <w:jc w:val="center"/>
        </w:trPr>
        <w:tc>
          <w:tcPr>
            <w:tcW w:w="21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22.51 - 30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0.1774</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0.0094</w:t>
            </w:r>
          </w:p>
        </w:tc>
      </w:tr>
      <w:tr w:rsidR="00907570" w:rsidRPr="00C10BB4" w:rsidTr="00093AFC">
        <w:trPr>
          <w:jc w:val="center"/>
        </w:trPr>
        <w:tc>
          <w:tcPr>
            <w:tcW w:w="21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30.01 - 37.5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0.2479</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0.0158</w:t>
            </w:r>
          </w:p>
        </w:tc>
      </w:tr>
      <w:tr w:rsidR="00907570" w:rsidRPr="00C10BB4" w:rsidTr="00093AFC">
        <w:trPr>
          <w:jc w:val="center"/>
        </w:trPr>
        <w:tc>
          <w:tcPr>
            <w:tcW w:w="21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37.51 - 50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0.3667</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0.0186</w:t>
            </w:r>
          </w:p>
        </w:tc>
      </w:tr>
      <w:tr w:rsidR="00907570" w:rsidRPr="00C10BB4" w:rsidTr="00093AFC">
        <w:trPr>
          <w:jc w:val="center"/>
        </w:trPr>
        <w:tc>
          <w:tcPr>
            <w:tcW w:w="21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50.01- 62.5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0.5991</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0.0241</w:t>
            </w:r>
          </w:p>
        </w:tc>
      </w:tr>
      <w:tr w:rsidR="00907570" w:rsidRPr="00C10BB4" w:rsidTr="00093AFC">
        <w:trPr>
          <w:jc w:val="center"/>
        </w:trPr>
        <w:tc>
          <w:tcPr>
            <w:tcW w:w="21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62.51 - 75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0.8999</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0.0291</w:t>
            </w:r>
          </w:p>
        </w:tc>
      </w:tr>
      <w:tr w:rsidR="00907570" w:rsidRPr="00C10BB4" w:rsidTr="00093AFC">
        <w:trPr>
          <w:jc w:val="center"/>
        </w:trPr>
        <w:tc>
          <w:tcPr>
            <w:tcW w:w="21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75.01 - 150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1.2634</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0.0318</w:t>
            </w:r>
          </w:p>
        </w:tc>
      </w:tr>
      <w:tr w:rsidR="00907570" w:rsidRPr="00C10BB4" w:rsidTr="00093AFC">
        <w:trPr>
          <w:jc w:val="center"/>
        </w:trPr>
        <w:tc>
          <w:tcPr>
            <w:tcW w:w="21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150.01 - 250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3.6479</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0.0338</w:t>
            </w:r>
          </w:p>
        </w:tc>
      </w:tr>
      <w:tr w:rsidR="00907570" w:rsidRPr="00C10BB4" w:rsidTr="00093AFC">
        <w:trPr>
          <w:jc w:val="center"/>
        </w:trPr>
        <w:tc>
          <w:tcPr>
            <w:tcW w:w="21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250.01 - 350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7.0322</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0.0355</w:t>
            </w:r>
          </w:p>
        </w:tc>
      </w:tr>
      <w:tr w:rsidR="00907570" w:rsidRPr="00C10BB4" w:rsidTr="00093AFC">
        <w:trPr>
          <w:jc w:val="center"/>
        </w:trPr>
        <w:tc>
          <w:tcPr>
            <w:tcW w:w="21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350.01 - 600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10.5845</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0.0361</w:t>
            </w:r>
          </w:p>
        </w:tc>
      </w:tr>
      <w:tr w:rsidR="00907570" w:rsidRPr="00C10BB4" w:rsidTr="00093AFC">
        <w:trPr>
          <w:jc w:val="center"/>
        </w:trPr>
        <w:tc>
          <w:tcPr>
            <w:tcW w:w="213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600.01 en adelante</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19.6009</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0.0366</w:t>
            </w:r>
          </w:p>
        </w:tc>
      </w:tr>
    </w:tbl>
    <w:p w:rsidR="00907570" w:rsidRPr="00C10BB4" w:rsidRDefault="00907570" w:rsidP="00B64E8A">
      <w:pPr>
        <w:spacing w:after="0" w:line="240" w:lineRule="auto"/>
        <w:ind w:left="70"/>
        <w:rPr>
          <w:rFonts w:ascii="Times New Roman" w:eastAsia="Calibri" w:hAnsi="Times New Roman" w:cs="Times New Roman"/>
          <w:b/>
          <w:bCs/>
          <w:sz w:val="24"/>
          <w:szCs w:val="24"/>
        </w:rPr>
      </w:pPr>
    </w:p>
    <w:p w:rsidR="00907570" w:rsidRPr="00C10BB4" w:rsidRDefault="00907570" w:rsidP="00B64E8A">
      <w:pPr>
        <w:spacing w:after="0" w:line="240" w:lineRule="auto"/>
        <w:ind w:left="70"/>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2404"/>
        <w:gridCol w:w="2489"/>
        <w:gridCol w:w="2444"/>
      </w:tblGrid>
      <w:tr w:rsidR="00907570" w:rsidRPr="00C10BB4" w:rsidTr="00093AFC">
        <w:trPr>
          <w:jc w:val="center"/>
        </w:trPr>
        <w:tc>
          <w:tcPr>
            <w:tcW w:w="2404"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 xml:space="preserve">DESCARGA </w:t>
            </w:r>
            <w:r w:rsidRPr="00C10BB4">
              <w:rPr>
                <w:rFonts w:ascii="Times New Roman" w:hAnsi="Times New Roman"/>
                <w:b/>
                <w:bCs/>
                <w:sz w:val="24"/>
                <w:szCs w:val="24"/>
              </w:rPr>
              <w:lastRenderedPageBreak/>
              <w:t>BIMESTRAL POR M3</w:t>
            </w:r>
          </w:p>
        </w:tc>
        <w:tc>
          <w:tcPr>
            <w:tcW w:w="2489"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lastRenderedPageBreak/>
              <w:t xml:space="preserve">CUOTA MÍNIMA </w:t>
            </w:r>
            <w:r w:rsidRPr="00C10BB4">
              <w:rPr>
                <w:rFonts w:ascii="Times New Roman" w:hAnsi="Times New Roman"/>
                <w:b/>
                <w:bCs/>
                <w:sz w:val="24"/>
                <w:szCs w:val="24"/>
              </w:rPr>
              <w:lastRenderedPageBreak/>
              <w:t>PARA EL RANGO INFERIOR</w:t>
            </w:r>
          </w:p>
        </w:tc>
        <w:tc>
          <w:tcPr>
            <w:tcW w:w="2444"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lastRenderedPageBreak/>
              <w:t xml:space="preserve">POR M3 </w:t>
            </w:r>
            <w:r w:rsidRPr="00C10BB4">
              <w:rPr>
                <w:rFonts w:ascii="Times New Roman" w:hAnsi="Times New Roman"/>
                <w:b/>
                <w:bCs/>
                <w:sz w:val="24"/>
                <w:szCs w:val="24"/>
              </w:rPr>
              <w:lastRenderedPageBreak/>
              <w:t>ADICIONAL AL RANGO INFERIOR</w:t>
            </w:r>
          </w:p>
        </w:tc>
      </w:tr>
      <w:tr w:rsidR="00907570" w:rsidRPr="00C10BB4" w:rsidTr="00093AFC">
        <w:trPr>
          <w:jc w:val="center"/>
        </w:trPr>
        <w:tc>
          <w:tcPr>
            <w:tcW w:w="240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lastRenderedPageBreak/>
              <w:t>0 -15</w:t>
            </w:r>
          </w:p>
        </w:tc>
        <w:tc>
          <w:tcPr>
            <w:tcW w:w="248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0.1178</w:t>
            </w:r>
          </w:p>
        </w:tc>
        <w:tc>
          <w:tcPr>
            <w:tcW w:w="244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0.0000</w:t>
            </w:r>
          </w:p>
        </w:tc>
      </w:tr>
      <w:tr w:rsidR="00907570" w:rsidRPr="00C10BB4" w:rsidTr="00093AFC">
        <w:trPr>
          <w:jc w:val="center"/>
        </w:trPr>
        <w:tc>
          <w:tcPr>
            <w:tcW w:w="240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15.01 - 30</w:t>
            </w:r>
          </w:p>
        </w:tc>
        <w:tc>
          <w:tcPr>
            <w:tcW w:w="248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0.1178</w:t>
            </w:r>
          </w:p>
        </w:tc>
        <w:tc>
          <w:tcPr>
            <w:tcW w:w="244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0.0079</w:t>
            </w:r>
          </w:p>
        </w:tc>
      </w:tr>
      <w:tr w:rsidR="00907570" w:rsidRPr="00C10BB4" w:rsidTr="00093AFC">
        <w:trPr>
          <w:jc w:val="center"/>
        </w:trPr>
        <w:tc>
          <w:tcPr>
            <w:tcW w:w="240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30.01 - 45</w:t>
            </w:r>
          </w:p>
        </w:tc>
        <w:tc>
          <w:tcPr>
            <w:tcW w:w="248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0.2362</w:t>
            </w:r>
          </w:p>
        </w:tc>
        <w:tc>
          <w:tcPr>
            <w:tcW w:w="244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0.0079</w:t>
            </w:r>
          </w:p>
        </w:tc>
      </w:tr>
      <w:tr w:rsidR="00907570" w:rsidRPr="00C10BB4" w:rsidTr="00093AFC">
        <w:trPr>
          <w:jc w:val="center"/>
        </w:trPr>
        <w:tc>
          <w:tcPr>
            <w:tcW w:w="240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45.01 - 60</w:t>
            </w:r>
          </w:p>
        </w:tc>
        <w:tc>
          <w:tcPr>
            <w:tcW w:w="248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0.3548</w:t>
            </w:r>
          </w:p>
        </w:tc>
        <w:tc>
          <w:tcPr>
            <w:tcW w:w="244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0.0094</w:t>
            </w:r>
          </w:p>
        </w:tc>
      </w:tr>
      <w:tr w:rsidR="00907570" w:rsidRPr="00C10BB4" w:rsidTr="00093AFC">
        <w:trPr>
          <w:jc w:val="center"/>
        </w:trPr>
        <w:tc>
          <w:tcPr>
            <w:tcW w:w="240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60.01 - 75</w:t>
            </w:r>
          </w:p>
        </w:tc>
        <w:tc>
          <w:tcPr>
            <w:tcW w:w="248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0.4958</w:t>
            </w:r>
          </w:p>
        </w:tc>
        <w:tc>
          <w:tcPr>
            <w:tcW w:w="244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0.0158</w:t>
            </w:r>
          </w:p>
        </w:tc>
      </w:tr>
      <w:tr w:rsidR="00907570" w:rsidRPr="00C10BB4" w:rsidTr="00093AFC">
        <w:trPr>
          <w:jc w:val="center"/>
        </w:trPr>
        <w:tc>
          <w:tcPr>
            <w:tcW w:w="240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75.01 - 100</w:t>
            </w:r>
          </w:p>
        </w:tc>
        <w:tc>
          <w:tcPr>
            <w:tcW w:w="248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0.7335</w:t>
            </w:r>
          </w:p>
        </w:tc>
        <w:tc>
          <w:tcPr>
            <w:tcW w:w="244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0.0186</w:t>
            </w:r>
          </w:p>
        </w:tc>
      </w:tr>
      <w:tr w:rsidR="00907570" w:rsidRPr="00C10BB4" w:rsidTr="00093AFC">
        <w:trPr>
          <w:jc w:val="center"/>
        </w:trPr>
        <w:tc>
          <w:tcPr>
            <w:tcW w:w="240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100.01 - 125</w:t>
            </w:r>
          </w:p>
        </w:tc>
        <w:tc>
          <w:tcPr>
            <w:tcW w:w="248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1.1983</w:t>
            </w:r>
          </w:p>
        </w:tc>
        <w:tc>
          <w:tcPr>
            <w:tcW w:w="244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0.0241</w:t>
            </w:r>
          </w:p>
        </w:tc>
      </w:tr>
      <w:tr w:rsidR="00907570" w:rsidRPr="00C10BB4" w:rsidTr="00093AFC">
        <w:trPr>
          <w:jc w:val="center"/>
        </w:trPr>
        <w:tc>
          <w:tcPr>
            <w:tcW w:w="240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125.01 - 150</w:t>
            </w:r>
          </w:p>
        </w:tc>
        <w:tc>
          <w:tcPr>
            <w:tcW w:w="248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1.7999</w:t>
            </w:r>
          </w:p>
        </w:tc>
        <w:tc>
          <w:tcPr>
            <w:tcW w:w="244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0.0291</w:t>
            </w:r>
          </w:p>
        </w:tc>
      </w:tr>
      <w:tr w:rsidR="00907570" w:rsidRPr="00C10BB4" w:rsidTr="00093AFC">
        <w:trPr>
          <w:jc w:val="center"/>
        </w:trPr>
        <w:tc>
          <w:tcPr>
            <w:tcW w:w="240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150.01 - 300</w:t>
            </w:r>
          </w:p>
        </w:tc>
        <w:tc>
          <w:tcPr>
            <w:tcW w:w="248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2.5269</w:t>
            </w:r>
          </w:p>
        </w:tc>
        <w:tc>
          <w:tcPr>
            <w:tcW w:w="244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0.0318</w:t>
            </w:r>
          </w:p>
        </w:tc>
      </w:tr>
      <w:tr w:rsidR="00907570" w:rsidRPr="00C10BB4" w:rsidTr="00093AFC">
        <w:trPr>
          <w:trHeight w:val="70"/>
          <w:jc w:val="center"/>
        </w:trPr>
        <w:tc>
          <w:tcPr>
            <w:tcW w:w="240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300.01 - 500</w:t>
            </w:r>
          </w:p>
        </w:tc>
        <w:tc>
          <w:tcPr>
            <w:tcW w:w="248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7.2959</w:t>
            </w:r>
          </w:p>
        </w:tc>
        <w:tc>
          <w:tcPr>
            <w:tcW w:w="244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0.0338</w:t>
            </w:r>
          </w:p>
        </w:tc>
      </w:tr>
      <w:tr w:rsidR="00907570" w:rsidRPr="00C10BB4" w:rsidTr="00093AFC">
        <w:trPr>
          <w:jc w:val="center"/>
        </w:trPr>
        <w:tc>
          <w:tcPr>
            <w:tcW w:w="240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500.01 - 700</w:t>
            </w:r>
          </w:p>
        </w:tc>
        <w:tc>
          <w:tcPr>
            <w:tcW w:w="248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14.0645</w:t>
            </w:r>
          </w:p>
        </w:tc>
        <w:tc>
          <w:tcPr>
            <w:tcW w:w="244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0.0355</w:t>
            </w:r>
          </w:p>
        </w:tc>
      </w:tr>
      <w:tr w:rsidR="00907570" w:rsidRPr="00C10BB4" w:rsidTr="00093AFC">
        <w:trPr>
          <w:jc w:val="center"/>
        </w:trPr>
        <w:tc>
          <w:tcPr>
            <w:tcW w:w="240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700.01 - 1200</w:t>
            </w:r>
          </w:p>
        </w:tc>
        <w:tc>
          <w:tcPr>
            <w:tcW w:w="248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21.1691</w:t>
            </w:r>
          </w:p>
        </w:tc>
        <w:tc>
          <w:tcPr>
            <w:tcW w:w="244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0.0361</w:t>
            </w:r>
          </w:p>
        </w:tc>
      </w:tr>
      <w:tr w:rsidR="00907570" w:rsidRPr="00C10BB4" w:rsidTr="00093AFC">
        <w:trPr>
          <w:jc w:val="center"/>
        </w:trPr>
        <w:tc>
          <w:tcPr>
            <w:tcW w:w="240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1200.01 en adelante</w:t>
            </w:r>
          </w:p>
        </w:tc>
        <w:tc>
          <w:tcPr>
            <w:tcW w:w="248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39.2019</w:t>
            </w:r>
          </w:p>
        </w:tc>
        <w:tc>
          <w:tcPr>
            <w:tcW w:w="244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0.0366</w:t>
            </w:r>
          </w:p>
        </w:tc>
      </w:tr>
    </w:tbl>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II. </w:t>
      </w:r>
      <w:r w:rsidRPr="00C10BB4">
        <w:rPr>
          <w:rFonts w:ascii="Times New Roman" w:eastAsia="Calibri" w:hAnsi="Times New Roman" w:cs="Times New Roman"/>
          <w:sz w:val="24"/>
          <w:szCs w:val="24"/>
        </w:rPr>
        <w:t>Para uso no doméstico:</w:t>
      </w:r>
      <w:r w:rsidRPr="00C10BB4">
        <w:rPr>
          <w:rFonts w:ascii="Times New Roman" w:eastAsia="Calibri" w:hAnsi="Times New Roman" w:cs="Times New Roman"/>
          <w:b/>
          <w:bCs/>
          <w:sz w:val="24"/>
          <w:szCs w:val="24"/>
        </w:rPr>
        <w:t xml:space="preserve">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A) </w:t>
      </w:r>
      <w:r w:rsidRPr="00C10BB4">
        <w:rPr>
          <w:rFonts w:ascii="Times New Roman" w:eastAsia="Calibri" w:hAnsi="Times New Roman" w:cs="Times New Roman"/>
          <w:sz w:val="24"/>
          <w:szCs w:val="24"/>
        </w:rPr>
        <w:t>Con medidor.</w:t>
      </w:r>
      <w:r w:rsidRPr="00C10BB4">
        <w:rPr>
          <w:rFonts w:ascii="Times New Roman" w:eastAsia="Calibri" w:hAnsi="Times New Roman" w:cs="Times New Roman"/>
          <w:b/>
          <w:bCs/>
          <w:sz w:val="24"/>
          <w:szCs w:val="24"/>
        </w:rPr>
        <w:t xml:space="preserve">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2200"/>
        <w:gridCol w:w="2536"/>
        <w:gridCol w:w="2402"/>
      </w:tblGrid>
      <w:tr w:rsidR="00907570" w:rsidRPr="00C10BB4" w:rsidTr="00093AFC">
        <w:trPr>
          <w:jc w:val="center"/>
        </w:trPr>
        <w:tc>
          <w:tcPr>
            <w:tcW w:w="2200"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DESCARGA MENSUAL POR M3</w:t>
            </w:r>
          </w:p>
        </w:tc>
        <w:tc>
          <w:tcPr>
            <w:tcW w:w="2536"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CUOTA MÍNIMA PARA EL RANGO INFERIOR</w:t>
            </w:r>
          </w:p>
        </w:tc>
        <w:tc>
          <w:tcPr>
            <w:tcW w:w="2402"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POR M3 ADICIONAL AL RANGO INFERIOR</w:t>
            </w:r>
          </w:p>
        </w:tc>
      </w:tr>
      <w:tr w:rsidR="00907570" w:rsidRPr="00C10BB4" w:rsidTr="00093AFC">
        <w:trPr>
          <w:jc w:val="center"/>
        </w:trPr>
        <w:tc>
          <w:tcPr>
            <w:tcW w:w="22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0 - 7.5</w:t>
            </w:r>
          </w:p>
        </w:tc>
        <w:tc>
          <w:tcPr>
            <w:tcW w:w="25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0.1340</w:t>
            </w:r>
          </w:p>
        </w:tc>
        <w:tc>
          <w:tcPr>
            <w:tcW w:w="240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0.0000</w:t>
            </w:r>
          </w:p>
        </w:tc>
      </w:tr>
      <w:tr w:rsidR="00907570" w:rsidRPr="00C10BB4" w:rsidTr="00093AFC">
        <w:trPr>
          <w:jc w:val="center"/>
        </w:trPr>
        <w:tc>
          <w:tcPr>
            <w:tcW w:w="22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7.51 - 15</w:t>
            </w:r>
          </w:p>
        </w:tc>
        <w:tc>
          <w:tcPr>
            <w:tcW w:w="25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0.1340</w:t>
            </w:r>
          </w:p>
        </w:tc>
        <w:tc>
          <w:tcPr>
            <w:tcW w:w="240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0.0180</w:t>
            </w:r>
          </w:p>
        </w:tc>
      </w:tr>
      <w:tr w:rsidR="00907570" w:rsidRPr="00C10BB4" w:rsidTr="00093AFC">
        <w:trPr>
          <w:jc w:val="center"/>
        </w:trPr>
        <w:tc>
          <w:tcPr>
            <w:tcW w:w="22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15.01 - 22.5</w:t>
            </w:r>
          </w:p>
        </w:tc>
        <w:tc>
          <w:tcPr>
            <w:tcW w:w="25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0.2691</w:t>
            </w:r>
          </w:p>
        </w:tc>
        <w:tc>
          <w:tcPr>
            <w:tcW w:w="240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0.0186</w:t>
            </w:r>
          </w:p>
        </w:tc>
      </w:tr>
      <w:tr w:rsidR="00907570" w:rsidRPr="00C10BB4" w:rsidTr="00093AFC">
        <w:trPr>
          <w:jc w:val="center"/>
        </w:trPr>
        <w:tc>
          <w:tcPr>
            <w:tcW w:w="22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22.51 - 30</w:t>
            </w:r>
          </w:p>
        </w:tc>
        <w:tc>
          <w:tcPr>
            <w:tcW w:w="25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0.4088</w:t>
            </w:r>
          </w:p>
        </w:tc>
        <w:tc>
          <w:tcPr>
            <w:tcW w:w="240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0.0197</w:t>
            </w:r>
          </w:p>
        </w:tc>
      </w:tr>
      <w:tr w:rsidR="00907570" w:rsidRPr="00C10BB4" w:rsidTr="00093AFC">
        <w:trPr>
          <w:jc w:val="center"/>
        </w:trPr>
        <w:tc>
          <w:tcPr>
            <w:tcW w:w="22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30.01 - 37.5</w:t>
            </w:r>
          </w:p>
        </w:tc>
        <w:tc>
          <w:tcPr>
            <w:tcW w:w="25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0.5563</w:t>
            </w:r>
          </w:p>
        </w:tc>
        <w:tc>
          <w:tcPr>
            <w:tcW w:w="240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0.0298</w:t>
            </w:r>
          </w:p>
        </w:tc>
      </w:tr>
      <w:tr w:rsidR="00907570" w:rsidRPr="00C10BB4" w:rsidTr="00093AFC">
        <w:trPr>
          <w:jc w:val="center"/>
        </w:trPr>
        <w:tc>
          <w:tcPr>
            <w:tcW w:w="22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37.51 - 50</w:t>
            </w:r>
          </w:p>
        </w:tc>
        <w:tc>
          <w:tcPr>
            <w:tcW w:w="25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0.7796</w:t>
            </w:r>
          </w:p>
        </w:tc>
        <w:tc>
          <w:tcPr>
            <w:tcW w:w="240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0.0404</w:t>
            </w:r>
          </w:p>
        </w:tc>
      </w:tr>
      <w:tr w:rsidR="00907570" w:rsidRPr="00C10BB4" w:rsidTr="00093AFC">
        <w:trPr>
          <w:jc w:val="center"/>
        </w:trPr>
        <w:tc>
          <w:tcPr>
            <w:tcW w:w="22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50.01 - 62.5</w:t>
            </w:r>
          </w:p>
        </w:tc>
        <w:tc>
          <w:tcPr>
            <w:tcW w:w="25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1.8435</w:t>
            </w:r>
          </w:p>
        </w:tc>
        <w:tc>
          <w:tcPr>
            <w:tcW w:w="240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0.0506</w:t>
            </w:r>
          </w:p>
        </w:tc>
      </w:tr>
      <w:tr w:rsidR="00907570" w:rsidRPr="00C10BB4" w:rsidTr="00093AFC">
        <w:trPr>
          <w:jc w:val="center"/>
        </w:trPr>
        <w:tc>
          <w:tcPr>
            <w:tcW w:w="22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62.51 - 75</w:t>
            </w:r>
          </w:p>
        </w:tc>
        <w:tc>
          <w:tcPr>
            <w:tcW w:w="25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1.8165</w:t>
            </w:r>
          </w:p>
        </w:tc>
        <w:tc>
          <w:tcPr>
            <w:tcW w:w="240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0.0530</w:t>
            </w:r>
          </w:p>
        </w:tc>
      </w:tr>
      <w:tr w:rsidR="00907570" w:rsidRPr="00C10BB4" w:rsidTr="00093AFC">
        <w:trPr>
          <w:jc w:val="center"/>
        </w:trPr>
        <w:tc>
          <w:tcPr>
            <w:tcW w:w="22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75.01 - 150</w:t>
            </w:r>
          </w:p>
        </w:tc>
        <w:tc>
          <w:tcPr>
            <w:tcW w:w="25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2.5795</w:t>
            </w:r>
          </w:p>
        </w:tc>
        <w:tc>
          <w:tcPr>
            <w:tcW w:w="240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0.0559</w:t>
            </w:r>
          </w:p>
        </w:tc>
      </w:tr>
      <w:tr w:rsidR="00907570" w:rsidRPr="00C10BB4" w:rsidTr="00093AFC">
        <w:trPr>
          <w:jc w:val="center"/>
        </w:trPr>
        <w:tc>
          <w:tcPr>
            <w:tcW w:w="22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150.01 - 250</w:t>
            </w:r>
          </w:p>
        </w:tc>
        <w:tc>
          <w:tcPr>
            <w:tcW w:w="25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6.7754</w:t>
            </w:r>
          </w:p>
        </w:tc>
        <w:tc>
          <w:tcPr>
            <w:tcW w:w="240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0.0585</w:t>
            </w:r>
          </w:p>
        </w:tc>
      </w:tr>
      <w:tr w:rsidR="00907570" w:rsidRPr="00C10BB4" w:rsidTr="00093AFC">
        <w:trPr>
          <w:jc w:val="center"/>
        </w:trPr>
        <w:tc>
          <w:tcPr>
            <w:tcW w:w="22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250.01 - 350</w:t>
            </w:r>
          </w:p>
        </w:tc>
        <w:tc>
          <w:tcPr>
            <w:tcW w:w="25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12.6302</w:t>
            </w:r>
          </w:p>
        </w:tc>
        <w:tc>
          <w:tcPr>
            <w:tcW w:w="240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0.0600</w:t>
            </w:r>
          </w:p>
        </w:tc>
      </w:tr>
      <w:tr w:rsidR="00907570" w:rsidRPr="00C10BB4" w:rsidTr="00093AFC">
        <w:trPr>
          <w:jc w:val="center"/>
        </w:trPr>
        <w:tc>
          <w:tcPr>
            <w:tcW w:w="22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350.01 - 600</w:t>
            </w:r>
          </w:p>
        </w:tc>
        <w:tc>
          <w:tcPr>
            <w:tcW w:w="25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18.6253</w:t>
            </w:r>
          </w:p>
        </w:tc>
        <w:tc>
          <w:tcPr>
            <w:tcW w:w="240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0.0613</w:t>
            </w:r>
          </w:p>
        </w:tc>
      </w:tr>
      <w:tr w:rsidR="00907570" w:rsidRPr="00C10BB4" w:rsidTr="00093AFC">
        <w:trPr>
          <w:jc w:val="center"/>
        </w:trPr>
        <w:tc>
          <w:tcPr>
            <w:tcW w:w="22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600.01 - 900</w:t>
            </w:r>
          </w:p>
        </w:tc>
        <w:tc>
          <w:tcPr>
            <w:tcW w:w="25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33.9576</w:t>
            </w:r>
          </w:p>
        </w:tc>
        <w:tc>
          <w:tcPr>
            <w:tcW w:w="240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0.0641</w:t>
            </w:r>
          </w:p>
        </w:tc>
      </w:tr>
      <w:tr w:rsidR="00907570" w:rsidRPr="00C10BB4" w:rsidTr="00093AFC">
        <w:trPr>
          <w:jc w:val="center"/>
        </w:trPr>
        <w:tc>
          <w:tcPr>
            <w:tcW w:w="22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900.01 - en adelante</w:t>
            </w:r>
          </w:p>
        </w:tc>
        <w:tc>
          <w:tcPr>
            <w:tcW w:w="25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53.1834</w:t>
            </w:r>
          </w:p>
        </w:tc>
        <w:tc>
          <w:tcPr>
            <w:tcW w:w="240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0.0663</w:t>
            </w:r>
          </w:p>
        </w:tc>
      </w:tr>
    </w:tbl>
    <w:p w:rsidR="00907570" w:rsidRPr="00C10BB4" w:rsidRDefault="00907570" w:rsidP="00B64E8A">
      <w:pPr>
        <w:spacing w:after="0" w:line="240" w:lineRule="auto"/>
        <w:ind w:left="70"/>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lastRenderedPageBreak/>
        <w:t>NÚMERO DE VECES EL VALOR DIARIO DE LA UNIDAD DE MEDIDA Y ACTUALIZACIÓN VIGENTE</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2300"/>
        <w:gridCol w:w="2410"/>
        <w:gridCol w:w="2436"/>
      </w:tblGrid>
      <w:tr w:rsidR="00907570" w:rsidRPr="00C10BB4" w:rsidTr="00093AFC">
        <w:trPr>
          <w:jc w:val="center"/>
        </w:trPr>
        <w:tc>
          <w:tcPr>
            <w:tcW w:w="2300"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DESCARGA BIMESTRAL POR M3</w:t>
            </w:r>
          </w:p>
        </w:tc>
        <w:tc>
          <w:tcPr>
            <w:tcW w:w="2410"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CUOTA MÍNIMA PARA EL RANGO INFERIOR</w:t>
            </w:r>
          </w:p>
        </w:tc>
        <w:tc>
          <w:tcPr>
            <w:tcW w:w="2436"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POR M3 ADICIONAL AL RANGO INFERIOR</w:t>
            </w:r>
          </w:p>
        </w:tc>
      </w:tr>
      <w:tr w:rsidR="00907570" w:rsidRPr="00C10BB4" w:rsidTr="00093AFC">
        <w:trPr>
          <w:jc w:val="center"/>
        </w:trPr>
        <w:tc>
          <w:tcPr>
            <w:tcW w:w="23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0 - 15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0.2680</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0.0000</w:t>
            </w:r>
          </w:p>
        </w:tc>
      </w:tr>
      <w:tr w:rsidR="00907570" w:rsidRPr="00C10BB4" w:rsidTr="00093AFC">
        <w:trPr>
          <w:jc w:val="center"/>
        </w:trPr>
        <w:tc>
          <w:tcPr>
            <w:tcW w:w="23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15.01 - 30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0.2680</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0.0180</w:t>
            </w:r>
          </w:p>
        </w:tc>
      </w:tr>
      <w:tr w:rsidR="00907570" w:rsidRPr="00C10BB4" w:rsidTr="00093AFC">
        <w:trPr>
          <w:jc w:val="center"/>
        </w:trPr>
        <w:tc>
          <w:tcPr>
            <w:tcW w:w="23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30.01 - 45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0.5383</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0.0186</w:t>
            </w:r>
          </w:p>
        </w:tc>
      </w:tr>
      <w:tr w:rsidR="00907570" w:rsidRPr="00C10BB4" w:rsidTr="00093AFC">
        <w:trPr>
          <w:jc w:val="center"/>
        </w:trPr>
        <w:tc>
          <w:tcPr>
            <w:tcW w:w="23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45.01 - 60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0.8176</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0.0197</w:t>
            </w:r>
          </w:p>
        </w:tc>
      </w:tr>
      <w:tr w:rsidR="00907570" w:rsidRPr="00C10BB4" w:rsidTr="00093AFC">
        <w:trPr>
          <w:jc w:val="center"/>
        </w:trPr>
        <w:tc>
          <w:tcPr>
            <w:tcW w:w="23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60.01 - 75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1.1126</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0.0298</w:t>
            </w:r>
          </w:p>
        </w:tc>
      </w:tr>
      <w:tr w:rsidR="00907570" w:rsidRPr="00C10BB4" w:rsidTr="00093AFC">
        <w:trPr>
          <w:jc w:val="center"/>
        </w:trPr>
        <w:tc>
          <w:tcPr>
            <w:tcW w:w="23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75.01 - 100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1.5592</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0.0404</w:t>
            </w:r>
          </w:p>
        </w:tc>
      </w:tr>
      <w:tr w:rsidR="00907570" w:rsidRPr="00C10BB4" w:rsidTr="00093AFC">
        <w:trPr>
          <w:jc w:val="center"/>
        </w:trPr>
        <w:tc>
          <w:tcPr>
            <w:tcW w:w="23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100.01 - 125</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2.5687</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0.0506</w:t>
            </w:r>
          </w:p>
        </w:tc>
      </w:tr>
      <w:tr w:rsidR="00907570" w:rsidRPr="00C10BB4" w:rsidTr="00093AFC">
        <w:trPr>
          <w:jc w:val="center"/>
        </w:trPr>
        <w:tc>
          <w:tcPr>
            <w:tcW w:w="23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125.01 - 150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3.6330</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0.0530</w:t>
            </w:r>
          </w:p>
        </w:tc>
      </w:tr>
      <w:tr w:rsidR="00907570" w:rsidRPr="00C10BB4" w:rsidTr="00093AFC">
        <w:trPr>
          <w:jc w:val="center"/>
        </w:trPr>
        <w:tc>
          <w:tcPr>
            <w:tcW w:w="23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150.01 - 300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5.1591</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0.0559</w:t>
            </w:r>
          </w:p>
        </w:tc>
      </w:tr>
      <w:tr w:rsidR="00907570" w:rsidRPr="00C10BB4" w:rsidTr="00093AFC">
        <w:trPr>
          <w:jc w:val="center"/>
        </w:trPr>
        <w:tc>
          <w:tcPr>
            <w:tcW w:w="23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300.01 - 500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13.5509</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0.0585</w:t>
            </w:r>
          </w:p>
        </w:tc>
      </w:tr>
      <w:tr w:rsidR="00907570" w:rsidRPr="00C10BB4" w:rsidTr="00093AFC">
        <w:trPr>
          <w:jc w:val="center"/>
        </w:trPr>
        <w:tc>
          <w:tcPr>
            <w:tcW w:w="23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500.01 - 700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25.2604</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0.0600</w:t>
            </w:r>
          </w:p>
        </w:tc>
      </w:tr>
      <w:tr w:rsidR="00907570" w:rsidRPr="00C10BB4" w:rsidTr="00093AFC">
        <w:trPr>
          <w:jc w:val="center"/>
        </w:trPr>
        <w:tc>
          <w:tcPr>
            <w:tcW w:w="23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700.01 - 1200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37.2506</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0.0613</w:t>
            </w:r>
          </w:p>
        </w:tc>
      </w:tr>
      <w:tr w:rsidR="00907570" w:rsidRPr="00C10BB4" w:rsidTr="00093AFC">
        <w:trPr>
          <w:jc w:val="center"/>
        </w:trPr>
        <w:tc>
          <w:tcPr>
            <w:tcW w:w="23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1200.01 - 1800</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67.9153</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0.0641</w:t>
            </w:r>
          </w:p>
        </w:tc>
      </w:tr>
      <w:tr w:rsidR="00907570" w:rsidRPr="00C10BB4" w:rsidTr="00093AFC">
        <w:trPr>
          <w:jc w:val="center"/>
        </w:trPr>
        <w:tc>
          <w:tcPr>
            <w:tcW w:w="230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1800.01 - en adelante</w:t>
            </w:r>
          </w:p>
        </w:tc>
        <w:tc>
          <w:tcPr>
            <w:tcW w:w="2410"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106.3668</w:t>
            </w:r>
          </w:p>
        </w:tc>
        <w:tc>
          <w:tcPr>
            <w:tcW w:w="243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0.0663</w:t>
            </w:r>
          </w:p>
        </w:tc>
      </w:tr>
    </w:tbl>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B). </w:t>
      </w:r>
      <w:r w:rsidRPr="00C10BB4">
        <w:rPr>
          <w:rFonts w:ascii="Times New Roman" w:eastAsia="Calibri" w:hAnsi="Times New Roman" w:cs="Times New Roman"/>
          <w:sz w:val="24"/>
          <w:szCs w:val="24"/>
        </w:rPr>
        <w:t xml:space="preserve">Si no existe aparato medidor se pagará el 12% del monto determinado por la aplicación de la tarifa del artículo 130, en relación a los volúmenes reportados de aguas residuales descargados a la red de drenaje municipal, se pagarán los derechos dentro de los primeros diez días siguientes al mes o bimestre que corresponda. </w:t>
      </w:r>
    </w:p>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Artículo 131.- </w:t>
      </w:r>
      <w:r w:rsidRPr="00C10BB4">
        <w:rPr>
          <w:rFonts w:ascii="Times New Roman" w:eastAsia="Calibri" w:hAnsi="Times New Roman" w:cs="Times New Roman"/>
          <w:sz w:val="24"/>
          <w:szCs w:val="24"/>
        </w:rPr>
        <w:t>Por el suministro de agua en bloque por parte de las autoridades municipales o sus organismos descentralizados a conjuntos urbanos y lotificaciones para condominio, en el período comprendido desde la construcción hasta la entrega de las obras al municipio, se pagarán bimestralmente los derechos desde el momento en que reciba el servicio y que quede debidamente establecido en los convenios que al efecto se celebren con la autoridad fiscal competente, de acuerdo a lo siguiente:</w:t>
      </w:r>
    </w:p>
    <w:p w:rsidR="00907570" w:rsidRPr="00C10BB4" w:rsidRDefault="00907570" w:rsidP="00B64E8A">
      <w:pPr>
        <w:spacing w:after="0" w:line="240" w:lineRule="auto"/>
        <w:ind w:left="70"/>
        <w:jc w:val="center"/>
        <w:rPr>
          <w:rFonts w:ascii="Times New Roman" w:eastAsia="Calibri" w:hAnsi="Times New Roman" w:cs="Times New Roman"/>
          <w:sz w:val="24"/>
          <w:szCs w:val="24"/>
        </w:rPr>
      </w:pPr>
    </w:p>
    <w:p w:rsidR="00907570" w:rsidRPr="00C10BB4" w:rsidRDefault="00907570" w:rsidP="00B64E8A">
      <w:pPr>
        <w:spacing w:after="0" w:line="240" w:lineRule="auto"/>
        <w:ind w:left="70"/>
        <w:jc w:val="center"/>
        <w:rPr>
          <w:rFonts w:ascii="Times New Roman" w:eastAsia="Calibri" w:hAnsi="Times New Roman" w:cs="Times New Roman"/>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Style w:val="Tablaconcuadrcula10"/>
        <w:tblW w:w="0" w:type="auto"/>
        <w:tblInd w:w="1696" w:type="dxa"/>
        <w:tblLook w:val="04A0" w:firstRow="1" w:lastRow="0" w:firstColumn="1" w:lastColumn="0" w:noHBand="0" w:noVBand="1"/>
      </w:tblPr>
      <w:tblGrid>
        <w:gridCol w:w="6379"/>
      </w:tblGrid>
      <w:tr w:rsidR="00907570" w:rsidRPr="00C10BB4" w:rsidTr="00093AFC">
        <w:tc>
          <w:tcPr>
            <w:tcW w:w="6379" w:type="dxa"/>
            <w:shd w:val="clear" w:color="auto" w:fill="BFBFBF" w:themeFill="background1" w:themeFillShade="BF"/>
          </w:tcPr>
          <w:p w:rsidR="00907570" w:rsidRPr="00C10BB4" w:rsidRDefault="00907570" w:rsidP="00B64E8A">
            <w:pPr>
              <w:ind w:left="70"/>
              <w:jc w:val="center"/>
              <w:rPr>
                <w:rFonts w:ascii="Times New Roman" w:hAnsi="Times New Roman"/>
                <w:b/>
                <w:bCs/>
                <w:sz w:val="24"/>
                <w:szCs w:val="24"/>
              </w:rPr>
            </w:pPr>
            <w:r w:rsidRPr="00C10BB4">
              <w:rPr>
                <w:rFonts w:ascii="Times New Roman" w:hAnsi="Times New Roman"/>
                <w:b/>
                <w:bCs/>
                <w:sz w:val="24"/>
                <w:szCs w:val="24"/>
              </w:rPr>
              <w:t>NÚMERO DE VECES EL VALOR DIARIO DE LA UNIDAD DE MEDIDA Y ACTUALIZACIÓN VIGENTE POR M3</w:t>
            </w:r>
          </w:p>
        </w:tc>
      </w:tr>
      <w:tr w:rsidR="00907570" w:rsidRPr="00C10BB4" w:rsidTr="00093AFC">
        <w:tc>
          <w:tcPr>
            <w:tcW w:w="6379" w:type="dxa"/>
          </w:tcPr>
          <w:p w:rsidR="00907570" w:rsidRPr="00C10BB4" w:rsidRDefault="00907570" w:rsidP="00B64E8A">
            <w:pPr>
              <w:ind w:left="70"/>
              <w:jc w:val="center"/>
              <w:rPr>
                <w:rFonts w:ascii="Times New Roman" w:hAnsi="Times New Roman"/>
                <w:b/>
                <w:bCs/>
                <w:sz w:val="24"/>
                <w:szCs w:val="24"/>
              </w:rPr>
            </w:pPr>
            <w:r w:rsidRPr="00C10BB4">
              <w:rPr>
                <w:rFonts w:ascii="Times New Roman" w:hAnsi="Times New Roman"/>
                <w:b/>
                <w:bCs/>
                <w:sz w:val="24"/>
                <w:szCs w:val="24"/>
              </w:rPr>
              <w:t>0.2038</w:t>
            </w:r>
          </w:p>
        </w:tc>
      </w:tr>
    </w:tbl>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Artículo 132.- </w:t>
      </w:r>
      <w:r w:rsidRPr="00C10BB4">
        <w:rPr>
          <w:rFonts w:ascii="Times New Roman" w:eastAsia="Calibri" w:hAnsi="Times New Roman" w:cs="Times New Roman"/>
          <w:sz w:val="24"/>
          <w:szCs w:val="24"/>
        </w:rPr>
        <w:t xml:space="preserve">Los propietarios o poseedores de predios con o sin construcción que puedan acceder a la red general de agua potable y/o drenaje y alcantarillado, que no estén conectados a la misma, o que estando conectados no cuenten con servicio, pagarán una cuota de 0.9 veces el </w:t>
      </w:r>
      <w:r w:rsidRPr="00C10BB4">
        <w:rPr>
          <w:rFonts w:ascii="Times New Roman" w:eastAsia="Calibri" w:hAnsi="Times New Roman" w:cs="Times New Roman"/>
          <w:sz w:val="24"/>
          <w:szCs w:val="24"/>
        </w:rPr>
        <w:lastRenderedPageBreak/>
        <w:t>valor diario de la Unidad de Medida y Actualización vigente o una cuota de 1.8 veces el valor diario de la Unidad de Medida y Actualización vigente, según sea el caso, por conceptos de operación, mantenimiento y reposición de la red, dentro de los diez días siguientes al mes o bimestre que corresponda. Tratándose de conjuntos urbanos esta obligación iniciará al momento de la comercialización de los terrenos o viviendas. No se pagarán estos derechos por los terrenos de uso agropecuario.</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Artículo 135.- </w:t>
      </w:r>
      <w:r w:rsidRPr="00C10BB4">
        <w:rPr>
          <w:rFonts w:ascii="Times New Roman" w:eastAsia="Calibri" w:hAnsi="Times New Roman" w:cs="Times New Roman"/>
          <w:sz w:val="24"/>
          <w:szCs w:val="24"/>
        </w:rPr>
        <w:t xml:space="preserve">Por la prestación de los servicios de conexión de agua y drenaje, consistentes en las instalaciones y realización física de las obras para la toma y descarga de agua potable y residual en su caso, se pagarán derechos conforme a lo siguiente: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I. </w:t>
      </w:r>
      <w:r w:rsidRPr="00C10BB4">
        <w:rPr>
          <w:rFonts w:ascii="Times New Roman" w:eastAsia="Calibri" w:hAnsi="Times New Roman" w:cs="Times New Roman"/>
          <w:sz w:val="24"/>
          <w:szCs w:val="24"/>
        </w:rPr>
        <w:t>Por la conexión de agua a los sistemas generales:</w:t>
      </w:r>
      <w:r w:rsidRPr="00C10BB4">
        <w:rPr>
          <w:rFonts w:ascii="Times New Roman" w:eastAsia="Calibri" w:hAnsi="Times New Roman" w:cs="Times New Roman"/>
          <w:b/>
          <w:bCs/>
          <w:sz w:val="24"/>
          <w:szCs w:val="24"/>
        </w:rPr>
        <w:t xml:space="preserve">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A) </w:t>
      </w:r>
      <w:r w:rsidRPr="00C10BB4">
        <w:rPr>
          <w:rFonts w:ascii="Times New Roman" w:eastAsia="Calibri" w:hAnsi="Times New Roman" w:cs="Times New Roman"/>
          <w:sz w:val="24"/>
          <w:szCs w:val="24"/>
        </w:rPr>
        <w:t>Uso doméstico.</w:t>
      </w:r>
      <w:r w:rsidRPr="00C10BB4">
        <w:rPr>
          <w:rFonts w:ascii="Times New Roman" w:eastAsia="Calibri" w:hAnsi="Times New Roman" w:cs="Times New Roman"/>
          <w:b/>
          <w:bCs/>
          <w:sz w:val="24"/>
          <w:szCs w:val="24"/>
        </w:rPr>
        <w:t xml:space="preserve">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TARIFA</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7938"/>
      </w:tblGrid>
      <w:tr w:rsidR="00907570" w:rsidRPr="00C10BB4" w:rsidTr="00093AFC">
        <w:trPr>
          <w:jc w:val="center"/>
        </w:trPr>
        <w:tc>
          <w:tcPr>
            <w:tcW w:w="793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39.0200</w:t>
            </w:r>
          </w:p>
        </w:tc>
      </w:tr>
    </w:tbl>
    <w:p w:rsidR="00907570" w:rsidRPr="00C10BB4" w:rsidRDefault="00907570" w:rsidP="00B64E8A">
      <w:pPr>
        <w:spacing w:after="0" w:line="240" w:lineRule="auto"/>
        <w:ind w:left="70"/>
        <w:rPr>
          <w:rFonts w:ascii="Times New Roman" w:eastAsia="Calibri" w:hAnsi="Times New Roman" w:cs="Times New Roman"/>
          <w:b/>
          <w:bCs/>
          <w:sz w:val="24"/>
          <w:szCs w:val="24"/>
        </w:rPr>
      </w:pPr>
    </w:p>
    <w:p w:rsidR="00907570" w:rsidRPr="00C10BB4" w:rsidRDefault="00907570" w:rsidP="00B64E8A">
      <w:pPr>
        <w:spacing w:after="0" w:line="240" w:lineRule="auto"/>
        <w:ind w:left="70"/>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B). </w:t>
      </w:r>
      <w:r w:rsidRPr="00C10BB4">
        <w:rPr>
          <w:rFonts w:ascii="Times New Roman" w:eastAsia="Calibri" w:hAnsi="Times New Roman" w:cs="Times New Roman"/>
          <w:sz w:val="24"/>
          <w:szCs w:val="24"/>
        </w:rPr>
        <w:t>Uso no doméstico.</w:t>
      </w:r>
      <w:r w:rsidRPr="00C10BB4">
        <w:rPr>
          <w:rFonts w:ascii="Times New Roman" w:eastAsia="Calibri" w:hAnsi="Times New Roman" w:cs="Times New Roman"/>
          <w:b/>
          <w:bCs/>
          <w:sz w:val="24"/>
          <w:szCs w:val="24"/>
        </w:rPr>
        <w:t xml:space="preserve"> </w:t>
      </w:r>
    </w:p>
    <w:p w:rsidR="00907570" w:rsidRPr="00C10BB4" w:rsidRDefault="00907570" w:rsidP="00B64E8A">
      <w:pPr>
        <w:autoSpaceDE w:val="0"/>
        <w:autoSpaceDN w:val="0"/>
        <w:adjustRightInd w:val="0"/>
        <w:spacing w:after="0" w:line="240" w:lineRule="auto"/>
        <w:ind w:left="70"/>
        <w:rPr>
          <w:rFonts w:ascii="Times New Roman" w:eastAsia="Calibri" w:hAnsi="Times New Roman" w:cs="Times New Roman"/>
          <w:b/>
          <w:bCs/>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Style w:val="Tablaconcuadrcula10"/>
        <w:tblW w:w="0" w:type="auto"/>
        <w:tblInd w:w="1951" w:type="dxa"/>
        <w:tblLook w:val="04A0" w:firstRow="1" w:lastRow="0" w:firstColumn="1" w:lastColumn="0" w:noHBand="0" w:noVBand="1"/>
      </w:tblPr>
      <w:tblGrid>
        <w:gridCol w:w="2746"/>
        <w:gridCol w:w="3775"/>
      </w:tblGrid>
      <w:tr w:rsidR="00907570" w:rsidRPr="00C10BB4" w:rsidTr="00093AFC">
        <w:trPr>
          <w:gridAfter w:val="1"/>
          <w:wAfter w:w="3775" w:type="dxa"/>
        </w:trPr>
        <w:tc>
          <w:tcPr>
            <w:tcW w:w="2746"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b/>
                <w:bCs/>
                <w:sz w:val="24"/>
                <w:szCs w:val="24"/>
              </w:rPr>
            </w:pPr>
            <w:r w:rsidRPr="00C10BB4">
              <w:rPr>
                <w:rFonts w:ascii="Times New Roman" w:hAnsi="Times New Roman"/>
                <w:b/>
                <w:bCs/>
                <w:sz w:val="24"/>
                <w:szCs w:val="24"/>
              </w:rPr>
              <w:t xml:space="preserve">SECO </w:t>
            </w:r>
          </w:p>
        </w:tc>
      </w:tr>
      <w:tr w:rsidR="00907570" w:rsidRPr="00C10BB4" w:rsidTr="00093AFC">
        <w:tc>
          <w:tcPr>
            <w:tcW w:w="2746" w:type="dxa"/>
            <w:shd w:val="clear" w:color="auto" w:fill="BFBFBF" w:themeFill="background1" w:themeFillShade="BF"/>
            <w:vAlign w:val="center"/>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DIÁMETRO EN MM</w:t>
            </w:r>
          </w:p>
        </w:tc>
        <w:tc>
          <w:tcPr>
            <w:tcW w:w="3775"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NÚMERO DE VECES EL VALOR DIARIO DE LA UNIDAD DE MEDIDA Y ACTUALIZACIÓN VIGENTE</w:t>
            </w:r>
          </w:p>
        </w:tc>
      </w:tr>
      <w:tr w:rsidR="00907570" w:rsidRPr="00C10BB4" w:rsidTr="00093AFC">
        <w:tc>
          <w:tcPr>
            <w:tcW w:w="274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13mm</w:t>
            </w:r>
          </w:p>
        </w:tc>
        <w:tc>
          <w:tcPr>
            <w:tcW w:w="377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47.2530</w:t>
            </w:r>
          </w:p>
        </w:tc>
      </w:tr>
    </w:tbl>
    <w:p w:rsidR="00907570" w:rsidRPr="00C10BB4" w:rsidRDefault="00907570" w:rsidP="00B64E8A">
      <w:pPr>
        <w:spacing w:after="0" w:line="240" w:lineRule="auto"/>
        <w:ind w:left="70"/>
        <w:rPr>
          <w:rFonts w:ascii="Times New Roman" w:eastAsia="Calibri" w:hAnsi="Times New Roman" w:cs="Times New Roman"/>
          <w:b/>
          <w:bCs/>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Style w:val="Tablaconcuadrcula10"/>
        <w:tblW w:w="0" w:type="auto"/>
        <w:tblInd w:w="1951" w:type="dxa"/>
        <w:tblLook w:val="04A0" w:firstRow="1" w:lastRow="0" w:firstColumn="1" w:lastColumn="0" w:noHBand="0" w:noVBand="1"/>
      </w:tblPr>
      <w:tblGrid>
        <w:gridCol w:w="2746"/>
        <w:gridCol w:w="3775"/>
      </w:tblGrid>
      <w:tr w:rsidR="00907570" w:rsidRPr="00C10BB4" w:rsidTr="00093AFC">
        <w:trPr>
          <w:gridAfter w:val="1"/>
          <w:wAfter w:w="3775" w:type="dxa"/>
        </w:trPr>
        <w:tc>
          <w:tcPr>
            <w:tcW w:w="2746"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b/>
                <w:bCs/>
                <w:sz w:val="24"/>
                <w:szCs w:val="24"/>
              </w:rPr>
            </w:pPr>
            <w:r w:rsidRPr="00C10BB4">
              <w:rPr>
                <w:rFonts w:ascii="Times New Roman" w:hAnsi="Times New Roman"/>
                <w:b/>
                <w:bCs/>
                <w:sz w:val="24"/>
                <w:szCs w:val="24"/>
              </w:rPr>
              <w:t xml:space="preserve">SEMI HÚMEDO </w:t>
            </w:r>
          </w:p>
        </w:tc>
      </w:tr>
      <w:tr w:rsidR="00907570" w:rsidRPr="00C10BB4" w:rsidTr="00093AFC">
        <w:tc>
          <w:tcPr>
            <w:tcW w:w="2746" w:type="dxa"/>
            <w:shd w:val="clear" w:color="auto" w:fill="BFBFBF" w:themeFill="background1" w:themeFillShade="BF"/>
            <w:vAlign w:val="center"/>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DIÁMETRO EN MM</w:t>
            </w:r>
          </w:p>
        </w:tc>
        <w:tc>
          <w:tcPr>
            <w:tcW w:w="3775"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NÚMERO DE VECES EL VALOR DIARIO DE LA UNIDAD DE MEDIDA Y ACTUALIZACIÓN VIGENTE</w:t>
            </w:r>
          </w:p>
        </w:tc>
      </w:tr>
      <w:tr w:rsidR="00907570" w:rsidRPr="00C10BB4" w:rsidTr="00093AFC">
        <w:tc>
          <w:tcPr>
            <w:tcW w:w="274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13mm</w:t>
            </w:r>
          </w:p>
        </w:tc>
        <w:tc>
          <w:tcPr>
            <w:tcW w:w="377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74.4293</w:t>
            </w:r>
          </w:p>
        </w:tc>
      </w:tr>
      <w:tr w:rsidR="00907570" w:rsidRPr="00C10BB4" w:rsidTr="00093AFC">
        <w:tc>
          <w:tcPr>
            <w:tcW w:w="274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19mm</w:t>
            </w:r>
          </w:p>
        </w:tc>
        <w:tc>
          <w:tcPr>
            <w:tcW w:w="377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97.8306</w:t>
            </w:r>
          </w:p>
        </w:tc>
      </w:tr>
      <w:tr w:rsidR="00907570" w:rsidRPr="00C10BB4" w:rsidTr="00093AFC">
        <w:tc>
          <w:tcPr>
            <w:tcW w:w="274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26mm</w:t>
            </w:r>
          </w:p>
        </w:tc>
        <w:tc>
          <w:tcPr>
            <w:tcW w:w="377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159.8331</w:t>
            </w:r>
          </w:p>
        </w:tc>
      </w:tr>
    </w:tbl>
    <w:p w:rsidR="00907570" w:rsidRPr="00C10BB4" w:rsidRDefault="00907570" w:rsidP="00B64E8A">
      <w:pPr>
        <w:spacing w:after="0" w:line="240" w:lineRule="auto"/>
        <w:ind w:left="70"/>
        <w:rPr>
          <w:rFonts w:ascii="Times New Roman" w:eastAsia="Calibri" w:hAnsi="Times New Roman" w:cs="Times New Roman"/>
          <w:b/>
          <w:bCs/>
          <w:sz w:val="24"/>
          <w:szCs w:val="24"/>
        </w:rPr>
      </w:pPr>
    </w:p>
    <w:p w:rsidR="00907570" w:rsidRPr="00C10BB4" w:rsidRDefault="00907570" w:rsidP="00B64E8A">
      <w:pPr>
        <w:spacing w:after="0" w:line="240" w:lineRule="auto"/>
        <w:ind w:left="70"/>
        <w:rPr>
          <w:rFonts w:ascii="Times New Roman" w:eastAsia="Calibri" w:hAnsi="Times New Roman" w:cs="Times New Roman"/>
          <w:b/>
          <w:bCs/>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2462"/>
        <w:gridCol w:w="3775"/>
      </w:tblGrid>
      <w:tr w:rsidR="00907570" w:rsidRPr="00C10BB4" w:rsidTr="00093AFC">
        <w:trPr>
          <w:gridAfter w:val="1"/>
          <w:wAfter w:w="3775" w:type="dxa"/>
          <w:jc w:val="center"/>
        </w:trPr>
        <w:tc>
          <w:tcPr>
            <w:tcW w:w="2462"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b/>
                <w:bCs/>
                <w:sz w:val="24"/>
                <w:szCs w:val="24"/>
              </w:rPr>
            </w:pPr>
            <w:r w:rsidRPr="00C10BB4">
              <w:rPr>
                <w:rFonts w:ascii="Times New Roman" w:hAnsi="Times New Roman"/>
                <w:b/>
                <w:bCs/>
                <w:sz w:val="24"/>
                <w:szCs w:val="24"/>
              </w:rPr>
              <w:lastRenderedPageBreak/>
              <w:t xml:space="preserve">HÚMEDO </w:t>
            </w:r>
          </w:p>
        </w:tc>
      </w:tr>
      <w:tr w:rsidR="00907570" w:rsidRPr="00C10BB4" w:rsidTr="00093AFC">
        <w:trPr>
          <w:jc w:val="center"/>
        </w:trPr>
        <w:tc>
          <w:tcPr>
            <w:tcW w:w="2462" w:type="dxa"/>
            <w:shd w:val="clear" w:color="auto" w:fill="BFBFBF" w:themeFill="background1" w:themeFillShade="BF"/>
            <w:vAlign w:val="center"/>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DIÁMETRO EN MM</w:t>
            </w:r>
          </w:p>
        </w:tc>
        <w:tc>
          <w:tcPr>
            <w:tcW w:w="3775"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NÚMERO DE VECES EL VALOR DIARIO DE LA UNIDAD DE MEDIDA Y ACTUALIZACIÓN VIGENTE</w:t>
            </w:r>
          </w:p>
        </w:tc>
      </w:tr>
      <w:tr w:rsidR="00907570" w:rsidRPr="00C10BB4" w:rsidTr="00093AFC">
        <w:trPr>
          <w:jc w:val="center"/>
        </w:trPr>
        <w:tc>
          <w:tcPr>
            <w:tcW w:w="246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13mm</w:t>
            </w:r>
          </w:p>
        </w:tc>
        <w:tc>
          <w:tcPr>
            <w:tcW w:w="377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148.8585</w:t>
            </w:r>
          </w:p>
        </w:tc>
      </w:tr>
      <w:tr w:rsidR="00907570" w:rsidRPr="00C10BB4" w:rsidTr="00093AFC">
        <w:trPr>
          <w:jc w:val="center"/>
        </w:trPr>
        <w:tc>
          <w:tcPr>
            <w:tcW w:w="246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19mm</w:t>
            </w:r>
          </w:p>
        </w:tc>
        <w:tc>
          <w:tcPr>
            <w:tcW w:w="377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195.6612</w:t>
            </w:r>
          </w:p>
        </w:tc>
      </w:tr>
      <w:tr w:rsidR="00907570" w:rsidRPr="00C10BB4" w:rsidTr="00093AFC">
        <w:trPr>
          <w:jc w:val="center"/>
        </w:trPr>
        <w:tc>
          <w:tcPr>
            <w:tcW w:w="246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26mm</w:t>
            </w:r>
          </w:p>
        </w:tc>
        <w:tc>
          <w:tcPr>
            <w:tcW w:w="377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319.6662</w:t>
            </w:r>
          </w:p>
        </w:tc>
      </w:tr>
      <w:tr w:rsidR="00907570" w:rsidRPr="00C10BB4" w:rsidTr="00093AFC">
        <w:trPr>
          <w:jc w:val="center"/>
        </w:trPr>
        <w:tc>
          <w:tcPr>
            <w:tcW w:w="246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32mm</w:t>
            </w:r>
          </w:p>
        </w:tc>
        <w:tc>
          <w:tcPr>
            <w:tcW w:w="377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476.7472</w:t>
            </w:r>
          </w:p>
        </w:tc>
      </w:tr>
      <w:tr w:rsidR="00907570" w:rsidRPr="00C10BB4" w:rsidTr="00093AFC">
        <w:trPr>
          <w:jc w:val="center"/>
        </w:trPr>
        <w:tc>
          <w:tcPr>
            <w:tcW w:w="246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39mm</w:t>
            </w:r>
          </w:p>
        </w:tc>
        <w:tc>
          <w:tcPr>
            <w:tcW w:w="377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595.2471</w:t>
            </w:r>
          </w:p>
        </w:tc>
      </w:tr>
      <w:tr w:rsidR="00907570" w:rsidRPr="00C10BB4" w:rsidTr="00093AFC">
        <w:trPr>
          <w:jc w:val="center"/>
        </w:trPr>
        <w:tc>
          <w:tcPr>
            <w:tcW w:w="246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51mm</w:t>
            </w:r>
          </w:p>
        </w:tc>
        <w:tc>
          <w:tcPr>
            <w:tcW w:w="377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1005.859</w:t>
            </w:r>
          </w:p>
        </w:tc>
      </w:tr>
      <w:tr w:rsidR="00907570" w:rsidRPr="00C10BB4" w:rsidTr="00093AFC">
        <w:trPr>
          <w:jc w:val="center"/>
        </w:trPr>
        <w:tc>
          <w:tcPr>
            <w:tcW w:w="246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64mm</w:t>
            </w:r>
          </w:p>
        </w:tc>
        <w:tc>
          <w:tcPr>
            <w:tcW w:w="377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1499.6961</w:t>
            </w:r>
          </w:p>
        </w:tc>
      </w:tr>
      <w:tr w:rsidR="00907570" w:rsidRPr="00C10BB4" w:rsidTr="00093AFC">
        <w:trPr>
          <w:jc w:val="center"/>
        </w:trPr>
        <w:tc>
          <w:tcPr>
            <w:tcW w:w="246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75mm</w:t>
            </w:r>
          </w:p>
        </w:tc>
        <w:tc>
          <w:tcPr>
            <w:tcW w:w="377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2204.6283</w:t>
            </w:r>
          </w:p>
        </w:tc>
      </w:tr>
    </w:tbl>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II. </w:t>
      </w:r>
      <w:r w:rsidRPr="00C10BB4">
        <w:rPr>
          <w:rFonts w:ascii="Times New Roman" w:eastAsia="Calibri" w:hAnsi="Times New Roman" w:cs="Times New Roman"/>
          <w:sz w:val="24"/>
          <w:szCs w:val="24"/>
        </w:rPr>
        <w:t>Por la conexión del drenaje a los sistemas generales:</w:t>
      </w:r>
      <w:r w:rsidRPr="00C10BB4">
        <w:rPr>
          <w:rFonts w:ascii="Times New Roman" w:eastAsia="Calibri" w:hAnsi="Times New Roman" w:cs="Times New Roman"/>
          <w:b/>
          <w:bCs/>
          <w:sz w:val="24"/>
          <w:szCs w:val="24"/>
        </w:rPr>
        <w:t xml:space="preserve">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A). </w:t>
      </w:r>
      <w:r w:rsidRPr="00C10BB4">
        <w:rPr>
          <w:rFonts w:ascii="Times New Roman" w:eastAsia="Calibri" w:hAnsi="Times New Roman" w:cs="Times New Roman"/>
          <w:sz w:val="24"/>
          <w:szCs w:val="24"/>
        </w:rPr>
        <w:t>Uso doméstico.</w:t>
      </w:r>
      <w:r w:rsidRPr="00C10BB4">
        <w:rPr>
          <w:rFonts w:ascii="Times New Roman" w:eastAsia="Calibri" w:hAnsi="Times New Roman" w:cs="Times New Roman"/>
          <w:b/>
          <w:bCs/>
          <w:sz w:val="24"/>
          <w:szCs w:val="24"/>
        </w:rPr>
        <w:t xml:space="preserve">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TARIFA</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7371"/>
      </w:tblGrid>
      <w:tr w:rsidR="00907570" w:rsidRPr="00C10BB4" w:rsidTr="00093AFC">
        <w:trPr>
          <w:jc w:val="center"/>
        </w:trPr>
        <w:tc>
          <w:tcPr>
            <w:tcW w:w="737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 xml:space="preserve">26.0100 </w:t>
            </w:r>
          </w:p>
        </w:tc>
      </w:tr>
    </w:tbl>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B). </w:t>
      </w:r>
      <w:r w:rsidRPr="00C10BB4">
        <w:rPr>
          <w:rFonts w:ascii="Times New Roman" w:eastAsia="Calibri" w:hAnsi="Times New Roman" w:cs="Times New Roman"/>
          <w:sz w:val="24"/>
          <w:szCs w:val="24"/>
        </w:rPr>
        <w:t>Uso no doméstico.</w:t>
      </w:r>
      <w:r w:rsidRPr="00C10BB4">
        <w:rPr>
          <w:rFonts w:ascii="Times New Roman" w:eastAsia="Calibri" w:hAnsi="Times New Roman" w:cs="Times New Roman"/>
          <w:b/>
          <w:bCs/>
          <w:sz w:val="24"/>
          <w:szCs w:val="24"/>
        </w:rPr>
        <w:t xml:space="preserve">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w:t>
      </w: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p>
    <w:tbl>
      <w:tblPr>
        <w:tblStyle w:val="Tablaconcuadrcula10"/>
        <w:tblW w:w="0" w:type="auto"/>
        <w:tblInd w:w="2093" w:type="dxa"/>
        <w:tblLook w:val="04A0" w:firstRow="1" w:lastRow="0" w:firstColumn="1" w:lastColumn="0" w:noHBand="0" w:noVBand="1"/>
      </w:tblPr>
      <w:tblGrid>
        <w:gridCol w:w="2604"/>
        <w:gridCol w:w="3775"/>
      </w:tblGrid>
      <w:tr w:rsidR="00907570" w:rsidRPr="00C10BB4" w:rsidTr="00093AFC">
        <w:trPr>
          <w:gridAfter w:val="1"/>
          <w:wAfter w:w="3775" w:type="dxa"/>
        </w:trPr>
        <w:tc>
          <w:tcPr>
            <w:tcW w:w="2604"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b/>
                <w:bCs/>
                <w:sz w:val="24"/>
                <w:szCs w:val="24"/>
              </w:rPr>
            </w:pPr>
            <w:r w:rsidRPr="00C10BB4">
              <w:rPr>
                <w:rFonts w:ascii="Times New Roman" w:hAnsi="Times New Roman"/>
                <w:b/>
                <w:bCs/>
                <w:sz w:val="24"/>
                <w:szCs w:val="24"/>
              </w:rPr>
              <w:t xml:space="preserve">SEMI HÚMEDO </w:t>
            </w:r>
          </w:p>
        </w:tc>
      </w:tr>
      <w:tr w:rsidR="00907570" w:rsidRPr="00C10BB4" w:rsidTr="00093AFC">
        <w:tc>
          <w:tcPr>
            <w:tcW w:w="2604" w:type="dxa"/>
            <w:shd w:val="clear" w:color="auto" w:fill="BFBFBF" w:themeFill="background1" w:themeFillShade="BF"/>
            <w:vAlign w:val="center"/>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DIÁMETRO EN MM</w:t>
            </w:r>
          </w:p>
        </w:tc>
        <w:tc>
          <w:tcPr>
            <w:tcW w:w="3775"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NÚMERO DE VECES EL VALOR DIARIO DE LA UNIDAD DE MEDIDA Y ACTUALIZACIÓN VIGENTE</w:t>
            </w:r>
          </w:p>
        </w:tc>
      </w:tr>
      <w:tr w:rsidR="00907570" w:rsidRPr="00C10BB4" w:rsidTr="00093AFC">
        <w:tc>
          <w:tcPr>
            <w:tcW w:w="260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100mm</w:t>
            </w:r>
          </w:p>
        </w:tc>
        <w:tc>
          <w:tcPr>
            <w:tcW w:w="377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49.62065</w:t>
            </w:r>
          </w:p>
        </w:tc>
      </w:tr>
      <w:tr w:rsidR="00907570" w:rsidRPr="00C10BB4" w:rsidTr="00093AFC">
        <w:tc>
          <w:tcPr>
            <w:tcW w:w="260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150mm</w:t>
            </w:r>
          </w:p>
        </w:tc>
        <w:tc>
          <w:tcPr>
            <w:tcW w:w="377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65.22135</w:t>
            </w:r>
          </w:p>
        </w:tc>
      </w:tr>
      <w:tr w:rsidR="00907570" w:rsidRPr="00C10BB4" w:rsidTr="00093AFC">
        <w:tc>
          <w:tcPr>
            <w:tcW w:w="260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200mm</w:t>
            </w:r>
          </w:p>
        </w:tc>
        <w:tc>
          <w:tcPr>
            <w:tcW w:w="377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106.5569</w:t>
            </w:r>
          </w:p>
        </w:tc>
      </w:tr>
    </w:tbl>
    <w:p w:rsidR="00907570" w:rsidRPr="00C10BB4" w:rsidRDefault="00907570" w:rsidP="00B64E8A">
      <w:pPr>
        <w:autoSpaceDE w:val="0"/>
        <w:autoSpaceDN w:val="0"/>
        <w:adjustRightInd w:val="0"/>
        <w:spacing w:after="0" w:line="240" w:lineRule="auto"/>
        <w:ind w:left="70"/>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rPr>
          <w:rFonts w:ascii="Times New Roman" w:eastAsia="Calibri" w:hAnsi="Times New Roman" w:cs="Times New Roman"/>
          <w:b/>
          <w:bCs/>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2435"/>
        <w:gridCol w:w="3829"/>
      </w:tblGrid>
      <w:tr w:rsidR="00907570" w:rsidRPr="00C10BB4" w:rsidTr="00093AFC">
        <w:trPr>
          <w:gridAfter w:val="1"/>
          <w:wAfter w:w="3829" w:type="dxa"/>
          <w:jc w:val="center"/>
        </w:trPr>
        <w:tc>
          <w:tcPr>
            <w:tcW w:w="2435"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b/>
                <w:bCs/>
                <w:sz w:val="24"/>
                <w:szCs w:val="24"/>
              </w:rPr>
            </w:pPr>
            <w:r w:rsidRPr="00C10BB4">
              <w:rPr>
                <w:rFonts w:ascii="Times New Roman" w:hAnsi="Times New Roman"/>
                <w:b/>
                <w:bCs/>
                <w:sz w:val="24"/>
                <w:szCs w:val="24"/>
              </w:rPr>
              <w:t xml:space="preserve">HÚMEDO </w:t>
            </w:r>
          </w:p>
        </w:tc>
      </w:tr>
      <w:tr w:rsidR="00907570" w:rsidRPr="00C10BB4" w:rsidTr="00093AFC">
        <w:trPr>
          <w:jc w:val="center"/>
        </w:trPr>
        <w:tc>
          <w:tcPr>
            <w:tcW w:w="2435" w:type="dxa"/>
            <w:shd w:val="clear" w:color="auto" w:fill="BFBFBF" w:themeFill="background1" w:themeFillShade="BF"/>
            <w:vAlign w:val="center"/>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DIÁMETRO EN MM</w:t>
            </w:r>
          </w:p>
        </w:tc>
        <w:tc>
          <w:tcPr>
            <w:tcW w:w="3829"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NÚMERO DE VECES EL VALOR DIARIO DE LA UNIDAD DE MEDIDA Y ACTUALIZACIÓN VIGENTE</w:t>
            </w:r>
          </w:p>
        </w:tc>
      </w:tr>
      <w:tr w:rsidR="00907570" w:rsidRPr="00C10BB4" w:rsidTr="00093AFC">
        <w:trPr>
          <w:jc w:val="center"/>
        </w:trPr>
        <w:tc>
          <w:tcPr>
            <w:tcW w:w="243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lastRenderedPageBreak/>
              <w:t>Hasta 100mm</w:t>
            </w:r>
          </w:p>
        </w:tc>
        <w:tc>
          <w:tcPr>
            <w:tcW w:w="382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99.2413</w:t>
            </w:r>
          </w:p>
        </w:tc>
      </w:tr>
      <w:tr w:rsidR="00907570" w:rsidRPr="00C10BB4" w:rsidTr="00093AFC">
        <w:trPr>
          <w:jc w:val="center"/>
        </w:trPr>
        <w:tc>
          <w:tcPr>
            <w:tcW w:w="243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150mm</w:t>
            </w:r>
          </w:p>
        </w:tc>
        <w:tc>
          <w:tcPr>
            <w:tcW w:w="382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130.4427</w:t>
            </w:r>
          </w:p>
        </w:tc>
      </w:tr>
      <w:tr w:rsidR="00907570" w:rsidRPr="00C10BB4" w:rsidTr="00093AFC">
        <w:trPr>
          <w:jc w:val="center"/>
        </w:trPr>
        <w:tc>
          <w:tcPr>
            <w:tcW w:w="243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200mm</w:t>
            </w:r>
          </w:p>
        </w:tc>
        <w:tc>
          <w:tcPr>
            <w:tcW w:w="382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213.1138</w:t>
            </w:r>
          </w:p>
        </w:tc>
      </w:tr>
      <w:tr w:rsidR="00907570" w:rsidRPr="00C10BB4" w:rsidTr="00093AFC">
        <w:trPr>
          <w:jc w:val="center"/>
        </w:trPr>
        <w:tc>
          <w:tcPr>
            <w:tcW w:w="243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250mm</w:t>
            </w:r>
          </w:p>
        </w:tc>
        <w:tc>
          <w:tcPr>
            <w:tcW w:w="382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317.8299</w:t>
            </w:r>
          </w:p>
        </w:tc>
      </w:tr>
      <w:tr w:rsidR="00907570" w:rsidRPr="00C10BB4" w:rsidTr="00093AFC">
        <w:trPr>
          <w:jc w:val="center"/>
        </w:trPr>
        <w:tc>
          <w:tcPr>
            <w:tcW w:w="243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300mm</w:t>
            </w:r>
          </w:p>
        </w:tc>
        <w:tc>
          <w:tcPr>
            <w:tcW w:w="382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396.8294</w:t>
            </w:r>
          </w:p>
        </w:tc>
      </w:tr>
      <w:tr w:rsidR="00907570" w:rsidRPr="00C10BB4" w:rsidTr="00093AFC">
        <w:trPr>
          <w:jc w:val="center"/>
        </w:trPr>
        <w:tc>
          <w:tcPr>
            <w:tcW w:w="243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380mm</w:t>
            </w:r>
          </w:p>
        </w:tc>
        <w:tc>
          <w:tcPr>
            <w:tcW w:w="382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670.5745</w:t>
            </w:r>
          </w:p>
        </w:tc>
      </w:tr>
      <w:tr w:rsidR="00907570" w:rsidRPr="00C10BB4" w:rsidTr="00093AFC">
        <w:trPr>
          <w:jc w:val="center"/>
        </w:trPr>
        <w:tc>
          <w:tcPr>
            <w:tcW w:w="243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450mm</w:t>
            </w:r>
          </w:p>
        </w:tc>
        <w:tc>
          <w:tcPr>
            <w:tcW w:w="382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999.7986</w:t>
            </w:r>
          </w:p>
        </w:tc>
      </w:tr>
      <w:tr w:rsidR="00907570" w:rsidRPr="00C10BB4" w:rsidTr="00093AFC">
        <w:trPr>
          <w:jc w:val="center"/>
        </w:trPr>
        <w:tc>
          <w:tcPr>
            <w:tcW w:w="243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Hasta 610mm</w:t>
            </w:r>
          </w:p>
        </w:tc>
        <w:tc>
          <w:tcPr>
            <w:tcW w:w="382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1469.7522</w:t>
            </w:r>
          </w:p>
        </w:tc>
      </w:tr>
    </w:tbl>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El pago de estos derechos comprende la totalidad del costo de los materiales utilizados y el trabajo que se realice para su conexión, considerando una distancia de 5 metros de trayectoria desde la red hasta la terminación del cuadro del medidor, tratándose de agua potable y en el caso de drenaje, considerando una distancia de 3 metros de trayectoria desde el colector de red hasta el punto de descarga domiciliaria, que correrán a cuenta de los desarrolladores de viviendas, sean privadas u organismos descentralizados del gobierno federal, estatal o municipal.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Artículo 136.- </w:t>
      </w:r>
      <w:r w:rsidRPr="00C10BB4">
        <w:rPr>
          <w:rFonts w:ascii="Times New Roman" w:eastAsia="Calibri" w:hAnsi="Times New Roman" w:cs="Times New Roman"/>
          <w:sz w:val="24"/>
          <w:szCs w:val="24"/>
        </w:rPr>
        <w:t xml:space="preserve">Por la recepción de los caudales de aguas residuales provenientes del uso doméstico y no doméstico, para su tratamiento, los municipios o sus organismos prestadores de servicios, cobrarán los siguientes derechos: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III. </w:t>
      </w:r>
      <w:r w:rsidRPr="00C10BB4">
        <w:rPr>
          <w:rFonts w:ascii="Times New Roman" w:eastAsia="Calibri" w:hAnsi="Times New Roman" w:cs="Times New Roman"/>
          <w:sz w:val="24"/>
          <w:szCs w:val="24"/>
        </w:rPr>
        <w:t xml:space="preserve">Cuando los usuarios sujetos al pago del derecho por el tratamiento de las aguas residuales y se abastezcan de agua potable mediante fuentes distintas a la red municipal, pagarán mensual o bimestralmente los derechos conforme a lo siguiente: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A) Para uso doméstico: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1. CUOTA FIJA.</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2355"/>
        <w:gridCol w:w="3763"/>
      </w:tblGrid>
      <w:tr w:rsidR="00907570" w:rsidRPr="00C10BB4" w:rsidTr="00093AFC">
        <w:trPr>
          <w:jc w:val="center"/>
        </w:trPr>
        <w:tc>
          <w:tcPr>
            <w:tcW w:w="6118" w:type="dxa"/>
            <w:gridSpan w:val="2"/>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TARIFA MENSUAL</w:t>
            </w:r>
          </w:p>
        </w:tc>
      </w:tr>
      <w:tr w:rsidR="00907570" w:rsidRPr="00C10BB4" w:rsidTr="00093AFC">
        <w:trPr>
          <w:jc w:val="center"/>
        </w:trPr>
        <w:tc>
          <w:tcPr>
            <w:tcW w:w="2355" w:type="dxa"/>
            <w:shd w:val="clear" w:color="auto" w:fill="BFBFBF" w:themeFill="background1" w:themeFillShade="BF"/>
            <w:vAlign w:val="center"/>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USUARIO</w:t>
            </w:r>
          </w:p>
        </w:tc>
        <w:tc>
          <w:tcPr>
            <w:tcW w:w="3763"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NÚMERO DE VECES EL VALOR DIARIO DE LA UNIDAD DE MEDIDA Y ACTUALIZACIÓN VIGENTE</w:t>
            </w:r>
          </w:p>
        </w:tc>
      </w:tr>
      <w:tr w:rsidR="00907570" w:rsidRPr="00C10BB4" w:rsidTr="00093AFC">
        <w:trPr>
          <w:jc w:val="center"/>
        </w:trPr>
        <w:tc>
          <w:tcPr>
            <w:tcW w:w="235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POPULAR</w:t>
            </w:r>
          </w:p>
        </w:tc>
        <w:tc>
          <w:tcPr>
            <w:tcW w:w="376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1.3397</w:t>
            </w:r>
          </w:p>
        </w:tc>
      </w:tr>
    </w:tbl>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2572"/>
        <w:gridCol w:w="3695"/>
      </w:tblGrid>
      <w:tr w:rsidR="00907570" w:rsidRPr="00C10BB4" w:rsidTr="00093AFC">
        <w:trPr>
          <w:jc w:val="center"/>
        </w:trPr>
        <w:tc>
          <w:tcPr>
            <w:tcW w:w="6267" w:type="dxa"/>
            <w:gridSpan w:val="2"/>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TARIFA BIMESTRAL</w:t>
            </w:r>
          </w:p>
        </w:tc>
      </w:tr>
      <w:tr w:rsidR="00907570" w:rsidRPr="00C10BB4" w:rsidTr="00093AFC">
        <w:trPr>
          <w:jc w:val="center"/>
        </w:trPr>
        <w:tc>
          <w:tcPr>
            <w:tcW w:w="2572"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USUARIO</w:t>
            </w:r>
          </w:p>
        </w:tc>
        <w:tc>
          <w:tcPr>
            <w:tcW w:w="3695"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NÚMERO DE VECES EL VALOR DIARIO DE LA UNIDAD DE MEDIDA Y ACTUALIZACIÓN VIGENTE</w:t>
            </w:r>
          </w:p>
        </w:tc>
      </w:tr>
      <w:tr w:rsidR="00907570" w:rsidRPr="00C10BB4" w:rsidTr="00093AFC">
        <w:trPr>
          <w:jc w:val="center"/>
        </w:trPr>
        <w:tc>
          <w:tcPr>
            <w:tcW w:w="2572"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POPULAR</w:t>
            </w:r>
          </w:p>
        </w:tc>
        <w:tc>
          <w:tcPr>
            <w:tcW w:w="3695"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 xml:space="preserve">2.6794 </w:t>
            </w:r>
          </w:p>
        </w:tc>
      </w:tr>
    </w:tbl>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2. SERVICIO MEDIDO</w:t>
      </w:r>
      <w:r w:rsidRPr="00C10BB4">
        <w:rPr>
          <w:rFonts w:ascii="Times New Roman" w:eastAsia="Calibri" w:hAnsi="Times New Roman" w:cs="Times New Roman"/>
          <w:sz w:val="24"/>
          <w:szCs w:val="24"/>
        </w:rPr>
        <w:t xml:space="preserve">.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2243"/>
        <w:gridCol w:w="2551"/>
        <w:gridCol w:w="2379"/>
      </w:tblGrid>
      <w:tr w:rsidR="00907570" w:rsidRPr="00C10BB4" w:rsidTr="00093AFC">
        <w:trPr>
          <w:jc w:val="center"/>
        </w:trPr>
        <w:tc>
          <w:tcPr>
            <w:tcW w:w="2243"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DESCARGA MENSUAL POR M3</w:t>
            </w:r>
          </w:p>
        </w:tc>
        <w:tc>
          <w:tcPr>
            <w:tcW w:w="2551"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CUOTA MÍNIMA PARA EL RANGO INFERIOR</w:t>
            </w:r>
          </w:p>
        </w:tc>
        <w:tc>
          <w:tcPr>
            <w:tcW w:w="2379"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POR M3 ADICIONAL AL RANGO INFERIOR</w:t>
            </w:r>
          </w:p>
        </w:tc>
      </w:tr>
      <w:tr w:rsidR="00907570" w:rsidRPr="00C10BB4" w:rsidTr="00093AFC">
        <w:trPr>
          <w:jc w:val="center"/>
        </w:trPr>
        <w:tc>
          <w:tcPr>
            <w:tcW w:w="224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0 -7.5</w:t>
            </w:r>
          </w:p>
        </w:tc>
        <w:tc>
          <w:tcPr>
            <w:tcW w:w="255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0.375538</w:t>
            </w:r>
          </w:p>
        </w:tc>
        <w:tc>
          <w:tcPr>
            <w:tcW w:w="237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0.000000</w:t>
            </w:r>
          </w:p>
        </w:tc>
      </w:tr>
      <w:tr w:rsidR="00907570" w:rsidRPr="00C10BB4" w:rsidTr="00093AFC">
        <w:trPr>
          <w:jc w:val="center"/>
        </w:trPr>
        <w:tc>
          <w:tcPr>
            <w:tcW w:w="224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7.51-15</w:t>
            </w:r>
          </w:p>
        </w:tc>
        <w:tc>
          <w:tcPr>
            <w:tcW w:w="255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0.375538</w:t>
            </w:r>
          </w:p>
        </w:tc>
        <w:tc>
          <w:tcPr>
            <w:tcW w:w="237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0.050337</w:t>
            </w:r>
          </w:p>
        </w:tc>
      </w:tr>
      <w:tr w:rsidR="00907570" w:rsidRPr="00C10BB4" w:rsidTr="00093AFC">
        <w:trPr>
          <w:jc w:val="center"/>
        </w:trPr>
        <w:tc>
          <w:tcPr>
            <w:tcW w:w="224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15.01– 22.5</w:t>
            </w:r>
          </w:p>
        </w:tc>
        <w:tc>
          <w:tcPr>
            <w:tcW w:w="255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0.752984</w:t>
            </w:r>
          </w:p>
        </w:tc>
        <w:tc>
          <w:tcPr>
            <w:tcW w:w="237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0.050388</w:t>
            </w:r>
          </w:p>
        </w:tc>
      </w:tr>
      <w:tr w:rsidR="00907570" w:rsidRPr="00C10BB4" w:rsidTr="00093AFC">
        <w:trPr>
          <w:jc w:val="center"/>
        </w:trPr>
        <w:tc>
          <w:tcPr>
            <w:tcW w:w="224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22.51 - 30</w:t>
            </w:r>
          </w:p>
        </w:tc>
        <w:tc>
          <w:tcPr>
            <w:tcW w:w="255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1.130950</w:t>
            </w:r>
          </w:p>
        </w:tc>
        <w:tc>
          <w:tcPr>
            <w:tcW w:w="237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0.059925</w:t>
            </w:r>
          </w:p>
        </w:tc>
      </w:tr>
      <w:tr w:rsidR="00907570" w:rsidRPr="00C10BB4" w:rsidTr="00093AFC">
        <w:trPr>
          <w:jc w:val="center"/>
        </w:trPr>
        <w:tc>
          <w:tcPr>
            <w:tcW w:w="224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30.01 –37.5</w:t>
            </w:r>
          </w:p>
        </w:tc>
        <w:tc>
          <w:tcPr>
            <w:tcW w:w="255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1.580362</w:t>
            </w:r>
          </w:p>
        </w:tc>
        <w:tc>
          <w:tcPr>
            <w:tcW w:w="237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0.101031</w:t>
            </w:r>
          </w:p>
        </w:tc>
      </w:tr>
      <w:tr w:rsidR="00907570" w:rsidRPr="00C10BB4" w:rsidTr="00093AFC">
        <w:trPr>
          <w:jc w:val="center"/>
        </w:trPr>
        <w:tc>
          <w:tcPr>
            <w:tcW w:w="224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37.51 - 50</w:t>
            </w:r>
          </w:p>
        </w:tc>
        <w:tc>
          <w:tcPr>
            <w:tcW w:w="255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2.338146</w:t>
            </w:r>
          </w:p>
        </w:tc>
        <w:tc>
          <w:tcPr>
            <w:tcW w:w="237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0.118542</w:t>
            </w:r>
          </w:p>
        </w:tc>
      </w:tr>
      <w:tr w:rsidR="00907570" w:rsidRPr="00C10BB4" w:rsidTr="00093AFC">
        <w:trPr>
          <w:jc w:val="center"/>
        </w:trPr>
        <w:tc>
          <w:tcPr>
            <w:tcW w:w="224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50.01 – 62.5</w:t>
            </w:r>
          </w:p>
        </w:tc>
        <w:tc>
          <w:tcPr>
            <w:tcW w:w="255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3.819517</w:t>
            </w:r>
          </w:p>
        </w:tc>
        <w:tc>
          <w:tcPr>
            <w:tcW w:w="237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0.153408</w:t>
            </w:r>
          </w:p>
        </w:tc>
      </w:tr>
      <w:tr w:rsidR="00907570" w:rsidRPr="00C10BB4" w:rsidTr="00093AFC">
        <w:trPr>
          <w:jc w:val="center"/>
        </w:trPr>
        <w:tc>
          <w:tcPr>
            <w:tcW w:w="224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62.51 - 75</w:t>
            </w:r>
          </w:p>
        </w:tc>
        <w:tc>
          <w:tcPr>
            <w:tcW w:w="255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5.737321</w:t>
            </w:r>
          </w:p>
        </w:tc>
        <w:tc>
          <w:tcPr>
            <w:tcW w:w="237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0.185385</w:t>
            </w:r>
          </w:p>
        </w:tc>
      </w:tr>
      <w:tr w:rsidR="00907570" w:rsidRPr="00C10BB4" w:rsidTr="00093AFC">
        <w:trPr>
          <w:jc w:val="center"/>
        </w:trPr>
        <w:tc>
          <w:tcPr>
            <w:tcW w:w="224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75.01 - 150</w:t>
            </w:r>
          </w:p>
        </w:tc>
        <w:tc>
          <w:tcPr>
            <w:tcW w:w="255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8.054634</w:t>
            </w:r>
          </w:p>
        </w:tc>
        <w:tc>
          <w:tcPr>
            <w:tcW w:w="237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0.202674</w:t>
            </w:r>
          </w:p>
        </w:tc>
      </w:tr>
      <w:tr w:rsidR="00907570" w:rsidRPr="00C10BB4" w:rsidTr="00093AFC">
        <w:trPr>
          <w:jc w:val="center"/>
        </w:trPr>
        <w:tc>
          <w:tcPr>
            <w:tcW w:w="224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150.01 - 250</w:t>
            </w:r>
          </w:p>
        </w:tc>
        <w:tc>
          <w:tcPr>
            <w:tcW w:w="255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23.255719</w:t>
            </w:r>
          </w:p>
        </w:tc>
        <w:tc>
          <w:tcPr>
            <w:tcW w:w="237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0.215730</w:t>
            </w:r>
          </w:p>
        </w:tc>
      </w:tr>
      <w:tr w:rsidR="00907570" w:rsidRPr="00C10BB4" w:rsidTr="00093AFC">
        <w:trPr>
          <w:jc w:val="center"/>
        </w:trPr>
        <w:tc>
          <w:tcPr>
            <w:tcW w:w="224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250.01 - 350</w:t>
            </w:r>
          </w:p>
        </w:tc>
        <w:tc>
          <w:tcPr>
            <w:tcW w:w="255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44.830734</w:t>
            </w:r>
          </w:p>
        </w:tc>
        <w:tc>
          <w:tcPr>
            <w:tcW w:w="237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0.226440</w:t>
            </w:r>
          </w:p>
        </w:tc>
      </w:tr>
      <w:tr w:rsidR="00907570" w:rsidRPr="00C10BB4" w:rsidTr="00093AFC">
        <w:trPr>
          <w:jc w:val="center"/>
        </w:trPr>
        <w:tc>
          <w:tcPr>
            <w:tcW w:w="224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350.01 - 600</w:t>
            </w:r>
          </w:p>
        </w:tc>
        <w:tc>
          <w:tcPr>
            <w:tcW w:w="255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67.476545</w:t>
            </w:r>
          </w:p>
        </w:tc>
        <w:tc>
          <w:tcPr>
            <w:tcW w:w="237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0.229908</w:t>
            </w:r>
          </w:p>
        </w:tc>
      </w:tr>
      <w:tr w:rsidR="00907570" w:rsidRPr="00C10BB4" w:rsidTr="00093AFC">
        <w:trPr>
          <w:jc w:val="center"/>
        </w:trPr>
        <w:tc>
          <w:tcPr>
            <w:tcW w:w="224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Más de 600.01</w:t>
            </w:r>
          </w:p>
        </w:tc>
        <w:tc>
          <w:tcPr>
            <w:tcW w:w="2551"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124.955915</w:t>
            </w:r>
          </w:p>
        </w:tc>
        <w:tc>
          <w:tcPr>
            <w:tcW w:w="2379"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0.229908</w:t>
            </w:r>
          </w:p>
        </w:tc>
      </w:tr>
    </w:tbl>
    <w:p w:rsidR="00907570" w:rsidRPr="00C10BB4" w:rsidRDefault="00907570" w:rsidP="00B64E8A">
      <w:pPr>
        <w:autoSpaceDE w:val="0"/>
        <w:autoSpaceDN w:val="0"/>
        <w:adjustRightInd w:val="0"/>
        <w:spacing w:after="0" w:line="240" w:lineRule="auto"/>
        <w:ind w:left="70"/>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2473"/>
        <w:gridCol w:w="2534"/>
        <w:gridCol w:w="2376"/>
      </w:tblGrid>
      <w:tr w:rsidR="00907570" w:rsidRPr="00C10BB4" w:rsidTr="00093AFC">
        <w:trPr>
          <w:jc w:val="center"/>
        </w:trPr>
        <w:tc>
          <w:tcPr>
            <w:tcW w:w="2473"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DESCARGA BIMESTRAL POR M3</w:t>
            </w:r>
          </w:p>
        </w:tc>
        <w:tc>
          <w:tcPr>
            <w:tcW w:w="2534"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CUOTA MÍNIMA PARA EL RANGO INFERIOR</w:t>
            </w:r>
          </w:p>
        </w:tc>
        <w:tc>
          <w:tcPr>
            <w:tcW w:w="2376"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POR M3 ADICIONAL AL RANGO INFERIOR</w:t>
            </w:r>
          </w:p>
        </w:tc>
      </w:tr>
      <w:tr w:rsidR="00907570" w:rsidRPr="00C10BB4" w:rsidTr="00093AFC">
        <w:trPr>
          <w:jc w:val="center"/>
        </w:trPr>
        <w:tc>
          <w:tcPr>
            <w:tcW w:w="247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0-15</w:t>
            </w:r>
          </w:p>
        </w:tc>
        <w:tc>
          <w:tcPr>
            <w:tcW w:w="253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0.751077</w:t>
            </w:r>
          </w:p>
        </w:tc>
        <w:tc>
          <w:tcPr>
            <w:tcW w:w="237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0.000000</w:t>
            </w:r>
          </w:p>
        </w:tc>
      </w:tr>
      <w:tr w:rsidR="00907570" w:rsidRPr="00C10BB4" w:rsidTr="00093AFC">
        <w:trPr>
          <w:jc w:val="center"/>
        </w:trPr>
        <w:tc>
          <w:tcPr>
            <w:tcW w:w="247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15.01-30</w:t>
            </w:r>
          </w:p>
        </w:tc>
        <w:tc>
          <w:tcPr>
            <w:tcW w:w="253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0.751077</w:t>
            </w:r>
          </w:p>
        </w:tc>
        <w:tc>
          <w:tcPr>
            <w:tcW w:w="237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0.050337</w:t>
            </w:r>
          </w:p>
        </w:tc>
      </w:tr>
      <w:tr w:rsidR="00907570" w:rsidRPr="00C10BB4" w:rsidTr="00093AFC">
        <w:trPr>
          <w:jc w:val="center"/>
        </w:trPr>
        <w:tc>
          <w:tcPr>
            <w:tcW w:w="247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30.01-45</w:t>
            </w:r>
          </w:p>
        </w:tc>
        <w:tc>
          <w:tcPr>
            <w:tcW w:w="253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1.505928</w:t>
            </w:r>
          </w:p>
        </w:tc>
        <w:tc>
          <w:tcPr>
            <w:tcW w:w="237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0.050388</w:t>
            </w:r>
          </w:p>
        </w:tc>
      </w:tr>
      <w:tr w:rsidR="00907570" w:rsidRPr="00C10BB4" w:rsidTr="00093AFC">
        <w:trPr>
          <w:jc w:val="center"/>
        </w:trPr>
        <w:tc>
          <w:tcPr>
            <w:tcW w:w="247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45.01-60</w:t>
            </w:r>
          </w:p>
        </w:tc>
        <w:tc>
          <w:tcPr>
            <w:tcW w:w="253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2.261901</w:t>
            </w:r>
          </w:p>
        </w:tc>
        <w:tc>
          <w:tcPr>
            <w:tcW w:w="237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0.059925</w:t>
            </w:r>
          </w:p>
        </w:tc>
      </w:tr>
      <w:tr w:rsidR="00907570" w:rsidRPr="00C10BB4" w:rsidTr="00093AFC">
        <w:trPr>
          <w:jc w:val="center"/>
        </w:trPr>
        <w:tc>
          <w:tcPr>
            <w:tcW w:w="247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60.01-75</w:t>
            </w:r>
          </w:p>
        </w:tc>
        <w:tc>
          <w:tcPr>
            <w:tcW w:w="253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3.160725</w:t>
            </w:r>
          </w:p>
        </w:tc>
        <w:tc>
          <w:tcPr>
            <w:tcW w:w="237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0.101031</w:t>
            </w:r>
          </w:p>
        </w:tc>
      </w:tr>
      <w:tr w:rsidR="00907570" w:rsidRPr="00C10BB4" w:rsidTr="00093AFC">
        <w:trPr>
          <w:jc w:val="center"/>
        </w:trPr>
        <w:tc>
          <w:tcPr>
            <w:tcW w:w="247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75.01-100</w:t>
            </w:r>
          </w:p>
        </w:tc>
        <w:tc>
          <w:tcPr>
            <w:tcW w:w="253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4.676292</w:t>
            </w:r>
          </w:p>
        </w:tc>
        <w:tc>
          <w:tcPr>
            <w:tcW w:w="237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0.118542</w:t>
            </w:r>
          </w:p>
        </w:tc>
      </w:tr>
      <w:tr w:rsidR="00907570" w:rsidRPr="00C10BB4" w:rsidTr="00093AFC">
        <w:trPr>
          <w:jc w:val="center"/>
        </w:trPr>
        <w:tc>
          <w:tcPr>
            <w:tcW w:w="247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100.01-125</w:t>
            </w:r>
          </w:p>
        </w:tc>
        <w:tc>
          <w:tcPr>
            <w:tcW w:w="253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7.639035</w:t>
            </w:r>
          </w:p>
        </w:tc>
        <w:tc>
          <w:tcPr>
            <w:tcW w:w="237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0.153408</w:t>
            </w:r>
          </w:p>
        </w:tc>
      </w:tr>
      <w:tr w:rsidR="00907570" w:rsidRPr="00C10BB4" w:rsidTr="00093AFC">
        <w:trPr>
          <w:jc w:val="center"/>
        </w:trPr>
        <w:tc>
          <w:tcPr>
            <w:tcW w:w="247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125.01-150</w:t>
            </w:r>
          </w:p>
        </w:tc>
        <w:tc>
          <w:tcPr>
            <w:tcW w:w="253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11.474643</w:t>
            </w:r>
          </w:p>
        </w:tc>
        <w:tc>
          <w:tcPr>
            <w:tcW w:w="237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0.185385</w:t>
            </w:r>
          </w:p>
        </w:tc>
      </w:tr>
      <w:tr w:rsidR="00907570" w:rsidRPr="00C10BB4" w:rsidTr="00093AFC">
        <w:trPr>
          <w:jc w:val="center"/>
        </w:trPr>
        <w:tc>
          <w:tcPr>
            <w:tcW w:w="247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150.01-300</w:t>
            </w:r>
          </w:p>
        </w:tc>
        <w:tc>
          <w:tcPr>
            <w:tcW w:w="253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16.109268</w:t>
            </w:r>
          </w:p>
        </w:tc>
        <w:tc>
          <w:tcPr>
            <w:tcW w:w="237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0.202674</w:t>
            </w:r>
          </w:p>
        </w:tc>
      </w:tr>
      <w:tr w:rsidR="00907570" w:rsidRPr="00C10BB4" w:rsidTr="00093AFC">
        <w:trPr>
          <w:jc w:val="center"/>
        </w:trPr>
        <w:tc>
          <w:tcPr>
            <w:tcW w:w="247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300.01-500</w:t>
            </w:r>
          </w:p>
        </w:tc>
        <w:tc>
          <w:tcPr>
            <w:tcW w:w="253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46.511439</w:t>
            </w:r>
          </w:p>
        </w:tc>
        <w:tc>
          <w:tcPr>
            <w:tcW w:w="237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0.215730</w:t>
            </w:r>
          </w:p>
        </w:tc>
      </w:tr>
      <w:tr w:rsidR="00907570" w:rsidRPr="00C10BB4" w:rsidTr="00093AFC">
        <w:trPr>
          <w:jc w:val="center"/>
        </w:trPr>
        <w:tc>
          <w:tcPr>
            <w:tcW w:w="247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500.01-700</w:t>
            </w:r>
          </w:p>
        </w:tc>
        <w:tc>
          <w:tcPr>
            <w:tcW w:w="253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89.661468</w:t>
            </w:r>
          </w:p>
        </w:tc>
        <w:tc>
          <w:tcPr>
            <w:tcW w:w="237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0.226440</w:t>
            </w:r>
          </w:p>
        </w:tc>
      </w:tr>
      <w:tr w:rsidR="00907570" w:rsidRPr="00C10BB4" w:rsidTr="00093AFC">
        <w:trPr>
          <w:jc w:val="center"/>
        </w:trPr>
        <w:tc>
          <w:tcPr>
            <w:tcW w:w="247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700.01-1200</w:t>
            </w:r>
          </w:p>
        </w:tc>
        <w:tc>
          <w:tcPr>
            <w:tcW w:w="253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134.95309</w:t>
            </w:r>
          </w:p>
        </w:tc>
        <w:tc>
          <w:tcPr>
            <w:tcW w:w="237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0.229908</w:t>
            </w:r>
          </w:p>
        </w:tc>
      </w:tr>
      <w:tr w:rsidR="00907570" w:rsidRPr="00C10BB4" w:rsidTr="00093AFC">
        <w:trPr>
          <w:jc w:val="center"/>
        </w:trPr>
        <w:tc>
          <w:tcPr>
            <w:tcW w:w="247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Más de 1200.01</w:t>
            </w:r>
          </w:p>
        </w:tc>
        <w:tc>
          <w:tcPr>
            <w:tcW w:w="253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249.91183</w:t>
            </w:r>
          </w:p>
        </w:tc>
        <w:tc>
          <w:tcPr>
            <w:tcW w:w="237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0.229908</w:t>
            </w:r>
          </w:p>
        </w:tc>
      </w:tr>
    </w:tbl>
    <w:p w:rsidR="00907570" w:rsidRPr="00C10BB4" w:rsidRDefault="00907570" w:rsidP="00B64E8A">
      <w:pPr>
        <w:autoSpaceDE w:val="0"/>
        <w:autoSpaceDN w:val="0"/>
        <w:adjustRightInd w:val="0"/>
        <w:spacing w:after="0" w:line="240" w:lineRule="auto"/>
        <w:ind w:left="70"/>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B) </w:t>
      </w:r>
      <w:r w:rsidRPr="00C10BB4">
        <w:rPr>
          <w:rFonts w:ascii="Times New Roman" w:eastAsia="Calibri" w:hAnsi="Times New Roman" w:cs="Times New Roman"/>
          <w:sz w:val="24"/>
          <w:szCs w:val="24"/>
        </w:rPr>
        <w:t>Para uso no doméstico:</w:t>
      </w:r>
      <w:r w:rsidRPr="00C10BB4">
        <w:rPr>
          <w:rFonts w:ascii="Times New Roman" w:eastAsia="Calibri" w:hAnsi="Times New Roman" w:cs="Times New Roman"/>
          <w:b/>
          <w:bCs/>
          <w:sz w:val="24"/>
          <w:szCs w:val="24"/>
        </w:rPr>
        <w:t xml:space="preserve">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2. SERVICIO MEDIDO.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shd w:val="clear" w:color="auto" w:fill="FFFFFF"/>
        <w:autoSpaceDE w:val="0"/>
        <w:autoSpaceDN w:val="0"/>
        <w:adjustRightInd w:val="0"/>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p w:rsidR="00907570" w:rsidRPr="00C10BB4" w:rsidRDefault="00907570" w:rsidP="00B64E8A">
      <w:pPr>
        <w:shd w:val="clear" w:color="auto" w:fill="FFFFFF"/>
        <w:autoSpaceDE w:val="0"/>
        <w:autoSpaceDN w:val="0"/>
        <w:adjustRightInd w:val="0"/>
        <w:spacing w:after="0" w:line="240" w:lineRule="auto"/>
        <w:ind w:left="70"/>
        <w:jc w:val="center"/>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2228"/>
        <w:gridCol w:w="2514"/>
        <w:gridCol w:w="2378"/>
      </w:tblGrid>
      <w:tr w:rsidR="00907570" w:rsidRPr="00C10BB4" w:rsidTr="00093AFC">
        <w:trPr>
          <w:jc w:val="center"/>
        </w:trPr>
        <w:tc>
          <w:tcPr>
            <w:tcW w:w="2228"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b/>
                <w:bCs/>
                <w:sz w:val="24"/>
                <w:szCs w:val="24"/>
              </w:rPr>
            </w:pPr>
            <w:r w:rsidRPr="00C10BB4">
              <w:rPr>
                <w:rFonts w:ascii="Times New Roman" w:hAnsi="Times New Roman"/>
                <w:b/>
                <w:bCs/>
                <w:sz w:val="24"/>
                <w:szCs w:val="24"/>
              </w:rPr>
              <w:t>DESCARGA MENSUAL POR M3</w:t>
            </w:r>
          </w:p>
        </w:tc>
        <w:tc>
          <w:tcPr>
            <w:tcW w:w="2514"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b/>
                <w:bCs/>
                <w:sz w:val="24"/>
                <w:szCs w:val="24"/>
              </w:rPr>
            </w:pPr>
            <w:r w:rsidRPr="00C10BB4">
              <w:rPr>
                <w:rFonts w:ascii="Times New Roman" w:hAnsi="Times New Roman"/>
                <w:b/>
                <w:bCs/>
                <w:sz w:val="24"/>
                <w:szCs w:val="24"/>
              </w:rPr>
              <w:t>CUOTA MÍNIMA PARA EL RANGO INFERIOR</w:t>
            </w:r>
          </w:p>
        </w:tc>
        <w:tc>
          <w:tcPr>
            <w:tcW w:w="2378"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b/>
                <w:bCs/>
                <w:sz w:val="24"/>
                <w:szCs w:val="24"/>
              </w:rPr>
            </w:pPr>
            <w:r w:rsidRPr="00C10BB4">
              <w:rPr>
                <w:rFonts w:ascii="Times New Roman" w:hAnsi="Times New Roman"/>
                <w:b/>
                <w:bCs/>
                <w:sz w:val="24"/>
                <w:szCs w:val="24"/>
              </w:rPr>
              <w:t>POR M3 ADICIONAL AL RANGO INFERIOR</w:t>
            </w:r>
          </w:p>
        </w:tc>
      </w:tr>
      <w:tr w:rsidR="00907570" w:rsidRPr="00C10BB4" w:rsidTr="00093AFC">
        <w:trPr>
          <w:jc w:val="center"/>
        </w:trPr>
        <w:tc>
          <w:tcPr>
            <w:tcW w:w="222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0 - 7.5</w:t>
            </w:r>
          </w:p>
        </w:tc>
        <w:tc>
          <w:tcPr>
            <w:tcW w:w="251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0.9771</w:t>
            </w:r>
          </w:p>
        </w:tc>
        <w:tc>
          <w:tcPr>
            <w:tcW w:w="23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0.0000</w:t>
            </w:r>
          </w:p>
        </w:tc>
      </w:tr>
      <w:tr w:rsidR="00907570" w:rsidRPr="00C10BB4" w:rsidTr="00093AFC">
        <w:trPr>
          <w:jc w:val="center"/>
        </w:trPr>
        <w:tc>
          <w:tcPr>
            <w:tcW w:w="222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7.51 - 15</w:t>
            </w:r>
          </w:p>
        </w:tc>
        <w:tc>
          <w:tcPr>
            <w:tcW w:w="251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0.9771</w:t>
            </w:r>
          </w:p>
        </w:tc>
        <w:tc>
          <w:tcPr>
            <w:tcW w:w="23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0.0252</w:t>
            </w:r>
          </w:p>
        </w:tc>
      </w:tr>
      <w:tr w:rsidR="00907570" w:rsidRPr="00C10BB4" w:rsidTr="00093AFC">
        <w:trPr>
          <w:jc w:val="center"/>
        </w:trPr>
        <w:tc>
          <w:tcPr>
            <w:tcW w:w="222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15.01 – 22.5</w:t>
            </w:r>
          </w:p>
        </w:tc>
        <w:tc>
          <w:tcPr>
            <w:tcW w:w="251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1.1661</w:t>
            </w:r>
          </w:p>
        </w:tc>
        <w:tc>
          <w:tcPr>
            <w:tcW w:w="23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0.2116</w:t>
            </w:r>
          </w:p>
        </w:tc>
      </w:tr>
      <w:tr w:rsidR="00907570" w:rsidRPr="00C10BB4" w:rsidTr="00093AFC">
        <w:trPr>
          <w:jc w:val="center"/>
        </w:trPr>
        <w:tc>
          <w:tcPr>
            <w:tcW w:w="222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22.51 - 30</w:t>
            </w:r>
          </w:p>
        </w:tc>
        <w:tc>
          <w:tcPr>
            <w:tcW w:w="251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2.7537</w:t>
            </w:r>
          </w:p>
        </w:tc>
        <w:tc>
          <w:tcPr>
            <w:tcW w:w="23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0.2129</w:t>
            </w:r>
          </w:p>
        </w:tc>
      </w:tr>
      <w:tr w:rsidR="00907570" w:rsidRPr="00C10BB4" w:rsidTr="00093AFC">
        <w:trPr>
          <w:jc w:val="center"/>
        </w:trPr>
        <w:tc>
          <w:tcPr>
            <w:tcW w:w="222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30.51 - 37.5</w:t>
            </w:r>
          </w:p>
        </w:tc>
        <w:tc>
          <w:tcPr>
            <w:tcW w:w="251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4.3507</w:t>
            </w:r>
          </w:p>
        </w:tc>
        <w:tc>
          <w:tcPr>
            <w:tcW w:w="23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0.2318</w:t>
            </w:r>
          </w:p>
        </w:tc>
      </w:tr>
      <w:tr w:rsidR="00907570" w:rsidRPr="00C10BB4" w:rsidTr="00093AFC">
        <w:trPr>
          <w:jc w:val="center"/>
        </w:trPr>
        <w:tc>
          <w:tcPr>
            <w:tcW w:w="222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37.51 - 50</w:t>
            </w:r>
          </w:p>
        </w:tc>
        <w:tc>
          <w:tcPr>
            <w:tcW w:w="251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6.0895</w:t>
            </w:r>
          </w:p>
        </w:tc>
        <w:tc>
          <w:tcPr>
            <w:tcW w:w="23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0.2961</w:t>
            </w:r>
          </w:p>
        </w:tc>
      </w:tr>
      <w:tr w:rsidR="00907570" w:rsidRPr="00C10BB4" w:rsidTr="00093AFC">
        <w:trPr>
          <w:jc w:val="center"/>
        </w:trPr>
        <w:tc>
          <w:tcPr>
            <w:tcW w:w="222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50.01 - 62.5</w:t>
            </w:r>
          </w:p>
        </w:tc>
        <w:tc>
          <w:tcPr>
            <w:tcW w:w="251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9.7908</w:t>
            </w:r>
          </w:p>
        </w:tc>
        <w:tc>
          <w:tcPr>
            <w:tcW w:w="23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0.4372</w:t>
            </w:r>
          </w:p>
        </w:tc>
      </w:tr>
      <w:tr w:rsidR="00907570" w:rsidRPr="00C10BB4" w:rsidTr="00093AFC">
        <w:trPr>
          <w:jc w:val="center"/>
        </w:trPr>
        <w:tc>
          <w:tcPr>
            <w:tcW w:w="222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62.51 - 75</w:t>
            </w:r>
          </w:p>
        </w:tc>
        <w:tc>
          <w:tcPr>
            <w:tcW w:w="251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15.2560</w:t>
            </w:r>
          </w:p>
        </w:tc>
        <w:tc>
          <w:tcPr>
            <w:tcW w:w="23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0.4624</w:t>
            </w:r>
          </w:p>
        </w:tc>
      </w:tr>
      <w:tr w:rsidR="00907570" w:rsidRPr="00C10BB4" w:rsidTr="00093AFC">
        <w:trPr>
          <w:jc w:val="center"/>
        </w:trPr>
        <w:tc>
          <w:tcPr>
            <w:tcW w:w="222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75.01 - 150</w:t>
            </w:r>
          </w:p>
        </w:tc>
        <w:tc>
          <w:tcPr>
            <w:tcW w:w="251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21.0363</w:t>
            </w:r>
          </w:p>
        </w:tc>
        <w:tc>
          <w:tcPr>
            <w:tcW w:w="23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0.4825</w:t>
            </w:r>
          </w:p>
        </w:tc>
      </w:tr>
      <w:tr w:rsidR="00907570" w:rsidRPr="00C10BB4" w:rsidTr="00093AFC">
        <w:trPr>
          <w:jc w:val="center"/>
        </w:trPr>
        <w:tc>
          <w:tcPr>
            <w:tcW w:w="222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150.01 - 250</w:t>
            </w:r>
          </w:p>
        </w:tc>
        <w:tc>
          <w:tcPr>
            <w:tcW w:w="251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57.2298</w:t>
            </w:r>
          </w:p>
        </w:tc>
        <w:tc>
          <w:tcPr>
            <w:tcW w:w="23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0.5077</w:t>
            </w:r>
          </w:p>
        </w:tc>
      </w:tr>
      <w:tr w:rsidR="00907570" w:rsidRPr="00C10BB4" w:rsidTr="00093AFC">
        <w:trPr>
          <w:jc w:val="center"/>
        </w:trPr>
        <w:tc>
          <w:tcPr>
            <w:tcW w:w="222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250.01 - 350</w:t>
            </w:r>
          </w:p>
        </w:tc>
        <w:tc>
          <w:tcPr>
            <w:tcW w:w="251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108.0078</w:t>
            </w:r>
          </w:p>
        </w:tc>
        <w:tc>
          <w:tcPr>
            <w:tcW w:w="23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0.5329</w:t>
            </w:r>
          </w:p>
        </w:tc>
      </w:tr>
      <w:tr w:rsidR="00907570" w:rsidRPr="00C10BB4" w:rsidTr="00093AFC">
        <w:trPr>
          <w:jc w:val="center"/>
        </w:trPr>
        <w:tc>
          <w:tcPr>
            <w:tcW w:w="222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350.01 - 600</w:t>
            </w:r>
          </w:p>
        </w:tc>
        <w:tc>
          <w:tcPr>
            <w:tcW w:w="251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161.3058</w:t>
            </w:r>
          </w:p>
        </w:tc>
        <w:tc>
          <w:tcPr>
            <w:tcW w:w="23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0.5544</w:t>
            </w:r>
          </w:p>
        </w:tc>
      </w:tr>
      <w:tr w:rsidR="00907570" w:rsidRPr="00C10BB4" w:rsidTr="00093AFC">
        <w:trPr>
          <w:jc w:val="center"/>
        </w:trPr>
        <w:tc>
          <w:tcPr>
            <w:tcW w:w="222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600.01 - 900</w:t>
            </w:r>
          </w:p>
        </w:tc>
        <w:tc>
          <w:tcPr>
            <w:tcW w:w="251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299.9058</w:t>
            </w:r>
          </w:p>
        </w:tc>
        <w:tc>
          <w:tcPr>
            <w:tcW w:w="23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0.5796</w:t>
            </w:r>
          </w:p>
        </w:tc>
      </w:tr>
      <w:tr w:rsidR="00907570" w:rsidRPr="00C10BB4" w:rsidTr="00093AFC">
        <w:trPr>
          <w:jc w:val="center"/>
        </w:trPr>
        <w:tc>
          <w:tcPr>
            <w:tcW w:w="222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Más de 900</w:t>
            </w:r>
          </w:p>
        </w:tc>
        <w:tc>
          <w:tcPr>
            <w:tcW w:w="251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473.7858</w:t>
            </w:r>
          </w:p>
        </w:tc>
        <w:tc>
          <w:tcPr>
            <w:tcW w:w="23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0.6048</w:t>
            </w:r>
          </w:p>
        </w:tc>
      </w:tr>
    </w:tbl>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2366"/>
        <w:gridCol w:w="2498"/>
        <w:gridCol w:w="2478"/>
      </w:tblGrid>
      <w:tr w:rsidR="00907570" w:rsidRPr="00C10BB4" w:rsidTr="00093AFC">
        <w:trPr>
          <w:jc w:val="center"/>
        </w:trPr>
        <w:tc>
          <w:tcPr>
            <w:tcW w:w="2366"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b/>
                <w:sz w:val="24"/>
                <w:szCs w:val="24"/>
              </w:rPr>
            </w:pPr>
            <w:r w:rsidRPr="00C10BB4">
              <w:rPr>
                <w:rFonts w:ascii="Times New Roman" w:hAnsi="Times New Roman"/>
                <w:b/>
                <w:sz w:val="24"/>
                <w:szCs w:val="24"/>
              </w:rPr>
              <w:t>DESCARGA BIMESTRAL POR M3</w:t>
            </w:r>
          </w:p>
        </w:tc>
        <w:tc>
          <w:tcPr>
            <w:tcW w:w="2498"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b/>
                <w:sz w:val="24"/>
                <w:szCs w:val="24"/>
              </w:rPr>
            </w:pPr>
            <w:r w:rsidRPr="00C10BB4">
              <w:rPr>
                <w:rFonts w:ascii="Times New Roman" w:hAnsi="Times New Roman"/>
                <w:b/>
                <w:sz w:val="24"/>
                <w:szCs w:val="24"/>
              </w:rPr>
              <w:t>CUOTA MÍNIMA PARA EL RANGO INFERIOR</w:t>
            </w:r>
          </w:p>
        </w:tc>
        <w:tc>
          <w:tcPr>
            <w:tcW w:w="2478"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b/>
                <w:sz w:val="24"/>
                <w:szCs w:val="24"/>
              </w:rPr>
            </w:pPr>
            <w:r w:rsidRPr="00C10BB4">
              <w:rPr>
                <w:rFonts w:ascii="Times New Roman" w:hAnsi="Times New Roman"/>
                <w:b/>
                <w:sz w:val="24"/>
                <w:szCs w:val="24"/>
              </w:rPr>
              <w:t>POR M3 ADICIONAL AL RANGO INFERIOR</w:t>
            </w:r>
          </w:p>
        </w:tc>
      </w:tr>
      <w:tr w:rsidR="00907570" w:rsidRPr="00C10BB4" w:rsidTr="00093AFC">
        <w:trPr>
          <w:jc w:val="center"/>
        </w:trPr>
        <w:tc>
          <w:tcPr>
            <w:tcW w:w="236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0 - 15</w:t>
            </w:r>
          </w:p>
        </w:tc>
        <w:tc>
          <w:tcPr>
            <w:tcW w:w="249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1.9542</w:t>
            </w:r>
          </w:p>
        </w:tc>
        <w:tc>
          <w:tcPr>
            <w:tcW w:w="24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0.0000</w:t>
            </w:r>
          </w:p>
        </w:tc>
      </w:tr>
      <w:tr w:rsidR="00907570" w:rsidRPr="00C10BB4" w:rsidTr="00093AFC">
        <w:trPr>
          <w:jc w:val="center"/>
        </w:trPr>
        <w:tc>
          <w:tcPr>
            <w:tcW w:w="236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15.01 - 30</w:t>
            </w:r>
          </w:p>
        </w:tc>
        <w:tc>
          <w:tcPr>
            <w:tcW w:w="249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1.9542</w:t>
            </w:r>
          </w:p>
        </w:tc>
        <w:tc>
          <w:tcPr>
            <w:tcW w:w="24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0.0252</w:t>
            </w:r>
          </w:p>
        </w:tc>
      </w:tr>
      <w:tr w:rsidR="00907570" w:rsidRPr="00C10BB4" w:rsidTr="00093AFC">
        <w:trPr>
          <w:jc w:val="center"/>
        </w:trPr>
        <w:tc>
          <w:tcPr>
            <w:tcW w:w="236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30.01 - 45</w:t>
            </w:r>
          </w:p>
        </w:tc>
        <w:tc>
          <w:tcPr>
            <w:tcW w:w="249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2.3322</w:t>
            </w:r>
          </w:p>
        </w:tc>
        <w:tc>
          <w:tcPr>
            <w:tcW w:w="24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0.2116</w:t>
            </w:r>
          </w:p>
        </w:tc>
      </w:tr>
      <w:tr w:rsidR="00907570" w:rsidRPr="00C10BB4" w:rsidTr="00093AFC">
        <w:trPr>
          <w:jc w:val="center"/>
        </w:trPr>
        <w:tc>
          <w:tcPr>
            <w:tcW w:w="236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45.01 -60</w:t>
            </w:r>
          </w:p>
        </w:tc>
        <w:tc>
          <w:tcPr>
            <w:tcW w:w="249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5.5074</w:t>
            </w:r>
          </w:p>
        </w:tc>
        <w:tc>
          <w:tcPr>
            <w:tcW w:w="24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0.2129</w:t>
            </w:r>
          </w:p>
        </w:tc>
      </w:tr>
      <w:tr w:rsidR="00907570" w:rsidRPr="00C10BB4" w:rsidTr="00093AFC">
        <w:trPr>
          <w:jc w:val="center"/>
        </w:trPr>
        <w:tc>
          <w:tcPr>
            <w:tcW w:w="236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60.01 - 75</w:t>
            </w:r>
          </w:p>
        </w:tc>
        <w:tc>
          <w:tcPr>
            <w:tcW w:w="249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8.7015</w:t>
            </w:r>
          </w:p>
        </w:tc>
        <w:tc>
          <w:tcPr>
            <w:tcW w:w="24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0.2318</w:t>
            </w:r>
          </w:p>
        </w:tc>
      </w:tr>
      <w:tr w:rsidR="00907570" w:rsidRPr="00C10BB4" w:rsidTr="00093AFC">
        <w:trPr>
          <w:jc w:val="center"/>
        </w:trPr>
        <w:tc>
          <w:tcPr>
            <w:tcW w:w="236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75.01 - 100</w:t>
            </w:r>
          </w:p>
        </w:tc>
        <w:tc>
          <w:tcPr>
            <w:tcW w:w="249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12.1791</w:t>
            </w:r>
          </w:p>
        </w:tc>
        <w:tc>
          <w:tcPr>
            <w:tcW w:w="24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0.2961</w:t>
            </w:r>
          </w:p>
        </w:tc>
      </w:tr>
      <w:tr w:rsidR="00907570" w:rsidRPr="00C10BB4" w:rsidTr="00093AFC">
        <w:trPr>
          <w:jc w:val="center"/>
        </w:trPr>
        <w:tc>
          <w:tcPr>
            <w:tcW w:w="236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100.01 - 125</w:t>
            </w:r>
          </w:p>
        </w:tc>
        <w:tc>
          <w:tcPr>
            <w:tcW w:w="249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19.5816</w:t>
            </w:r>
          </w:p>
        </w:tc>
        <w:tc>
          <w:tcPr>
            <w:tcW w:w="24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0.4372</w:t>
            </w:r>
          </w:p>
        </w:tc>
      </w:tr>
      <w:tr w:rsidR="00907570" w:rsidRPr="00C10BB4" w:rsidTr="00093AFC">
        <w:trPr>
          <w:jc w:val="center"/>
        </w:trPr>
        <w:tc>
          <w:tcPr>
            <w:tcW w:w="236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125.01 - 150</w:t>
            </w:r>
          </w:p>
        </w:tc>
        <w:tc>
          <w:tcPr>
            <w:tcW w:w="249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30.5121</w:t>
            </w:r>
          </w:p>
        </w:tc>
        <w:tc>
          <w:tcPr>
            <w:tcW w:w="24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0.4624</w:t>
            </w:r>
          </w:p>
        </w:tc>
      </w:tr>
      <w:tr w:rsidR="00907570" w:rsidRPr="00C10BB4" w:rsidTr="00093AFC">
        <w:trPr>
          <w:jc w:val="center"/>
        </w:trPr>
        <w:tc>
          <w:tcPr>
            <w:tcW w:w="236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150.01 - 300</w:t>
            </w:r>
          </w:p>
        </w:tc>
        <w:tc>
          <w:tcPr>
            <w:tcW w:w="249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42.0726</w:t>
            </w:r>
          </w:p>
        </w:tc>
        <w:tc>
          <w:tcPr>
            <w:tcW w:w="24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0.4825</w:t>
            </w:r>
          </w:p>
        </w:tc>
      </w:tr>
      <w:tr w:rsidR="00907570" w:rsidRPr="00C10BB4" w:rsidTr="00093AFC">
        <w:trPr>
          <w:jc w:val="center"/>
        </w:trPr>
        <w:tc>
          <w:tcPr>
            <w:tcW w:w="236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300.01 - 500</w:t>
            </w:r>
          </w:p>
        </w:tc>
        <w:tc>
          <w:tcPr>
            <w:tcW w:w="249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114.4596</w:t>
            </w:r>
          </w:p>
        </w:tc>
        <w:tc>
          <w:tcPr>
            <w:tcW w:w="24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0.5077</w:t>
            </w:r>
          </w:p>
        </w:tc>
      </w:tr>
      <w:tr w:rsidR="00907570" w:rsidRPr="00C10BB4" w:rsidTr="00093AFC">
        <w:trPr>
          <w:jc w:val="center"/>
        </w:trPr>
        <w:tc>
          <w:tcPr>
            <w:tcW w:w="236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500.01 - 700</w:t>
            </w:r>
          </w:p>
        </w:tc>
        <w:tc>
          <w:tcPr>
            <w:tcW w:w="249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216.0156</w:t>
            </w:r>
          </w:p>
        </w:tc>
        <w:tc>
          <w:tcPr>
            <w:tcW w:w="24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0.5329</w:t>
            </w:r>
          </w:p>
        </w:tc>
      </w:tr>
      <w:tr w:rsidR="00907570" w:rsidRPr="00C10BB4" w:rsidTr="00093AFC">
        <w:trPr>
          <w:jc w:val="center"/>
        </w:trPr>
        <w:tc>
          <w:tcPr>
            <w:tcW w:w="236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700.01 - 1200</w:t>
            </w:r>
          </w:p>
        </w:tc>
        <w:tc>
          <w:tcPr>
            <w:tcW w:w="249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322.6116</w:t>
            </w:r>
          </w:p>
        </w:tc>
        <w:tc>
          <w:tcPr>
            <w:tcW w:w="24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0.5544</w:t>
            </w:r>
          </w:p>
        </w:tc>
      </w:tr>
      <w:tr w:rsidR="00907570" w:rsidRPr="00C10BB4" w:rsidTr="00093AFC">
        <w:trPr>
          <w:jc w:val="center"/>
        </w:trPr>
        <w:tc>
          <w:tcPr>
            <w:tcW w:w="236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1200.01 - 1800</w:t>
            </w:r>
          </w:p>
        </w:tc>
        <w:tc>
          <w:tcPr>
            <w:tcW w:w="249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599.8116</w:t>
            </w:r>
          </w:p>
        </w:tc>
        <w:tc>
          <w:tcPr>
            <w:tcW w:w="24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0.5796</w:t>
            </w:r>
          </w:p>
        </w:tc>
      </w:tr>
      <w:tr w:rsidR="00907570" w:rsidRPr="00C10BB4" w:rsidTr="00093AFC">
        <w:trPr>
          <w:jc w:val="center"/>
        </w:trPr>
        <w:tc>
          <w:tcPr>
            <w:tcW w:w="2366"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lastRenderedPageBreak/>
              <w:t>Más de 1800</w:t>
            </w:r>
          </w:p>
        </w:tc>
        <w:tc>
          <w:tcPr>
            <w:tcW w:w="249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947.5716</w:t>
            </w:r>
          </w:p>
        </w:tc>
        <w:tc>
          <w:tcPr>
            <w:tcW w:w="247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0.6048</w:t>
            </w:r>
          </w:p>
        </w:tc>
      </w:tr>
    </w:tbl>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Artículo 137 Bis. - </w:t>
      </w:r>
      <w:r w:rsidRPr="00C10BB4">
        <w:rPr>
          <w:rFonts w:ascii="Times New Roman" w:eastAsia="Calibri" w:hAnsi="Times New Roman" w:cs="Times New Roman"/>
          <w:sz w:val="24"/>
          <w:szCs w:val="24"/>
        </w:rPr>
        <w:t xml:space="preserve">Por el control para el establecimiento del sistema de agua potable y alcantarillado de conjuntos urbanos y lotificaciones para condominio, se pagarán derechos conforme a la siguiente: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I. Agua potable. </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w:t>
      </w: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5247"/>
        <w:gridCol w:w="3788"/>
      </w:tblGrid>
      <w:tr w:rsidR="00907570" w:rsidRPr="00C10BB4" w:rsidTr="00093AFC">
        <w:trPr>
          <w:jc w:val="center"/>
        </w:trPr>
        <w:tc>
          <w:tcPr>
            <w:tcW w:w="9035" w:type="dxa"/>
            <w:gridSpan w:val="2"/>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 xml:space="preserve">POR METRO CUADRADO DE ÁREA A DESARROLLAR INCLUYENDO ÁREAS COMUNES </w:t>
            </w:r>
          </w:p>
          <w:p w:rsidR="00907570" w:rsidRPr="00C10BB4" w:rsidRDefault="00907570" w:rsidP="00B64E8A">
            <w:pPr>
              <w:autoSpaceDE w:val="0"/>
              <w:autoSpaceDN w:val="0"/>
              <w:adjustRightInd w:val="0"/>
              <w:ind w:left="70"/>
              <w:jc w:val="center"/>
              <w:rPr>
                <w:rFonts w:ascii="Times New Roman" w:hAnsi="Times New Roman"/>
                <w:b/>
                <w:bCs/>
                <w:sz w:val="24"/>
                <w:szCs w:val="24"/>
              </w:rPr>
            </w:pPr>
          </w:p>
        </w:tc>
      </w:tr>
      <w:tr w:rsidR="00907570" w:rsidRPr="00C10BB4" w:rsidTr="00093AFC">
        <w:trPr>
          <w:jc w:val="center"/>
        </w:trPr>
        <w:tc>
          <w:tcPr>
            <w:tcW w:w="5247" w:type="dxa"/>
            <w:shd w:val="clear" w:color="auto" w:fill="BFBFBF" w:themeFill="background1" w:themeFillShade="BF"/>
            <w:vAlign w:val="center"/>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TIPO DE CONJUNTOS</w:t>
            </w:r>
          </w:p>
        </w:tc>
        <w:tc>
          <w:tcPr>
            <w:tcW w:w="3788"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NÚMERO DE VECES EL VALOR DIARIO DE LA UNIDAD DE MEDIDA Y ACTUALIZACIÓN VIGENTE</w:t>
            </w:r>
          </w:p>
        </w:tc>
      </w:tr>
      <w:tr w:rsidR="00907570" w:rsidRPr="00C10BB4" w:rsidTr="00093AFC">
        <w:trPr>
          <w:jc w:val="center"/>
        </w:trPr>
        <w:tc>
          <w:tcPr>
            <w:tcW w:w="5247" w:type="dxa"/>
          </w:tcPr>
          <w:p w:rsidR="00907570" w:rsidRPr="00C10BB4" w:rsidRDefault="00907570" w:rsidP="00B64E8A">
            <w:pPr>
              <w:autoSpaceDE w:val="0"/>
              <w:autoSpaceDN w:val="0"/>
              <w:adjustRightInd w:val="0"/>
              <w:ind w:left="70"/>
              <w:jc w:val="both"/>
              <w:rPr>
                <w:rFonts w:ascii="Times New Roman" w:hAnsi="Times New Roman"/>
                <w:sz w:val="24"/>
                <w:szCs w:val="24"/>
              </w:rPr>
            </w:pPr>
            <w:r w:rsidRPr="00C10BB4">
              <w:rPr>
                <w:rFonts w:ascii="Times New Roman" w:hAnsi="Times New Roman"/>
                <w:sz w:val="24"/>
                <w:szCs w:val="24"/>
              </w:rPr>
              <w:t>Interés Social</w:t>
            </w:r>
          </w:p>
        </w:tc>
        <w:tc>
          <w:tcPr>
            <w:tcW w:w="378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0.0542</w:t>
            </w:r>
          </w:p>
        </w:tc>
      </w:tr>
      <w:tr w:rsidR="00907570" w:rsidRPr="00C10BB4" w:rsidTr="00093AFC">
        <w:trPr>
          <w:jc w:val="center"/>
        </w:trPr>
        <w:tc>
          <w:tcPr>
            <w:tcW w:w="5247" w:type="dxa"/>
          </w:tcPr>
          <w:p w:rsidR="00907570" w:rsidRPr="00C10BB4" w:rsidRDefault="00907570" w:rsidP="00B64E8A">
            <w:pPr>
              <w:autoSpaceDE w:val="0"/>
              <w:autoSpaceDN w:val="0"/>
              <w:adjustRightInd w:val="0"/>
              <w:ind w:left="70"/>
              <w:jc w:val="both"/>
              <w:rPr>
                <w:rFonts w:ascii="Times New Roman" w:hAnsi="Times New Roman"/>
                <w:sz w:val="24"/>
                <w:szCs w:val="24"/>
              </w:rPr>
            </w:pPr>
            <w:r w:rsidRPr="00C10BB4">
              <w:rPr>
                <w:rFonts w:ascii="Times New Roman" w:hAnsi="Times New Roman"/>
                <w:sz w:val="24"/>
                <w:szCs w:val="24"/>
              </w:rPr>
              <w:t>Popular</w:t>
            </w:r>
          </w:p>
        </w:tc>
        <w:tc>
          <w:tcPr>
            <w:tcW w:w="378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0.0603</w:t>
            </w:r>
          </w:p>
        </w:tc>
      </w:tr>
      <w:tr w:rsidR="00907570" w:rsidRPr="00C10BB4" w:rsidTr="00093AFC">
        <w:trPr>
          <w:jc w:val="center"/>
        </w:trPr>
        <w:tc>
          <w:tcPr>
            <w:tcW w:w="5247" w:type="dxa"/>
          </w:tcPr>
          <w:p w:rsidR="00907570" w:rsidRPr="00C10BB4" w:rsidRDefault="00907570" w:rsidP="00B64E8A">
            <w:pPr>
              <w:autoSpaceDE w:val="0"/>
              <w:autoSpaceDN w:val="0"/>
              <w:adjustRightInd w:val="0"/>
              <w:ind w:left="70"/>
              <w:jc w:val="both"/>
              <w:rPr>
                <w:rFonts w:ascii="Times New Roman" w:hAnsi="Times New Roman"/>
                <w:sz w:val="24"/>
                <w:szCs w:val="24"/>
              </w:rPr>
            </w:pPr>
            <w:r w:rsidRPr="00C10BB4">
              <w:rPr>
                <w:rFonts w:ascii="Times New Roman" w:hAnsi="Times New Roman"/>
                <w:sz w:val="24"/>
                <w:szCs w:val="24"/>
              </w:rPr>
              <w:t>Habitacional Medio</w:t>
            </w:r>
          </w:p>
        </w:tc>
        <w:tc>
          <w:tcPr>
            <w:tcW w:w="378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0.0724</w:t>
            </w:r>
          </w:p>
        </w:tc>
      </w:tr>
      <w:tr w:rsidR="00907570" w:rsidRPr="00C10BB4" w:rsidTr="00093AFC">
        <w:trPr>
          <w:jc w:val="center"/>
        </w:trPr>
        <w:tc>
          <w:tcPr>
            <w:tcW w:w="5247" w:type="dxa"/>
          </w:tcPr>
          <w:p w:rsidR="00907570" w:rsidRPr="00C10BB4" w:rsidRDefault="00907570" w:rsidP="00B64E8A">
            <w:pPr>
              <w:autoSpaceDE w:val="0"/>
              <w:autoSpaceDN w:val="0"/>
              <w:adjustRightInd w:val="0"/>
              <w:ind w:left="70"/>
              <w:jc w:val="both"/>
              <w:rPr>
                <w:rFonts w:ascii="Times New Roman" w:hAnsi="Times New Roman"/>
                <w:sz w:val="24"/>
                <w:szCs w:val="24"/>
              </w:rPr>
            </w:pPr>
            <w:r w:rsidRPr="00C10BB4">
              <w:rPr>
                <w:rFonts w:ascii="Times New Roman" w:hAnsi="Times New Roman"/>
                <w:sz w:val="24"/>
                <w:szCs w:val="24"/>
              </w:rPr>
              <w:t>Residencial</w:t>
            </w:r>
          </w:p>
        </w:tc>
        <w:tc>
          <w:tcPr>
            <w:tcW w:w="378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0.0966</w:t>
            </w:r>
          </w:p>
        </w:tc>
      </w:tr>
      <w:tr w:rsidR="00907570" w:rsidRPr="00C10BB4" w:rsidTr="00093AFC">
        <w:trPr>
          <w:jc w:val="center"/>
        </w:trPr>
        <w:tc>
          <w:tcPr>
            <w:tcW w:w="5247" w:type="dxa"/>
          </w:tcPr>
          <w:p w:rsidR="00907570" w:rsidRPr="00C10BB4" w:rsidRDefault="00907570" w:rsidP="00B64E8A">
            <w:pPr>
              <w:autoSpaceDE w:val="0"/>
              <w:autoSpaceDN w:val="0"/>
              <w:adjustRightInd w:val="0"/>
              <w:ind w:left="70"/>
              <w:jc w:val="both"/>
              <w:rPr>
                <w:rFonts w:ascii="Times New Roman" w:hAnsi="Times New Roman"/>
                <w:sz w:val="24"/>
                <w:szCs w:val="24"/>
              </w:rPr>
            </w:pPr>
            <w:r w:rsidRPr="00C10BB4">
              <w:rPr>
                <w:rFonts w:ascii="Times New Roman" w:hAnsi="Times New Roman"/>
                <w:sz w:val="24"/>
                <w:szCs w:val="24"/>
              </w:rPr>
              <w:t>Industrial, Agroindustrial, Abasto, Comercio y Servicios</w:t>
            </w:r>
          </w:p>
        </w:tc>
        <w:tc>
          <w:tcPr>
            <w:tcW w:w="378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0.1207</w:t>
            </w:r>
          </w:p>
        </w:tc>
      </w:tr>
      <w:tr w:rsidR="00907570" w:rsidRPr="00C10BB4" w:rsidTr="00093AFC">
        <w:trPr>
          <w:jc w:val="center"/>
        </w:trPr>
        <w:tc>
          <w:tcPr>
            <w:tcW w:w="5247" w:type="dxa"/>
          </w:tcPr>
          <w:p w:rsidR="00907570" w:rsidRPr="00C10BB4" w:rsidRDefault="00907570" w:rsidP="00B64E8A">
            <w:pPr>
              <w:autoSpaceDE w:val="0"/>
              <w:autoSpaceDN w:val="0"/>
              <w:adjustRightInd w:val="0"/>
              <w:ind w:left="70"/>
              <w:jc w:val="both"/>
              <w:rPr>
                <w:rFonts w:ascii="Times New Roman" w:hAnsi="Times New Roman"/>
                <w:sz w:val="24"/>
                <w:szCs w:val="24"/>
              </w:rPr>
            </w:pPr>
            <w:r w:rsidRPr="00C10BB4">
              <w:rPr>
                <w:rFonts w:ascii="Times New Roman" w:hAnsi="Times New Roman"/>
                <w:sz w:val="24"/>
                <w:szCs w:val="24"/>
              </w:rPr>
              <w:t>Otros Tipos</w:t>
            </w:r>
          </w:p>
        </w:tc>
        <w:tc>
          <w:tcPr>
            <w:tcW w:w="3788"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0.1811</w:t>
            </w:r>
          </w:p>
        </w:tc>
      </w:tr>
    </w:tbl>
    <w:p w:rsidR="00907570" w:rsidRPr="00C10BB4" w:rsidRDefault="00907570" w:rsidP="00B64E8A">
      <w:pPr>
        <w:autoSpaceDE w:val="0"/>
        <w:autoSpaceDN w:val="0"/>
        <w:adjustRightInd w:val="0"/>
        <w:spacing w:after="0" w:line="240" w:lineRule="auto"/>
        <w:ind w:left="70"/>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II. Alcantarillado. </w:t>
      </w:r>
    </w:p>
    <w:p w:rsidR="00907570" w:rsidRPr="00C10BB4" w:rsidRDefault="00907570" w:rsidP="00B64E8A">
      <w:pPr>
        <w:autoSpaceDE w:val="0"/>
        <w:autoSpaceDN w:val="0"/>
        <w:adjustRightInd w:val="0"/>
        <w:spacing w:after="0" w:line="240" w:lineRule="auto"/>
        <w:ind w:left="70"/>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w:t>
      </w: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p>
    <w:tbl>
      <w:tblPr>
        <w:tblStyle w:val="Tablaconcuadrcula10"/>
        <w:tblW w:w="0" w:type="auto"/>
        <w:jc w:val="center"/>
        <w:tblLook w:val="04A0" w:firstRow="1" w:lastRow="0" w:firstColumn="1" w:lastColumn="0" w:noHBand="0" w:noVBand="1"/>
      </w:tblPr>
      <w:tblGrid>
        <w:gridCol w:w="5194"/>
        <w:gridCol w:w="3794"/>
      </w:tblGrid>
      <w:tr w:rsidR="00907570" w:rsidRPr="00C10BB4" w:rsidTr="00093AFC">
        <w:trPr>
          <w:jc w:val="center"/>
        </w:trPr>
        <w:tc>
          <w:tcPr>
            <w:tcW w:w="8988" w:type="dxa"/>
            <w:gridSpan w:val="2"/>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 xml:space="preserve">POR METRO CUADRADO DE ÁREA A DESARROLLAR INCLUYENDO ÁREAS COMUNES </w:t>
            </w:r>
          </w:p>
          <w:p w:rsidR="00907570" w:rsidRPr="00C10BB4" w:rsidRDefault="00907570" w:rsidP="00B64E8A">
            <w:pPr>
              <w:autoSpaceDE w:val="0"/>
              <w:autoSpaceDN w:val="0"/>
              <w:adjustRightInd w:val="0"/>
              <w:ind w:left="70"/>
              <w:jc w:val="center"/>
              <w:rPr>
                <w:rFonts w:ascii="Times New Roman" w:hAnsi="Times New Roman"/>
                <w:b/>
                <w:bCs/>
                <w:sz w:val="24"/>
                <w:szCs w:val="24"/>
              </w:rPr>
            </w:pPr>
          </w:p>
        </w:tc>
      </w:tr>
      <w:tr w:rsidR="00907570" w:rsidRPr="00C10BB4" w:rsidTr="00093AFC">
        <w:trPr>
          <w:jc w:val="center"/>
        </w:trPr>
        <w:tc>
          <w:tcPr>
            <w:tcW w:w="5194"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TIPO DE CONJUNTOS</w:t>
            </w:r>
          </w:p>
        </w:tc>
        <w:tc>
          <w:tcPr>
            <w:tcW w:w="3794"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NÚMERO DE VECES EL VALOR DIARIO DE LA UNIDAD DE MEDIDA Y ACTUALIZACIÓN VIGENTE</w:t>
            </w:r>
          </w:p>
        </w:tc>
      </w:tr>
      <w:tr w:rsidR="00907570" w:rsidRPr="00C10BB4" w:rsidTr="00093AFC">
        <w:trPr>
          <w:jc w:val="center"/>
        </w:trPr>
        <w:tc>
          <w:tcPr>
            <w:tcW w:w="5194" w:type="dxa"/>
          </w:tcPr>
          <w:p w:rsidR="00907570" w:rsidRPr="00C10BB4" w:rsidRDefault="00907570" w:rsidP="00B64E8A">
            <w:pPr>
              <w:autoSpaceDE w:val="0"/>
              <w:autoSpaceDN w:val="0"/>
              <w:adjustRightInd w:val="0"/>
              <w:ind w:left="70"/>
              <w:jc w:val="both"/>
              <w:rPr>
                <w:rFonts w:ascii="Times New Roman" w:hAnsi="Times New Roman"/>
                <w:sz w:val="24"/>
                <w:szCs w:val="24"/>
              </w:rPr>
            </w:pPr>
            <w:r w:rsidRPr="00C10BB4">
              <w:rPr>
                <w:rFonts w:ascii="Times New Roman" w:hAnsi="Times New Roman"/>
                <w:sz w:val="24"/>
                <w:szCs w:val="24"/>
              </w:rPr>
              <w:t>Interés Social</w:t>
            </w:r>
          </w:p>
        </w:tc>
        <w:tc>
          <w:tcPr>
            <w:tcW w:w="379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0.0603</w:t>
            </w:r>
          </w:p>
        </w:tc>
      </w:tr>
      <w:tr w:rsidR="00907570" w:rsidRPr="00C10BB4" w:rsidTr="00093AFC">
        <w:trPr>
          <w:jc w:val="center"/>
        </w:trPr>
        <w:tc>
          <w:tcPr>
            <w:tcW w:w="5194" w:type="dxa"/>
          </w:tcPr>
          <w:p w:rsidR="00907570" w:rsidRPr="00C10BB4" w:rsidRDefault="00907570" w:rsidP="00B64E8A">
            <w:pPr>
              <w:autoSpaceDE w:val="0"/>
              <w:autoSpaceDN w:val="0"/>
              <w:adjustRightInd w:val="0"/>
              <w:ind w:left="70"/>
              <w:jc w:val="both"/>
              <w:rPr>
                <w:rFonts w:ascii="Times New Roman" w:hAnsi="Times New Roman"/>
                <w:sz w:val="24"/>
                <w:szCs w:val="24"/>
              </w:rPr>
            </w:pPr>
            <w:r w:rsidRPr="00C10BB4">
              <w:rPr>
                <w:rFonts w:ascii="Times New Roman" w:hAnsi="Times New Roman"/>
                <w:sz w:val="24"/>
                <w:szCs w:val="24"/>
              </w:rPr>
              <w:t>Popular</w:t>
            </w:r>
          </w:p>
        </w:tc>
        <w:tc>
          <w:tcPr>
            <w:tcW w:w="379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0.0603</w:t>
            </w:r>
          </w:p>
        </w:tc>
      </w:tr>
      <w:tr w:rsidR="00907570" w:rsidRPr="00C10BB4" w:rsidTr="00093AFC">
        <w:trPr>
          <w:jc w:val="center"/>
        </w:trPr>
        <w:tc>
          <w:tcPr>
            <w:tcW w:w="5194" w:type="dxa"/>
          </w:tcPr>
          <w:p w:rsidR="00907570" w:rsidRPr="00C10BB4" w:rsidRDefault="00907570" w:rsidP="00B64E8A">
            <w:pPr>
              <w:autoSpaceDE w:val="0"/>
              <w:autoSpaceDN w:val="0"/>
              <w:adjustRightInd w:val="0"/>
              <w:ind w:left="70"/>
              <w:jc w:val="both"/>
              <w:rPr>
                <w:rFonts w:ascii="Times New Roman" w:hAnsi="Times New Roman"/>
                <w:sz w:val="24"/>
                <w:szCs w:val="24"/>
              </w:rPr>
            </w:pPr>
            <w:r w:rsidRPr="00C10BB4">
              <w:rPr>
                <w:rFonts w:ascii="Times New Roman" w:hAnsi="Times New Roman"/>
                <w:sz w:val="24"/>
                <w:szCs w:val="24"/>
              </w:rPr>
              <w:t>Residencial</w:t>
            </w:r>
          </w:p>
        </w:tc>
        <w:tc>
          <w:tcPr>
            <w:tcW w:w="379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0.1086</w:t>
            </w:r>
          </w:p>
        </w:tc>
      </w:tr>
      <w:tr w:rsidR="00907570" w:rsidRPr="00C10BB4" w:rsidTr="00093AFC">
        <w:trPr>
          <w:jc w:val="center"/>
        </w:trPr>
        <w:tc>
          <w:tcPr>
            <w:tcW w:w="5194" w:type="dxa"/>
          </w:tcPr>
          <w:p w:rsidR="00907570" w:rsidRPr="00C10BB4" w:rsidRDefault="00907570" w:rsidP="00B64E8A">
            <w:pPr>
              <w:autoSpaceDE w:val="0"/>
              <w:autoSpaceDN w:val="0"/>
              <w:adjustRightInd w:val="0"/>
              <w:ind w:left="70"/>
              <w:jc w:val="both"/>
              <w:rPr>
                <w:rFonts w:ascii="Times New Roman" w:hAnsi="Times New Roman"/>
                <w:sz w:val="24"/>
                <w:szCs w:val="24"/>
              </w:rPr>
            </w:pPr>
            <w:r w:rsidRPr="00C10BB4">
              <w:rPr>
                <w:rFonts w:ascii="Times New Roman" w:hAnsi="Times New Roman"/>
                <w:sz w:val="24"/>
                <w:szCs w:val="24"/>
              </w:rPr>
              <w:t>Industrial, Agroindustrial, Abasto, Comercio y Servicios</w:t>
            </w:r>
          </w:p>
        </w:tc>
        <w:tc>
          <w:tcPr>
            <w:tcW w:w="379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0.1328</w:t>
            </w:r>
          </w:p>
        </w:tc>
      </w:tr>
      <w:tr w:rsidR="00907570" w:rsidRPr="00C10BB4" w:rsidTr="00093AFC">
        <w:trPr>
          <w:jc w:val="center"/>
        </w:trPr>
        <w:tc>
          <w:tcPr>
            <w:tcW w:w="5194" w:type="dxa"/>
          </w:tcPr>
          <w:p w:rsidR="00907570" w:rsidRPr="00C10BB4" w:rsidRDefault="00907570" w:rsidP="00B64E8A">
            <w:pPr>
              <w:autoSpaceDE w:val="0"/>
              <w:autoSpaceDN w:val="0"/>
              <w:adjustRightInd w:val="0"/>
              <w:ind w:left="70"/>
              <w:jc w:val="both"/>
              <w:rPr>
                <w:rFonts w:ascii="Times New Roman" w:hAnsi="Times New Roman"/>
                <w:sz w:val="24"/>
                <w:szCs w:val="24"/>
              </w:rPr>
            </w:pPr>
            <w:r w:rsidRPr="00C10BB4">
              <w:rPr>
                <w:rFonts w:ascii="Times New Roman" w:hAnsi="Times New Roman"/>
                <w:sz w:val="24"/>
                <w:szCs w:val="24"/>
              </w:rPr>
              <w:t>Otros Tipos</w:t>
            </w:r>
          </w:p>
        </w:tc>
        <w:tc>
          <w:tcPr>
            <w:tcW w:w="3794"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sz w:val="24"/>
                <w:szCs w:val="24"/>
              </w:rPr>
              <w:t>0.2415</w:t>
            </w:r>
          </w:p>
        </w:tc>
      </w:tr>
    </w:tbl>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Artículo 138.-</w:t>
      </w:r>
      <w:r w:rsidRPr="00C10BB4">
        <w:rPr>
          <w:rFonts w:ascii="Times New Roman" w:eastAsia="Calibri" w:hAnsi="Times New Roman" w:cs="Times New Roman"/>
          <w:sz w:val="24"/>
          <w:szCs w:val="24"/>
        </w:rPr>
        <w:t xml:space="preserve"> Por la conexión de la toma para suministro de agua en bloque a conjuntos urbanos y lotificaciones para condominio, proporcionado por las autoridades municipales o sus </w:t>
      </w:r>
      <w:r w:rsidRPr="00C10BB4">
        <w:rPr>
          <w:rFonts w:ascii="Times New Roman" w:eastAsia="Calibri" w:hAnsi="Times New Roman" w:cs="Times New Roman"/>
          <w:sz w:val="24"/>
          <w:szCs w:val="24"/>
        </w:rPr>
        <w:lastRenderedPageBreak/>
        <w:t>descentralizadas, se pagarán los derechos, por una sola vez, de acuerdo con el caudal que se registre en forma definitiva en el proyecto aprobado de red de distribución de agua potable, de conformidad con la siguiente:</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w:t>
      </w:r>
    </w:p>
    <w:tbl>
      <w:tblPr>
        <w:tblStyle w:val="Tablaconcuadrcula10"/>
        <w:tblW w:w="0" w:type="auto"/>
        <w:tblInd w:w="1980" w:type="dxa"/>
        <w:tblLook w:val="04A0" w:firstRow="1" w:lastRow="0" w:firstColumn="1" w:lastColumn="0" w:noHBand="0" w:noVBand="1"/>
      </w:tblPr>
      <w:tblGrid>
        <w:gridCol w:w="5953"/>
      </w:tblGrid>
      <w:tr w:rsidR="00907570" w:rsidRPr="00C10BB4" w:rsidTr="00093AFC">
        <w:tc>
          <w:tcPr>
            <w:tcW w:w="5953" w:type="dxa"/>
            <w:shd w:val="clear" w:color="auto" w:fill="BFBFBF" w:themeFill="background1" w:themeFillShade="BF"/>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NÚMERO DE VECES EL VALOR DIARIO DE LA UNIDAD DE MEDIDA Y ACTUALIZACIÓN VIGENTE</w:t>
            </w:r>
          </w:p>
        </w:tc>
      </w:tr>
      <w:tr w:rsidR="00907570" w:rsidRPr="00C10BB4" w:rsidTr="00093AFC">
        <w:tc>
          <w:tcPr>
            <w:tcW w:w="5953" w:type="dxa"/>
          </w:tcPr>
          <w:p w:rsidR="00907570" w:rsidRPr="00C10BB4" w:rsidRDefault="00907570" w:rsidP="00B64E8A">
            <w:pPr>
              <w:autoSpaceDE w:val="0"/>
              <w:autoSpaceDN w:val="0"/>
              <w:adjustRightInd w:val="0"/>
              <w:ind w:left="70"/>
              <w:jc w:val="center"/>
              <w:rPr>
                <w:rFonts w:ascii="Times New Roman" w:hAnsi="Times New Roman"/>
                <w:sz w:val="24"/>
                <w:szCs w:val="24"/>
              </w:rPr>
            </w:pPr>
            <w:r w:rsidRPr="00C10BB4">
              <w:rPr>
                <w:rFonts w:ascii="Times New Roman" w:hAnsi="Times New Roman"/>
                <w:b/>
                <w:bCs/>
                <w:sz w:val="24"/>
                <w:szCs w:val="24"/>
              </w:rPr>
              <w:t>104.15</w:t>
            </w:r>
          </w:p>
        </w:tc>
      </w:tr>
    </w:tbl>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SÉPTIMO.- </w:t>
      </w:r>
      <w:r w:rsidRPr="00C10BB4">
        <w:rPr>
          <w:rFonts w:ascii="Times New Roman" w:eastAsia="Calibri" w:hAnsi="Times New Roman" w:cs="Times New Roman"/>
          <w:sz w:val="24"/>
          <w:szCs w:val="24"/>
        </w:rPr>
        <w:t xml:space="preserve">Se aprueba el establecimiento de las tarifas aplicables al pago de los derechos por los servicios públicos municipales de agua </w:t>
      </w:r>
      <w:r w:rsidRPr="00C10BB4">
        <w:rPr>
          <w:rFonts w:ascii="Times New Roman" w:eastAsia="Calibri" w:hAnsi="Times New Roman" w:cs="Times New Roman"/>
          <w:snapToGrid w:val="0"/>
          <w:sz w:val="24"/>
          <w:szCs w:val="24"/>
        </w:rPr>
        <w:t>potable, drenaje, alcantarillado, y recepción de los caudales de aguas residuales para su tratamiento, diferentes a las</w:t>
      </w:r>
      <w:r w:rsidRPr="00C10BB4">
        <w:rPr>
          <w:rFonts w:ascii="Times New Roman" w:eastAsia="Calibri" w:hAnsi="Times New Roman" w:cs="Times New Roman"/>
          <w:sz w:val="24"/>
          <w:szCs w:val="24"/>
        </w:rPr>
        <w:t xml:space="preserve"> previstas en el Código Financiero del Estado de México y Municipios que presta el Organismo Público Descentralizado para la Prestación de los Servicios de Agua Potable, Alcantarillado y Saneamiento del Municipio de Cuautitlán Izcalli, México, para el ejercicio fiscal correspondiente al año 2022, tal y como se establece en los siguientes artículos: </w:t>
      </w:r>
    </w:p>
    <w:p w:rsidR="00907570" w:rsidRPr="00C10BB4" w:rsidRDefault="00907570" w:rsidP="00B64E8A">
      <w:pPr>
        <w:spacing w:after="0" w:line="240" w:lineRule="auto"/>
        <w:ind w:left="70"/>
        <w:rPr>
          <w:rFonts w:ascii="Times New Roman" w:eastAsia="Calibri" w:hAnsi="Times New Roman" w:cs="Times New Roman"/>
          <w:b/>
          <w:sz w:val="24"/>
          <w:szCs w:val="24"/>
        </w:rPr>
      </w:pPr>
    </w:p>
    <w:p w:rsidR="00907570" w:rsidRPr="00C10BB4" w:rsidRDefault="00907570" w:rsidP="00B64E8A">
      <w:pPr>
        <w:shd w:val="clear" w:color="auto" w:fill="FFFFFF"/>
        <w:spacing w:after="0" w:line="240" w:lineRule="auto"/>
        <w:ind w:left="70"/>
        <w:jc w:val="both"/>
        <w:rPr>
          <w:rFonts w:ascii="Times New Roman" w:eastAsia="Times New Roman" w:hAnsi="Times New Roman" w:cs="Times New Roman"/>
          <w:sz w:val="24"/>
          <w:szCs w:val="24"/>
        </w:rPr>
      </w:pPr>
      <w:r w:rsidRPr="00C10BB4">
        <w:rPr>
          <w:rFonts w:ascii="Times New Roman" w:eastAsia="Times New Roman" w:hAnsi="Times New Roman" w:cs="Times New Roman"/>
          <w:b/>
          <w:bCs/>
          <w:sz w:val="24"/>
          <w:szCs w:val="24"/>
          <w:bdr w:val="none" w:sz="0" w:space="0" w:color="auto" w:frame="1"/>
        </w:rPr>
        <w:t xml:space="preserve">Artículo 130.- </w:t>
      </w:r>
      <w:r w:rsidRPr="00C10BB4">
        <w:rPr>
          <w:rFonts w:ascii="Times New Roman" w:eastAsia="Times New Roman" w:hAnsi="Times New Roman" w:cs="Times New Roman"/>
          <w:sz w:val="24"/>
          <w:szCs w:val="24"/>
          <w:bdr w:val="none" w:sz="0" w:space="0" w:color="auto" w:frame="1"/>
        </w:rPr>
        <w:t>Los derechos por el suministro de agua potable se pagarán mensualmente, bimestralmente o de manera anticipada, según la opción que elija el contribuyente,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w:t>
      </w:r>
    </w:p>
    <w:p w:rsidR="00907570" w:rsidRPr="00C10BB4" w:rsidRDefault="00907570" w:rsidP="00B64E8A">
      <w:pPr>
        <w:shd w:val="clear" w:color="auto" w:fill="FFFFFF"/>
        <w:spacing w:after="0" w:line="240" w:lineRule="auto"/>
        <w:ind w:left="70"/>
        <w:rPr>
          <w:rFonts w:ascii="Times New Roman" w:eastAsia="Times New Roman" w:hAnsi="Times New Roman" w:cs="Times New Roman"/>
          <w:b/>
          <w:bCs/>
          <w:sz w:val="24"/>
          <w:szCs w:val="24"/>
          <w:bdr w:val="none" w:sz="0" w:space="0" w:color="auto" w:frame="1"/>
        </w:rPr>
      </w:pPr>
    </w:p>
    <w:p w:rsidR="00907570" w:rsidRPr="00C10BB4" w:rsidRDefault="00907570" w:rsidP="00B64E8A">
      <w:pPr>
        <w:shd w:val="clear" w:color="auto" w:fill="FFFFFF"/>
        <w:spacing w:after="0" w:line="240" w:lineRule="auto"/>
        <w:ind w:left="70"/>
        <w:rPr>
          <w:rFonts w:ascii="Times New Roman" w:eastAsia="Times New Roman" w:hAnsi="Times New Roman" w:cs="Times New Roman"/>
          <w:sz w:val="24"/>
          <w:szCs w:val="24"/>
        </w:rPr>
      </w:pPr>
      <w:r w:rsidRPr="00C10BB4">
        <w:rPr>
          <w:rFonts w:ascii="Times New Roman" w:eastAsia="Times New Roman" w:hAnsi="Times New Roman" w:cs="Times New Roman"/>
          <w:b/>
          <w:bCs/>
          <w:sz w:val="24"/>
          <w:szCs w:val="24"/>
          <w:bdr w:val="none" w:sz="0" w:space="0" w:color="auto" w:frame="1"/>
        </w:rPr>
        <w:t>I. Para uso doméstico:</w:t>
      </w:r>
    </w:p>
    <w:p w:rsidR="00907570" w:rsidRPr="00C10BB4" w:rsidRDefault="00907570" w:rsidP="00B64E8A">
      <w:pPr>
        <w:shd w:val="clear" w:color="auto" w:fill="FFFFFF"/>
        <w:spacing w:after="0" w:line="240" w:lineRule="auto"/>
        <w:ind w:left="70"/>
        <w:rPr>
          <w:rFonts w:ascii="Times New Roman" w:eastAsia="Times New Roman" w:hAnsi="Times New Roman" w:cs="Times New Roman"/>
          <w:b/>
          <w:bCs/>
          <w:sz w:val="24"/>
          <w:szCs w:val="24"/>
          <w:bdr w:val="none" w:sz="0" w:space="0" w:color="auto" w:frame="1"/>
        </w:rPr>
      </w:pPr>
    </w:p>
    <w:p w:rsidR="00907570" w:rsidRPr="00C10BB4" w:rsidRDefault="00907570" w:rsidP="00B64E8A">
      <w:pPr>
        <w:shd w:val="clear" w:color="auto" w:fill="FFFFFF"/>
        <w:spacing w:after="0" w:line="240" w:lineRule="auto"/>
        <w:ind w:left="70"/>
        <w:rPr>
          <w:rFonts w:ascii="Times New Roman" w:eastAsia="Times New Roman" w:hAnsi="Times New Roman" w:cs="Times New Roman"/>
          <w:b/>
          <w:bCs/>
          <w:sz w:val="24"/>
          <w:szCs w:val="24"/>
          <w:bdr w:val="none" w:sz="0" w:space="0" w:color="auto" w:frame="1"/>
        </w:rPr>
      </w:pPr>
      <w:r w:rsidRPr="00C10BB4">
        <w:rPr>
          <w:rFonts w:ascii="Times New Roman" w:eastAsia="Times New Roman" w:hAnsi="Times New Roman" w:cs="Times New Roman"/>
          <w:b/>
          <w:bCs/>
          <w:sz w:val="24"/>
          <w:szCs w:val="24"/>
          <w:bdr w:val="none" w:sz="0" w:space="0" w:color="auto" w:frame="1"/>
        </w:rPr>
        <w:t xml:space="preserve">   A). Con medidor.</w:t>
      </w:r>
    </w:p>
    <w:p w:rsidR="00907570" w:rsidRPr="00C10BB4" w:rsidRDefault="00907570" w:rsidP="00B64E8A">
      <w:pPr>
        <w:shd w:val="clear" w:color="auto" w:fill="FFFFFF"/>
        <w:spacing w:after="0" w:line="240" w:lineRule="auto"/>
        <w:ind w:left="70"/>
        <w:rPr>
          <w:rFonts w:ascii="Times New Roman" w:eastAsia="Times New Roman" w:hAnsi="Times New Roman" w:cs="Times New Roman"/>
          <w:b/>
          <w:bCs/>
          <w:sz w:val="24"/>
          <w:szCs w:val="24"/>
          <w:bdr w:val="none" w:sz="0" w:space="0" w:color="auto" w:frame="1"/>
        </w:rPr>
      </w:pPr>
    </w:p>
    <w:p w:rsidR="00907570" w:rsidRPr="00C10BB4" w:rsidRDefault="00907570" w:rsidP="00B64E8A">
      <w:pPr>
        <w:shd w:val="clear" w:color="auto" w:fill="FFFFFF"/>
        <w:spacing w:after="0" w:line="240" w:lineRule="auto"/>
        <w:ind w:left="70"/>
        <w:rPr>
          <w:rFonts w:ascii="Times New Roman" w:eastAsia="Times New Roman" w:hAnsi="Times New Roman" w:cs="Times New Roman"/>
          <w:b/>
          <w:bCs/>
          <w:sz w:val="24"/>
          <w:szCs w:val="24"/>
          <w:bdr w:val="none" w:sz="0" w:space="0" w:color="auto" w:frame="1"/>
        </w:rPr>
      </w:pPr>
    </w:p>
    <w:tbl>
      <w:tblPr>
        <w:tblW w:w="6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6"/>
        <w:gridCol w:w="966"/>
        <w:gridCol w:w="2423"/>
        <w:gridCol w:w="2378"/>
      </w:tblGrid>
      <w:tr w:rsidR="00907570" w:rsidRPr="00C10BB4" w:rsidTr="00093AFC">
        <w:trPr>
          <w:trHeight w:val="20"/>
          <w:jc w:val="center"/>
        </w:trPr>
        <w:tc>
          <w:tcPr>
            <w:tcW w:w="6693" w:type="dxa"/>
            <w:gridSpan w:val="4"/>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TARIFA MENSUAL</w:t>
            </w: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6693" w:type="dxa"/>
            <w:gridSpan w:val="4"/>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POPULAR</w:t>
            </w:r>
          </w:p>
        </w:tc>
      </w:tr>
      <w:tr w:rsidR="00907570" w:rsidRPr="00C10BB4" w:rsidTr="00093AFC">
        <w:trPr>
          <w:trHeight w:val="20"/>
          <w:jc w:val="center"/>
        </w:trPr>
        <w:tc>
          <w:tcPr>
            <w:tcW w:w="1892" w:type="dxa"/>
            <w:gridSpan w:val="2"/>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CONSUMO MENSUAL EN M3</w:t>
            </w:r>
          </w:p>
        </w:tc>
        <w:tc>
          <w:tcPr>
            <w:tcW w:w="2423" w:type="dxa"/>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CUOTA MÍNIMA PARA EL RANGO INFERIOR</w:t>
            </w:r>
          </w:p>
        </w:tc>
        <w:tc>
          <w:tcPr>
            <w:tcW w:w="2378" w:type="dxa"/>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POR M3 ADICIONAL AL RANGO INFERIOR</w:t>
            </w:r>
          </w:p>
        </w:tc>
      </w:tr>
      <w:tr w:rsidR="00907570" w:rsidRPr="00C10BB4" w:rsidTr="00093AFC">
        <w:trPr>
          <w:trHeight w:val="20"/>
          <w:jc w:val="center"/>
        </w:trPr>
        <w:tc>
          <w:tcPr>
            <w:tcW w:w="92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w:t>
            </w:r>
          </w:p>
        </w:tc>
        <w:tc>
          <w:tcPr>
            <w:tcW w:w="96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w:t>
            </w:r>
          </w:p>
        </w:tc>
        <w:tc>
          <w:tcPr>
            <w:tcW w:w="242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0.6832</w:t>
            </w:r>
          </w:p>
        </w:tc>
        <w:tc>
          <w:tcPr>
            <w:tcW w:w="2378"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0.0000</w:t>
            </w:r>
          </w:p>
        </w:tc>
      </w:tr>
      <w:tr w:rsidR="00907570" w:rsidRPr="00C10BB4" w:rsidTr="00093AFC">
        <w:trPr>
          <w:trHeight w:val="20"/>
          <w:jc w:val="center"/>
        </w:trPr>
        <w:tc>
          <w:tcPr>
            <w:tcW w:w="92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7.51</w:t>
            </w:r>
          </w:p>
        </w:tc>
        <w:tc>
          <w:tcPr>
            <w:tcW w:w="96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w:t>
            </w:r>
          </w:p>
        </w:tc>
        <w:tc>
          <w:tcPr>
            <w:tcW w:w="242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0.6897</w:t>
            </w:r>
          </w:p>
        </w:tc>
        <w:tc>
          <w:tcPr>
            <w:tcW w:w="2378"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0.1379</w:t>
            </w:r>
          </w:p>
        </w:tc>
      </w:tr>
      <w:tr w:rsidR="00907570" w:rsidRPr="00C10BB4" w:rsidTr="00093AFC">
        <w:trPr>
          <w:trHeight w:val="20"/>
          <w:jc w:val="center"/>
        </w:trPr>
        <w:tc>
          <w:tcPr>
            <w:tcW w:w="92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15.01</w:t>
            </w:r>
          </w:p>
        </w:tc>
        <w:tc>
          <w:tcPr>
            <w:tcW w:w="96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22.5</w:t>
            </w:r>
          </w:p>
        </w:tc>
        <w:tc>
          <w:tcPr>
            <w:tcW w:w="242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1.8939</w:t>
            </w:r>
          </w:p>
        </w:tc>
        <w:tc>
          <w:tcPr>
            <w:tcW w:w="2378"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0.1399</w:t>
            </w:r>
          </w:p>
        </w:tc>
      </w:tr>
      <w:tr w:rsidR="00907570" w:rsidRPr="00C10BB4" w:rsidTr="00093AFC">
        <w:trPr>
          <w:trHeight w:val="20"/>
          <w:jc w:val="center"/>
        </w:trPr>
        <w:tc>
          <w:tcPr>
            <w:tcW w:w="92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22.51</w:t>
            </w:r>
          </w:p>
        </w:tc>
        <w:tc>
          <w:tcPr>
            <w:tcW w:w="96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w:t>
            </w:r>
          </w:p>
        </w:tc>
        <w:tc>
          <w:tcPr>
            <w:tcW w:w="242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2.8214</w:t>
            </w:r>
          </w:p>
        </w:tc>
        <w:tc>
          <w:tcPr>
            <w:tcW w:w="2378"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0.1588</w:t>
            </w:r>
          </w:p>
        </w:tc>
      </w:tr>
      <w:tr w:rsidR="00907570" w:rsidRPr="00C10BB4" w:rsidTr="00093AFC">
        <w:trPr>
          <w:trHeight w:val="20"/>
          <w:jc w:val="center"/>
        </w:trPr>
        <w:tc>
          <w:tcPr>
            <w:tcW w:w="92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30.01</w:t>
            </w:r>
          </w:p>
        </w:tc>
        <w:tc>
          <w:tcPr>
            <w:tcW w:w="96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37.5</w:t>
            </w:r>
          </w:p>
        </w:tc>
        <w:tc>
          <w:tcPr>
            <w:tcW w:w="242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4.0178</w:t>
            </w:r>
          </w:p>
        </w:tc>
        <w:tc>
          <w:tcPr>
            <w:tcW w:w="2378"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0.2610</w:t>
            </w:r>
          </w:p>
        </w:tc>
      </w:tr>
      <w:tr w:rsidR="00907570" w:rsidRPr="00C10BB4" w:rsidTr="00093AFC">
        <w:trPr>
          <w:trHeight w:val="20"/>
          <w:jc w:val="center"/>
        </w:trPr>
        <w:tc>
          <w:tcPr>
            <w:tcW w:w="92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37.51</w:t>
            </w:r>
          </w:p>
        </w:tc>
        <w:tc>
          <w:tcPr>
            <w:tcW w:w="96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w:t>
            </w:r>
          </w:p>
        </w:tc>
        <w:tc>
          <w:tcPr>
            <w:tcW w:w="242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6.5055</w:t>
            </w:r>
          </w:p>
        </w:tc>
        <w:tc>
          <w:tcPr>
            <w:tcW w:w="2378"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0.3306</w:t>
            </w:r>
          </w:p>
        </w:tc>
      </w:tr>
      <w:tr w:rsidR="00907570" w:rsidRPr="00C10BB4" w:rsidTr="00093AFC">
        <w:trPr>
          <w:trHeight w:val="20"/>
          <w:jc w:val="center"/>
        </w:trPr>
        <w:tc>
          <w:tcPr>
            <w:tcW w:w="92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50.01</w:t>
            </w:r>
          </w:p>
        </w:tc>
        <w:tc>
          <w:tcPr>
            <w:tcW w:w="96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62.5</w:t>
            </w:r>
          </w:p>
        </w:tc>
        <w:tc>
          <w:tcPr>
            <w:tcW w:w="242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11.0787</w:t>
            </w:r>
          </w:p>
        </w:tc>
        <w:tc>
          <w:tcPr>
            <w:tcW w:w="2378"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0.3937</w:t>
            </w:r>
          </w:p>
        </w:tc>
      </w:tr>
      <w:tr w:rsidR="00907570" w:rsidRPr="00C10BB4" w:rsidTr="00093AFC">
        <w:trPr>
          <w:trHeight w:val="20"/>
          <w:jc w:val="center"/>
        </w:trPr>
        <w:tc>
          <w:tcPr>
            <w:tcW w:w="92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62.51</w:t>
            </w:r>
          </w:p>
        </w:tc>
        <w:tc>
          <w:tcPr>
            <w:tcW w:w="96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w:t>
            </w:r>
          </w:p>
        </w:tc>
        <w:tc>
          <w:tcPr>
            <w:tcW w:w="242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16.0326</w:t>
            </w:r>
          </w:p>
        </w:tc>
        <w:tc>
          <w:tcPr>
            <w:tcW w:w="2378"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0.5205</w:t>
            </w:r>
          </w:p>
        </w:tc>
      </w:tr>
      <w:tr w:rsidR="00907570" w:rsidRPr="00C10BB4" w:rsidTr="00093AFC">
        <w:trPr>
          <w:trHeight w:val="20"/>
          <w:jc w:val="center"/>
        </w:trPr>
        <w:tc>
          <w:tcPr>
            <w:tcW w:w="92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75.01</w:t>
            </w:r>
          </w:p>
        </w:tc>
        <w:tc>
          <w:tcPr>
            <w:tcW w:w="96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w:t>
            </w:r>
          </w:p>
        </w:tc>
        <w:tc>
          <w:tcPr>
            <w:tcW w:w="242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22.5830</w:t>
            </w:r>
          </w:p>
        </w:tc>
        <w:tc>
          <w:tcPr>
            <w:tcW w:w="2378"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0.5592</w:t>
            </w:r>
          </w:p>
        </w:tc>
      </w:tr>
      <w:tr w:rsidR="00907570" w:rsidRPr="00C10BB4" w:rsidTr="00093AFC">
        <w:trPr>
          <w:trHeight w:val="20"/>
          <w:jc w:val="center"/>
        </w:trPr>
        <w:tc>
          <w:tcPr>
            <w:tcW w:w="92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lastRenderedPageBreak/>
              <w:t>150.01</w:t>
            </w:r>
          </w:p>
        </w:tc>
        <w:tc>
          <w:tcPr>
            <w:tcW w:w="96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250</w:t>
            </w:r>
          </w:p>
        </w:tc>
        <w:tc>
          <w:tcPr>
            <w:tcW w:w="242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66.4509</w:t>
            </w:r>
          </w:p>
        </w:tc>
        <w:tc>
          <w:tcPr>
            <w:tcW w:w="2378"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0.5771</w:t>
            </w:r>
          </w:p>
        </w:tc>
      </w:tr>
      <w:tr w:rsidR="00907570" w:rsidRPr="00C10BB4" w:rsidTr="00093AFC">
        <w:trPr>
          <w:trHeight w:val="20"/>
          <w:jc w:val="center"/>
        </w:trPr>
        <w:tc>
          <w:tcPr>
            <w:tcW w:w="92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250.01</w:t>
            </w:r>
          </w:p>
        </w:tc>
        <w:tc>
          <w:tcPr>
            <w:tcW w:w="96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350</w:t>
            </w:r>
          </w:p>
        </w:tc>
        <w:tc>
          <w:tcPr>
            <w:tcW w:w="242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128.4170</w:t>
            </w:r>
          </w:p>
        </w:tc>
        <w:tc>
          <w:tcPr>
            <w:tcW w:w="2378"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0.5778</w:t>
            </w:r>
          </w:p>
        </w:tc>
      </w:tr>
      <w:tr w:rsidR="00907570" w:rsidRPr="00C10BB4" w:rsidTr="00093AFC">
        <w:trPr>
          <w:trHeight w:val="20"/>
          <w:jc w:val="center"/>
        </w:trPr>
        <w:tc>
          <w:tcPr>
            <w:tcW w:w="92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350.01</w:t>
            </w:r>
          </w:p>
        </w:tc>
        <w:tc>
          <w:tcPr>
            <w:tcW w:w="96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w:t>
            </w:r>
          </w:p>
        </w:tc>
        <w:tc>
          <w:tcPr>
            <w:tcW w:w="242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179.0948</w:t>
            </w:r>
          </w:p>
        </w:tc>
        <w:tc>
          <w:tcPr>
            <w:tcW w:w="2378"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0.6261</w:t>
            </w:r>
          </w:p>
        </w:tc>
      </w:tr>
      <w:tr w:rsidR="00907570" w:rsidRPr="00C10BB4" w:rsidTr="00093AFC">
        <w:trPr>
          <w:trHeight w:val="20"/>
          <w:jc w:val="center"/>
        </w:trPr>
        <w:tc>
          <w:tcPr>
            <w:tcW w:w="1892" w:type="dxa"/>
            <w:gridSpan w:val="2"/>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Más de 600</w:t>
            </w:r>
          </w:p>
        </w:tc>
        <w:tc>
          <w:tcPr>
            <w:tcW w:w="242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332.7667</w:t>
            </w:r>
          </w:p>
        </w:tc>
        <w:tc>
          <w:tcPr>
            <w:tcW w:w="2378"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0.6662</w:t>
            </w:r>
          </w:p>
        </w:tc>
      </w:tr>
    </w:tbl>
    <w:p w:rsidR="00907570" w:rsidRPr="00C10BB4" w:rsidRDefault="00907570" w:rsidP="00B64E8A">
      <w:pPr>
        <w:shd w:val="clear" w:color="auto" w:fill="FFFFFF"/>
        <w:spacing w:after="0" w:line="240" w:lineRule="auto"/>
        <w:ind w:left="70"/>
        <w:rPr>
          <w:rFonts w:ascii="Times New Roman" w:eastAsia="Times New Roman" w:hAnsi="Times New Roman" w:cs="Times New Roman"/>
          <w:b/>
          <w:bCs/>
          <w:sz w:val="24"/>
          <w:szCs w:val="24"/>
          <w:bdr w:val="none" w:sz="0" w:space="0" w:color="auto" w:frame="1"/>
        </w:rPr>
      </w:pPr>
    </w:p>
    <w:p w:rsidR="00907570" w:rsidRPr="00C10BB4" w:rsidRDefault="00907570" w:rsidP="00B64E8A">
      <w:pPr>
        <w:shd w:val="clear" w:color="auto" w:fill="FFFFFF"/>
        <w:spacing w:after="0" w:line="240" w:lineRule="auto"/>
        <w:ind w:left="70"/>
        <w:rPr>
          <w:rFonts w:ascii="Times New Roman" w:eastAsia="Times New Roman" w:hAnsi="Times New Roman" w:cs="Times New Roman"/>
          <w:b/>
          <w:bCs/>
          <w:sz w:val="24"/>
          <w:szCs w:val="24"/>
          <w:bdr w:val="none" w:sz="0" w:space="0" w:color="auto" w:frame="1"/>
        </w:rPr>
      </w:pPr>
    </w:p>
    <w:tbl>
      <w:tblPr>
        <w:tblW w:w="6904" w:type="dxa"/>
        <w:jc w:val="center"/>
        <w:tblCellMar>
          <w:left w:w="70" w:type="dxa"/>
          <w:right w:w="70" w:type="dxa"/>
        </w:tblCellMar>
        <w:tblLook w:val="04A0" w:firstRow="1" w:lastRow="0" w:firstColumn="1" w:lastColumn="0" w:noHBand="0" w:noVBand="1"/>
      </w:tblPr>
      <w:tblGrid>
        <w:gridCol w:w="1175"/>
        <w:gridCol w:w="1071"/>
        <w:gridCol w:w="2347"/>
        <w:gridCol w:w="2311"/>
      </w:tblGrid>
      <w:tr w:rsidR="00907570" w:rsidRPr="00C10BB4" w:rsidTr="00093AFC">
        <w:trPr>
          <w:trHeight w:val="20"/>
          <w:jc w:val="center"/>
        </w:trPr>
        <w:tc>
          <w:tcPr>
            <w:tcW w:w="6904" w:type="dxa"/>
            <w:gridSpan w:val="4"/>
            <w:tcBorders>
              <w:top w:val="single" w:sz="8" w:space="0" w:color="auto"/>
              <w:left w:val="single" w:sz="8" w:space="0" w:color="auto"/>
              <w:bottom w:val="single" w:sz="8" w:space="0" w:color="auto"/>
              <w:right w:val="single" w:sz="8" w:space="0" w:color="000000"/>
            </w:tcBorders>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TARIFA BIMESTRAL</w:t>
            </w: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6904" w:type="dxa"/>
            <w:gridSpan w:val="4"/>
            <w:tcBorders>
              <w:top w:val="single" w:sz="8" w:space="0" w:color="auto"/>
              <w:left w:val="single" w:sz="8" w:space="0" w:color="auto"/>
              <w:bottom w:val="single" w:sz="8" w:space="0" w:color="auto"/>
              <w:right w:val="single" w:sz="8" w:space="0" w:color="000000"/>
            </w:tcBorders>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POPULAR</w:t>
            </w:r>
          </w:p>
        </w:tc>
      </w:tr>
      <w:tr w:rsidR="00907570" w:rsidRPr="00C10BB4" w:rsidTr="00093AFC">
        <w:trPr>
          <w:trHeight w:val="20"/>
          <w:jc w:val="center"/>
        </w:trPr>
        <w:tc>
          <w:tcPr>
            <w:tcW w:w="2246" w:type="dxa"/>
            <w:gridSpan w:val="2"/>
            <w:tcBorders>
              <w:top w:val="single" w:sz="8" w:space="0" w:color="auto"/>
              <w:left w:val="single" w:sz="8" w:space="0" w:color="auto"/>
              <w:bottom w:val="single" w:sz="8" w:space="0" w:color="auto"/>
              <w:right w:val="single" w:sz="8" w:space="0" w:color="000000"/>
            </w:tcBorders>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CONSUMO BIMESTRAL EN M3</w:t>
            </w:r>
          </w:p>
        </w:tc>
        <w:tc>
          <w:tcPr>
            <w:tcW w:w="2347" w:type="dxa"/>
            <w:tcBorders>
              <w:top w:val="nil"/>
              <w:left w:val="nil"/>
              <w:bottom w:val="nil"/>
              <w:right w:val="single" w:sz="8" w:space="0" w:color="auto"/>
            </w:tcBorders>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CUOTA MÍNIMA PARA EL RANGO INFERIOR</w:t>
            </w:r>
          </w:p>
        </w:tc>
        <w:tc>
          <w:tcPr>
            <w:tcW w:w="2311" w:type="dxa"/>
            <w:tcBorders>
              <w:top w:val="nil"/>
              <w:left w:val="nil"/>
              <w:bottom w:val="nil"/>
              <w:right w:val="single" w:sz="8" w:space="0" w:color="auto"/>
            </w:tcBorders>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POR M3 ADICIONAL AL RANGO INFERIOR</w:t>
            </w:r>
          </w:p>
        </w:tc>
      </w:tr>
      <w:tr w:rsidR="00907570" w:rsidRPr="00C10BB4" w:rsidTr="00093AFC">
        <w:trPr>
          <w:trHeight w:val="20"/>
          <w:jc w:val="center"/>
        </w:trPr>
        <w:tc>
          <w:tcPr>
            <w:tcW w:w="1175" w:type="dxa"/>
            <w:tcBorders>
              <w:top w:val="nil"/>
              <w:left w:val="single" w:sz="8" w:space="0" w:color="auto"/>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w:t>
            </w:r>
          </w:p>
        </w:tc>
        <w:tc>
          <w:tcPr>
            <w:tcW w:w="1071" w:type="dxa"/>
            <w:tcBorders>
              <w:top w:val="nil"/>
              <w:left w:val="nil"/>
              <w:bottom w:val="single" w:sz="8" w:space="0" w:color="auto"/>
              <w:right w:val="nil"/>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w:t>
            </w:r>
          </w:p>
        </w:tc>
        <w:tc>
          <w:tcPr>
            <w:tcW w:w="2347"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1.3664</w:t>
            </w:r>
          </w:p>
        </w:tc>
        <w:tc>
          <w:tcPr>
            <w:tcW w:w="2311" w:type="dxa"/>
            <w:tcBorders>
              <w:top w:val="single" w:sz="8" w:space="0" w:color="auto"/>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0.0000</w:t>
            </w:r>
          </w:p>
        </w:tc>
      </w:tr>
      <w:tr w:rsidR="00907570" w:rsidRPr="00C10BB4" w:rsidTr="00093AFC">
        <w:trPr>
          <w:trHeight w:val="20"/>
          <w:jc w:val="center"/>
        </w:trPr>
        <w:tc>
          <w:tcPr>
            <w:tcW w:w="1175" w:type="dxa"/>
            <w:tcBorders>
              <w:top w:val="nil"/>
              <w:left w:val="single" w:sz="8" w:space="0" w:color="auto"/>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15.01</w:t>
            </w:r>
          </w:p>
        </w:tc>
        <w:tc>
          <w:tcPr>
            <w:tcW w:w="1071" w:type="dxa"/>
            <w:tcBorders>
              <w:top w:val="nil"/>
              <w:left w:val="nil"/>
              <w:bottom w:val="single" w:sz="8" w:space="0" w:color="auto"/>
              <w:right w:val="nil"/>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w:t>
            </w:r>
          </w:p>
        </w:tc>
        <w:tc>
          <w:tcPr>
            <w:tcW w:w="2347" w:type="dxa"/>
            <w:tcBorders>
              <w:top w:val="nil"/>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1.3794</w:t>
            </w:r>
          </w:p>
        </w:tc>
        <w:tc>
          <w:tcPr>
            <w:tcW w:w="2311"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0.1379</w:t>
            </w:r>
          </w:p>
        </w:tc>
      </w:tr>
      <w:tr w:rsidR="00907570" w:rsidRPr="00C10BB4" w:rsidTr="00093AFC">
        <w:trPr>
          <w:trHeight w:val="20"/>
          <w:jc w:val="center"/>
        </w:trPr>
        <w:tc>
          <w:tcPr>
            <w:tcW w:w="1175" w:type="dxa"/>
            <w:tcBorders>
              <w:top w:val="nil"/>
              <w:left w:val="single" w:sz="8" w:space="0" w:color="auto"/>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30.01</w:t>
            </w:r>
          </w:p>
        </w:tc>
        <w:tc>
          <w:tcPr>
            <w:tcW w:w="1071" w:type="dxa"/>
            <w:tcBorders>
              <w:top w:val="nil"/>
              <w:left w:val="nil"/>
              <w:bottom w:val="single" w:sz="8" w:space="0" w:color="auto"/>
              <w:right w:val="nil"/>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w:t>
            </w:r>
          </w:p>
        </w:tc>
        <w:tc>
          <w:tcPr>
            <w:tcW w:w="2347" w:type="dxa"/>
            <w:tcBorders>
              <w:top w:val="nil"/>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3.7879</w:t>
            </w:r>
          </w:p>
        </w:tc>
        <w:tc>
          <w:tcPr>
            <w:tcW w:w="2311"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0.1399</w:t>
            </w:r>
          </w:p>
        </w:tc>
      </w:tr>
      <w:tr w:rsidR="00907570" w:rsidRPr="00C10BB4" w:rsidTr="00093AFC">
        <w:trPr>
          <w:trHeight w:val="20"/>
          <w:jc w:val="center"/>
        </w:trPr>
        <w:tc>
          <w:tcPr>
            <w:tcW w:w="1175" w:type="dxa"/>
            <w:tcBorders>
              <w:top w:val="nil"/>
              <w:left w:val="single" w:sz="8" w:space="0" w:color="auto"/>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45.01</w:t>
            </w:r>
          </w:p>
        </w:tc>
        <w:tc>
          <w:tcPr>
            <w:tcW w:w="1071" w:type="dxa"/>
            <w:tcBorders>
              <w:top w:val="nil"/>
              <w:left w:val="nil"/>
              <w:bottom w:val="single" w:sz="8" w:space="0" w:color="auto"/>
              <w:right w:val="nil"/>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w:t>
            </w:r>
          </w:p>
        </w:tc>
        <w:tc>
          <w:tcPr>
            <w:tcW w:w="2347" w:type="dxa"/>
            <w:tcBorders>
              <w:top w:val="nil"/>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5.6427</w:t>
            </w:r>
          </w:p>
        </w:tc>
        <w:tc>
          <w:tcPr>
            <w:tcW w:w="2311"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0.1588</w:t>
            </w:r>
          </w:p>
        </w:tc>
      </w:tr>
      <w:tr w:rsidR="00907570" w:rsidRPr="00C10BB4" w:rsidTr="00093AFC">
        <w:trPr>
          <w:trHeight w:val="20"/>
          <w:jc w:val="center"/>
        </w:trPr>
        <w:tc>
          <w:tcPr>
            <w:tcW w:w="1175" w:type="dxa"/>
            <w:tcBorders>
              <w:top w:val="nil"/>
              <w:left w:val="single" w:sz="8" w:space="0" w:color="auto"/>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60.01</w:t>
            </w:r>
          </w:p>
        </w:tc>
        <w:tc>
          <w:tcPr>
            <w:tcW w:w="1071" w:type="dxa"/>
            <w:tcBorders>
              <w:top w:val="nil"/>
              <w:left w:val="nil"/>
              <w:bottom w:val="single" w:sz="8" w:space="0" w:color="auto"/>
              <w:right w:val="nil"/>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w:t>
            </w:r>
          </w:p>
        </w:tc>
        <w:tc>
          <w:tcPr>
            <w:tcW w:w="2347" w:type="dxa"/>
            <w:tcBorders>
              <w:top w:val="nil"/>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8.0357</w:t>
            </w:r>
          </w:p>
        </w:tc>
        <w:tc>
          <w:tcPr>
            <w:tcW w:w="2311"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0.2610</w:t>
            </w:r>
          </w:p>
        </w:tc>
      </w:tr>
      <w:tr w:rsidR="00907570" w:rsidRPr="00C10BB4" w:rsidTr="00093AFC">
        <w:trPr>
          <w:trHeight w:val="20"/>
          <w:jc w:val="center"/>
        </w:trPr>
        <w:tc>
          <w:tcPr>
            <w:tcW w:w="1175" w:type="dxa"/>
            <w:tcBorders>
              <w:top w:val="nil"/>
              <w:left w:val="single" w:sz="8" w:space="0" w:color="auto"/>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75.01</w:t>
            </w:r>
          </w:p>
        </w:tc>
        <w:tc>
          <w:tcPr>
            <w:tcW w:w="1071" w:type="dxa"/>
            <w:tcBorders>
              <w:top w:val="nil"/>
              <w:left w:val="nil"/>
              <w:bottom w:val="single" w:sz="8" w:space="0" w:color="auto"/>
              <w:right w:val="nil"/>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w:t>
            </w:r>
          </w:p>
        </w:tc>
        <w:tc>
          <w:tcPr>
            <w:tcW w:w="2347" w:type="dxa"/>
            <w:tcBorders>
              <w:top w:val="nil"/>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13.0110</w:t>
            </w:r>
          </w:p>
        </w:tc>
        <w:tc>
          <w:tcPr>
            <w:tcW w:w="2311"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0.3306</w:t>
            </w:r>
          </w:p>
        </w:tc>
      </w:tr>
      <w:tr w:rsidR="00907570" w:rsidRPr="00C10BB4" w:rsidTr="00093AFC">
        <w:trPr>
          <w:trHeight w:val="20"/>
          <w:jc w:val="center"/>
        </w:trPr>
        <w:tc>
          <w:tcPr>
            <w:tcW w:w="1175" w:type="dxa"/>
            <w:tcBorders>
              <w:top w:val="nil"/>
              <w:left w:val="single" w:sz="8" w:space="0" w:color="auto"/>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100.01</w:t>
            </w:r>
          </w:p>
        </w:tc>
        <w:tc>
          <w:tcPr>
            <w:tcW w:w="1071" w:type="dxa"/>
            <w:tcBorders>
              <w:top w:val="nil"/>
              <w:left w:val="nil"/>
              <w:bottom w:val="single" w:sz="8" w:space="0" w:color="auto"/>
              <w:right w:val="nil"/>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w:t>
            </w:r>
          </w:p>
        </w:tc>
        <w:tc>
          <w:tcPr>
            <w:tcW w:w="2347" w:type="dxa"/>
            <w:tcBorders>
              <w:top w:val="nil"/>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22.1574</w:t>
            </w:r>
          </w:p>
        </w:tc>
        <w:tc>
          <w:tcPr>
            <w:tcW w:w="2311"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0.3937</w:t>
            </w:r>
          </w:p>
        </w:tc>
      </w:tr>
      <w:tr w:rsidR="00907570" w:rsidRPr="00C10BB4" w:rsidTr="00093AFC">
        <w:trPr>
          <w:trHeight w:val="20"/>
          <w:jc w:val="center"/>
        </w:trPr>
        <w:tc>
          <w:tcPr>
            <w:tcW w:w="1175" w:type="dxa"/>
            <w:tcBorders>
              <w:top w:val="nil"/>
              <w:left w:val="single" w:sz="8" w:space="0" w:color="auto"/>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125.01</w:t>
            </w:r>
          </w:p>
        </w:tc>
        <w:tc>
          <w:tcPr>
            <w:tcW w:w="1071" w:type="dxa"/>
            <w:tcBorders>
              <w:top w:val="nil"/>
              <w:left w:val="nil"/>
              <w:bottom w:val="single" w:sz="8" w:space="0" w:color="auto"/>
              <w:right w:val="nil"/>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w:t>
            </w:r>
          </w:p>
        </w:tc>
        <w:tc>
          <w:tcPr>
            <w:tcW w:w="2347" w:type="dxa"/>
            <w:tcBorders>
              <w:top w:val="nil"/>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32.0652</w:t>
            </w:r>
          </w:p>
        </w:tc>
        <w:tc>
          <w:tcPr>
            <w:tcW w:w="2311"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0.5205</w:t>
            </w:r>
          </w:p>
        </w:tc>
      </w:tr>
      <w:tr w:rsidR="00907570" w:rsidRPr="00C10BB4" w:rsidTr="00093AFC">
        <w:trPr>
          <w:trHeight w:val="20"/>
          <w:jc w:val="center"/>
        </w:trPr>
        <w:tc>
          <w:tcPr>
            <w:tcW w:w="1175" w:type="dxa"/>
            <w:tcBorders>
              <w:top w:val="nil"/>
              <w:left w:val="single" w:sz="8" w:space="0" w:color="auto"/>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150.01</w:t>
            </w:r>
          </w:p>
        </w:tc>
        <w:tc>
          <w:tcPr>
            <w:tcW w:w="1071" w:type="dxa"/>
            <w:tcBorders>
              <w:top w:val="nil"/>
              <w:left w:val="nil"/>
              <w:bottom w:val="single" w:sz="8" w:space="0" w:color="auto"/>
              <w:right w:val="nil"/>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w:t>
            </w:r>
          </w:p>
        </w:tc>
        <w:tc>
          <w:tcPr>
            <w:tcW w:w="2347" w:type="dxa"/>
            <w:tcBorders>
              <w:top w:val="nil"/>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45.1659</w:t>
            </w:r>
          </w:p>
        </w:tc>
        <w:tc>
          <w:tcPr>
            <w:tcW w:w="2311"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0.5592</w:t>
            </w:r>
          </w:p>
        </w:tc>
      </w:tr>
      <w:tr w:rsidR="00907570" w:rsidRPr="00C10BB4" w:rsidTr="00093AFC">
        <w:trPr>
          <w:trHeight w:val="20"/>
          <w:jc w:val="center"/>
        </w:trPr>
        <w:tc>
          <w:tcPr>
            <w:tcW w:w="1175" w:type="dxa"/>
            <w:tcBorders>
              <w:top w:val="nil"/>
              <w:left w:val="single" w:sz="8" w:space="0" w:color="auto"/>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300.01</w:t>
            </w:r>
          </w:p>
        </w:tc>
        <w:tc>
          <w:tcPr>
            <w:tcW w:w="1071" w:type="dxa"/>
            <w:tcBorders>
              <w:top w:val="nil"/>
              <w:left w:val="nil"/>
              <w:bottom w:val="single" w:sz="8" w:space="0" w:color="auto"/>
              <w:right w:val="nil"/>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w:t>
            </w:r>
          </w:p>
        </w:tc>
        <w:tc>
          <w:tcPr>
            <w:tcW w:w="2347" w:type="dxa"/>
            <w:tcBorders>
              <w:top w:val="nil"/>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132.9018</w:t>
            </w:r>
          </w:p>
        </w:tc>
        <w:tc>
          <w:tcPr>
            <w:tcW w:w="2311"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0.5771</w:t>
            </w:r>
          </w:p>
        </w:tc>
      </w:tr>
      <w:tr w:rsidR="00907570" w:rsidRPr="00C10BB4" w:rsidTr="00093AFC">
        <w:trPr>
          <w:trHeight w:val="20"/>
          <w:jc w:val="center"/>
        </w:trPr>
        <w:tc>
          <w:tcPr>
            <w:tcW w:w="1175" w:type="dxa"/>
            <w:tcBorders>
              <w:top w:val="nil"/>
              <w:left w:val="single" w:sz="8" w:space="0" w:color="auto"/>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500.01</w:t>
            </w:r>
          </w:p>
        </w:tc>
        <w:tc>
          <w:tcPr>
            <w:tcW w:w="1071" w:type="dxa"/>
            <w:tcBorders>
              <w:top w:val="nil"/>
              <w:left w:val="nil"/>
              <w:bottom w:val="single" w:sz="8" w:space="0" w:color="auto"/>
              <w:right w:val="nil"/>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700</w:t>
            </w:r>
          </w:p>
        </w:tc>
        <w:tc>
          <w:tcPr>
            <w:tcW w:w="2347" w:type="dxa"/>
            <w:tcBorders>
              <w:top w:val="nil"/>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256.8341</w:t>
            </w:r>
          </w:p>
        </w:tc>
        <w:tc>
          <w:tcPr>
            <w:tcW w:w="2311"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0.5778</w:t>
            </w:r>
          </w:p>
        </w:tc>
      </w:tr>
      <w:tr w:rsidR="00907570" w:rsidRPr="00C10BB4" w:rsidTr="00093AFC">
        <w:trPr>
          <w:trHeight w:val="20"/>
          <w:jc w:val="center"/>
        </w:trPr>
        <w:tc>
          <w:tcPr>
            <w:tcW w:w="1175" w:type="dxa"/>
            <w:tcBorders>
              <w:top w:val="nil"/>
              <w:left w:val="single" w:sz="8" w:space="0" w:color="auto"/>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700.01</w:t>
            </w:r>
          </w:p>
        </w:tc>
        <w:tc>
          <w:tcPr>
            <w:tcW w:w="1071" w:type="dxa"/>
            <w:tcBorders>
              <w:top w:val="nil"/>
              <w:left w:val="nil"/>
              <w:bottom w:val="single" w:sz="8" w:space="0" w:color="auto"/>
              <w:right w:val="nil"/>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1200</w:t>
            </w:r>
          </w:p>
        </w:tc>
        <w:tc>
          <w:tcPr>
            <w:tcW w:w="2347" w:type="dxa"/>
            <w:tcBorders>
              <w:top w:val="nil"/>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358.1897</w:t>
            </w:r>
          </w:p>
        </w:tc>
        <w:tc>
          <w:tcPr>
            <w:tcW w:w="2311"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0.6261</w:t>
            </w:r>
          </w:p>
        </w:tc>
      </w:tr>
      <w:tr w:rsidR="00907570" w:rsidRPr="00C10BB4" w:rsidTr="00093AFC">
        <w:trPr>
          <w:trHeight w:val="20"/>
          <w:jc w:val="center"/>
        </w:trPr>
        <w:tc>
          <w:tcPr>
            <w:tcW w:w="2246" w:type="dxa"/>
            <w:gridSpan w:val="2"/>
            <w:tcBorders>
              <w:top w:val="single" w:sz="8" w:space="0" w:color="auto"/>
              <w:left w:val="single" w:sz="8" w:space="0" w:color="auto"/>
              <w:bottom w:val="single" w:sz="8" w:space="0" w:color="auto"/>
              <w:right w:val="nil"/>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1200.01 En adelante</w:t>
            </w:r>
          </w:p>
        </w:tc>
        <w:tc>
          <w:tcPr>
            <w:tcW w:w="2347" w:type="dxa"/>
            <w:tcBorders>
              <w:top w:val="nil"/>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665.5334</w:t>
            </w:r>
          </w:p>
        </w:tc>
        <w:tc>
          <w:tcPr>
            <w:tcW w:w="2311"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0.6662</w:t>
            </w:r>
          </w:p>
        </w:tc>
      </w:tr>
    </w:tbl>
    <w:p w:rsidR="00907570" w:rsidRPr="00C10BB4" w:rsidRDefault="00907570" w:rsidP="00B64E8A">
      <w:pPr>
        <w:shd w:val="clear" w:color="auto" w:fill="FFFFFF"/>
        <w:spacing w:after="0" w:line="240" w:lineRule="auto"/>
        <w:ind w:left="70"/>
        <w:rPr>
          <w:rFonts w:ascii="Times New Roman" w:eastAsia="Times New Roman" w:hAnsi="Times New Roman" w:cs="Times New Roman"/>
          <w:b/>
          <w:bCs/>
          <w:sz w:val="24"/>
          <w:szCs w:val="24"/>
          <w:bdr w:val="none" w:sz="0" w:space="0" w:color="auto" w:frame="1"/>
        </w:rPr>
      </w:pPr>
    </w:p>
    <w:p w:rsidR="00907570" w:rsidRPr="00C10BB4" w:rsidRDefault="00907570" w:rsidP="00B64E8A">
      <w:pPr>
        <w:shd w:val="clear" w:color="auto" w:fill="FFFFFF"/>
        <w:spacing w:after="0" w:line="240" w:lineRule="auto"/>
        <w:ind w:left="70"/>
        <w:rPr>
          <w:rFonts w:ascii="Times New Roman" w:eastAsia="Times New Roman" w:hAnsi="Times New Roman" w:cs="Times New Roman"/>
          <w:b/>
          <w:bCs/>
          <w:sz w:val="24"/>
          <w:szCs w:val="24"/>
          <w:bdr w:val="none" w:sz="0" w:space="0" w:color="auto" w:frame="1"/>
        </w:rPr>
      </w:pPr>
    </w:p>
    <w:tbl>
      <w:tblPr>
        <w:tblW w:w="6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7"/>
        <w:gridCol w:w="925"/>
        <w:gridCol w:w="2336"/>
        <w:gridCol w:w="2352"/>
      </w:tblGrid>
      <w:tr w:rsidR="00907570" w:rsidRPr="00C10BB4" w:rsidTr="00093AFC">
        <w:trPr>
          <w:trHeight w:val="20"/>
          <w:jc w:val="center"/>
        </w:trPr>
        <w:tc>
          <w:tcPr>
            <w:tcW w:w="6570" w:type="dxa"/>
            <w:gridSpan w:val="4"/>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TARIFA MENSUAL</w:t>
            </w: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6570" w:type="dxa"/>
            <w:gridSpan w:val="4"/>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MEDIO</w:t>
            </w:r>
          </w:p>
        </w:tc>
      </w:tr>
      <w:tr w:rsidR="00907570" w:rsidRPr="00C10BB4" w:rsidTr="00093AFC">
        <w:trPr>
          <w:trHeight w:val="20"/>
          <w:jc w:val="center"/>
        </w:trPr>
        <w:tc>
          <w:tcPr>
            <w:tcW w:w="1882" w:type="dxa"/>
            <w:gridSpan w:val="2"/>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CONSUMO MENSUAL EN M3</w:t>
            </w:r>
          </w:p>
        </w:tc>
        <w:tc>
          <w:tcPr>
            <w:tcW w:w="2336" w:type="dxa"/>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CUOTA MÍNIMA PARA EL RANGO INFERIOR</w:t>
            </w:r>
          </w:p>
        </w:tc>
        <w:tc>
          <w:tcPr>
            <w:tcW w:w="2352" w:type="dxa"/>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POR M3 ADICIONAL AL RANGO INFERIOR</w:t>
            </w:r>
          </w:p>
        </w:tc>
      </w:tr>
      <w:tr w:rsidR="00907570" w:rsidRPr="00C10BB4" w:rsidTr="00093AFC">
        <w:trPr>
          <w:trHeight w:val="20"/>
          <w:jc w:val="center"/>
        </w:trPr>
        <w:tc>
          <w:tcPr>
            <w:tcW w:w="95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w:t>
            </w:r>
          </w:p>
        </w:tc>
        <w:tc>
          <w:tcPr>
            <w:tcW w:w="925"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w:t>
            </w:r>
          </w:p>
        </w:tc>
        <w:tc>
          <w:tcPr>
            <w:tcW w:w="233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0.9230</w:t>
            </w:r>
          </w:p>
        </w:tc>
        <w:tc>
          <w:tcPr>
            <w:tcW w:w="2352"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0.0000</w:t>
            </w:r>
          </w:p>
        </w:tc>
      </w:tr>
      <w:tr w:rsidR="00907570" w:rsidRPr="00C10BB4" w:rsidTr="00093AFC">
        <w:trPr>
          <w:trHeight w:val="20"/>
          <w:jc w:val="center"/>
        </w:trPr>
        <w:tc>
          <w:tcPr>
            <w:tcW w:w="95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7.51</w:t>
            </w:r>
          </w:p>
        </w:tc>
        <w:tc>
          <w:tcPr>
            <w:tcW w:w="925"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w:t>
            </w:r>
          </w:p>
        </w:tc>
        <w:tc>
          <w:tcPr>
            <w:tcW w:w="233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1.0302</w:t>
            </w:r>
          </w:p>
        </w:tc>
        <w:tc>
          <w:tcPr>
            <w:tcW w:w="2352"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0.1460</w:t>
            </w:r>
          </w:p>
        </w:tc>
      </w:tr>
      <w:tr w:rsidR="00907570" w:rsidRPr="00C10BB4" w:rsidTr="00093AFC">
        <w:trPr>
          <w:trHeight w:val="20"/>
          <w:jc w:val="center"/>
        </w:trPr>
        <w:tc>
          <w:tcPr>
            <w:tcW w:w="95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15.01</w:t>
            </w:r>
          </w:p>
        </w:tc>
        <w:tc>
          <w:tcPr>
            <w:tcW w:w="925"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22.5</w:t>
            </w:r>
          </w:p>
        </w:tc>
        <w:tc>
          <w:tcPr>
            <w:tcW w:w="233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2.3291</w:t>
            </w:r>
          </w:p>
        </w:tc>
        <w:tc>
          <w:tcPr>
            <w:tcW w:w="2352"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0.1478</w:t>
            </w:r>
          </w:p>
        </w:tc>
      </w:tr>
      <w:tr w:rsidR="00907570" w:rsidRPr="00C10BB4" w:rsidTr="00093AFC">
        <w:trPr>
          <w:trHeight w:val="20"/>
          <w:jc w:val="center"/>
        </w:trPr>
        <w:tc>
          <w:tcPr>
            <w:tcW w:w="95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22.51</w:t>
            </w:r>
          </w:p>
        </w:tc>
        <w:tc>
          <w:tcPr>
            <w:tcW w:w="925"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w:t>
            </w:r>
          </w:p>
        </w:tc>
        <w:tc>
          <w:tcPr>
            <w:tcW w:w="233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3.5501</w:t>
            </w:r>
          </w:p>
        </w:tc>
        <w:tc>
          <w:tcPr>
            <w:tcW w:w="2352"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0.1738</w:t>
            </w:r>
          </w:p>
        </w:tc>
      </w:tr>
      <w:tr w:rsidR="00907570" w:rsidRPr="00C10BB4" w:rsidTr="00093AFC">
        <w:trPr>
          <w:trHeight w:val="20"/>
          <w:jc w:val="center"/>
        </w:trPr>
        <w:tc>
          <w:tcPr>
            <w:tcW w:w="95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30.01</w:t>
            </w:r>
          </w:p>
        </w:tc>
        <w:tc>
          <w:tcPr>
            <w:tcW w:w="925"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37.5</w:t>
            </w:r>
          </w:p>
        </w:tc>
        <w:tc>
          <w:tcPr>
            <w:tcW w:w="233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5.0293</w:t>
            </w:r>
          </w:p>
        </w:tc>
        <w:tc>
          <w:tcPr>
            <w:tcW w:w="2352"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0.2447</w:t>
            </w:r>
          </w:p>
        </w:tc>
      </w:tr>
      <w:tr w:rsidR="00907570" w:rsidRPr="00C10BB4" w:rsidTr="00093AFC">
        <w:trPr>
          <w:trHeight w:val="20"/>
          <w:jc w:val="center"/>
        </w:trPr>
        <w:tc>
          <w:tcPr>
            <w:tcW w:w="95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37.51</w:t>
            </w:r>
          </w:p>
        </w:tc>
        <w:tc>
          <w:tcPr>
            <w:tcW w:w="925"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w:t>
            </w:r>
          </w:p>
        </w:tc>
        <w:tc>
          <w:tcPr>
            <w:tcW w:w="233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7.2505</w:t>
            </w:r>
          </w:p>
        </w:tc>
        <w:tc>
          <w:tcPr>
            <w:tcW w:w="2352"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0.3864</w:t>
            </w:r>
          </w:p>
        </w:tc>
      </w:tr>
      <w:tr w:rsidR="00907570" w:rsidRPr="00C10BB4" w:rsidTr="00093AFC">
        <w:trPr>
          <w:trHeight w:val="20"/>
          <w:jc w:val="center"/>
        </w:trPr>
        <w:tc>
          <w:tcPr>
            <w:tcW w:w="95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50.01</w:t>
            </w:r>
          </w:p>
        </w:tc>
        <w:tc>
          <w:tcPr>
            <w:tcW w:w="925"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62.5</w:t>
            </w:r>
          </w:p>
        </w:tc>
        <w:tc>
          <w:tcPr>
            <w:tcW w:w="233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12.2300</w:t>
            </w:r>
          </w:p>
        </w:tc>
        <w:tc>
          <w:tcPr>
            <w:tcW w:w="2352"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0.4347</w:t>
            </w:r>
          </w:p>
        </w:tc>
      </w:tr>
      <w:tr w:rsidR="00907570" w:rsidRPr="00C10BB4" w:rsidTr="00093AFC">
        <w:trPr>
          <w:trHeight w:val="20"/>
          <w:jc w:val="center"/>
        </w:trPr>
        <w:tc>
          <w:tcPr>
            <w:tcW w:w="95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62.51</w:t>
            </w:r>
          </w:p>
        </w:tc>
        <w:tc>
          <w:tcPr>
            <w:tcW w:w="925"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w:t>
            </w:r>
          </w:p>
        </w:tc>
        <w:tc>
          <w:tcPr>
            <w:tcW w:w="233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17.5285</w:t>
            </w:r>
          </w:p>
        </w:tc>
        <w:tc>
          <w:tcPr>
            <w:tcW w:w="2352"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0.5690</w:t>
            </w:r>
          </w:p>
        </w:tc>
      </w:tr>
      <w:tr w:rsidR="00907570" w:rsidRPr="00C10BB4" w:rsidTr="00093AFC">
        <w:trPr>
          <w:trHeight w:val="20"/>
          <w:jc w:val="center"/>
        </w:trPr>
        <w:tc>
          <w:tcPr>
            <w:tcW w:w="95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75.01</w:t>
            </w:r>
          </w:p>
        </w:tc>
        <w:tc>
          <w:tcPr>
            <w:tcW w:w="925"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w:t>
            </w:r>
          </w:p>
        </w:tc>
        <w:tc>
          <w:tcPr>
            <w:tcW w:w="233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24.9297</w:t>
            </w:r>
          </w:p>
        </w:tc>
        <w:tc>
          <w:tcPr>
            <w:tcW w:w="2352"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0.6173</w:t>
            </w:r>
          </w:p>
        </w:tc>
      </w:tr>
      <w:tr w:rsidR="00907570" w:rsidRPr="00C10BB4" w:rsidTr="00093AFC">
        <w:trPr>
          <w:trHeight w:val="20"/>
          <w:jc w:val="center"/>
        </w:trPr>
        <w:tc>
          <w:tcPr>
            <w:tcW w:w="95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150.01</w:t>
            </w:r>
          </w:p>
        </w:tc>
        <w:tc>
          <w:tcPr>
            <w:tcW w:w="925"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250</w:t>
            </w:r>
          </w:p>
        </w:tc>
        <w:tc>
          <w:tcPr>
            <w:tcW w:w="233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71.2402</w:t>
            </w:r>
          </w:p>
        </w:tc>
        <w:tc>
          <w:tcPr>
            <w:tcW w:w="2352"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0.6187</w:t>
            </w:r>
          </w:p>
        </w:tc>
      </w:tr>
      <w:tr w:rsidR="00907570" w:rsidRPr="00C10BB4" w:rsidTr="00093AFC">
        <w:trPr>
          <w:trHeight w:val="20"/>
          <w:jc w:val="center"/>
        </w:trPr>
        <w:tc>
          <w:tcPr>
            <w:tcW w:w="95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lastRenderedPageBreak/>
              <w:t>250.01</w:t>
            </w:r>
          </w:p>
        </w:tc>
        <w:tc>
          <w:tcPr>
            <w:tcW w:w="925"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350</w:t>
            </w:r>
          </w:p>
        </w:tc>
        <w:tc>
          <w:tcPr>
            <w:tcW w:w="233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138.9566</w:t>
            </w:r>
          </w:p>
        </w:tc>
        <w:tc>
          <w:tcPr>
            <w:tcW w:w="2352"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0.6208</w:t>
            </w:r>
          </w:p>
        </w:tc>
      </w:tr>
      <w:tr w:rsidR="00907570" w:rsidRPr="00C10BB4" w:rsidTr="00093AFC">
        <w:trPr>
          <w:trHeight w:val="20"/>
          <w:jc w:val="center"/>
        </w:trPr>
        <w:tc>
          <w:tcPr>
            <w:tcW w:w="95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350.01</w:t>
            </w:r>
          </w:p>
        </w:tc>
        <w:tc>
          <w:tcPr>
            <w:tcW w:w="925"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w:t>
            </w:r>
          </w:p>
        </w:tc>
        <w:tc>
          <w:tcPr>
            <w:tcW w:w="233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192.7623</w:t>
            </w:r>
          </w:p>
        </w:tc>
        <w:tc>
          <w:tcPr>
            <w:tcW w:w="2352"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0.6580</w:t>
            </w:r>
          </w:p>
        </w:tc>
      </w:tr>
      <w:tr w:rsidR="00907570" w:rsidRPr="00C10BB4" w:rsidTr="00093AFC">
        <w:trPr>
          <w:trHeight w:val="20"/>
          <w:jc w:val="center"/>
        </w:trPr>
        <w:tc>
          <w:tcPr>
            <w:tcW w:w="1882" w:type="dxa"/>
            <w:gridSpan w:val="2"/>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Más de 600</w:t>
            </w:r>
          </w:p>
        </w:tc>
        <w:tc>
          <w:tcPr>
            <w:tcW w:w="2336"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357.5422</w:t>
            </w:r>
          </w:p>
        </w:tc>
        <w:tc>
          <w:tcPr>
            <w:tcW w:w="2352"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0.7076</w:t>
            </w:r>
          </w:p>
        </w:tc>
      </w:tr>
    </w:tbl>
    <w:p w:rsidR="00907570" w:rsidRPr="00C10BB4" w:rsidRDefault="00907570" w:rsidP="00B64E8A">
      <w:pPr>
        <w:spacing w:after="0" w:line="240" w:lineRule="auto"/>
        <w:ind w:left="70"/>
        <w:jc w:val="both"/>
        <w:rPr>
          <w:rFonts w:ascii="Times New Roman" w:eastAsia="Calibri" w:hAnsi="Times New Roman" w:cs="Times New Roman"/>
          <w:noProof/>
          <w:sz w:val="24"/>
          <w:szCs w:val="24"/>
        </w:rPr>
      </w:pPr>
    </w:p>
    <w:p w:rsidR="00907570" w:rsidRPr="00C10BB4" w:rsidRDefault="00907570" w:rsidP="00B64E8A">
      <w:pPr>
        <w:spacing w:after="0" w:line="240" w:lineRule="auto"/>
        <w:ind w:left="70"/>
        <w:jc w:val="both"/>
        <w:rPr>
          <w:rFonts w:ascii="Times New Roman" w:eastAsia="Calibri" w:hAnsi="Times New Roman" w:cs="Times New Roman"/>
          <w:noProof/>
          <w:sz w:val="24"/>
          <w:szCs w:val="24"/>
        </w:rPr>
      </w:pPr>
    </w:p>
    <w:tbl>
      <w:tblPr>
        <w:tblW w:w="6367" w:type="dxa"/>
        <w:jc w:val="center"/>
        <w:tblCellMar>
          <w:left w:w="70" w:type="dxa"/>
          <w:right w:w="70" w:type="dxa"/>
        </w:tblCellMar>
        <w:tblLook w:val="04A0" w:firstRow="1" w:lastRow="0" w:firstColumn="1" w:lastColumn="0" w:noHBand="0" w:noVBand="1"/>
      </w:tblPr>
      <w:tblGrid>
        <w:gridCol w:w="967"/>
        <w:gridCol w:w="1011"/>
        <w:gridCol w:w="2252"/>
        <w:gridCol w:w="2137"/>
      </w:tblGrid>
      <w:tr w:rsidR="00907570" w:rsidRPr="00C10BB4" w:rsidTr="00093AFC">
        <w:trPr>
          <w:trHeight w:val="20"/>
          <w:jc w:val="center"/>
        </w:trPr>
        <w:tc>
          <w:tcPr>
            <w:tcW w:w="6367" w:type="dxa"/>
            <w:gridSpan w:val="4"/>
            <w:tcBorders>
              <w:top w:val="single" w:sz="8" w:space="0" w:color="auto"/>
              <w:left w:val="single" w:sz="8" w:space="0" w:color="auto"/>
              <w:bottom w:val="single" w:sz="8" w:space="0" w:color="auto"/>
              <w:right w:val="single" w:sz="8" w:space="0" w:color="000000"/>
            </w:tcBorders>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TARIFA BIMESTRAL</w:t>
            </w: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6367" w:type="dxa"/>
            <w:gridSpan w:val="4"/>
            <w:tcBorders>
              <w:top w:val="single" w:sz="8" w:space="0" w:color="auto"/>
              <w:left w:val="single" w:sz="8" w:space="0" w:color="auto"/>
              <w:bottom w:val="single" w:sz="8" w:space="0" w:color="auto"/>
              <w:right w:val="single" w:sz="8" w:space="0" w:color="000000"/>
            </w:tcBorders>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MEDIO</w:t>
            </w:r>
          </w:p>
        </w:tc>
      </w:tr>
      <w:tr w:rsidR="00907570" w:rsidRPr="00C10BB4" w:rsidTr="00093AFC">
        <w:trPr>
          <w:trHeight w:val="20"/>
          <w:jc w:val="center"/>
        </w:trPr>
        <w:tc>
          <w:tcPr>
            <w:tcW w:w="1978" w:type="dxa"/>
            <w:gridSpan w:val="2"/>
            <w:tcBorders>
              <w:top w:val="single" w:sz="8" w:space="0" w:color="auto"/>
              <w:left w:val="single" w:sz="8" w:space="0" w:color="auto"/>
              <w:bottom w:val="single" w:sz="8" w:space="0" w:color="auto"/>
              <w:right w:val="single" w:sz="8" w:space="0" w:color="000000"/>
            </w:tcBorders>
            <w:shd w:val="clear" w:color="auto" w:fill="BFBFBF" w:themeFill="background1" w:themeFillShade="BF"/>
            <w:vAlign w:val="center"/>
            <w:hideMark/>
          </w:tcPr>
          <w:p w:rsidR="00907570" w:rsidRPr="00C10BB4" w:rsidRDefault="00907570" w:rsidP="00B64E8A">
            <w:pPr>
              <w:spacing w:after="0" w:line="240" w:lineRule="auto"/>
              <w:ind w:left="-62" w:right="-71"/>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CONSUMO BIMESTRAL EN M3</w:t>
            </w:r>
          </w:p>
        </w:tc>
        <w:tc>
          <w:tcPr>
            <w:tcW w:w="2252" w:type="dxa"/>
            <w:tcBorders>
              <w:top w:val="nil"/>
              <w:left w:val="nil"/>
              <w:bottom w:val="single" w:sz="8" w:space="0" w:color="auto"/>
              <w:right w:val="single" w:sz="8" w:space="0" w:color="auto"/>
            </w:tcBorders>
            <w:shd w:val="clear" w:color="auto" w:fill="BFBFBF" w:themeFill="background1" w:themeFillShade="BF"/>
            <w:vAlign w:val="center"/>
            <w:hideMark/>
          </w:tcPr>
          <w:p w:rsidR="00907570" w:rsidRPr="00C10BB4" w:rsidRDefault="00907570" w:rsidP="00B64E8A">
            <w:pPr>
              <w:spacing w:after="0" w:line="240" w:lineRule="auto"/>
              <w:ind w:left="-67" w:righ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CUOTA MÍNIMA PARA EL RANGO INFERIOR</w:t>
            </w:r>
          </w:p>
        </w:tc>
        <w:tc>
          <w:tcPr>
            <w:tcW w:w="2137" w:type="dxa"/>
            <w:tcBorders>
              <w:top w:val="nil"/>
              <w:left w:val="nil"/>
              <w:bottom w:val="single" w:sz="8" w:space="0" w:color="auto"/>
              <w:right w:val="single" w:sz="8" w:space="0" w:color="auto"/>
            </w:tcBorders>
            <w:shd w:val="clear" w:color="auto" w:fill="BFBFBF" w:themeFill="background1" w:themeFillShade="BF"/>
            <w:vAlign w:val="center"/>
            <w:hideMark/>
          </w:tcPr>
          <w:p w:rsidR="00907570" w:rsidRPr="00C10BB4" w:rsidRDefault="00907570" w:rsidP="00B64E8A">
            <w:pPr>
              <w:spacing w:after="0" w:line="240" w:lineRule="auto"/>
              <w:ind w:left="-14" w:right="-69"/>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POR M3 ADICIONAL AL RANGO INFERIOR</w:t>
            </w:r>
          </w:p>
        </w:tc>
      </w:tr>
      <w:tr w:rsidR="00907570" w:rsidRPr="00C10BB4" w:rsidTr="00093AFC">
        <w:trPr>
          <w:trHeight w:val="20"/>
          <w:jc w:val="center"/>
        </w:trPr>
        <w:tc>
          <w:tcPr>
            <w:tcW w:w="967" w:type="dxa"/>
            <w:tcBorders>
              <w:top w:val="nil"/>
              <w:left w:val="single" w:sz="8" w:space="0" w:color="auto"/>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w:t>
            </w:r>
          </w:p>
        </w:tc>
        <w:tc>
          <w:tcPr>
            <w:tcW w:w="1011"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w:t>
            </w:r>
          </w:p>
        </w:tc>
        <w:tc>
          <w:tcPr>
            <w:tcW w:w="2252"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1.8460</w:t>
            </w:r>
          </w:p>
        </w:tc>
        <w:tc>
          <w:tcPr>
            <w:tcW w:w="2137"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0.0000</w:t>
            </w:r>
          </w:p>
        </w:tc>
      </w:tr>
      <w:tr w:rsidR="00907570" w:rsidRPr="00C10BB4" w:rsidTr="00093AFC">
        <w:trPr>
          <w:trHeight w:val="20"/>
          <w:jc w:val="center"/>
        </w:trPr>
        <w:tc>
          <w:tcPr>
            <w:tcW w:w="967" w:type="dxa"/>
            <w:tcBorders>
              <w:top w:val="nil"/>
              <w:left w:val="single" w:sz="8" w:space="0" w:color="auto"/>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15.01</w:t>
            </w:r>
          </w:p>
        </w:tc>
        <w:tc>
          <w:tcPr>
            <w:tcW w:w="1011"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w:t>
            </w:r>
          </w:p>
        </w:tc>
        <w:tc>
          <w:tcPr>
            <w:tcW w:w="2252"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2.0603</w:t>
            </w:r>
          </w:p>
        </w:tc>
        <w:tc>
          <w:tcPr>
            <w:tcW w:w="2137"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0.1460</w:t>
            </w:r>
          </w:p>
        </w:tc>
      </w:tr>
      <w:tr w:rsidR="00907570" w:rsidRPr="00C10BB4" w:rsidTr="00093AFC">
        <w:trPr>
          <w:trHeight w:val="20"/>
          <w:jc w:val="center"/>
        </w:trPr>
        <w:tc>
          <w:tcPr>
            <w:tcW w:w="967" w:type="dxa"/>
            <w:tcBorders>
              <w:top w:val="nil"/>
              <w:left w:val="single" w:sz="8" w:space="0" w:color="auto"/>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30.01</w:t>
            </w:r>
          </w:p>
        </w:tc>
        <w:tc>
          <w:tcPr>
            <w:tcW w:w="1011"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w:t>
            </w:r>
          </w:p>
        </w:tc>
        <w:tc>
          <w:tcPr>
            <w:tcW w:w="2252"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4.6582</w:t>
            </w:r>
          </w:p>
        </w:tc>
        <w:tc>
          <w:tcPr>
            <w:tcW w:w="2137"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0.1478</w:t>
            </w:r>
          </w:p>
        </w:tc>
      </w:tr>
      <w:tr w:rsidR="00907570" w:rsidRPr="00C10BB4" w:rsidTr="00093AFC">
        <w:trPr>
          <w:trHeight w:val="20"/>
          <w:jc w:val="center"/>
        </w:trPr>
        <w:tc>
          <w:tcPr>
            <w:tcW w:w="967" w:type="dxa"/>
            <w:tcBorders>
              <w:top w:val="nil"/>
              <w:left w:val="single" w:sz="8" w:space="0" w:color="auto"/>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45.01</w:t>
            </w:r>
          </w:p>
        </w:tc>
        <w:tc>
          <w:tcPr>
            <w:tcW w:w="1011"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w:t>
            </w:r>
          </w:p>
        </w:tc>
        <w:tc>
          <w:tcPr>
            <w:tcW w:w="2252"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7.1003</w:t>
            </w:r>
          </w:p>
        </w:tc>
        <w:tc>
          <w:tcPr>
            <w:tcW w:w="2137"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0.1738</w:t>
            </w:r>
          </w:p>
        </w:tc>
      </w:tr>
      <w:tr w:rsidR="00907570" w:rsidRPr="00C10BB4" w:rsidTr="00093AFC">
        <w:trPr>
          <w:trHeight w:val="20"/>
          <w:jc w:val="center"/>
        </w:trPr>
        <w:tc>
          <w:tcPr>
            <w:tcW w:w="967" w:type="dxa"/>
            <w:tcBorders>
              <w:top w:val="nil"/>
              <w:left w:val="single" w:sz="8" w:space="0" w:color="auto"/>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60.01</w:t>
            </w:r>
          </w:p>
        </w:tc>
        <w:tc>
          <w:tcPr>
            <w:tcW w:w="1011"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w:t>
            </w:r>
          </w:p>
        </w:tc>
        <w:tc>
          <w:tcPr>
            <w:tcW w:w="2252"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10.0586</w:t>
            </w:r>
          </w:p>
        </w:tc>
        <w:tc>
          <w:tcPr>
            <w:tcW w:w="2137"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0.2447</w:t>
            </w:r>
          </w:p>
        </w:tc>
      </w:tr>
      <w:tr w:rsidR="00907570" w:rsidRPr="00C10BB4" w:rsidTr="00093AFC">
        <w:trPr>
          <w:trHeight w:val="20"/>
          <w:jc w:val="center"/>
        </w:trPr>
        <w:tc>
          <w:tcPr>
            <w:tcW w:w="967" w:type="dxa"/>
            <w:tcBorders>
              <w:top w:val="nil"/>
              <w:left w:val="single" w:sz="8" w:space="0" w:color="auto"/>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75.01</w:t>
            </w:r>
          </w:p>
        </w:tc>
        <w:tc>
          <w:tcPr>
            <w:tcW w:w="1011"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w:t>
            </w:r>
          </w:p>
        </w:tc>
        <w:tc>
          <w:tcPr>
            <w:tcW w:w="2252"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14.5011</w:t>
            </w:r>
          </w:p>
        </w:tc>
        <w:tc>
          <w:tcPr>
            <w:tcW w:w="2137"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0.3864</w:t>
            </w:r>
          </w:p>
        </w:tc>
      </w:tr>
      <w:tr w:rsidR="00907570" w:rsidRPr="00C10BB4" w:rsidTr="00093AFC">
        <w:trPr>
          <w:trHeight w:val="20"/>
          <w:jc w:val="center"/>
        </w:trPr>
        <w:tc>
          <w:tcPr>
            <w:tcW w:w="967" w:type="dxa"/>
            <w:tcBorders>
              <w:top w:val="nil"/>
              <w:left w:val="single" w:sz="8" w:space="0" w:color="auto"/>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100.01</w:t>
            </w:r>
          </w:p>
        </w:tc>
        <w:tc>
          <w:tcPr>
            <w:tcW w:w="1011"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w:t>
            </w:r>
          </w:p>
        </w:tc>
        <w:tc>
          <w:tcPr>
            <w:tcW w:w="2252"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24.4600</w:t>
            </w:r>
          </w:p>
        </w:tc>
        <w:tc>
          <w:tcPr>
            <w:tcW w:w="2137"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0.4347</w:t>
            </w:r>
          </w:p>
        </w:tc>
      </w:tr>
      <w:tr w:rsidR="00907570" w:rsidRPr="00C10BB4" w:rsidTr="00093AFC">
        <w:trPr>
          <w:trHeight w:val="20"/>
          <w:jc w:val="center"/>
        </w:trPr>
        <w:tc>
          <w:tcPr>
            <w:tcW w:w="967" w:type="dxa"/>
            <w:tcBorders>
              <w:top w:val="nil"/>
              <w:left w:val="single" w:sz="8" w:space="0" w:color="auto"/>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125.01</w:t>
            </w:r>
          </w:p>
        </w:tc>
        <w:tc>
          <w:tcPr>
            <w:tcW w:w="1011"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w:t>
            </w:r>
          </w:p>
        </w:tc>
        <w:tc>
          <w:tcPr>
            <w:tcW w:w="2252"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35.0569</w:t>
            </w:r>
          </w:p>
        </w:tc>
        <w:tc>
          <w:tcPr>
            <w:tcW w:w="2137"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0.5690</w:t>
            </w:r>
          </w:p>
        </w:tc>
      </w:tr>
      <w:tr w:rsidR="00907570" w:rsidRPr="00C10BB4" w:rsidTr="00093AFC">
        <w:trPr>
          <w:trHeight w:val="20"/>
          <w:jc w:val="center"/>
        </w:trPr>
        <w:tc>
          <w:tcPr>
            <w:tcW w:w="967" w:type="dxa"/>
            <w:tcBorders>
              <w:top w:val="nil"/>
              <w:left w:val="single" w:sz="8" w:space="0" w:color="auto"/>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150.01</w:t>
            </w:r>
          </w:p>
        </w:tc>
        <w:tc>
          <w:tcPr>
            <w:tcW w:w="1011"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w:t>
            </w:r>
          </w:p>
        </w:tc>
        <w:tc>
          <w:tcPr>
            <w:tcW w:w="2252"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49.8593</w:t>
            </w:r>
          </w:p>
        </w:tc>
        <w:tc>
          <w:tcPr>
            <w:tcW w:w="2137"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0.6173</w:t>
            </w:r>
          </w:p>
        </w:tc>
      </w:tr>
      <w:tr w:rsidR="00907570" w:rsidRPr="00C10BB4" w:rsidTr="00093AFC">
        <w:trPr>
          <w:trHeight w:val="20"/>
          <w:jc w:val="center"/>
        </w:trPr>
        <w:tc>
          <w:tcPr>
            <w:tcW w:w="967" w:type="dxa"/>
            <w:tcBorders>
              <w:top w:val="nil"/>
              <w:left w:val="single" w:sz="8" w:space="0" w:color="auto"/>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300.01</w:t>
            </w:r>
          </w:p>
        </w:tc>
        <w:tc>
          <w:tcPr>
            <w:tcW w:w="1011"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w:t>
            </w:r>
          </w:p>
        </w:tc>
        <w:tc>
          <w:tcPr>
            <w:tcW w:w="2252"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142.4804</w:t>
            </w:r>
          </w:p>
        </w:tc>
        <w:tc>
          <w:tcPr>
            <w:tcW w:w="2137"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0.6187</w:t>
            </w:r>
          </w:p>
        </w:tc>
      </w:tr>
      <w:tr w:rsidR="00907570" w:rsidRPr="00C10BB4" w:rsidTr="00093AFC">
        <w:trPr>
          <w:trHeight w:val="20"/>
          <w:jc w:val="center"/>
        </w:trPr>
        <w:tc>
          <w:tcPr>
            <w:tcW w:w="967" w:type="dxa"/>
            <w:tcBorders>
              <w:top w:val="nil"/>
              <w:left w:val="single" w:sz="8" w:space="0" w:color="auto"/>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500.01</w:t>
            </w:r>
          </w:p>
        </w:tc>
        <w:tc>
          <w:tcPr>
            <w:tcW w:w="1011"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700</w:t>
            </w:r>
          </w:p>
        </w:tc>
        <w:tc>
          <w:tcPr>
            <w:tcW w:w="2252"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277.9131</w:t>
            </w:r>
          </w:p>
        </w:tc>
        <w:tc>
          <w:tcPr>
            <w:tcW w:w="2137"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0.6208</w:t>
            </w:r>
          </w:p>
        </w:tc>
      </w:tr>
      <w:tr w:rsidR="00907570" w:rsidRPr="00C10BB4" w:rsidTr="00093AFC">
        <w:trPr>
          <w:trHeight w:val="20"/>
          <w:jc w:val="center"/>
        </w:trPr>
        <w:tc>
          <w:tcPr>
            <w:tcW w:w="967" w:type="dxa"/>
            <w:tcBorders>
              <w:top w:val="nil"/>
              <w:left w:val="single" w:sz="8" w:space="0" w:color="auto"/>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700.01</w:t>
            </w:r>
          </w:p>
        </w:tc>
        <w:tc>
          <w:tcPr>
            <w:tcW w:w="1011"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1200</w:t>
            </w:r>
          </w:p>
        </w:tc>
        <w:tc>
          <w:tcPr>
            <w:tcW w:w="2252"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385.5246</w:t>
            </w:r>
          </w:p>
        </w:tc>
        <w:tc>
          <w:tcPr>
            <w:tcW w:w="2137"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0.6580</w:t>
            </w:r>
          </w:p>
        </w:tc>
      </w:tr>
      <w:tr w:rsidR="00907570" w:rsidRPr="00C10BB4" w:rsidTr="00093AFC">
        <w:trPr>
          <w:trHeight w:val="20"/>
          <w:jc w:val="center"/>
        </w:trPr>
        <w:tc>
          <w:tcPr>
            <w:tcW w:w="1978" w:type="dxa"/>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907570" w:rsidRPr="00C10BB4" w:rsidRDefault="00907570" w:rsidP="00B64E8A">
            <w:pPr>
              <w:spacing w:after="0" w:line="240" w:lineRule="auto"/>
              <w:ind w:right="-27"/>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1200.01 En adelante</w:t>
            </w:r>
          </w:p>
        </w:tc>
        <w:tc>
          <w:tcPr>
            <w:tcW w:w="2252"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715.0843</w:t>
            </w:r>
          </w:p>
        </w:tc>
        <w:tc>
          <w:tcPr>
            <w:tcW w:w="2137"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0.7076</w:t>
            </w:r>
          </w:p>
        </w:tc>
      </w:tr>
    </w:tbl>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spacing w:after="0" w:line="240" w:lineRule="auto"/>
        <w:ind w:left="70"/>
        <w:jc w:val="both"/>
        <w:rPr>
          <w:rFonts w:ascii="Times New Roman" w:eastAsia="Calibri" w:hAnsi="Times New Roman" w:cs="Times New Roman"/>
          <w:bCs/>
          <w:sz w:val="24"/>
          <w:szCs w:val="24"/>
        </w:rPr>
      </w:pPr>
      <w:r w:rsidRPr="00C10BB4">
        <w:rPr>
          <w:rFonts w:ascii="Times New Roman" w:eastAsia="Calibri" w:hAnsi="Times New Roman" w:cs="Times New Roman"/>
          <w:b/>
          <w:sz w:val="24"/>
          <w:szCs w:val="24"/>
        </w:rPr>
        <w:t>B).</w:t>
      </w:r>
      <w:r w:rsidRPr="00C10BB4">
        <w:rPr>
          <w:rFonts w:ascii="Times New Roman" w:eastAsia="Calibri" w:hAnsi="Times New Roman" w:cs="Times New Roman"/>
          <w:bCs/>
          <w:sz w:val="24"/>
          <w:szCs w:val="24"/>
        </w:rPr>
        <w:t xml:space="preserve"> Si no existe aparato medidor o se encuentra en desuso, se pagarán los derechos dentro de los primeros diez días siguientes al mes o bimestre que corresponda de acuerdo con lo siguiente: </w:t>
      </w:r>
    </w:p>
    <w:p w:rsidR="00907570" w:rsidRPr="00C10BB4" w:rsidRDefault="00907570" w:rsidP="00B64E8A">
      <w:pPr>
        <w:spacing w:after="0" w:line="240" w:lineRule="auto"/>
        <w:ind w:left="70"/>
        <w:jc w:val="both"/>
        <w:rPr>
          <w:rFonts w:ascii="Times New Roman" w:eastAsia="Calibri" w:hAnsi="Times New Roman" w:cs="Times New Roman"/>
          <w:bCs/>
          <w:sz w:val="24"/>
          <w:szCs w:val="24"/>
        </w:rPr>
      </w:pPr>
    </w:p>
    <w:p w:rsidR="00907570" w:rsidRPr="00C10BB4" w:rsidRDefault="00907570" w:rsidP="00B64E8A">
      <w:pPr>
        <w:spacing w:after="0" w:line="240" w:lineRule="auto"/>
        <w:ind w:left="70"/>
        <w:jc w:val="both"/>
        <w:rPr>
          <w:rFonts w:ascii="Times New Roman" w:eastAsia="Calibri" w:hAnsi="Times New Roman" w:cs="Times New Roman"/>
          <w:bCs/>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spacing w:after="0" w:line="240" w:lineRule="auto"/>
        <w:ind w:left="70"/>
        <w:jc w:val="both"/>
        <w:rPr>
          <w:rFonts w:ascii="Times New Roman" w:eastAsia="Calibri" w:hAnsi="Times New Roman" w:cs="Times New Roman"/>
          <w:bCs/>
          <w:sz w:val="24"/>
          <w:szCs w:val="24"/>
        </w:rPr>
      </w:pPr>
    </w:p>
    <w:tbl>
      <w:tblPr>
        <w:tblW w:w="6339" w:type="dxa"/>
        <w:jc w:val="center"/>
        <w:tblCellMar>
          <w:left w:w="70" w:type="dxa"/>
          <w:right w:w="70" w:type="dxa"/>
        </w:tblCellMar>
        <w:tblLook w:val="04A0" w:firstRow="1" w:lastRow="0" w:firstColumn="1" w:lastColumn="0" w:noHBand="0" w:noVBand="1"/>
      </w:tblPr>
      <w:tblGrid>
        <w:gridCol w:w="2755"/>
        <w:gridCol w:w="3584"/>
      </w:tblGrid>
      <w:tr w:rsidR="00907570" w:rsidRPr="00C10BB4" w:rsidTr="00093AFC">
        <w:trPr>
          <w:trHeight w:val="20"/>
          <w:jc w:val="center"/>
        </w:trPr>
        <w:tc>
          <w:tcPr>
            <w:tcW w:w="27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DIÁMETRO DE LA TOMA 13 mm</w:t>
            </w:r>
          </w:p>
        </w:tc>
        <w:tc>
          <w:tcPr>
            <w:tcW w:w="358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tc>
      </w:tr>
      <w:tr w:rsidR="00907570" w:rsidRPr="00C10BB4" w:rsidTr="00093AFC">
        <w:trPr>
          <w:trHeight w:val="20"/>
          <w:jc w:val="center"/>
        </w:trPr>
        <w:tc>
          <w:tcPr>
            <w:tcW w:w="2755" w:type="dxa"/>
            <w:tcBorders>
              <w:top w:val="nil"/>
              <w:left w:val="single" w:sz="4" w:space="0" w:color="auto"/>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POPULAR</w:t>
            </w:r>
          </w:p>
        </w:tc>
        <w:tc>
          <w:tcPr>
            <w:tcW w:w="3584" w:type="dxa"/>
            <w:tcBorders>
              <w:top w:val="nil"/>
              <w:left w:val="nil"/>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4.2394</w:t>
            </w:r>
          </w:p>
        </w:tc>
      </w:tr>
      <w:tr w:rsidR="00907570" w:rsidRPr="00C10BB4" w:rsidTr="00093AFC">
        <w:trPr>
          <w:trHeight w:val="20"/>
          <w:jc w:val="center"/>
        </w:trPr>
        <w:tc>
          <w:tcPr>
            <w:tcW w:w="2755" w:type="dxa"/>
            <w:tcBorders>
              <w:top w:val="nil"/>
              <w:left w:val="single" w:sz="4" w:space="0" w:color="auto"/>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RESIDENCIAL MEDIO</w:t>
            </w:r>
          </w:p>
        </w:tc>
        <w:tc>
          <w:tcPr>
            <w:tcW w:w="3584" w:type="dxa"/>
            <w:tcBorders>
              <w:top w:val="nil"/>
              <w:left w:val="nil"/>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14.1677</w:t>
            </w:r>
          </w:p>
        </w:tc>
      </w:tr>
      <w:tr w:rsidR="00907570" w:rsidRPr="00C10BB4" w:rsidTr="00093AFC">
        <w:trPr>
          <w:trHeight w:val="20"/>
          <w:jc w:val="center"/>
        </w:trPr>
        <w:tc>
          <w:tcPr>
            <w:tcW w:w="2755" w:type="dxa"/>
            <w:tcBorders>
              <w:top w:val="nil"/>
              <w:left w:val="single" w:sz="4" w:space="0" w:color="auto"/>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RESIDENCIAL ALTA</w:t>
            </w:r>
          </w:p>
        </w:tc>
        <w:tc>
          <w:tcPr>
            <w:tcW w:w="3584" w:type="dxa"/>
            <w:tcBorders>
              <w:top w:val="nil"/>
              <w:left w:val="nil"/>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17.7097</w:t>
            </w:r>
          </w:p>
        </w:tc>
      </w:tr>
      <w:tr w:rsidR="00907570" w:rsidRPr="00C10BB4" w:rsidTr="00093AFC">
        <w:trPr>
          <w:trHeight w:val="20"/>
          <w:jc w:val="center"/>
        </w:trPr>
        <w:tc>
          <w:tcPr>
            <w:tcW w:w="2755" w:type="dxa"/>
            <w:tcBorders>
              <w:top w:val="nil"/>
              <w:left w:val="single" w:sz="4" w:space="0" w:color="auto"/>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19mm HASTA 26mm</w:t>
            </w:r>
          </w:p>
        </w:tc>
        <w:tc>
          <w:tcPr>
            <w:tcW w:w="3584" w:type="dxa"/>
            <w:tcBorders>
              <w:top w:val="nil"/>
              <w:left w:val="nil"/>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95.8708</w:t>
            </w:r>
          </w:p>
        </w:tc>
      </w:tr>
    </w:tbl>
    <w:p w:rsidR="00907570" w:rsidRPr="00C10BB4" w:rsidRDefault="00907570" w:rsidP="00B64E8A">
      <w:pPr>
        <w:spacing w:after="0" w:line="240" w:lineRule="auto"/>
        <w:ind w:left="70"/>
        <w:jc w:val="center"/>
        <w:rPr>
          <w:rFonts w:ascii="Times New Roman" w:eastAsia="Calibri" w:hAnsi="Times New Roman" w:cs="Times New Roman"/>
          <w:sz w:val="24"/>
          <w:szCs w:val="24"/>
        </w:rPr>
      </w:pPr>
    </w:p>
    <w:p w:rsidR="00907570" w:rsidRPr="00C10BB4" w:rsidRDefault="00907570" w:rsidP="00B64E8A">
      <w:pPr>
        <w:spacing w:after="0" w:line="240" w:lineRule="auto"/>
        <w:ind w:left="70"/>
        <w:jc w:val="center"/>
        <w:rPr>
          <w:rFonts w:ascii="Times New Roman" w:eastAsia="Calibri" w:hAnsi="Times New Roman" w:cs="Times New Roman"/>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W w:w="6461" w:type="dxa"/>
        <w:jc w:val="center"/>
        <w:tblCellMar>
          <w:left w:w="70" w:type="dxa"/>
          <w:right w:w="70" w:type="dxa"/>
        </w:tblCellMar>
        <w:tblLook w:val="04A0" w:firstRow="1" w:lastRow="0" w:firstColumn="1" w:lastColumn="0" w:noHBand="0" w:noVBand="1"/>
      </w:tblPr>
      <w:tblGrid>
        <w:gridCol w:w="2745"/>
        <w:gridCol w:w="3716"/>
      </w:tblGrid>
      <w:tr w:rsidR="00907570" w:rsidRPr="00C10BB4" w:rsidTr="00093AFC">
        <w:trPr>
          <w:trHeight w:val="20"/>
          <w:jc w:val="center"/>
        </w:trPr>
        <w:tc>
          <w:tcPr>
            <w:tcW w:w="27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lastRenderedPageBreak/>
              <w:t>DIÁMETRO DE LA TOMA 13 mm</w:t>
            </w:r>
          </w:p>
        </w:tc>
        <w:tc>
          <w:tcPr>
            <w:tcW w:w="371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tc>
      </w:tr>
      <w:tr w:rsidR="00907570" w:rsidRPr="00C10BB4" w:rsidTr="00093AFC">
        <w:trPr>
          <w:trHeight w:val="20"/>
          <w:jc w:val="center"/>
        </w:trPr>
        <w:tc>
          <w:tcPr>
            <w:tcW w:w="2745" w:type="dxa"/>
            <w:tcBorders>
              <w:top w:val="nil"/>
              <w:left w:val="single" w:sz="4" w:space="0" w:color="auto"/>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POPULAR </w:t>
            </w:r>
          </w:p>
        </w:tc>
        <w:tc>
          <w:tcPr>
            <w:tcW w:w="3716" w:type="dxa"/>
            <w:tcBorders>
              <w:top w:val="nil"/>
              <w:left w:val="nil"/>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8.4788</w:t>
            </w:r>
          </w:p>
        </w:tc>
      </w:tr>
      <w:tr w:rsidR="00907570" w:rsidRPr="00C10BB4" w:rsidTr="00093AFC">
        <w:trPr>
          <w:trHeight w:val="20"/>
          <w:jc w:val="center"/>
        </w:trPr>
        <w:tc>
          <w:tcPr>
            <w:tcW w:w="2745" w:type="dxa"/>
            <w:tcBorders>
              <w:top w:val="nil"/>
              <w:left w:val="single" w:sz="4" w:space="0" w:color="auto"/>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RESIDENCIAL MEDIO</w:t>
            </w:r>
          </w:p>
        </w:tc>
        <w:tc>
          <w:tcPr>
            <w:tcW w:w="3716" w:type="dxa"/>
            <w:tcBorders>
              <w:top w:val="nil"/>
              <w:left w:val="nil"/>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28.3355</w:t>
            </w:r>
          </w:p>
        </w:tc>
      </w:tr>
      <w:tr w:rsidR="00907570" w:rsidRPr="00C10BB4" w:rsidTr="00093AFC">
        <w:trPr>
          <w:trHeight w:val="20"/>
          <w:jc w:val="center"/>
        </w:trPr>
        <w:tc>
          <w:tcPr>
            <w:tcW w:w="2745" w:type="dxa"/>
            <w:tcBorders>
              <w:top w:val="nil"/>
              <w:left w:val="single" w:sz="4" w:space="0" w:color="auto"/>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RESIDENCIAL ALTO</w:t>
            </w:r>
          </w:p>
        </w:tc>
        <w:tc>
          <w:tcPr>
            <w:tcW w:w="3716" w:type="dxa"/>
            <w:tcBorders>
              <w:top w:val="nil"/>
              <w:left w:val="nil"/>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35.4194</w:t>
            </w:r>
          </w:p>
        </w:tc>
      </w:tr>
      <w:tr w:rsidR="00907570" w:rsidRPr="00C10BB4" w:rsidTr="00093AFC">
        <w:trPr>
          <w:trHeight w:val="20"/>
          <w:jc w:val="center"/>
        </w:trPr>
        <w:tc>
          <w:tcPr>
            <w:tcW w:w="2745" w:type="dxa"/>
            <w:tcBorders>
              <w:top w:val="nil"/>
              <w:left w:val="single" w:sz="4" w:space="0" w:color="auto"/>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19mm HASTA 26mm</w:t>
            </w:r>
          </w:p>
        </w:tc>
        <w:tc>
          <w:tcPr>
            <w:tcW w:w="3716" w:type="dxa"/>
            <w:tcBorders>
              <w:top w:val="nil"/>
              <w:left w:val="nil"/>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191.7417</w:t>
            </w:r>
          </w:p>
        </w:tc>
      </w:tr>
    </w:tbl>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II. Para uso no doméstico:  </w:t>
      </w:r>
    </w:p>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     A). Con medidor:</w:t>
      </w:r>
    </w:p>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p>
    <w:tbl>
      <w:tblPr>
        <w:tblW w:w="6270" w:type="dxa"/>
        <w:jc w:val="center"/>
        <w:tblCellMar>
          <w:left w:w="70" w:type="dxa"/>
          <w:right w:w="70" w:type="dxa"/>
        </w:tblCellMar>
        <w:tblLook w:val="04A0" w:firstRow="1" w:lastRow="0" w:firstColumn="1" w:lastColumn="0" w:noHBand="0" w:noVBand="1"/>
      </w:tblPr>
      <w:tblGrid>
        <w:gridCol w:w="925"/>
        <w:gridCol w:w="997"/>
        <w:gridCol w:w="2254"/>
        <w:gridCol w:w="2094"/>
      </w:tblGrid>
      <w:tr w:rsidR="00907570" w:rsidRPr="00C10BB4" w:rsidTr="00093AFC">
        <w:trPr>
          <w:trHeight w:val="20"/>
          <w:jc w:val="center"/>
        </w:trPr>
        <w:tc>
          <w:tcPr>
            <w:tcW w:w="6270" w:type="dxa"/>
            <w:gridSpan w:val="4"/>
            <w:tcBorders>
              <w:top w:val="single" w:sz="8" w:space="0" w:color="auto"/>
              <w:left w:val="single" w:sz="8" w:space="0" w:color="auto"/>
              <w:bottom w:val="single" w:sz="8" w:space="0" w:color="auto"/>
              <w:right w:val="single" w:sz="8" w:space="0" w:color="000000"/>
            </w:tcBorders>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TARIFA MENSUAL</w:t>
            </w: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6270" w:type="dxa"/>
            <w:gridSpan w:val="4"/>
            <w:tcBorders>
              <w:top w:val="single" w:sz="8" w:space="0" w:color="auto"/>
              <w:left w:val="single" w:sz="8" w:space="0" w:color="auto"/>
              <w:bottom w:val="single" w:sz="8" w:space="0" w:color="auto"/>
              <w:right w:val="single" w:sz="8" w:space="0" w:color="000000"/>
            </w:tcBorders>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COMERCIAL</w:t>
            </w:r>
          </w:p>
        </w:tc>
      </w:tr>
      <w:tr w:rsidR="00907570" w:rsidRPr="00C10BB4" w:rsidTr="00093AFC">
        <w:trPr>
          <w:trHeight w:val="20"/>
          <w:jc w:val="center"/>
        </w:trPr>
        <w:tc>
          <w:tcPr>
            <w:tcW w:w="1922" w:type="dxa"/>
            <w:gridSpan w:val="2"/>
            <w:tcBorders>
              <w:top w:val="single" w:sz="8" w:space="0" w:color="auto"/>
              <w:left w:val="single" w:sz="8" w:space="0" w:color="auto"/>
              <w:bottom w:val="nil"/>
              <w:right w:val="single" w:sz="8" w:space="0" w:color="000000"/>
            </w:tcBorders>
            <w:shd w:val="clear" w:color="auto" w:fill="BFBFBF" w:themeFill="background1" w:themeFillShade="BF"/>
            <w:vAlign w:val="center"/>
            <w:hideMark/>
          </w:tcPr>
          <w:p w:rsidR="00907570" w:rsidRPr="00C10BB4" w:rsidRDefault="00907570" w:rsidP="00B64E8A">
            <w:pPr>
              <w:spacing w:after="0" w:line="240" w:lineRule="auto"/>
              <w:ind w:left="-74" w:right="-55"/>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CONSUMO MENSUAL EN M3</w:t>
            </w:r>
          </w:p>
        </w:tc>
        <w:tc>
          <w:tcPr>
            <w:tcW w:w="2254" w:type="dxa"/>
            <w:tcBorders>
              <w:top w:val="nil"/>
              <w:left w:val="nil"/>
              <w:bottom w:val="nil"/>
              <w:right w:val="single" w:sz="8" w:space="0" w:color="auto"/>
            </w:tcBorders>
            <w:shd w:val="clear" w:color="auto" w:fill="BFBFBF" w:themeFill="background1" w:themeFillShade="BF"/>
            <w:vAlign w:val="center"/>
            <w:hideMark/>
          </w:tcPr>
          <w:p w:rsidR="00907570" w:rsidRPr="00C10BB4" w:rsidRDefault="00907570" w:rsidP="00B64E8A">
            <w:pPr>
              <w:spacing w:after="0" w:line="240" w:lineRule="auto"/>
              <w:ind w:left="-74" w:right="-76"/>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CUOTA MÍNIMA PARA EL RANGO INFERIOR</w:t>
            </w:r>
          </w:p>
        </w:tc>
        <w:tc>
          <w:tcPr>
            <w:tcW w:w="2094" w:type="dxa"/>
            <w:tcBorders>
              <w:top w:val="nil"/>
              <w:left w:val="nil"/>
              <w:bottom w:val="nil"/>
              <w:right w:val="single" w:sz="8" w:space="0" w:color="auto"/>
            </w:tcBorders>
            <w:shd w:val="clear" w:color="auto" w:fill="BFBFBF" w:themeFill="background1" w:themeFillShade="BF"/>
            <w:vAlign w:val="center"/>
            <w:hideMark/>
          </w:tcPr>
          <w:p w:rsidR="00907570" w:rsidRPr="00C10BB4" w:rsidRDefault="00907570" w:rsidP="00B64E8A">
            <w:pPr>
              <w:spacing w:after="0" w:line="240" w:lineRule="auto"/>
              <w:ind w:left="-67" w:right="-64"/>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POR M3 ADICIONAL AL RANGO INFERIOR</w:t>
            </w:r>
          </w:p>
        </w:tc>
      </w:tr>
      <w:tr w:rsidR="00907570" w:rsidRPr="00C10BB4" w:rsidTr="00093AFC">
        <w:trPr>
          <w:trHeight w:val="20"/>
          <w:jc w:val="center"/>
        </w:trPr>
        <w:tc>
          <w:tcPr>
            <w:tcW w:w="9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w:t>
            </w:r>
          </w:p>
        </w:tc>
        <w:tc>
          <w:tcPr>
            <w:tcW w:w="997" w:type="dxa"/>
            <w:tcBorders>
              <w:top w:val="single" w:sz="4" w:space="0" w:color="auto"/>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w:t>
            </w:r>
          </w:p>
        </w:tc>
        <w:tc>
          <w:tcPr>
            <w:tcW w:w="2254" w:type="dxa"/>
            <w:tcBorders>
              <w:top w:val="single" w:sz="4" w:space="0" w:color="auto"/>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2.0435</w:t>
            </w:r>
          </w:p>
        </w:tc>
        <w:tc>
          <w:tcPr>
            <w:tcW w:w="2094" w:type="dxa"/>
            <w:tcBorders>
              <w:top w:val="single" w:sz="4" w:space="0" w:color="auto"/>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0.0000</w:t>
            </w:r>
          </w:p>
        </w:tc>
      </w:tr>
      <w:tr w:rsidR="00907570" w:rsidRPr="00C10BB4" w:rsidTr="00093AFC">
        <w:trPr>
          <w:trHeight w:val="20"/>
          <w:jc w:val="center"/>
        </w:trPr>
        <w:tc>
          <w:tcPr>
            <w:tcW w:w="925" w:type="dxa"/>
            <w:tcBorders>
              <w:top w:val="nil"/>
              <w:left w:val="single" w:sz="4" w:space="0" w:color="auto"/>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7.51</w:t>
            </w:r>
          </w:p>
        </w:tc>
        <w:tc>
          <w:tcPr>
            <w:tcW w:w="997"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w:t>
            </w:r>
          </w:p>
        </w:tc>
        <w:tc>
          <w:tcPr>
            <w:tcW w:w="2254"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2.2061</w:t>
            </w:r>
          </w:p>
        </w:tc>
        <w:tc>
          <w:tcPr>
            <w:tcW w:w="2094"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0.4336</w:t>
            </w:r>
          </w:p>
        </w:tc>
      </w:tr>
      <w:tr w:rsidR="00907570" w:rsidRPr="00C10BB4" w:rsidTr="00093AFC">
        <w:trPr>
          <w:trHeight w:val="20"/>
          <w:jc w:val="center"/>
        </w:trPr>
        <w:tc>
          <w:tcPr>
            <w:tcW w:w="925" w:type="dxa"/>
            <w:tcBorders>
              <w:top w:val="nil"/>
              <w:left w:val="single" w:sz="4" w:space="0" w:color="auto"/>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15.01</w:t>
            </w:r>
          </w:p>
        </w:tc>
        <w:tc>
          <w:tcPr>
            <w:tcW w:w="997"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22.5</w:t>
            </w:r>
          </w:p>
        </w:tc>
        <w:tc>
          <w:tcPr>
            <w:tcW w:w="2254"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5.4786</w:t>
            </w:r>
          </w:p>
        </w:tc>
        <w:tc>
          <w:tcPr>
            <w:tcW w:w="2094"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0.4184</w:t>
            </w:r>
          </w:p>
        </w:tc>
      </w:tr>
      <w:tr w:rsidR="00907570" w:rsidRPr="00C10BB4" w:rsidTr="00093AFC">
        <w:trPr>
          <w:trHeight w:val="20"/>
          <w:jc w:val="center"/>
        </w:trPr>
        <w:tc>
          <w:tcPr>
            <w:tcW w:w="925" w:type="dxa"/>
            <w:tcBorders>
              <w:top w:val="nil"/>
              <w:left w:val="single" w:sz="4" w:space="0" w:color="auto"/>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22.51</w:t>
            </w:r>
          </w:p>
        </w:tc>
        <w:tc>
          <w:tcPr>
            <w:tcW w:w="997"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w:t>
            </w:r>
          </w:p>
        </w:tc>
        <w:tc>
          <w:tcPr>
            <w:tcW w:w="2254"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8.9731</w:t>
            </w:r>
          </w:p>
        </w:tc>
        <w:tc>
          <w:tcPr>
            <w:tcW w:w="2094"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0.4333</w:t>
            </w:r>
          </w:p>
        </w:tc>
      </w:tr>
      <w:tr w:rsidR="00907570" w:rsidRPr="00C10BB4" w:rsidTr="00093AFC">
        <w:trPr>
          <w:trHeight w:val="20"/>
          <w:jc w:val="center"/>
        </w:trPr>
        <w:tc>
          <w:tcPr>
            <w:tcW w:w="925" w:type="dxa"/>
            <w:tcBorders>
              <w:top w:val="nil"/>
              <w:left w:val="single" w:sz="4" w:space="0" w:color="auto"/>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30.01</w:t>
            </w:r>
          </w:p>
        </w:tc>
        <w:tc>
          <w:tcPr>
            <w:tcW w:w="997"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37.5</w:t>
            </w:r>
          </w:p>
        </w:tc>
        <w:tc>
          <w:tcPr>
            <w:tcW w:w="2254"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12.9188</w:t>
            </w:r>
          </w:p>
        </w:tc>
        <w:tc>
          <w:tcPr>
            <w:tcW w:w="2094"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0.6703</w:t>
            </w:r>
          </w:p>
        </w:tc>
      </w:tr>
      <w:tr w:rsidR="00907570" w:rsidRPr="00C10BB4" w:rsidTr="00093AFC">
        <w:trPr>
          <w:trHeight w:val="20"/>
          <w:jc w:val="center"/>
        </w:trPr>
        <w:tc>
          <w:tcPr>
            <w:tcW w:w="925" w:type="dxa"/>
            <w:tcBorders>
              <w:top w:val="nil"/>
              <w:left w:val="single" w:sz="4" w:space="0" w:color="auto"/>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37.51</w:t>
            </w:r>
          </w:p>
        </w:tc>
        <w:tc>
          <w:tcPr>
            <w:tcW w:w="997"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w:t>
            </w:r>
          </w:p>
        </w:tc>
        <w:tc>
          <w:tcPr>
            <w:tcW w:w="2254"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20.5476</w:t>
            </w:r>
          </w:p>
        </w:tc>
        <w:tc>
          <w:tcPr>
            <w:tcW w:w="2094"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0.7242</w:t>
            </w:r>
          </w:p>
        </w:tc>
      </w:tr>
      <w:tr w:rsidR="00907570" w:rsidRPr="00C10BB4" w:rsidTr="00093AFC">
        <w:trPr>
          <w:trHeight w:val="20"/>
          <w:jc w:val="center"/>
        </w:trPr>
        <w:tc>
          <w:tcPr>
            <w:tcW w:w="925" w:type="dxa"/>
            <w:tcBorders>
              <w:top w:val="nil"/>
              <w:left w:val="single" w:sz="4" w:space="0" w:color="auto"/>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50.01</w:t>
            </w:r>
          </w:p>
        </w:tc>
        <w:tc>
          <w:tcPr>
            <w:tcW w:w="997"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62.5</w:t>
            </w:r>
          </w:p>
        </w:tc>
        <w:tc>
          <w:tcPr>
            <w:tcW w:w="2254"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31.0137</w:t>
            </w:r>
          </w:p>
        </w:tc>
        <w:tc>
          <w:tcPr>
            <w:tcW w:w="2094"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0.7980</w:t>
            </w:r>
          </w:p>
        </w:tc>
      </w:tr>
      <w:tr w:rsidR="00907570" w:rsidRPr="00C10BB4" w:rsidTr="00093AFC">
        <w:trPr>
          <w:trHeight w:val="20"/>
          <w:jc w:val="center"/>
        </w:trPr>
        <w:tc>
          <w:tcPr>
            <w:tcW w:w="925" w:type="dxa"/>
            <w:tcBorders>
              <w:top w:val="nil"/>
              <w:left w:val="single" w:sz="4" w:space="0" w:color="auto"/>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62.51</w:t>
            </w:r>
          </w:p>
        </w:tc>
        <w:tc>
          <w:tcPr>
            <w:tcW w:w="997"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w:t>
            </w:r>
          </w:p>
        </w:tc>
        <w:tc>
          <w:tcPr>
            <w:tcW w:w="2254"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41.3106</w:t>
            </w:r>
          </w:p>
        </w:tc>
        <w:tc>
          <w:tcPr>
            <w:tcW w:w="2094"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1.0344</w:t>
            </w:r>
          </w:p>
        </w:tc>
      </w:tr>
      <w:tr w:rsidR="00907570" w:rsidRPr="00C10BB4" w:rsidTr="00093AFC">
        <w:trPr>
          <w:trHeight w:val="20"/>
          <w:jc w:val="center"/>
        </w:trPr>
        <w:tc>
          <w:tcPr>
            <w:tcW w:w="925" w:type="dxa"/>
            <w:tcBorders>
              <w:top w:val="nil"/>
              <w:left w:val="single" w:sz="4" w:space="0" w:color="auto"/>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75.01</w:t>
            </w:r>
          </w:p>
        </w:tc>
        <w:tc>
          <w:tcPr>
            <w:tcW w:w="997"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w:t>
            </w:r>
          </w:p>
        </w:tc>
        <w:tc>
          <w:tcPr>
            <w:tcW w:w="2254"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54.5933</w:t>
            </w:r>
          </w:p>
        </w:tc>
        <w:tc>
          <w:tcPr>
            <w:tcW w:w="2094"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1.0486</w:t>
            </w:r>
          </w:p>
        </w:tc>
      </w:tr>
      <w:tr w:rsidR="00907570" w:rsidRPr="00C10BB4" w:rsidTr="00093AFC">
        <w:trPr>
          <w:trHeight w:val="20"/>
          <w:jc w:val="center"/>
        </w:trPr>
        <w:tc>
          <w:tcPr>
            <w:tcW w:w="925" w:type="dxa"/>
            <w:tcBorders>
              <w:top w:val="nil"/>
              <w:left w:val="single" w:sz="4" w:space="0" w:color="auto"/>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150.01</w:t>
            </w:r>
          </w:p>
        </w:tc>
        <w:tc>
          <w:tcPr>
            <w:tcW w:w="997"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250</w:t>
            </w:r>
          </w:p>
        </w:tc>
        <w:tc>
          <w:tcPr>
            <w:tcW w:w="2254"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133.8468</w:t>
            </w:r>
          </w:p>
        </w:tc>
        <w:tc>
          <w:tcPr>
            <w:tcW w:w="2094"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1.0308</w:t>
            </w:r>
          </w:p>
        </w:tc>
      </w:tr>
      <w:tr w:rsidR="00907570" w:rsidRPr="00C10BB4" w:rsidTr="00093AFC">
        <w:trPr>
          <w:trHeight w:val="20"/>
          <w:jc w:val="center"/>
        </w:trPr>
        <w:tc>
          <w:tcPr>
            <w:tcW w:w="925" w:type="dxa"/>
            <w:tcBorders>
              <w:top w:val="nil"/>
              <w:left w:val="single" w:sz="4" w:space="0" w:color="auto"/>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250.01</w:t>
            </w:r>
          </w:p>
        </w:tc>
        <w:tc>
          <w:tcPr>
            <w:tcW w:w="997"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350</w:t>
            </w:r>
          </w:p>
        </w:tc>
        <w:tc>
          <w:tcPr>
            <w:tcW w:w="2254"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238.2236</w:t>
            </w:r>
          </w:p>
        </w:tc>
        <w:tc>
          <w:tcPr>
            <w:tcW w:w="2094"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1.0391</w:t>
            </w:r>
          </w:p>
        </w:tc>
      </w:tr>
      <w:tr w:rsidR="00907570" w:rsidRPr="00C10BB4" w:rsidTr="00093AFC">
        <w:trPr>
          <w:trHeight w:val="20"/>
          <w:jc w:val="center"/>
        </w:trPr>
        <w:tc>
          <w:tcPr>
            <w:tcW w:w="925" w:type="dxa"/>
            <w:tcBorders>
              <w:top w:val="nil"/>
              <w:left w:val="single" w:sz="4" w:space="0" w:color="auto"/>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350.01</w:t>
            </w:r>
          </w:p>
        </w:tc>
        <w:tc>
          <w:tcPr>
            <w:tcW w:w="997"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w:t>
            </w:r>
          </w:p>
        </w:tc>
        <w:tc>
          <w:tcPr>
            <w:tcW w:w="2254"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343.0867</w:t>
            </w:r>
          </w:p>
        </w:tc>
        <w:tc>
          <w:tcPr>
            <w:tcW w:w="2094"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1.1399</w:t>
            </w:r>
          </w:p>
        </w:tc>
      </w:tr>
      <w:tr w:rsidR="00907570" w:rsidRPr="00C10BB4" w:rsidTr="00093AFC">
        <w:trPr>
          <w:trHeight w:val="20"/>
          <w:jc w:val="center"/>
        </w:trPr>
        <w:tc>
          <w:tcPr>
            <w:tcW w:w="925" w:type="dxa"/>
            <w:tcBorders>
              <w:top w:val="nil"/>
              <w:left w:val="single" w:sz="4" w:space="0" w:color="auto"/>
              <w:bottom w:val="single" w:sz="4" w:space="0" w:color="auto"/>
              <w:right w:val="single" w:sz="4"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600.01</w:t>
            </w:r>
          </w:p>
        </w:tc>
        <w:tc>
          <w:tcPr>
            <w:tcW w:w="997" w:type="dxa"/>
            <w:tcBorders>
              <w:top w:val="nil"/>
              <w:left w:val="nil"/>
              <w:bottom w:val="single" w:sz="4" w:space="0" w:color="auto"/>
              <w:right w:val="single" w:sz="4"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900</w:t>
            </w:r>
          </w:p>
        </w:tc>
        <w:tc>
          <w:tcPr>
            <w:tcW w:w="2254"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628.5169</w:t>
            </w:r>
          </w:p>
        </w:tc>
        <w:tc>
          <w:tcPr>
            <w:tcW w:w="2094"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1.1414</w:t>
            </w:r>
          </w:p>
        </w:tc>
      </w:tr>
      <w:tr w:rsidR="00907570" w:rsidRPr="00C10BB4" w:rsidTr="00093AFC">
        <w:trPr>
          <w:trHeight w:val="20"/>
          <w:jc w:val="center"/>
        </w:trPr>
        <w:tc>
          <w:tcPr>
            <w:tcW w:w="1922"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907570" w:rsidRPr="00C10BB4" w:rsidRDefault="00907570" w:rsidP="00B64E8A">
            <w:pPr>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MÁS DE 900</w:t>
            </w:r>
          </w:p>
        </w:tc>
        <w:tc>
          <w:tcPr>
            <w:tcW w:w="2254"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741.8825</w:t>
            </w:r>
          </w:p>
        </w:tc>
        <w:tc>
          <w:tcPr>
            <w:tcW w:w="2094" w:type="dxa"/>
            <w:tcBorders>
              <w:top w:val="nil"/>
              <w:left w:val="nil"/>
              <w:bottom w:val="single" w:sz="4" w:space="0" w:color="auto"/>
              <w:right w:val="single" w:sz="4"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1.1803</w:t>
            </w:r>
          </w:p>
        </w:tc>
      </w:tr>
    </w:tbl>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W w:w="6821" w:type="dxa"/>
        <w:jc w:val="center"/>
        <w:tblCellMar>
          <w:left w:w="70" w:type="dxa"/>
          <w:right w:w="70" w:type="dxa"/>
        </w:tblCellMar>
        <w:tblLook w:val="04A0" w:firstRow="1" w:lastRow="0" w:firstColumn="1" w:lastColumn="0" w:noHBand="0" w:noVBand="1"/>
      </w:tblPr>
      <w:tblGrid>
        <w:gridCol w:w="998"/>
        <w:gridCol w:w="1050"/>
        <w:gridCol w:w="2379"/>
        <w:gridCol w:w="2394"/>
      </w:tblGrid>
      <w:tr w:rsidR="00907570" w:rsidRPr="00C10BB4" w:rsidTr="00093AFC">
        <w:trPr>
          <w:trHeight w:val="20"/>
          <w:jc w:val="center"/>
        </w:trPr>
        <w:tc>
          <w:tcPr>
            <w:tcW w:w="6821" w:type="dxa"/>
            <w:gridSpan w:val="4"/>
            <w:tcBorders>
              <w:top w:val="single" w:sz="8" w:space="0" w:color="auto"/>
              <w:left w:val="single" w:sz="8" w:space="0" w:color="auto"/>
              <w:bottom w:val="single" w:sz="8" w:space="0" w:color="auto"/>
              <w:right w:val="single" w:sz="8" w:space="0" w:color="000000"/>
            </w:tcBorders>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TARIFA BIMESTRAL</w:t>
            </w: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6821" w:type="dxa"/>
            <w:gridSpan w:val="4"/>
            <w:tcBorders>
              <w:top w:val="single" w:sz="8" w:space="0" w:color="auto"/>
              <w:left w:val="single" w:sz="8" w:space="0" w:color="auto"/>
              <w:bottom w:val="single" w:sz="8" w:space="0" w:color="auto"/>
              <w:right w:val="single" w:sz="8" w:space="0" w:color="000000"/>
            </w:tcBorders>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COMERCIAL</w:t>
            </w:r>
          </w:p>
        </w:tc>
      </w:tr>
      <w:tr w:rsidR="00907570" w:rsidRPr="00C10BB4" w:rsidTr="00093AFC">
        <w:trPr>
          <w:trHeight w:val="20"/>
          <w:jc w:val="center"/>
        </w:trPr>
        <w:tc>
          <w:tcPr>
            <w:tcW w:w="2048" w:type="dxa"/>
            <w:gridSpan w:val="2"/>
            <w:tcBorders>
              <w:top w:val="single" w:sz="8" w:space="0" w:color="auto"/>
              <w:left w:val="single" w:sz="8" w:space="0" w:color="auto"/>
              <w:bottom w:val="single" w:sz="8" w:space="0" w:color="auto"/>
              <w:right w:val="single" w:sz="8" w:space="0" w:color="000000"/>
            </w:tcBorders>
            <w:shd w:val="clear" w:color="auto" w:fill="BFBFBF" w:themeFill="background1" w:themeFillShade="BF"/>
            <w:vAlign w:val="center"/>
            <w:hideMark/>
          </w:tcPr>
          <w:p w:rsidR="00907570" w:rsidRPr="00C10BB4" w:rsidRDefault="00907570" w:rsidP="00B64E8A">
            <w:pPr>
              <w:spacing w:after="0" w:line="240" w:lineRule="auto"/>
              <w:ind w:left="-66"/>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CONSUMO BIMESTRAL EN M3</w:t>
            </w:r>
          </w:p>
        </w:tc>
        <w:tc>
          <w:tcPr>
            <w:tcW w:w="2379" w:type="dxa"/>
            <w:tcBorders>
              <w:top w:val="nil"/>
              <w:left w:val="nil"/>
              <w:bottom w:val="single" w:sz="8" w:space="0" w:color="auto"/>
              <w:right w:val="single" w:sz="8" w:space="0" w:color="auto"/>
            </w:tcBorders>
            <w:shd w:val="clear" w:color="auto" w:fill="BFBFBF" w:themeFill="background1" w:themeFillShade="BF"/>
            <w:vAlign w:val="center"/>
            <w:hideMark/>
          </w:tcPr>
          <w:p w:rsidR="00907570" w:rsidRPr="00C10BB4" w:rsidRDefault="00907570" w:rsidP="00B64E8A">
            <w:pPr>
              <w:spacing w:after="0" w:line="240" w:lineRule="auto"/>
              <w:ind w:left="-70" w:righ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CUOTA MÍNIMA PARA EL RANGO INFERIOR</w:t>
            </w:r>
          </w:p>
        </w:tc>
        <w:tc>
          <w:tcPr>
            <w:tcW w:w="2394" w:type="dxa"/>
            <w:tcBorders>
              <w:top w:val="nil"/>
              <w:left w:val="nil"/>
              <w:bottom w:val="single" w:sz="8" w:space="0" w:color="auto"/>
              <w:right w:val="single" w:sz="8" w:space="0" w:color="auto"/>
            </w:tcBorders>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POR M3 AD0ICIONAL AL RANGO INFERIOR</w:t>
            </w:r>
          </w:p>
        </w:tc>
      </w:tr>
      <w:tr w:rsidR="00907570" w:rsidRPr="00C10BB4" w:rsidTr="00093AFC">
        <w:trPr>
          <w:trHeight w:val="20"/>
          <w:jc w:val="center"/>
        </w:trPr>
        <w:tc>
          <w:tcPr>
            <w:tcW w:w="998" w:type="dxa"/>
            <w:tcBorders>
              <w:top w:val="nil"/>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w:t>
            </w:r>
          </w:p>
        </w:tc>
        <w:tc>
          <w:tcPr>
            <w:tcW w:w="1050" w:type="dxa"/>
            <w:tcBorders>
              <w:top w:val="nil"/>
              <w:left w:val="nil"/>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w:t>
            </w:r>
          </w:p>
        </w:tc>
        <w:tc>
          <w:tcPr>
            <w:tcW w:w="2379"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4.0870</w:t>
            </w:r>
          </w:p>
        </w:tc>
        <w:tc>
          <w:tcPr>
            <w:tcW w:w="2394"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0.0000</w:t>
            </w:r>
          </w:p>
        </w:tc>
      </w:tr>
      <w:tr w:rsidR="00907570" w:rsidRPr="00C10BB4" w:rsidTr="00093AFC">
        <w:trPr>
          <w:trHeight w:val="20"/>
          <w:jc w:val="center"/>
        </w:trPr>
        <w:tc>
          <w:tcPr>
            <w:tcW w:w="998" w:type="dxa"/>
            <w:tcBorders>
              <w:top w:val="nil"/>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lastRenderedPageBreak/>
              <w:t>15.01</w:t>
            </w:r>
          </w:p>
        </w:tc>
        <w:tc>
          <w:tcPr>
            <w:tcW w:w="1050" w:type="dxa"/>
            <w:tcBorders>
              <w:top w:val="nil"/>
              <w:left w:val="nil"/>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w:t>
            </w:r>
          </w:p>
        </w:tc>
        <w:tc>
          <w:tcPr>
            <w:tcW w:w="2379"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4.4123</w:t>
            </w:r>
          </w:p>
        </w:tc>
        <w:tc>
          <w:tcPr>
            <w:tcW w:w="2394"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0.4336</w:t>
            </w:r>
          </w:p>
        </w:tc>
      </w:tr>
      <w:tr w:rsidR="00907570" w:rsidRPr="00C10BB4" w:rsidTr="00093AFC">
        <w:trPr>
          <w:trHeight w:val="20"/>
          <w:jc w:val="center"/>
        </w:trPr>
        <w:tc>
          <w:tcPr>
            <w:tcW w:w="998" w:type="dxa"/>
            <w:tcBorders>
              <w:top w:val="nil"/>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30.01</w:t>
            </w:r>
          </w:p>
        </w:tc>
        <w:tc>
          <w:tcPr>
            <w:tcW w:w="1050" w:type="dxa"/>
            <w:tcBorders>
              <w:top w:val="nil"/>
              <w:left w:val="nil"/>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w:t>
            </w:r>
          </w:p>
        </w:tc>
        <w:tc>
          <w:tcPr>
            <w:tcW w:w="2379"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10.9572</w:t>
            </w:r>
          </w:p>
        </w:tc>
        <w:tc>
          <w:tcPr>
            <w:tcW w:w="2394"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0.4184</w:t>
            </w:r>
          </w:p>
        </w:tc>
      </w:tr>
      <w:tr w:rsidR="00907570" w:rsidRPr="00C10BB4" w:rsidTr="00093AFC">
        <w:trPr>
          <w:trHeight w:val="20"/>
          <w:jc w:val="center"/>
        </w:trPr>
        <w:tc>
          <w:tcPr>
            <w:tcW w:w="998" w:type="dxa"/>
            <w:tcBorders>
              <w:top w:val="nil"/>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45.01</w:t>
            </w:r>
          </w:p>
        </w:tc>
        <w:tc>
          <w:tcPr>
            <w:tcW w:w="1050" w:type="dxa"/>
            <w:tcBorders>
              <w:top w:val="nil"/>
              <w:left w:val="nil"/>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w:t>
            </w:r>
          </w:p>
        </w:tc>
        <w:tc>
          <w:tcPr>
            <w:tcW w:w="2379"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17.9462</w:t>
            </w:r>
          </w:p>
        </w:tc>
        <w:tc>
          <w:tcPr>
            <w:tcW w:w="2394"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0.4333</w:t>
            </w:r>
          </w:p>
        </w:tc>
      </w:tr>
      <w:tr w:rsidR="00907570" w:rsidRPr="00C10BB4" w:rsidTr="00093AFC">
        <w:trPr>
          <w:trHeight w:val="20"/>
          <w:jc w:val="center"/>
        </w:trPr>
        <w:tc>
          <w:tcPr>
            <w:tcW w:w="998" w:type="dxa"/>
            <w:tcBorders>
              <w:top w:val="nil"/>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60.01</w:t>
            </w:r>
          </w:p>
        </w:tc>
        <w:tc>
          <w:tcPr>
            <w:tcW w:w="1050" w:type="dxa"/>
            <w:tcBorders>
              <w:top w:val="nil"/>
              <w:left w:val="nil"/>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w:t>
            </w:r>
          </w:p>
        </w:tc>
        <w:tc>
          <w:tcPr>
            <w:tcW w:w="2379"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25.8376</w:t>
            </w:r>
          </w:p>
        </w:tc>
        <w:tc>
          <w:tcPr>
            <w:tcW w:w="2394"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0.6703</w:t>
            </w:r>
          </w:p>
        </w:tc>
      </w:tr>
      <w:tr w:rsidR="00907570" w:rsidRPr="00C10BB4" w:rsidTr="00093AFC">
        <w:trPr>
          <w:trHeight w:val="20"/>
          <w:jc w:val="center"/>
        </w:trPr>
        <w:tc>
          <w:tcPr>
            <w:tcW w:w="998" w:type="dxa"/>
            <w:tcBorders>
              <w:top w:val="nil"/>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75.01</w:t>
            </w:r>
          </w:p>
        </w:tc>
        <w:tc>
          <w:tcPr>
            <w:tcW w:w="1050" w:type="dxa"/>
            <w:tcBorders>
              <w:top w:val="nil"/>
              <w:left w:val="nil"/>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w:t>
            </w:r>
          </w:p>
        </w:tc>
        <w:tc>
          <w:tcPr>
            <w:tcW w:w="2379"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41.0952</w:t>
            </w:r>
          </w:p>
        </w:tc>
        <w:tc>
          <w:tcPr>
            <w:tcW w:w="2394"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0.7242</w:t>
            </w:r>
          </w:p>
        </w:tc>
      </w:tr>
      <w:tr w:rsidR="00907570" w:rsidRPr="00C10BB4" w:rsidTr="00093AFC">
        <w:trPr>
          <w:trHeight w:val="20"/>
          <w:jc w:val="center"/>
        </w:trPr>
        <w:tc>
          <w:tcPr>
            <w:tcW w:w="998" w:type="dxa"/>
            <w:tcBorders>
              <w:top w:val="nil"/>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100.01</w:t>
            </w:r>
          </w:p>
        </w:tc>
        <w:tc>
          <w:tcPr>
            <w:tcW w:w="1050" w:type="dxa"/>
            <w:tcBorders>
              <w:top w:val="nil"/>
              <w:left w:val="nil"/>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w:t>
            </w:r>
          </w:p>
        </w:tc>
        <w:tc>
          <w:tcPr>
            <w:tcW w:w="2379"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62.0274</w:t>
            </w:r>
          </w:p>
        </w:tc>
        <w:tc>
          <w:tcPr>
            <w:tcW w:w="2394"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0.7980</w:t>
            </w:r>
          </w:p>
        </w:tc>
      </w:tr>
      <w:tr w:rsidR="00907570" w:rsidRPr="00C10BB4" w:rsidTr="00093AFC">
        <w:trPr>
          <w:trHeight w:val="20"/>
          <w:jc w:val="center"/>
        </w:trPr>
        <w:tc>
          <w:tcPr>
            <w:tcW w:w="998" w:type="dxa"/>
            <w:tcBorders>
              <w:top w:val="nil"/>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125.01</w:t>
            </w:r>
          </w:p>
        </w:tc>
        <w:tc>
          <w:tcPr>
            <w:tcW w:w="1050" w:type="dxa"/>
            <w:tcBorders>
              <w:top w:val="nil"/>
              <w:left w:val="nil"/>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w:t>
            </w:r>
          </w:p>
        </w:tc>
        <w:tc>
          <w:tcPr>
            <w:tcW w:w="2379"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82.6212</w:t>
            </w:r>
          </w:p>
        </w:tc>
        <w:tc>
          <w:tcPr>
            <w:tcW w:w="2394"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1.0344</w:t>
            </w:r>
          </w:p>
        </w:tc>
      </w:tr>
      <w:tr w:rsidR="00907570" w:rsidRPr="00C10BB4" w:rsidTr="00093AFC">
        <w:trPr>
          <w:trHeight w:val="20"/>
          <w:jc w:val="center"/>
        </w:trPr>
        <w:tc>
          <w:tcPr>
            <w:tcW w:w="998" w:type="dxa"/>
            <w:tcBorders>
              <w:top w:val="nil"/>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150.01</w:t>
            </w:r>
          </w:p>
        </w:tc>
        <w:tc>
          <w:tcPr>
            <w:tcW w:w="1050" w:type="dxa"/>
            <w:tcBorders>
              <w:top w:val="nil"/>
              <w:left w:val="nil"/>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w:t>
            </w:r>
          </w:p>
        </w:tc>
        <w:tc>
          <w:tcPr>
            <w:tcW w:w="2379"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109.1866</w:t>
            </w:r>
          </w:p>
        </w:tc>
        <w:tc>
          <w:tcPr>
            <w:tcW w:w="2394"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1.0486</w:t>
            </w:r>
          </w:p>
        </w:tc>
      </w:tr>
      <w:tr w:rsidR="00907570" w:rsidRPr="00C10BB4" w:rsidTr="00093AFC">
        <w:trPr>
          <w:trHeight w:val="20"/>
          <w:jc w:val="center"/>
        </w:trPr>
        <w:tc>
          <w:tcPr>
            <w:tcW w:w="998" w:type="dxa"/>
            <w:tcBorders>
              <w:top w:val="nil"/>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300.01</w:t>
            </w:r>
          </w:p>
        </w:tc>
        <w:tc>
          <w:tcPr>
            <w:tcW w:w="1050" w:type="dxa"/>
            <w:tcBorders>
              <w:top w:val="nil"/>
              <w:left w:val="nil"/>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w:t>
            </w:r>
          </w:p>
        </w:tc>
        <w:tc>
          <w:tcPr>
            <w:tcW w:w="2379"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267.6935</w:t>
            </w:r>
          </w:p>
        </w:tc>
        <w:tc>
          <w:tcPr>
            <w:tcW w:w="2394"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1.0308</w:t>
            </w:r>
          </w:p>
        </w:tc>
      </w:tr>
      <w:tr w:rsidR="00907570" w:rsidRPr="00C10BB4" w:rsidTr="00093AFC">
        <w:trPr>
          <w:trHeight w:val="20"/>
          <w:jc w:val="center"/>
        </w:trPr>
        <w:tc>
          <w:tcPr>
            <w:tcW w:w="998" w:type="dxa"/>
            <w:tcBorders>
              <w:top w:val="nil"/>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500.01</w:t>
            </w:r>
          </w:p>
        </w:tc>
        <w:tc>
          <w:tcPr>
            <w:tcW w:w="1050" w:type="dxa"/>
            <w:tcBorders>
              <w:top w:val="nil"/>
              <w:left w:val="nil"/>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700</w:t>
            </w:r>
          </w:p>
        </w:tc>
        <w:tc>
          <w:tcPr>
            <w:tcW w:w="2379"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476.4472</w:t>
            </w:r>
          </w:p>
        </w:tc>
        <w:tc>
          <w:tcPr>
            <w:tcW w:w="2394"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1.0391</w:t>
            </w:r>
          </w:p>
        </w:tc>
      </w:tr>
      <w:tr w:rsidR="00907570" w:rsidRPr="00C10BB4" w:rsidTr="00093AFC">
        <w:trPr>
          <w:trHeight w:val="20"/>
          <w:jc w:val="center"/>
        </w:trPr>
        <w:tc>
          <w:tcPr>
            <w:tcW w:w="998" w:type="dxa"/>
            <w:tcBorders>
              <w:top w:val="nil"/>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700.01</w:t>
            </w:r>
          </w:p>
        </w:tc>
        <w:tc>
          <w:tcPr>
            <w:tcW w:w="1050" w:type="dxa"/>
            <w:tcBorders>
              <w:top w:val="nil"/>
              <w:left w:val="nil"/>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1200</w:t>
            </w:r>
          </w:p>
        </w:tc>
        <w:tc>
          <w:tcPr>
            <w:tcW w:w="2379"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686.1735</w:t>
            </w:r>
          </w:p>
        </w:tc>
        <w:tc>
          <w:tcPr>
            <w:tcW w:w="2394"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1.1399</w:t>
            </w:r>
          </w:p>
        </w:tc>
      </w:tr>
      <w:tr w:rsidR="00907570" w:rsidRPr="00C10BB4" w:rsidTr="00093AFC">
        <w:trPr>
          <w:trHeight w:val="20"/>
          <w:jc w:val="center"/>
        </w:trPr>
        <w:tc>
          <w:tcPr>
            <w:tcW w:w="998" w:type="dxa"/>
            <w:tcBorders>
              <w:top w:val="nil"/>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1200</w:t>
            </w:r>
          </w:p>
        </w:tc>
        <w:tc>
          <w:tcPr>
            <w:tcW w:w="1050" w:type="dxa"/>
            <w:tcBorders>
              <w:top w:val="nil"/>
              <w:left w:val="nil"/>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1800</w:t>
            </w:r>
          </w:p>
        </w:tc>
        <w:tc>
          <w:tcPr>
            <w:tcW w:w="2379"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1257.0338</w:t>
            </w:r>
          </w:p>
        </w:tc>
        <w:tc>
          <w:tcPr>
            <w:tcW w:w="2394"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1.1414</w:t>
            </w:r>
          </w:p>
        </w:tc>
      </w:tr>
      <w:tr w:rsidR="00907570" w:rsidRPr="00C10BB4" w:rsidTr="00093AFC">
        <w:trPr>
          <w:trHeight w:val="20"/>
          <w:jc w:val="center"/>
        </w:trPr>
        <w:tc>
          <w:tcPr>
            <w:tcW w:w="2048"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907570" w:rsidRPr="00C10BB4" w:rsidRDefault="00907570" w:rsidP="00B64E8A">
            <w:pPr>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MÁS DE 1800</w:t>
            </w:r>
          </w:p>
        </w:tc>
        <w:tc>
          <w:tcPr>
            <w:tcW w:w="2379"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1483.7650</w:t>
            </w:r>
          </w:p>
        </w:tc>
        <w:tc>
          <w:tcPr>
            <w:tcW w:w="2394" w:type="dxa"/>
            <w:tcBorders>
              <w:top w:val="nil"/>
              <w:left w:val="nil"/>
              <w:bottom w:val="single" w:sz="8" w:space="0" w:color="auto"/>
              <w:right w:val="single" w:sz="8" w:space="0" w:color="auto"/>
            </w:tcBorders>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1.1803</w:t>
            </w:r>
          </w:p>
        </w:tc>
      </w:tr>
    </w:tbl>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W w:w="6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33"/>
        <w:gridCol w:w="983"/>
        <w:gridCol w:w="2307"/>
        <w:gridCol w:w="2304"/>
      </w:tblGrid>
      <w:tr w:rsidR="00907570" w:rsidRPr="00C10BB4" w:rsidTr="00093AFC">
        <w:trPr>
          <w:trHeight w:val="20"/>
          <w:jc w:val="center"/>
        </w:trPr>
        <w:tc>
          <w:tcPr>
            <w:tcW w:w="6627" w:type="dxa"/>
            <w:gridSpan w:val="4"/>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TARIFA MENSUAL</w:t>
            </w: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6627" w:type="dxa"/>
            <w:gridSpan w:val="4"/>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INDUSTRIAL</w:t>
            </w:r>
          </w:p>
        </w:tc>
      </w:tr>
      <w:tr w:rsidR="00907570" w:rsidRPr="00C10BB4" w:rsidTr="00093AFC">
        <w:trPr>
          <w:trHeight w:val="20"/>
          <w:jc w:val="center"/>
        </w:trPr>
        <w:tc>
          <w:tcPr>
            <w:tcW w:w="2016" w:type="dxa"/>
            <w:gridSpan w:val="2"/>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CONSUMO MENSUAL EN M3</w:t>
            </w:r>
          </w:p>
        </w:tc>
        <w:tc>
          <w:tcPr>
            <w:tcW w:w="2307" w:type="dxa"/>
            <w:shd w:val="clear" w:color="auto" w:fill="BFBFBF" w:themeFill="background1" w:themeFillShade="BF"/>
            <w:vAlign w:val="center"/>
            <w:hideMark/>
          </w:tcPr>
          <w:p w:rsidR="00907570" w:rsidRPr="00C10BB4" w:rsidRDefault="00907570" w:rsidP="00B64E8A">
            <w:pPr>
              <w:spacing w:after="0" w:line="240" w:lineRule="auto"/>
              <w:ind w:left="-61" w:right="-58"/>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CUOTA MÍNIMA PARA EL RANGO INFERIOR</w:t>
            </w:r>
          </w:p>
        </w:tc>
        <w:tc>
          <w:tcPr>
            <w:tcW w:w="2304" w:type="dxa"/>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POR M3 ADICIONAL AL RANGO INFERIOR</w:t>
            </w:r>
          </w:p>
        </w:tc>
      </w:tr>
      <w:tr w:rsidR="00907570" w:rsidRPr="00C10BB4" w:rsidTr="00093AFC">
        <w:trPr>
          <w:trHeight w:val="20"/>
          <w:jc w:val="center"/>
        </w:trPr>
        <w:tc>
          <w:tcPr>
            <w:tcW w:w="103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w:t>
            </w:r>
          </w:p>
        </w:tc>
        <w:tc>
          <w:tcPr>
            <w:tcW w:w="98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w:t>
            </w:r>
          </w:p>
        </w:tc>
        <w:tc>
          <w:tcPr>
            <w:tcW w:w="230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2.6638</w:t>
            </w:r>
          </w:p>
        </w:tc>
        <w:tc>
          <w:tcPr>
            <w:tcW w:w="2304"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0.0000</w:t>
            </w:r>
          </w:p>
        </w:tc>
      </w:tr>
      <w:tr w:rsidR="00907570" w:rsidRPr="00C10BB4" w:rsidTr="00093AFC">
        <w:trPr>
          <w:trHeight w:val="20"/>
          <w:jc w:val="center"/>
        </w:trPr>
        <w:tc>
          <w:tcPr>
            <w:tcW w:w="103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7.51</w:t>
            </w:r>
          </w:p>
        </w:tc>
        <w:tc>
          <w:tcPr>
            <w:tcW w:w="98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w:t>
            </w:r>
          </w:p>
        </w:tc>
        <w:tc>
          <w:tcPr>
            <w:tcW w:w="230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2.7332</w:t>
            </w:r>
          </w:p>
        </w:tc>
        <w:tc>
          <w:tcPr>
            <w:tcW w:w="2304"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0.4336</w:t>
            </w:r>
          </w:p>
        </w:tc>
      </w:tr>
      <w:tr w:rsidR="00907570" w:rsidRPr="00C10BB4" w:rsidTr="00093AFC">
        <w:trPr>
          <w:trHeight w:val="20"/>
          <w:jc w:val="center"/>
        </w:trPr>
        <w:tc>
          <w:tcPr>
            <w:tcW w:w="103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15.01</w:t>
            </w:r>
          </w:p>
        </w:tc>
        <w:tc>
          <w:tcPr>
            <w:tcW w:w="98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22.5</w:t>
            </w:r>
          </w:p>
        </w:tc>
        <w:tc>
          <w:tcPr>
            <w:tcW w:w="230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6.0397</w:t>
            </w:r>
          </w:p>
        </w:tc>
        <w:tc>
          <w:tcPr>
            <w:tcW w:w="2304"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0.4522</w:t>
            </w:r>
          </w:p>
        </w:tc>
      </w:tr>
      <w:tr w:rsidR="00907570" w:rsidRPr="00C10BB4" w:rsidTr="00093AFC">
        <w:trPr>
          <w:trHeight w:val="20"/>
          <w:jc w:val="center"/>
        </w:trPr>
        <w:tc>
          <w:tcPr>
            <w:tcW w:w="103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22.51</w:t>
            </w:r>
          </w:p>
        </w:tc>
        <w:tc>
          <w:tcPr>
            <w:tcW w:w="98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w:t>
            </w:r>
          </w:p>
        </w:tc>
        <w:tc>
          <w:tcPr>
            <w:tcW w:w="230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10.0288</w:t>
            </w:r>
          </w:p>
        </w:tc>
        <w:tc>
          <w:tcPr>
            <w:tcW w:w="2304"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0.4777</w:t>
            </w:r>
          </w:p>
        </w:tc>
      </w:tr>
      <w:tr w:rsidR="00907570" w:rsidRPr="00C10BB4" w:rsidTr="00093AFC">
        <w:trPr>
          <w:trHeight w:val="20"/>
          <w:jc w:val="center"/>
        </w:trPr>
        <w:tc>
          <w:tcPr>
            <w:tcW w:w="103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30.01</w:t>
            </w:r>
          </w:p>
        </w:tc>
        <w:tc>
          <w:tcPr>
            <w:tcW w:w="98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37.5</w:t>
            </w:r>
          </w:p>
        </w:tc>
        <w:tc>
          <w:tcPr>
            <w:tcW w:w="230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15.3412</w:t>
            </w:r>
          </w:p>
        </w:tc>
        <w:tc>
          <w:tcPr>
            <w:tcW w:w="2304"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0.7103</w:t>
            </w:r>
          </w:p>
        </w:tc>
      </w:tr>
      <w:tr w:rsidR="00907570" w:rsidRPr="00C10BB4" w:rsidTr="00093AFC">
        <w:trPr>
          <w:trHeight w:val="20"/>
          <w:jc w:val="center"/>
        </w:trPr>
        <w:tc>
          <w:tcPr>
            <w:tcW w:w="103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37.51</w:t>
            </w:r>
          </w:p>
        </w:tc>
        <w:tc>
          <w:tcPr>
            <w:tcW w:w="98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w:t>
            </w:r>
          </w:p>
        </w:tc>
        <w:tc>
          <w:tcPr>
            <w:tcW w:w="230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21.5867</w:t>
            </w:r>
          </w:p>
        </w:tc>
        <w:tc>
          <w:tcPr>
            <w:tcW w:w="2304"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0.7529</w:t>
            </w:r>
          </w:p>
        </w:tc>
      </w:tr>
      <w:tr w:rsidR="00907570" w:rsidRPr="00C10BB4" w:rsidTr="00093AFC">
        <w:trPr>
          <w:trHeight w:val="20"/>
          <w:jc w:val="center"/>
        </w:trPr>
        <w:tc>
          <w:tcPr>
            <w:tcW w:w="103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50.01</w:t>
            </w:r>
          </w:p>
        </w:tc>
        <w:tc>
          <w:tcPr>
            <w:tcW w:w="98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62.5</w:t>
            </w:r>
          </w:p>
        </w:tc>
        <w:tc>
          <w:tcPr>
            <w:tcW w:w="230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31.0423</w:t>
            </w:r>
          </w:p>
        </w:tc>
        <w:tc>
          <w:tcPr>
            <w:tcW w:w="2304"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0.7980</w:t>
            </w:r>
          </w:p>
        </w:tc>
      </w:tr>
      <w:tr w:rsidR="00907570" w:rsidRPr="00C10BB4" w:rsidTr="00093AFC">
        <w:trPr>
          <w:trHeight w:val="20"/>
          <w:jc w:val="center"/>
        </w:trPr>
        <w:tc>
          <w:tcPr>
            <w:tcW w:w="103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62.51</w:t>
            </w:r>
          </w:p>
        </w:tc>
        <w:tc>
          <w:tcPr>
            <w:tcW w:w="98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w:t>
            </w:r>
          </w:p>
        </w:tc>
        <w:tc>
          <w:tcPr>
            <w:tcW w:w="230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41.3488</w:t>
            </w:r>
          </w:p>
        </w:tc>
        <w:tc>
          <w:tcPr>
            <w:tcW w:w="2304"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1.0344</w:t>
            </w:r>
          </w:p>
        </w:tc>
      </w:tr>
      <w:tr w:rsidR="00907570" w:rsidRPr="00C10BB4" w:rsidTr="00093AFC">
        <w:trPr>
          <w:trHeight w:val="20"/>
          <w:jc w:val="center"/>
        </w:trPr>
        <w:tc>
          <w:tcPr>
            <w:tcW w:w="103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75.01</w:t>
            </w:r>
          </w:p>
        </w:tc>
        <w:tc>
          <w:tcPr>
            <w:tcW w:w="98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w:t>
            </w:r>
          </w:p>
        </w:tc>
        <w:tc>
          <w:tcPr>
            <w:tcW w:w="230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54.6438</w:t>
            </w:r>
          </w:p>
        </w:tc>
        <w:tc>
          <w:tcPr>
            <w:tcW w:w="2304"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1.0486</w:t>
            </w:r>
          </w:p>
        </w:tc>
      </w:tr>
      <w:tr w:rsidR="00907570" w:rsidRPr="00C10BB4" w:rsidTr="00093AFC">
        <w:trPr>
          <w:trHeight w:val="20"/>
          <w:jc w:val="center"/>
        </w:trPr>
        <w:tc>
          <w:tcPr>
            <w:tcW w:w="103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150.01</w:t>
            </w:r>
          </w:p>
        </w:tc>
        <w:tc>
          <w:tcPr>
            <w:tcW w:w="98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250</w:t>
            </w:r>
          </w:p>
        </w:tc>
        <w:tc>
          <w:tcPr>
            <w:tcW w:w="230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133.3326</w:t>
            </w:r>
          </w:p>
        </w:tc>
        <w:tc>
          <w:tcPr>
            <w:tcW w:w="2304"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1.0103</w:t>
            </w:r>
          </w:p>
        </w:tc>
      </w:tr>
      <w:tr w:rsidR="00907570" w:rsidRPr="00C10BB4" w:rsidTr="00093AFC">
        <w:trPr>
          <w:trHeight w:val="20"/>
          <w:jc w:val="center"/>
        </w:trPr>
        <w:tc>
          <w:tcPr>
            <w:tcW w:w="103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250.01</w:t>
            </w:r>
          </w:p>
        </w:tc>
        <w:tc>
          <w:tcPr>
            <w:tcW w:w="98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350</w:t>
            </w:r>
          </w:p>
        </w:tc>
        <w:tc>
          <w:tcPr>
            <w:tcW w:w="230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234.5409</w:t>
            </w:r>
          </w:p>
        </w:tc>
        <w:tc>
          <w:tcPr>
            <w:tcW w:w="2304"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1.0284</w:t>
            </w:r>
          </w:p>
        </w:tc>
      </w:tr>
      <w:tr w:rsidR="00907570" w:rsidRPr="00C10BB4" w:rsidTr="00093AFC">
        <w:trPr>
          <w:trHeight w:val="20"/>
          <w:jc w:val="center"/>
        </w:trPr>
        <w:tc>
          <w:tcPr>
            <w:tcW w:w="103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350.01</w:t>
            </w:r>
          </w:p>
        </w:tc>
        <w:tc>
          <w:tcPr>
            <w:tcW w:w="983"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w:t>
            </w:r>
          </w:p>
        </w:tc>
        <w:tc>
          <w:tcPr>
            <w:tcW w:w="230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338.3314</w:t>
            </w:r>
          </w:p>
        </w:tc>
        <w:tc>
          <w:tcPr>
            <w:tcW w:w="2304"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1.1486</w:t>
            </w:r>
          </w:p>
        </w:tc>
      </w:tr>
      <w:tr w:rsidR="00907570" w:rsidRPr="00C10BB4" w:rsidTr="00093AFC">
        <w:trPr>
          <w:trHeight w:val="20"/>
          <w:jc w:val="center"/>
        </w:trPr>
        <w:tc>
          <w:tcPr>
            <w:tcW w:w="1033" w:type="dxa"/>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600.01</w:t>
            </w:r>
          </w:p>
        </w:tc>
        <w:tc>
          <w:tcPr>
            <w:tcW w:w="983" w:type="dxa"/>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900</w:t>
            </w:r>
          </w:p>
        </w:tc>
        <w:tc>
          <w:tcPr>
            <w:tcW w:w="230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628.7898</w:t>
            </w:r>
          </w:p>
        </w:tc>
        <w:tc>
          <w:tcPr>
            <w:tcW w:w="2304"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1.1557</w:t>
            </w:r>
          </w:p>
        </w:tc>
      </w:tr>
      <w:tr w:rsidR="00907570" w:rsidRPr="00C10BB4" w:rsidTr="00093AFC">
        <w:trPr>
          <w:trHeight w:val="20"/>
          <w:jc w:val="center"/>
        </w:trPr>
        <w:tc>
          <w:tcPr>
            <w:tcW w:w="2016" w:type="dxa"/>
            <w:gridSpan w:val="2"/>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MÁS DE 900</w:t>
            </w:r>
          </w:p>
        </w:tc>
        <w:tc>
          <w:tcPr>
            <w:tcW w:w="2307" w:type="dxa"/>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742.1142</w:t>
            </w:r>
          </w:p>
        </w:tc>
        <w:tc>
          <w:tcPr>
            <w:tcW w:w="2304"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1.2833</w:t>
            </w:r>
          </w:p>
        </w:tc>
      </w:tr>
    </w:tbl>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W w:w="6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5"/>
        <w:gridCol w:w="1047"/>
        <w:gridCol w:w="2260"/>
        <w:gridCol w:w="2130"/>
      </w:tblGrid>
      <w:tr w:rsidR="00907570" w:rsidRPr="00C10BB4" w:rsidTr="00093AFC">
        <w:trPr>
          <w:trHeight w:val="20"/>
          <w:jc w:val="center"/>
        </w:trPr>
        <w:tc>
          <w:tcPr>
            <w:tcW w:w="6512" w:type="dxa"/>
            <w:gridSpan w:val="4"/>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TARIFA BIMESTRAL</w:t>
            </w:r>
          </w:p>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6512" w:type="dxa"/>
            <w:gridSpan w:val="4"/>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INDUSTRIAL</w:t>
            </w:r>
          </w:p>
        </w:tc>
      </w:tr>
      <w:tr w:rsidR="00907570" w:rsidRPr="00C10BB4" w:rsidTr="00093AFC">
        <w:trPr>
          <w:trHeight w:val="20"/>
          <w:jc w:val="center"/>
        </w:trPr>
        <w:tc>
          <w:tcPr>
            <w:tcW w:w="2122" w:type="dxa"/>
            <w:gridSpan w:val="2"/>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CONSUMO BIMESTRAL EN M3</w:t>
            </w:r>
          </w:p>
        </w:tc>
        <w:tc>
          <w:tcPr>
            <w:tcW w:w="2260" w:type="dxa"/>
            <w:shd w:val="clear" w:color="auto" w:fill="BFBFBF" w:themeFill="background1" w:themeFillShade="BF"/>
            <w:vAlign w:val="center"/>
            <w:hideMark/>
          </w:tcPr>
          <w:p w:rsidR="00907570" w:rsidRPr="00C10BB4" w:rsidRDefault="00907570" w:rsidP="00B64E8A">
            <w:pPr>
              <w:spacing w:after="0" w:line="240" w:lineRule="auto"/>
              <w:ind w:left="-71" w:right="-76"/>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CUOTA MÍNIMA PARA EL RANGO INFERIOR</w:t>
            </w:r>
          </w:p>
        </w:tc>
        <w:tc>
          <w:tcPr>
            <w:tcW w:w="2130" w:type="dxa"/>
            <w:shd w:val="clear" w:color="auto" w:fill="BFBFBF" w:themeFill="background1" w:themeFillShade="BF"/>
            <w:vAlign w:val="center"/>
            <w:hideMark/>
          </w:tcPr>
          <w:p w:rsidR="00907570" w:rsidRPr="00C10BB4" w:rsidRDefault="00907570" w:rsidP="00B64E8A">
            <w:pPr>
              <w:spacing w:after="0" w:line="240" w:lineRule="auto"/>
              <w:ind w:left="-64" w:right="-68"/>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POR M3 ADICIONAL AL RANGO INFERIOR</w:t>
            </w:r>
          </w:p>
        </w:tc>
      </w:tr>
      <w:tr w:rsidR="00907570" w:rsidRPr="00C10BB4" w:rsidTr="00093AFC">
        <w:trPr>
          <w:trHeight w:val="20"/>
          <w:jc w:val="center"/>
        </w:trPr>
        <w:tc>
          <w:tcPr>
            <w:tcW w:w="1075"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lastRenderedPageBreak/>
              <w:t>0</w:t>
            </w:r>
          </w:p>
        </w:tc>
        <w:tc>
          <w:tcPr>
            <w:tcW w:w="104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w:t>
            </w:r>
          </w:p>
        </w:tc>
        <w:tc>
          <w:tcPr>
            <w:tcW w:w="226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5.3276</w:t>
            </w:r>
          </w:p>
        </w:tc>
        <w:tc>
          <w:tcPr>
            <w:tcW w:w="213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0.0000</w:t>
            </w:r>
          </w:p>
        </w:tc>
      </w:tr>
      <w:tr w:rsidR="00907570" w:rsidRPr="00C10BB4" w:rsidTr="00093AFC">
        <w:trPr>
          <w:trHeight w:val="20"/>
          <w:jc w:val="center"/>
        </w:trPr>
        <w:tc>
          <w:tcPr>
            <w:tcW w:w="1075"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15.01</w:t>
            </w:r>
          </w:p>
        </w:tc>
        <w:tc>
          <w:tcPr>
            <w:tcW w:w="104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w:t>
            </w:r>
          </w:p>
        </w:tc>
        <w:tc>
          <w:tcPr>
            <w:tcW w:w="226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5.4663</w:t>
            </w:r>
          </w:p>
        </w:tc>
        <w:tc>
          <w:tcPr>
            <w:tcW w:w="213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0.4336</w:t>
            </w:r>
          </w:p>
        </w:tc>
      </w:tr>
      <w:tr w:rsidR="00907570" w:rsidRPr="00C10BB4" w:rsidTr="00093AFC">
        <w:trPr>
          <w:trHeight w:val="20"/>
          <w:jc w:val="center"/>
        </w:trPr>
        <w:tc>
          <w:tcPr>
            <w:tcW w:w="1075"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30.01</w:t>
            </w:r>
          </w:p>
        </w:tc>
        <w:tc>
          <w:tcPr>
            <w:tcW w:w="104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w:t>
            </w:r>
          </w:p>
        </w:tc>
        <w:tc>
          <w:tcPr>
            <w:tcW w:w="226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12.0793</w:t>
            </w:r>
          </w:p>
        </w:tc>
        <w:tc>
          <w:tcPr>
            <w:tcW w:w="213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0.4522</w:t>
            </w:r>
          </w:p>
        </w:tc>
      </w:tr>
      <w:tr w:rsidR="00907570" w:rsidRPr="00C10BB4" w:rsidTr="00093AFC">
        <w:trPr>
          <w:trHeight w:val="20"/>
          <w:jc w:val="center"/>
        </w:trPr>
        <w:tc>
          <w:tcPr>
            <w:tcW w:w="1075"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45.01</w:t>
            </w:r>
          </w:p>
        </w:tc>
        <w:tc>
          <w:tcPr>
            <w:tcW w:w="104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w:t>
            </w:r>
          </w:p>
        </w:tc>
        <w:tc>
          <w:tcPr>
            <w:tcW w:w="226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20.0577</w:t>
            </w:r>
          </w:p>
        </w:tc>
        <w:tc>
          <w:tcPr>
            <w:tcW w:w="213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0.4777</w:t>
            </w:r>
          </w:p>
        </w:tc>
      </w:tr>
      <w:tr w:rsidR="00907570" w:rsidRPr="00C10BB4" w:rsidTr="00093AFC">
        <w:trPr>
          <w:trHeight w:val="20"/>
          <w:jc w:val="center"/>
        </w:trPr>
        <w:tc>
          <w:tcPr>
            <w:tcW w:w="1075"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60.01</w:t>
            </w:r>
          </w:p>
        </w:tc>
        <w:tc>
          <w:tcPr>
            <w:tcW w:w="104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w:t>
            </w:r>
          </w:p>
        </w:tc>
        <w:tc>
          <w:tcPr>
            <w:tcW w:w="226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30.6824</w:t>
            </w:r>
          </w:p>
        </w:tc>
        <w:tc>
          <w:tcPr>
            <w:tcW w:w="213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0.7103</w:t>
            </w:r>
          </w:p>
        </w:tc>
      </w:tr>
      <w:tr w:rsidR="00907570" w:rsidRPr="00C10BB4" w:rsidTr="00093AFC">
        <w:trPr>
          <w:trHeight w:val="20"/>
          <w:jc w:val="center"/>
        </w:trPr>
        <w:tc>
          <w:tcPr>
            <w:tcW w:w="1075"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75.01</w:t>
            </w:r>
          </w:p>
        </w:tc>
        <w:tc>
          <w:tcPr>
            <w:tcW w:w="104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w:t>
            </w:r>
          </w:p>
        </w:tc>
        <w:tc>
          <w:tcPr>
            <w:tcW w:w="226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43.1734</w:t>
            </w:r>
          </w:p>
        </w:tc>
        <w:tc>
          <w:tcPr>
            <w:tcW w:w="213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0.7529</w:t>
            </w:r>
          </w:p>
        </w:tc>
      </w:tr>
      <w:tr w:rsidR="00907570" w:rsidRPr="00C10BB4" w:rsidTr="00093AFC">
        <w:trPr>
          <w:trHeight w:val="20"/>
          <w:jc w:val="center"/>
        </w:trPr>
        <w:tc>
          <w:tcPr>
            <w:tcW w:w="1075"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100.01</w:t>
            </w:r>
          </w:p>
        </w:tc>
        <w:tc>
          <w:tcPr>
            <w:tcW w:w="104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w:t>
            </w:r>
          </w:p>
        </w:tc>
        <w:tc>
          <w:tcPr>
            <w:tcW w:w="226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62.0846</w:t>
            </w:r>
          </w:p>
        </w:tc>
        <w:tc>
          <w:tcPr>
            <w:tcW w:w="213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0.7980</w:t>
            </w:r>
          </w:p>
        </w:tc>
      </w:tr>
      <w:tr w:rsidR="00907570" w:rsidRPr="00C10BB4" w:rsidTr="00093AFC">
        <w:trPr>
          <w:trHeight w:val="20"/>
          <w:jc w:val="center"/>
        </w:trPr>
        <w:tc>
          <w:tcPr>
            <w:tcW w:w="1075"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125.01</w:t>
            </w:r>
          </w:p>
        </w:tc>
        <w:tc>
          <w:tcPr>
            <w:tcW w:w="104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w:t>
            </w:r>
          </w:p>
        </w:tc>
        <w:tc>
          <w:tcPr>
            <w:tcW w:w="226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82.6976</w:t>
            </w:r>
          </w:p>
        </w:tc>
        <w:tc>
          <w:tcPr>
            <w:tcW w:w="213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1.0344</w:t>
            </w:r>
          </w:p>
        </w:tc>
      </w:tr>
      <w:tr w:rsidR="00907570" w:rsidRPr="00C10BB4" w:rsidTr="00093AFC">
        <w:trPr>
          <w:trHeight w:val="20"/>
          <w:jc w:val="center"/>
        </w:trPr>
        <w:tc>
          <w:tcPr>
            <w:tcW w:w="1075"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150.01</w:t>
            </w:r>
          </w:p>
        </w:tc>
        <w:tc>
          <w:tcPr>
            <w:tcW w:w="104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w:t>
            </w:r>
          </w:p>
        </w:tc>
        <w:tc>
          <w:tcPr>
            <w:tcW w:w="226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109.2877</w:t>
            </w:r>
          </w:p>
        </w:tc>
        <w:tc>
          <w:tcPr>
            <w:tcW w:w="213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1.0486</w:t>
            </w:r>
          </w:p>
        </w:tc>
      </w:tr>
      <w:tr w:rsidR="00907570" w:rsidRPr="00C10BB4" w:rsidTr="00093AFC">
        <w:trPr>
          <w:trHeight w:val="20"/>
          <w:jc w:val="center"/>
        </w:trPr>
        <w:tc>
          <w:tcPr>
            <w:tcW w:w="1075"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300.01</w:t>
            </w:r>
          </w:p>
        </w:tc>
        <w:tc>
          <w:tcPr>
            <w:tcW w:w="104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w:t>
            </w:r>
          </w:p>
        </w:tc>
        <w:tc>
          <w:tcPr>
            <w:tcW w:w="226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266.6652</w:t>
            </w:r>
          </w:p>
        </w:tc>
        <w:tc>
          <w:tcPr>
            <w:tcW w:w="213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1.0103</w:t>
            </w:r>
          </w:p>
        </w:tc>
      </w:tr>
      <w:tr w:rsidR="00907570" w:rsidRPr="00C10BB4" w:rsidTr="00093AFC">
        <w:trPr>
          <w:trHeight w:val="20"/>
          <w:jc w:val="center"/>
        </w:trPr>
        <w:tc>
          <w:tcPr>
            <w:tcW w:w="1075"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500.01</w:t>
            </w:r>
          </w:p>
        </w:tc>
        <w:tc>
          <w:tcPr>
            <w:tcW w:w="104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700</w:t>
            </w:r>
          </w:p>
        </w:tc>
        <w:tc>
          <w:tcPr>
            <w:tcW w:w="226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469.0818</w:t>
            </w:r>
          </w:p>
        </w:tc>
        <w:tc>
          <w:tcPr>
            <w:tcW w:w="213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1.0284</w:t>
            </w:r>
          </w:p>
        </w:tc>
      </w:tr>
      <w:tr w:rsidR="00907570" w:rsidRPr="00C10BB4" w:rsidTr="00093AFC">
        <w:trPr>
          <w:trHeight w:val="20"/>
          <w:jc w:val="center"/>
        </w:trPr>
        <w:tc>
          <w:tcPr>
            <w:tcW w:w="1075"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700.01</w:t>
            </w:r>
          </w:p>
        </w:tc>
        <w:tc>
          <w:tcPr>
            <w:tcW w:w="1047"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1200</w:t>
            </w:r>
          </w:p>
        </w:tc>
        <w:tc>
          <w:tcPr>
            <w:tcW w:w="226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676.6628</w:t>
            </w:r>
          </w:p>
        </w:tc>
        <w:tc>
          <w:tcPr>
            <w:tcW w:w="213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1.1486</w:t>
            </w:r>
          </w:p>
        </w:tc>
      </w:tr>
      <w:tr w:rsidR="00907570" w:rsidRPr="00C10BB4" w:rsidTr="00093AFC">
        <w:trPr>
          <w:trHeight w:val="20"/>
          <w:jc w:val="center"/>
        </w:trPr>
        <w:tc>
          <w:tcPr>
            <w:tcW w:w="1075" w:type="dxa"/>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1200.01</w:t>
            </w:r>
          </w:p>
        </w:tc>
        <w:tc>
          <w:tcPr>
            <w:tcW w:w="1047" w:type="dxa"/>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1800</w:t>
            </w:r>
          </w:p>
        </w:tc>
        <w:tc>
          <w:tcPr>
            <w:tcW w:w="226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1257.5795</w:t>
            </w:r>
          </w:p>
        </w:tc>
        <w:tc>
          <w:tcPr>
            <w:tcW w:w="213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1.1557</w:t>
            </w:r>
          </w:p>
        </w:tc>
      </w:tr>
      <w:tr w:rsidR="00907570" w:rsidRPr="00C10BB4" w:rsidTr="00093AFC">
        <w:trPr>
          <w:trHeight w:val="20"/>
          <w:jc w:val="center"/>
        </w:trPr>
        <w:tc>
          <w:tcPr>
            <w:tcW w:w="2122" w:type="dxa"/>
            <w:gridSpan w:val="2"/>
            <w:shd w:val="clear" w:color="000000" w:fill="FFFFFF"/>
            <w:noWrap/>
            <w:vAlign w:val="bottom"/>
            <w:hideMark/>
          </w:tcPr>
          <w:p w:rsidR="00907570" w:rsidRPr="00C10BB4" w:rsidRDefault="00907570" w:rsidP="00B64E8A">
            <w:pPr>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MÁS DE 1800</w:t>
            </w:r>
          </w:p>
        </w:tc>
        <w:tc>
          <w:tcPr>
            <w:tcW w:w="226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1484.2285</w:t>
            </w:r>
          </w:p>
        </w:tc>
        <w:tc>
          <w:tcPr>
            <w:tcW w:w="2130" w:type="dxa"/>
            <w:shd w:val="clear" w:color="000000" w:fill="FFFFF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1.2833</w:t>
            </w:r>
          </w:p>
        </w:tc>
      </w:tr>
    </w:tbl>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B).</w:t>
      </w:r>
      <w:r w:rsidRPr="00C10BB4">
        <w:rPr>
          <w:rFonts w:ascii="Times New Roman" w:eastAsia="Calibri" w:hAnsi="Times New Roman" w:cs="Times New Roman"/>
          <w:sz w:val="24"/>
          <w:szCs w:val="24"/>
        </w:rPr>
        <w:t xml:space="preserve"> Si no existe aparato medidor o se encuentra en desuso, se pagarán los derechos dentro de los primeros diez días siguientes al mes o bimestre que corresponda de acuerdo con lo siguiente:</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tbl>
      <w:tblPr>
        <w:tblW w:w="6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43"/>
        <w:gridCol w:w="3740"/>
      </w:tblGrid>
      <w:tr w:rsidR="00907570" w:rsidRPr="00C10BB4" w:rsidTr="00093AFC">
        <w:trPr>
          <w:trHeight w:val="20"/>
          <w:jc w:val="center"/>
        </w:trPr>
        <w:tc>
          <w:tcPr>
            <w:tcW w:w="6183" w:type="dxa"/>
            <w:gridSpan w:val="2"/>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TARIFA MENSUAL</w:t>
            </w:r>
          </w:p>
        </w:tc>
      </w:tr>
      <w:tr w:rsidR="00907570" w:rsidRPr="00C10BB4" w:rsidTr="00093AFC">
        <w:trPr>
          <w:trHeight w:val="20"/>
          <w:jc w:val="center"/>
        </w:trPr>
        <w:tc>
          <w:tcPr>
            <w:tcW w:w="2443" w:type="dxa"/>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DIÁMETRO DE LA TOMA EN mm</w:t>
            </w:r>
          </w:p>
        </w:tc>
        <w:tc>
          <w:tcPr>
            <w:tcW w:w="3740" w:type="dxa"/>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2443"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COMERCIAL DE 13 mm</w:t>
            </w:r>
          </w:p>
        </w:tc>
        <w:tc>
          <w:tcPr>
            <w:tcW w:w="3740"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30.0774</w:t>
            </w:r>
          </w:p>
        </w:tc>
      </w:tr>
      <w:tr w:rsidR="00907570" w:rsidRPr="00C10BB4" w:rsidTr="00093AFC">
        <w:trPr>
          <w:trHeight w:val="20"/>
          <w:jc w:val="center"/>
        </w:trPr>
        <w:tc>
          <w:tcPr>
            <w:tcW w:w="2443"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INDUSTRIAL DE 13 mm</w:t>
            </w:r>
          </w:p>
        </w:tc>
        <w:tc>
          <w:tcPr>
            <w:tcW w:w="3740"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45.7177</w:t>
            </w:r>
          </w:p>
        </w:tc>
      </w:tr>
      <w:tr w:rsidR="00907570" w:rsidRPr="00C10BB4" w:rsidTr="00093AFC">
        <w:trPr>
          <w:trHeight w:val="20"/>
          <w:jc w:val="center"/>
        </w:trPr>
        <w:tc>
          <w:tcPr>
            <w:tcW w:w="2443"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19 mm</w:t>
            </w:r>
          </w:p>
        </w:tc>
        <w:tc>
          <w:tcPr>
            <w:tcW w:w="3740"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271.6548</w:t>
            </w:r>
          </w:p>
        </w:tc>
      </w:tr>
      <w:tr w:rsidR="00907570" w:rsidRPr="00C10BB4" w:rsidTr="00093AFC">
        <w:trPr>
          <w:trHeight w:val="20"/>
          <w:jc w:val="center"/>
        </w:trPr>
        <w:tc>
          <w:tcPr>
            <w:tcW w:w="2443"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26 mm</w:t>
            </w:r>
          </w:p>
        </w:tc>
        <w:tc>
          <w:tcPr>
            <w:tcW w:w="3740"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443.6204</w:t>
            </w:r>
          </w:p>
        </w:tc>
      </w:tr>
      <w:tr w:rsidR="00907570" w:rsidRPr="00C10BB4" w:rsidTr="00093AFC">
        <w:trPr>
          <w:trHeight w:val="20"/>
          <w:jc w:val="center"/>
        </w:trPr>
        <w:tc>
          <w:tcPr>
            <w:tcW w:w="2443"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32 mm</w:t>
            </w:r>
          </w:p>
        </w:tc>
        <w:tc>
          <w:tcPr>
            <w:tcW w:w="3740"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728.6470</w:t>
            </w:r>
          </w:p>
        </w:tc>
      </w:tr>
      <w:tr w:rsidR="00907570" w:rsidRPr="00C10BB4" w:rsidTr="00093AFC">
        <w:trPr>
          <w:trHeight w:val="20"/>
          <w:jc w:val="center"/>
        </w:trPr>
        <w:tc>
          <w:tcPr>
            <w:tcW w:w="2443"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39 mm</w:t>
            </w:r>
          </w:p>
        </w:tc>
        <w:tc>
          <w:tcPr>
            <w:tcW w:w="3740"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911.4523</w:t>
            </w:r>
          </w:p>
        </w:tc>
      </w:tr>
      <w:tr w:rsidR="00907570" w:rsidRPr="00C10BB4" w:rsidTr="00093AFC">
        <w:trPr>
          <w:trHeight w:val="20"/>
          <w:jc w:val="center"/>
        </w:trPr>
        <w:tc>
          <w:tcPr>
            <w:tcW w:w="2443"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51 mm</w:t>
            </w:r>
          </w:p>
        </w:tc>
        <w:tc>
          <w:tcPr>
            <w:tcW w:w="3740"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1547.4503</w:t>
            </w:r>
          </w:p>
        </w:tc>
      </w:tr>
      <w:tr w:rsidR="00907570" w:rsidRPr="00C10BB4" w:rsidTr="00093AFC">
        <w:trPr>
          <w:trHeight w:val="20"/>
          <w:jc w:val="center"/>
        </w:trPr>
        <w:tc>
          <w:tcPr>
            <w:tcW w:w="2443"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64 mm</w:t>
            </w:r>
          </w:p>
        </w:tc>
        <w:tc>
          <w:tcPr>
            <w:tcW w:w="3740"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2337.8275</w:t>
            </w:r>
          </w:p>
        </w:tc>
      </w:tr>
      <w:tr w:rsidR="00907570" w:rsidRPr="00C10BB4" w:rsidTr="00093AFC">
        <w:trPr>
          <w:trHeight w:val="20"/>
          <w:jc w:val="center"/>
        </w:trPr>
        <w:tc>
          <w:tcPr>
            <w:tcW w:w="2443"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 mm</w:t>
            </w:r>
          </w:p>
        </w:tc>
        <w:tc>
          <w:tcPr>
            <w:tcW w:w="3740"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3435.2609</w:t>
            </w:r>
          </w:p>
        </w:tc>
      </w:tr>
      <w:tr w:rsidR="00907570" w:rsidRPr="00C10BB4" w:rsidTr="00093AFC">
        <w:trPr>
          <w:trHeight w:val="20"/>
          <w:jc w:val="center"/>
        </w:trPr>
        <w:tc>
          <w:tcPr>
            <w:tcW w:w="2443"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102 mm</w:t>
            </w:r>
          </w:p>
        </w:tc>
        <w:tc>
          <w:tcPr>
            <w:tcW w:w="3740"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4837.0513</w:t>
            </w:r>
          </w:p>
        </w:tc>
      </w:tr>
    </w:tbl>
    <w:p w:rsidR="00907570" w:rsidRPr="00C10BB4" w:rsidRDefault="00907570" w:rsidP="00B64E8A">
      <w:pPr>
        <w:spacing w:after="0" w:line="240" w:lineRule="auto"/>
        <w:ind w:left="70"/>
        <w:jc w:val="both"/>
        <w:rPr>
          <w:rFonts w:ascii="Times New Roman" w:eastAsia="Calibri" w:hAnsi="Times New Roman" w:cs="Times New Roman"/>
          <w:b/>
          <w:sz w:val="24"/>
          <w:szCs w:val="24"/>
        </w:rPr>
      </w:pPr>
    </w:p>
    <w:p w:rsidR="00907570" w:rsidRPr="00C10BB4" w:rsidRDefault="00907570" w:rsidP="00B64E8A">
      <w:pPr>
        <w:spacing w:after="0" w:line="240" w:lineRule="auto"/>
        <w:ind w:left="70"/>
        <w:jc w:val="both"/>
        <w:rPr>
          <w:rFonts w:ascii="Times New Roman" w:eastAsia="Calibri" w:hAnsi="Times New Roman" w:cs="Times New Roman"/>
          <w:b/>
          <w:sz w:val="24"/>
          <w:szCs w:val="24"/>
        </w:rPr>
      </w:pPr>
    </w:p>
    <w:tbl>
      <w:tblPr>
        <w:tblW w:w="6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4"/>
        <w:gridCol w:w="3685"/>
      </w:tblGrid>
      <w:tr w:rsidR="00907570" w:rsidRPr="00C10BB4" w:rsidTr="00093AFC">
        <w:trPr>
          <w:trHeight w:val="20"/>
          <w:jc w:val="center"/>
        </w:trPr>
        <w:tc>
          <w:tcPr>
            <w:tcW w:w="6149" w:type="dxa"/>
            <w:gridSpan w:val="2"/>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TARIFA BIMESTRAL</w:t>
            </w:r>
          </w:p>
        </w:tc>
      </w:tr>
      <w:tr w:rsidR="00907570" w:rsidRPr="00C10BB4" w:rsidTr="00093AFC">
        <w:trPr>
          <w:trHeight w:val="20"/>
          <w:jc w:val="center"/>
        </w:trPr>
        <w:tc>
          <w:tcPr>
            <w:tcW w:w="2464" w:type="dxa"/>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 xml:space="preserve">DIÁMETRO DE LA TOMA EN </w:t>
            </w:r>
            <w:r w:rsidRPr="00C10BB4">
              <w:rPr>
                <w:rFonts w:ascii="Times New Roman" w:eastAsia="Times New Roman" w:hAnsi="Times New Roman" w:cs="Times New Roman"/>
                <w:b/>
                <w:sz w:val="24"/>
                <w:szCs w:val="24"/>
                <w:lang w:eastAsia="es-MX"/>
              </w:rPr>
              <w:t>mm</w:t>
            </w:r>
          </w:p>
        </w:tc>
        <w:tc>
          <w:tcPr>
            <w:tcW w:w="3685" w:type="dxa"/>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2464"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COMERCIAL DE 13 mm</w:t>
            </w:r>
          </w:p>
        </w:tc>
        <w:tc>
          <w:tcPr>
            <w:tcW w:w="3685"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60.1547</w:t>
            </w:r>
          </w:p>
        </w:tc>
      </w:tr>
      <w:tr w:rsidR="00907570" w:rsidRPr="00C10BB4" w:rsidTr="00093AFC">
        <w:trPr>
          <w:trHeight w:val="20"/>
          <w:jc w:val="center"/>
        </w:trPr>
        <w:tc>
          <w:tcPr>
            <w:tcW w:w="2464"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INDUSTRIAL DE 13 mm</w:t>
            </w:r>
          </w:p>
        </w:tc>
        <w:tc>
          <w:tcPr>
            <w:tcW w:w="3685"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91.4355</w:t>
            </w:r>
          </w:p>
        </w:tc>
      </w:tr>
      <w:tr w:rsidR="00907570" w:rsidRPr="00C10BB4" w:rsidTr="00093AFC">
        <w:trPr>
          <w:trHeight w:val="20"/>
          <w:jc w:val="center"/>
        </w:trPr>
        <w:tc>
          <w:tcPr>
            <w:tcW w:w="2464"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lastRenderedPageBreak/>
              <w:t>19 mm</w:t>
            </w:r>
          </w:p>
        </w:tc>
        <w:tc>
          <w:tcPr>
            <w:tcW w:w="3685"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543.3097</w:t>
            </w:r>
          </w:p>
        </w:tc>
      </w:tr>
      <w:tr w:rsidR="00907570" w:rsidRPr="00C10BB4" w:rsidTr="00093AFC">
        <w:trPr>
          <w:trHeight w:val="20"/>
          <w:jc w:val="center"/>
        </w:trPr>
        <w:tc>
          <w:tcPr>
            <w:tcW w:w="2464"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26 mm</w:t>
            </w:r>
          </w:p>
        </w:tc>
        <w:tc>
          <w:tcPr>
            <w:tcW w:w="3685"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887.2408</w:t>
            </w:r>
          </w:p>
        </w:tc>
      </w:tr>
      <w:tr w:rsidR="00907570" w:rsidRPr="00C10BB4" w:rsidTr="00093AFC">
        <w:trPr>
          <w:trHeight w:val="20"/>
          <w:jc w:val="center"/>
        </w:trPr>
        <w:tc>
          <w:tcPr>
            <w:tcW w:w="2464"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32 mm</w:t>
            </w:r>
          </w:p>
        </w:tc>
        <w:tc>
          <w:tcPr>
            <w:tcW w:w="3685"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1457.2940</w:t>
            </w:r>
          </w:p>
        </w:tc>
      </w:tr>
      <w:tr w:rsidR="00907570" w:rsidRPr="00C10BB4" w:rsidTr="00093AFC">
        <w:trPr>
          <w:trHeight w:val="20"/>
          <w:jc w:val="center"/>
        </w:trPr>
        <w:tc>
          <w:tcPr>
            <w:tcW w:w="2464"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39 mm</w:t>
            </w:r>
          </w:p>
        </w:tc>
        <w:tc>
          <w:tcPr>
            <w:tcW w:w="3685"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1822.9046</w:t>
            </w:r>
          </w:p>
        </w:tc>
      </w:tr>
      <w:tr w:rsidR="00907570" w:rsidRPr="00C10BB4" w:rsidTr="00093AFC">
        <w:trPr>
          <w:trHeight w:val="20"/>
          <w:jc w:val="center"/>
        </w:trPr>
        <w:tc>
          <w:tcPr>
            <w:tcW w:w="2464"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51 mm</w:t>
            </w:r>
          </w:p>
        </w:tc>
        <w:tc>
          <w:tcPr>
            <w:tcW w:w="3685"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3094.9006</w:t>
            </w:r>
          </w:p>
        </w:tc>
      </w:tr>
      <w:tr w:rsidR="00907570" w:rsidRPr="00C10BB4" w:rsidTr="00093AFC">
        <w:trPr>
          <w:trHeight w:val="20"/>
          <w:jc w:val="center"/>
        </w:trPr>
        <w:tc>
          <w:tcPr>
            <w:tcW w:w="2464"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64 mm</w:t>
            </w:r>
          </w:p>
        </w:tc>
        <w:tc>
          <w:tcPr>
            <w:tcW w:w="3685"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4675.6550</w:t>
            </w:r>
          </w:p>
        </w:tc>
      </w:tr>
      <w:tr w:rsidR="00907570" w:rsidRPr="00C10BB4" w:rsidTr="00093AFC">
        <w:trPr>
          <w:trHeight w:val="20"/>
          <w:jc w:val="center"/>
        </w:trPr>
        <w:tc>
          <w:tcPr>
            <w:tcW w:w="2464"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 mm</w:t>
            </w:r>
          </w:p>
        </w:tc>
        <w:tc>
          <w:tcPr>
            <w:tcW w:w="3685"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6870.5217</w:t>
            </w:r>
          </w:p>
        </w:tc>
      </w:tr>
      <w:tr w:rsidR="00907570" w:rsidRPr="00C10BB4" w:rsidTr="00093AFC">
        <w:trPr>
          <w:trHeight w:val="20"/>
          <w:jc w:val="center"/>
        </w:trPr>
        <w:tc>
          <w:tcPr>
            <w:tcW w:w="2464"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102 mm</w:t>
            </w:r>
          </w:p>
        </w:tc>
        <w:tc>
          <w:tcPr>
            <w:tcW w:w="3685"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9674.1026</w:t>
            </w:r>
          </w:p>
        </w:tc>
      </w:tr>
    </w:tbl>
    <w:p w:rsidR="00907570" w:rsidRPr="00C10BB4" w:rsidRDefault="00907570" w:rsidP="00B64E8A">
      <w:pPr>
        <w:spacing w:after="0" w:line="240" w:lineRule="auto"/>
        <w:ind w:left="70"/>
        <w:jc w:val="both"/>
        <w:rPr>
          <w:rFonts w:ascii="Times New Roman" w:eastAsia="Calibri" w:hAnsi="Times New Roman" w:cs="Times New Roman"/>
          <w:b/>
          <w:sz w:val="24"/>
          <w:szCs w:val="24"/>
        </w:rPr>
      </w:pPr>
    </w:p>
    <w:p w:rsidR="00907570" w:rsidRPr="00C10BB4" w:rsidRDefault="00907570" w:rsidP="00B64E8A">
      <w:pPr>
        <w:spacing w:after="0" w:line="240" w:lineRule="auto"/>
        <w:ind w:left="70"/>
        <w:jc w:val="both"/>
        <w:rPr>
          <w:rFonts w:ascii="Times New Roman" w:eastAsia="Calibri" w:hAnsi="Times New Roman" w:cs="Times New Roman"/>
          <w:b/>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130 Bis.-</w:t>
      </w:r>
      <w:r w:rsidRPr="00C10BB4">
        <w:rPr>
          <w:rFonts w:ascii="Times New Roman" w:eastAsia="Calibri" w:hAnsi="Times New Roman" w:cs="Times New Roman"/>
          <w:sz w:val="24"/>
          <w:szCs w:val="24"/>
        </w:rPr>
        <w:t xml:space="preserve"> Por el servicio de drenaje y alcantarillado los usuarios conectados a la red municipal de agua pagarán mensual o bimestral o de manera anticipada, según la opción que elijan,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  </w:t>
      </w:r>
    </w:p>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p>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II. Para uso no doméstico: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B).</w:t>
      </w:r>
      <w:r w:rsidRPr="00C10BB4">
        <w:rPr>
          <w:rFonts w:ascii="Times New Roman" w:eastAsia="Calibri" w:hAnsi="Times New Roman" w:cs="Times New Roman"/>
          <w:sz w:val="24"/>
          <w:szCs w:val="24"/>
        </w:rPr>
        <w:t xml:space="preserve"> Si no existe aparato medidor se pagarán los derechos dentro de los primeros diez días siguientes al mes o bimestre que corresponda pagando el 15% del monto determinado por el servicio de agua potable.  </w:t>
      </w:r>
    </w:p>
    <w:p w:rsidR="00907570" w:rsidRPr="00C10BB4" w:rsidRDefault="00907570" w:rsidP="00B64E8A">
      <w:pPr>
        <w:spacing w:after="0" w:line="240" w:lineRule="auto"/>
        <w:ind w:left="70"/>
        <w:jc w:val="both"/>
        <w:rPr>
          <w:rFonts w:ascii="Times New Roman" w:eastAsia="Calibri" w:hAnsi="Times New Roman" w:cs="Times New Roman"/>
          <w:b/>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130 Bis A.-</w:t>
      </w:r>
      <w:r w:rsidRPr="00C10BB4">
        <w:rPr>
          <w:rFonts w:ascii="Times New Roman" w:eastAsia="Calibri" w:hAnsi="Times New Roman" w:cs="Times New Roman"/>
          <w:sz w:val="24"/>
          <w:szCs w:val="24"/>
        </w:rPr>
        <w:t xml:space="preserve"> Los usuarios que se abastezcan de agua de fuentes diversas a la red de agua potable municipal y que estén conectados a la red de drenaje municipal, están obligados a reportar al municipio o al Organismo Operador, mediante formatos oficiales los volúmenes de agua recibidos, extraídos o que les sean suministrados, así como los volúmenes de aguas residuales descargados a la red de drenaje municipal y a realizar el pago de los derechos por el servicio de drenaje y alcantarillado conforme a lo siguiente:</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II. Para uso no doméstico:</w:t>
      </w:r>
    </w:p>
    <w:p w:rsidR="00907570" w:rsidRPr="00C10BB4" w:rsidRDefault="00907570" w:rsidP="006E2B63">
      <w:pPr>
        <w:spacing w:after="0" w:line="240" w:lineRule="auto"/>
        <w:ind w:left="70"/>
        <w:jc w:val="both"/>
        <w:rPr>
          <w:rFonts w:ascii="Times New Roman" w:eastAsia="Calibri" w:hAnsi="Times New Roman" w:cs="Times New Roman"/>
          <w:b/>
          <w:bCs/>
          <w:sz w:val="24"/>
          <w:szCs w:val="24"/>
        </w:rPr>
      </w:pPr>
    </w:p>
    <w:p w:rsidR="00907570" w:rsidRPr="00C10BB4" w:rsidRDefault="00907570" w:rsidP="006E2B63">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B).</w:t>
      </w:r>
      <w:r w:rsidRPr="00C10BB4">
        <w:rPr>
          <w:rFonts w:ascii="Times New Roman" w:eastAsia="Calibri" w:hAnsi="Times New Roman" w:cs="Times New Roman"/>
          <w:sz w:val="24"/>
          <w:szCs w:val="24"/>
        </w:rPr>
        <w:t xml:space="preserve"> Si no existe aparato medidor se pagará el 15% del monto determinado por la aplicación de la tarifa del artículo 130, en relación a los volúmenes reportados de aguas residuales descargados a la red de drenaje municipal, se pagarán los derechos dentro de los primeros diez días siguientes al mes o bimestre que corresponda. </w:t>
      </w:r>
    </w:p>
    <w:p w:rsidR="00907570" w:rsidRPr="00C10BB4" w:rsidRDefault="00907570" w:rsidP="006E2B63">
      <w:pPr>
        <w:spacing w:after="0" w:line="240" w:lineRule="auto"/>
        <w:ind w:left="70"/>
        <w:jc w:val="both"/>
        <w:rPr>
          <w:rFonts w:ascii="Times New Roman" w:eastAsia="Calibri" w:hAnsi="Times New Roman" w:cs="Times New Roman"/>
          <w:b/>
          <w:sz w:val="24"/>
          <w:szCs w:val="24"/>
        </w:rPr>
      </w:pPr>
    </w:p>
    <w:p w:rsidR="00907570" w:rsidRPr="00C10BB4" w:rsidRDefault="00907570" w:rsidP="006E2B63">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131.-</w:t>
      </w:r>
      <w:r w:rsidRPr="00C10BB4">
        <w:rPr>
          <w:rFonts w:ascii="Times New Roman" w:eastAsia="Calibri" w:hAnsi="Times New Roman" w:cs="Times New Roman"/>
          <w:sz w:val="24"/>
          <w:szCs w:val="24"/>
        </w:rPr>
        <w:t xml:space="preserve"> Por el suministro de agua en bloque por parte de las autoridades municipales o sus organismos descentralizados a conjuntos urbanos y lotificaciones para condominio en el periodo comprendido desde la construcción hasta la entrega de las obras al municipio, se pagarán bimestralmente los derechos desde el momento en que reciba el servicio y que quede debidamente establecido en los convenios que al efecto se celebren con la autoridad fiscal competente, de acuerdo a la tarifa:</w:t>
      </w:r>
    </w:p>
    <w:p w:rsidR="00907570" w:rsidRPr="00C10BB4" w:rsidRDefault="00907570" w:rsidP="006E2B63">
      <w:pPr>
        <w:spacing w:after="0" w:line="240" w:lineRule="auto"/>
        <w:ind w:left="70"/>
        <w:jc w:val="both"/>
        <w:rPr>
          <w:rFonts w:ascii="Times New Roman" w:eastAsia="Calibri" w:hAnsi="Times New Roman" w:cs="Times New Roman"/>
          <w:b/>
          <w:sz w:val="24"/>
          <w:szCs w:val="24"/>
        </w:rPr>
      </w:pPr>
    </w:p>
    <w:p w:rsidR="00907570" w:rsidRPr="00C10BB4" w:rsidRDefault="00907570" w:rsidP="006E2B63">
      <w:pPr>
        <w:spacing w:after="0" w:line="240" w:lineRule="auto"/>
        <w:ind w:left="70"/>
        <w:jc w:val="both"/>
        <w:rPr>
          <w:rFonts w:ascii="Times New Roman" w:eastAsia="Calibri" w:hAnsi="Times New Roman" w:cs="Times New Roman"/>
          <w:b/>
          <w:sz w:val="24"/>
          <w:szCs w:val="24"/>
        </w:rPr>
      </w:pPr>
    </w:p>
    <w:tbl>
      <w:tblPr>
        <w:tblStyle w:val="Tablaconcuadrcula17"/>
        <w:tblW w:w="0" w:type="auto"/>
        <w:jc w:val="center"/>
        <w:tblLook w:val="04A0" w:firstRow="1" w:lastRow="0" w:firstColumn="1" w:lastColumn="0" w:noHBand="0" w:noVBand="1"/>
      </w:tblPr>
      <w:tblGrid>
        <w:gridCol w:w="6426"/>
      </w:tblGrid>
      <w:tr w:rsidR="00907570" w:rsidRPr="00C10BB4" w:rsidTr="00093AFC">
        <w:trPr>
          <w:trHeight w:val="227"/>
          <w:jc w:val="center"/>
        </w:trPr>
        <w:tc>
          <w:tcPr>
            <w:tcW w:w="6426" w:type="dxa"/>
            <w:shd w:val="clear" w:color="auto" w:fill="BFBFBF" w:themeFill="background1" w:themeFillShade="BF"/>
          </w:tcPr>
          <w:p w:rsidR="00907570" w:rsidRPr="00C10BB4" w:rsidRDefault="00907570" w:rsidP="006E2B63">
            <w:pPr>
              <w:ind w:left="70"/>
              <w:jc w:val="center"/>
              <w:rPr>
                <w:rFonts w:ascii="Times New Roman" w:hAnsi="Times New Roman"/>
                <w:b/>
                <w:sz w:val="24"/>
                <w:szCs w:val="24"/>
              </w:rPr>
            </w:pPr>
            <w:r w:rsidRPr="00C10BB4">
              <w:rPr>
                <w:rFonts w:ascii="Times New Roman" w:hAnsi="Times New Roman"/>
                <w:b/>
                <w:sz w:val="24"/>
                <w:szCs w:val="24"/>
              </w:rPr>
              <w:t>TARIFA</w:t>
            </w:r>
          </w:p>
        </w:tc>
      </w:tr>
      <w:tr w:rsidR="00907570" w:rsidRPr="00C10BB4" w:rsidTr="00093AFC">
        <w:trPr>
          <w:trHeight w:val="227"/>
          <w:jc w:val="center"/>
        </w:trPr>
        <w:tc>
          <w:tcPr>
            <w:tcW w:w="6426" w:type="dxa"/>
            <w:shd w:val="clear" w:color="auto" w:fill="BFBFBF" w:themeFill="background1" w:themeFillShade="BF"/>
          </w:tcPr>
          <w:p w:rsidR="00907570" w:rsidRPr="00C10BB4" w:rsidRDefault="00907570" w:rsidP="006E2B63">
            <w:pPr>
              <w:ind w:left="70"/>
              <w:jc w:val="center"/>
              <w:rPr>
                <w:rFonts w:ascii="Times New Roman" w:hAnsi="Times New Roman"/>
                <w:sz w:val="24"/>
                <w:szCs w:val="24"/>
              </w:rPr>
            </w:pPr>
            <w:r w:rsidRPr="00C10BB4">
              <w:rPr>
                <w:rFonts w:ascii="Times New Roman" w:hAnsi="Times New Roman"/>
                <w:b/>
                <w:bCs/>
                <w:sz w:val="24"/>
                <w:szCs w:val="24"/>
              </w:rPr>
              <w:t>NÚMERO DE VECES EL VALOR DIARIO DE LA UNIDAD DE MEDIDA Y ACTUALIZACIÓN VIGENTE</w:t>
            </w:r>
          </w:p>
        </w:tc>
      </w:tr>
      <w:tr w:rsidR="00907570" w:rsidRPr="00C10BB4" w:rsidTr="00093AFC">
        <w:trPr>
          <w:trHeight w:val="227"/>
          <w:jc w:val="center"/>
        </w:trPr>
        <w:tc>
          <w:tcPr>
            <w:tcW w:w="6426" w:type="dxa"/>
          </w:tcPr>
          <w:p w:rsidR="00907570" w:rsidRPr="00C10BB4" w:rsidRDefault="00907570" w:rsidP="006E2B63">
            <w:pPr>
              <w:ind w:left="70"/>
              <w:jc w:val="center"/>
              <w:rPr>
                <w:rFonts w:ascii="Times New Roman" w:hAnsi="Times New Roman"/>
                <w:sz w:val="24"/>
                <w:szCs w:val="24"/>
              </w:rPr>
            </w:pPr>
            <w:r w:rsidRPr="00C10BB4">
              <w:rPr>
                <w:rFonts w:ascii="Times New Roman" w:hAnsi="Times New Roman"/>
                <w:sz w:val="24"/>
                <w:szCs w:val="24"/>
              </w:rPr>
              <w:lastRenderedPageBreak/>
              <w:t>0.37152787</w:t>
            </w:r>
          </w:p>
        </w:tc>
      </w:tr>
    </w:tbl>
    <w:p w:rsidR="00907570" w:rsidRPr="00C10BB4" w:rsidRDefault="00907570" w:rsidP="006E2B63">
      <w:pPr>
        <w:spacing w:after="0" w:line="240" w:lineRule="auto"/>
        <w:ind w:left="70"/>
        <w:jc w:val="both"/>
        <w:rPr>
          <w:rFonts w:ascii="Times New Roman" w:eastAsia="Calibri" w:hAnsi="Times New Roman" w:cs="Times New Roman"/>
          <w:sz w:val="24"/>
          <w:szCs w:val="24"/>
        </w:rPr>
      </w:pPr>
    </w:p>
    <w:p w:rsidR="00907570" w:rsidRPr="00C10BB4" w:rsidRDefault="00907570" w:rsidP="006E2B63">
      <w:pPr>
        <w:spacing w:after="0" w:line="240" w:lineRule="auto"/>
        <w:ind w:left="70"/>
        <w:jc w:val="both"/>
        <w:rPr>
          <w:rFonts w:ascii="Times New Roman" w:eastAsia="Calibri" w:hAnsi="Times New Roman" w:cs="Times New Roman"/>
          <w:sz w:val="24"/>
          <w:szCs w:val="24"/>
        </w:rPr>
      </w:pPr>
    </w:p>
    <w:p w:rsidR="00907570" w:rsidRPr="00C10BB4" w:rsidRDefault="00907570" w:rsidP="006E2B63">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135.-</w:t>
      </w:r>
      <w:r w:rsidRPr="00C10BB4">
        <w:rPr>
          <w:rFonts w:ascii="Times New Roman" w:eastAsia="Calibri" w:hAnsi="Times New Roman" w:cs="Times New Roman"/>
          <w:sz w:val="24"/>
          <w:szCs w:val="24"/>
        </w:rPr>
        <w:t xml:space="preserve"> Por la prestación de los servicios de conexión de agua y drenaje, consistentes en las instalaciones y realización física de las obras para la toma y descarga de agua potable y residual en su caso, se pagarán derechos conforme a lo siguiente:</w:t>
      </w:r>
    </w:p>
    <w:p w:rsidR="00907570" w:rsidRPr="00C10BB4" w:rsidRDefault="00907570" w:rsidP="006E2B63">
      <w:pPr>
        <w:spacing w:after="0" w:line="240" w:lineRule="auto"/>
        <w:ind w:left="70"/>
        <w:jc w:val="both"/>
        <w:rPr>
          <w:rFonts w:ascii="Times New Roman" w:eastAsia="Calibri" w:hAnsi="Times New Roman" w:cs="Times New Roman"/>
          <w:sz w:val="24"/>
          <w:szCs w:val="24"/>
        </w:rPr>
      </w:pPr>
    </w:p>
    <w:p w:rsidR="00907570" w:rsidRPr="00C10BB4" w:rsidRDefault="00907570" w:rsidP="006E2B63">
      <w:pPr>
        <w:spacing w:after="0" w:line="240" w:lineRule="auto"/>
        <w:ind w:left="7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I. Por la conexión de agua a los sistemas generales:  </w:t>
      </w:r>
    </w:p>
    <w:p w:rsidR="00907570" w:rsidRPr="00C10BB4" w:rsidRDefault="00907570" w:rsidP="006E2B63">
      <w:pPr>
        <w:spacing w:after="0" w:line="240" w:lineRule="auto"/>
        <w:ind w:left="70"/>
        <w:contextualSpacing/>
        <w:rPr>
          <w:rFonts w:ascii="Times New Roman" w:eastAsia="Calibri" w:hAnsi="Times New Roman" w:cs="Times New Roman"/>
          <w:b/>
          <w:bCs/>
          <w:sz w:val="24"/>
          <w:szCs w:val="24"/>
        </w:rPr>
      </w:pPr>
    </w:p>
    <w:p w:rsidR="00907570" w:rsidRPr="00C10BB4" w:rsidRDefault="00907570" w:rsidP="006F0E61">
      <w:pPr>
        <w:numPr>
          <w:ilvl w:val="0"/>
          <w:numId w:val="39"/>
        </w:numPr>
        <w:spacing w:after="0" w:line="240" w:lineRule="auto"/>
        <w:ind w:left="70" w:firstLine="0"/>
        <w:contextualSpacing/>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Para uso doméstico (13 mm):</w:t>
      </w:r>
    </w:p>
    <w:p w:rsidR="00907570" w:rsidRPr="00C10BB4" w:rsidRDefault="00907570" w:rsidP="006E2B63">
      <w:pPr>
        <w:spacing w:after="0" w:line="240" w:lineRule="auto"/>
        <w:ind w:left="70"/>
        <w:contextualSpacing/>
        <w:rPr>
          <w:rFonts w:ascii="Times New Roman" w:eastAsia="Calibri" w:hAnsi="Times New Roman" w:cs="Times New Roman"/>
          <w:b/>
          <w:bCs/>
          <w:sz w:val="24"/>
          <w:szCs w:val="24"/>
        </w:rPr>
      </w:pPr>
    </w:p>
    <w:p w:rsidR="00907570" w:rsidRPr="00C10BB4" w:rsidRDefault="00907570" w:rsidP="006E2B63">
      <w:pPr>
        <w:spacing w:after="0" w:line="240" w:lineRule="auto"/>
        <w:ind w:left="70"/>
        <w:contextualSpacing/>
        <w:rPr>
          <w:rFonts w:ascii="Times New Roman" w:eastAsia="Calibri" w:hAnsi="Times New Roman" w:cs="Times New Roman"/>
          <w:b/>
          <w:bCs/>
          <w:sz w:val="24"/>
          <w:szCs w:val="24"/>
        </w:rPr>
      </w:pPr>
    </w:p>
    <w:tbl>
      <w:tblPr>
        <w:tblW w:w="6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47"/>
        <w:gridCol w:w="3716"/>
      </w:tblGrid>
      <w:tr w:rsidR="00907570" w:rsidRPr="00C10BB4" w:rsidTr="00093AFC">
        <w:trPr>
          <w:trHeight w:val="20"/>
          <w:jc w:val="center"/>
        </w:trPr>
        <w:tc>
          <w:tcPr>
            <w:tcW w:w="6763" w:type="dxa"/>
            <w:gridSpan w:val="2"/>
            <w:shd w:val="clear" w:color="auto" w:fill="BFBFBF" w:themeFill="background1" w:themeFillShade="BF"/>
            <w:noWrap/>
            <w:vAlign w:val="center"/>
            <w:hideMark/>
          </w:tcPr>
          <w:p w:rsidR="00907570" w:rsidRPr="00C10BB4" w:rsidRDefault="00907570" w:rsidP="006E2B63">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TARIFA</w:t>
            </w:r>
          </w:p>
        </w:tc>
      </w:tr>
      <w:tr w:rsidR="00907570" w:rsidRPr="00C10BB4" w:rsidTr="00093AFC">
        <w:trPr>
          <w:trHeight w:val="20"/>
          <w:jc w:val="center"/>
        </w:trPr>
        <w:tc>
          <w:tcPr>
            <w:tcW w:w="3047" w:type="dxa"/>
            <w:shd w:val="clear" w:color="auto" w:fill="BFBFBF" w:themeFill="background1" w:themeFillShade="BF"/>
            <w:vAlign w:val="center"/>
            <w:hideMark/>
          </w:tcPr>
          <w:p w:rsidR="00907570" w:rsidRPr="00C10BB4" w:rsidRDefault="00907570" w:rsidP="006E2B63">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TIPO DE SERVICIO</w:t>
            </w:r>
          </w:p>
        </w:tc>
        <w:tc>
          <w:tcPr>
            <w:tcW w:w="3716" w:type="dxa"/>
            <w:shd w:val="clear" w:color="auto" w:fill="BFBFBF" w:themeFill="background1" w:themeFillShade="BF"/>
            <w:vAlign w:val="center"/>
            <w:hideMark/>
          </w:tcPr>
          <w:p w:rsidR="00907570" w:rsidRPr="00C10BB4" w:rsidRDefault="00907570" w:rsidP="006E2B63">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3047" w:type="dxa"/>
            <w:shd w:val="clear" w:color="auto" w:fill="auto"/>
            <w:vAlign w:val="center"/>
            <w:hideMark/>
          </w:tcPr>
          <w:p w:rsidR="00907570" w:rsidRPr="00C10BB4" w:rsidRDefault="00907570" w:rsidP="006E2B63">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INTERÉS SOCIAL Y POPULAR</w:t>
            </w:r>
          </w:p>
        </w:tc>
        <w:tc>
          <w:tcPr>
            <w:tcW w:w="3716" w:type="dxa"/>
            <w:shd w:val="clear" w:color="auto" w:fill="auto"/>
            <w:vAlign w:val="center"/>
            <w:hideMark/>
          </w:tcPr>
          <w:p w:rsidR="00907570" w:rsidRPr="00C10BB4" w:rsidRDefault="00907570" w:rsidP="006E2B63">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40.4641</w:t>
            </w:r>
          </w:p>
        </w:tc>
      </w:tr>
      <w:tr w:rsidR="00907570" w:rsidRPr="00C10BB4" w:rsidTr="00093AFC">
        <w:trPr>
          <w:trHeight w:val="20"/>
          <w:jc w:val="center"/>
        </w:trPr>
        <w:tc>
          <w:tcPr>
            <w:tcW w:w="3047" w:type="dxa"/>
            <w:shd w:val="clear" w:color="auto" w:fill="auto"/>
            <w:vAlign w:val="center"/>
            <w:hideMark/>
          </w:tcPr>
          <w:p w:rsidR="00907570" w:rsidRPr="00C10BB4" w:rsidRDefault="00907570" w:rsidP="006E2B63">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HABITACIONAL MEDIA</w:t>
            </w:r>
          </w:p>
        </w:tc>
        <w:tc>
          <w:tcPr>
            <w:tcW w:w="3716" w:type="dxa"/>
            <w:shd w:val="clear" w:color="auto" w:fill="auto"/>
            <w:vAlign w:val="center"/>
            <w:hideMark/>
          </w:tcPr>
          <w:p w:rsidR="00907570" w:rsidRPr="00C10BB4" w:rsidRDefault="00907570" w:rsidP="006E2B63">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83.0588</w:t>
            </w:r>
          </w:p>
        </w:tc>
      </w:tr>
    </w:tbl>
    <w:p w:rsidR="00907570" w:rsidRPr="00C10BB4" w:rsidRDefault="00907570" w:rsidP="006E2B63">
      <w:pPr>
        <w:spacing w:after="0" w:line="240" w:lineRule="auto"/>
        <w:ind w:left="70"/>
        <w:jc w:val="both"/>
        <w:rPr>
          <w:rFonts w:ascii="Times New Roman" w:eastAsia="Calibri" w:hAnsi="Times New Roman" w:cs="Times New Roman"/>
          <w:sz w:val="24"/>
          <w:szCs w:val="24"/>
        </w:rPr>
      </w:pPr>
    </w:p>
    <w:p w:rsidR="00907570" w:rsidRPr="00C10BB4" w:rsidRDefault="00907570" w:rsidP="006E2B63">
      <w:pPr>
        <w:spacing w:after="0" w:line="240" w:lineRule="auto"/>
        <w:ind w:left="70"/>
        <w:jc w:val="both"/>
        <w:rPr>
          <w:rFonts w:ascii="Times New Roman" w:eastAsia="Calibri" w:hAnsi="Times New Roman" w:cs="Times New Roman"/>
          <w:sz w:val="24"/>
          <w:szCs w:val="24"/>
        </w:rPr>
      </w:pPr>
    </w:p>
    <w:p w:rsidR="00907570" w:rsidRPr="00C10BB4" w:rsidRDefault="00907570" w:rsidP="006F0E61">
      <w:pPr>
        <w:numPr>
          <w:ilvl w:val="0"/>
          <w:numId w:val="39"/>
        </w:numPr>
        <w:spacing w:after="0" w:line="240" w:lineRule="auto"/>
        <w:ind w:left="70" w:firstLine="0"/>
        <w:contextualSpacing/>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Para uso no doméstico:</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tbl>
      <w:tblPr>
        <w:tblW w:w="5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3"/>
        <w:gridCol w:w="3686"/>
      </w:tblGrid>
      <w:tr w:rsidR="00907570" w:rsidRPr="00C10BB4" w:rsidTr="00093AFC">
        <w:trPr>
          <w:trHeight w:val="20"/>
          <w:jc w:val="center"/>
        </w:trPr>
        <w:tc>
          <w:tcPr>
            <w:tcW w:w="5719" w:type="dxa"/>
            <w:gridSpan w:val="2"/>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TARIFA</w:t>
            </w:r>
          </w:p>
        </w:tc>
      </w:tr>
      <w:tr w:rsidR="00907570" w:rsidRPr="00C10BB4" w:rsidTr="00093AFC">
        <w:trPr>
          <w:trHeight w:val="20"/>
          <w:jc w:val="center"/>
        </w:trPr>
        <w:tc>
          <w:tcPr>
            <w:tcW w:w="2033" w:type="dxa"/>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DIÁMETRO EN mm</w:t>
            </w:r>
          </w:p>
        </w:tc>
        <w:tc>
          <w:tcPr>
            <w:tcW w:w="3686" w:type="dxa"/>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2033"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 mm</w:t>
            </w:r>
          </w:p>
        </w:tc>
        <w:tc>
          <w:tcPr>
            <w:tcW w:w="3686"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263.2038</w:t>
            </w:r>
          </w:p>
        </w:tc>
      </w:tr>
      <w:tr w:rsidR="00907570" w:rsidRPr="00C10BB4" w:rsidTr="00093AFC">
        <w:trPr>
          <w:trHeight w:val="20"/>
          <w:jc w:val="center"/>
        </w:trPr>
        <w:tc>
          <w:tcPr>
            <w:tcW w:w="2033"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19 mm</w:t>
            </w:r>
          </w:p>
        </w:tc>
        <w:tc>
          <w:tcPr>
            <w:tcW w:w="3686"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346.5517</w:t>
            </w:r>
          </w:p>
        </w:tc>
      </w:tr>
      <w:tr w:rsidR="00907570" w:rsidRPr="00C10BB4" w:rsidTr="00093AFC">
        <w:trPr>
          <w:trHeight w:val="20"/>
          <w:jc w:val="center"/>
        </w:trPr>
        <w:tc>
          <w:tcPr>
            <w:tcW w:w="2033"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26 mm</w:t>
            </w:r>
          </w:p>
        </w:tc>
        <w:tc>
          <w:tcPr>
            <w:tcW w:w="3686"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728.1603</w:t>
            </w:r>
          </w:p>
        </w:tc>
      </w:tr>
      <w:tr w:rsidR="00907570" w:rsidRPr="00C10BB4" w:rsidTr="00093AFC">
        <w:trPr>
          <w:trHeight w:val="20"/>
          <w:jc w:val="center"/>
        </w:trPr>
        <w:tc>
          <w:tcPr>
            <w:tcW w:w="2033"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32 mm</w:t>
            </w:r>
          </w:p>
        </w:tc>
        <w:tc>
          <w:tcPr>
            <w:tcW w:w="3686"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846.6392</w:t>
            </w:r>
          </w:p>
        </w:tc>
      </w:tr>
      <w:tr w:rsidR="00907570" w:rsidRPr="00C10BB4" w:rsidTr="00093AFC">
        <w:trPr>
          <w:trHeight w:val="20"/>
          <w:jc w:val="center"/>
        </w:trPr>
        <w:tc>
          <w:tcPr>
            <w:tcW w:w="2033"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39 mm</w:t>
            </w:r>
          </w:p>
        </w:tc>
        <w:tc>
          <w:tcPr>
            <w:tcW w:w="3686"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1052.8142</w:t>
            </w:r>
          </w:p>
        </w:tc>
      </w:tr>
      <w:tr w:rsidR="00907570" w:rsidRPr="00C10BB4" w:rsidTr="00093AFC">
        <w:trPr>
          <w:trHeight w:val="20"/>
          <w:jc w:val="center"/>
        </w:trPr>
        <w:tc>
          <w:tcPr>
            <w:tcW w:w="2033"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51 mm</w:t>
            </w:r>
          </w:p>
        </w:tc>
        <w:tc>
          <w:tcPr>
            <w:tcW w:w="3686"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1776.6267</w:t>
            </w:r>
          </w:p>
        </w:tc>
      </w:tr>
      <w:tr w:rsidR="00907570" w:rsidRPr="00C10BB4" w:rsidTr="00093AFC">
        <w:trPr>
          <w:trHeight w:val="20"/>
          <w:jc w:val="center"/>
        </w:trPr>
        <w:tc>
          <w:tcPr>
            <w:tcW w:w="2033"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64 mm</w:t>
            </w:r>
          </w:p>
        </w:tc>
        <w:tc>
          <w:tcPr>
            <w:tcW w:w="3686"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2653.9730</w:t>
            </w:r>
          </w:p>
        </w:tc>
      </w:tr>
      <w:tr w:rsidR="00907570" w:rsidRPr="00C10BB4" w:rsidTr="00093AFC">
        <w:trPr>
          <w:trHeight w:val="20"/>
          <w:jc w:val="center"/>
        </w:trPr>
        <w:tc>
          <w:tcPr>
            <w:tcW w:w="2033"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 mm</w:t>
            </w:r>
          </w:p>
        </w:tc>
        <w:tc>
          <w:tcPr>
            <w:tcW w:w="3686" w:type="dxa"/>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3904.1918</w:t>
            </w:r>
          </w:p>
        </w:tc>
      </w:tr>
    </w:tbl>
    <w:p w:rsidR="00907570" w:rsidRPr="00C10BB4" w:rsidRDefault="00907570" w:rsidP="006E2B63">
      <w:pPr>
        <w:spacing w:after="0" w:line="240" w:lineRule="auto"/>
        <w:ind w:left="70"/>
        <w:jc w:val="both"/>
        <w:rPr>
          <w:rFonts w:ascii="Times New Roman" w:eastAsia="Calibri" w:hAnsi="Times New Roman" w:cs="Times New Roman"/>
          <w:sz w:val="24"/>
          <w:szCs w:val="24"/>
        </w:rPr>
      </w:pPr>
    </w:p>
    <w:p w:rsidR="00907570" w:rsidRPr="00C10BB4" w:rsidRDefault="00907570" w:rsidP="006E2B63">
      <w:pPr>
        <w:spacing w:after="0" w:line="240" w:lineRule="auto"/>
        <w:ind w:left="70"/>
        <w:jc w:val="both"/>
        <w:rPr>
          <w:rFonts w:ascii="Times New Roman" w:eastAsia="Calibri" w:hAnsi="Times New Roman" w:cs="Times New Roman"/>
          <w:sz w:val="24"/>
          <w:szCs w:val="24"/>
        </w:rPr>
      </w:pPr>
    </w:p>
    <w:p w:rsidR="00907570" w:rsidRPr="00C10BB4" w:rsidRDefault="00907570" w:rsidP="006E2B63">
      <w:pPr>
        <w:spacing w:after="0" w:line="240" w:lineRule="auto"/>
        <w:ind w:left="70"/>
        <w:contextualSpacing/>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I. Por la conexión del drenaje a los sistemas generales:</w:t>
      </w:r>
    </w:p>
    <w:p w:rsidR="00907570" w:rsidRPr="00C10BB4" w:rsidRDefault="00907570" w:rsidP="006E2B63">
      <w:pPr>
        <w:spacing w:after="0" w:line="240" w:lineRule="auto"/>
        <w:ind w:left="70"/>
        <w:jc w:val="both"/>
        <w:rPr>
          <w:rFonts w:ascii="Times New Roman" w:eastAsia="Calibri" w:hAnsi="Times New Roman" w:cs="Times New Roman"/>
          <w:b/>
          <w:bCs/>
          <w:sz w:val="24"/>
          <w:szCs w:val="24"/>
        </w:rPr>
      </w:pPr>
    </w:p>
    <w:p w:rsidR="00907570" w:rsidRPr="00C10BB4" w:rsidRDefault="00907570" w:rsidP="006F0E61">
      <w:pPr>
        <w:numPr>
          <w:ilvl w:val="0"/>
          <w:numId w:val="40"/>
        </w:numPr>
        <w:spacing w:after="0" w:line="240" w:lineRule="auto"/>
        <w:ind w:left="70" w:firstLine="0"/>
        <w:contextualSpacing/>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Para uso doméstico (100 mm)</w:t>
      </w:r>
    </w:p>
    <w:p w:rsidR="00907570" w:rsidRPr="00C10BB4" w:rsidRDefault="00907570" w:rsidP="006E2B63">
      <w:pPr>
        <w:spacing w:after="0" w:line="240" w:lineRule="auto"/>
        <w:ind w:left="70"/>
        <w:jc w:val="both"/>
        <w:rPr>
          <w:rFonts w:ascii="Times New Roman" w:eastAsia="Calibri" w:hAnsi="Times New Roman" w:cs="Times New Roman"/>
          <w:sz w:val="24"/>
          <w:szCs w:val="24"/>
        </w:rPr>
      </w:pPr>
    </w:p>
    <w:tbl>
      <w:tblPr>
        <w:tblW w:w="6959" w:type="dxa"/>
        <w:jc w:val="center"/>
        <w:tblCellMar>
          <w:left w:w="70" w:type="dxa"/>
          <w:right w:w="70" w:type="dxa"/>
        </w:tblCellMar>
        <w:tblLook w:val="04A0" w:firstRow="1" w:lastRow="0" w:firstColumn="1" w:lastColumn="0" w:noHBand="0" w:noVBand="1"/>
      </w:tblPr>
      <w:tblGrid>
        <w:gridCol w:w="3124"/>
        <w:gridCol w:w="3835"/>
      </w:tblGrid>
      <w:tr w:rsidR="00907570" w:rsidRPr="00C10BB4" w:rsidTr="00093AFC">
        <w:trPr>
          <w:trHeight w:val="20"/>
          <w:jc w:val="center"/>
        </w:trPr>
        <w:tc>
          <w:tcPr>
            <w:tcW w:w="3124"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rsidR="00907570" w:rsidRPr="00C10BB4" w:rsidRDefault="00907570" w:rsidP="006E2B63">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TIPO DE SERVICIO</w:t>
            </w:r>
          </w:p>
        </w:tc>
        <w:tc>
          <w:tcPr>
            <w:tcW w:w="3835"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907570" w:rsidRPr="00C10BB4" w:rsidRDefault="00907570" w:rsidP="006E2B63">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3124"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6E2B63">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 xml:space="preserve">INTERÉS SOCIAL Y </w:t>
            </w:r>
            <w:r w:rsidRPr="00C10BB4">
              <w:rPr>
                <w:rFonts w:ascii="Times New Roman" w:eastAsia="Times New Roman" w:hAnsi="Times New Roman" w:cs="Times New Roman"/>
                <w:sz w:val="24"/>
                <w:szCs w:val="24"/>
                <w:lang w:eastAsia="es-MX"/>
              </w:rPr>
              <w:lastRenderedPageBreak/>
              <w:t>POPULAR</w:t>
            </w:r>
          </w:p>
        </w:tc>
        <w:tc>
          <w:tcPr>
            <w:tcW w:w="3835"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6E2B63">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lastRenderedPageBreak/>
              <w:t>45.9295</w:t>
            </w:r>
          </w:p>
        </w:tc>
      </w:tr>
      <w:tr w:rsidR="00907570" w:rsidRPr="00C10BB4" w:rsidTr="00093AFC">
        <w:trPr>
          <w:trHeight w:val="20"/>
          <w:jc w:val="center"/>
        </w:trPr>
        <w:tc>
          <w:tcPr>
            <w:tcW w:w="3124"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6E2B63">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lastRenderedPageBreak/>
              <w:t>HABITACIONAL MEDIO</w:t>
            </w:r>
          </w:p>
        </w:tc>
        <w:tc>
          <w:tcPr>
            <w:tcW w:w="3835"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6E2B63">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85.7200</w:t>
            </w:r>
          </w:p>
        </w:tc>
      </w:tr>
    </w:tbl>
    <w:p w:rsidR="00907570" w:rsidRPr="00C10BB4" w:rsidRDefault="00907570" w:rsidP="006E2B63">
      <w:pPr>
        <w:spacing w:after="0" w:line="240" w:lineRule="auto"/>
        <w:ind w:left="70"/>
        <w:jc w:val="both"/>
        <w:rPr>
          <w:rFonts w:ascii="Times New Roman" w:eastAsia="Calibri" w:hAnsi="Times New Roman" w:cs="Times New Roman"/>
          <w:sz w:val="24"/>
          <w:szCs w:val="24"/>
        </w:rPr>
      </w:pPr>
    </w:p>
    <w:p w:rsidR="00907570" w:rsidRPr="00C10BB4" w:rsidRDefault="00907570" w:rsidP="006E2B63">
      <w:pPr>
        <w:spacing w:after="0" w:line="240" w:lineRule="auto"/>
        <w:ind w:left="70"/>
        <w:jc w:val="both"/>
        <w:rPr>
          <w:rFonts w:ascii="Times New Roman" w:eastAsia="Calibri" w:hAnsi="Times New Roman" w:cs="Times New Roman"/>
          <w:sz w:val="24"/>
          <w:szCs w:val="24"/>
        </w:rPr>
      </w:pPr>
    </w:p>
    <w:p w:rsidR="00907570" w:rsidRPr="00C10BB4" w:rsidRDefault="00907570" w:rsidP="006F0E61">
      <w:pPr>
        <w:numPr>
          <w:ilvl w:val="0"/>
          <w:numId w:val="40"/>
        </w:numPr>
        <w:spacing w:after="0" w:line="240" w:lineRule="auto"/>
        <w:ind w:left="70" w:firstLine="0"/>
        <w:contextualSpacing/>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Para uso no doméstico:</w:t>
      </w:r>
    </w:p>
    <w:p w:rsidR="00907570" w:rsidRPr="00C10BB4" w:rsidRDefault="00907570" w:rsidP="00B64E8A">
      <w:pPr>
        <w:spacing w:after="0" w:line="240" w:lineRule="auto"/>
        <w:ind w:left="70"/>
        <w:jc w:val="center"/>
        <w:rPr>
          <w:rFonts w:ascii="Times New Roman" w:eastAsia="Calibri" w:hAnsi="Times New Roman" w:cs="Times New Roman"/>
          <w:sz w:val="24"/>
          <w:szCs w:val="24"/>
        </w:rPr>
      </w:pPr>
    </w:p>
    <w:tbl>
      <w:tblPr>
        <w:tblW w:w="5717" w:type="dxa"/>
        <w:jc w:val="center"/>
        <w:tblCellMar>
          <w:left w:w="70" w:type="dxa"/>
          <w:right w:w="70" w:type="dxa"/>
        </w:tblCellMar>
        <w:tblLook w:val="04A0" w:firstRow="1" w:lastRow="0" w:firstColumn="1" w:lastColumn="0" w:noHBand="0" w:noVBand="1"/>
      </w:tblPr>
      <w:tblGrid>
        <w:gridCol w:w="2093"/>
        <w:gridCol w:w="3624"/>
      </w:tblGrid>
      <w:tr w:rsidR="00907570" w:rsidRPr="00C10BB4" w:rsidTr="00093AFC">
        <w:trPr>
          <w:trHeight w:val="20"/>
          <w:jc w:val="center"/>
        </w:trPr>
        <w:tc>
          <w:tcPr>
            <w:tcW w:w="2093"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DIÁMETRO EN mm</w:t>
            </w:r>
          </w:p>
        </w:tc>
        <w:tc>
          <w:tcPr>
            <w:tcW w:w="3624"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2093"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 mm</w:t>
            </w:r>
          </w:p>
        </w:tc>
        <w:tc>
          <w:tcPr>
            <w:tcW w:w="3624"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185.8783</w:t>
            </w:r>
          </w:p>
        </w:tc>
      </w:tr>
      <w:tr w:rsidR="00907570" w:rsidRPr="00C10BB4" w:rsidTr="00093AFC">
        <w:trPr>
          <w:trHeight w:val="20"/>
          <w:jc w:val="center"/>
        </w:trPr>
        <w:tc>
          <w:tcPr>
            <w:tcW w:w="2093"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 mm</w:t>
            </w:r>
          </w:p>
        </w:tc>
        <w:tc>
          <w:tcPr>
            <w:tcW w:w="3624"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241.6419</w:t>
            </w:r>
          </w:p>
        </w:tc>
      </w:tr>
      <w:tr w:rsidR="00907570" w:rsidRPr="00C10BB4" w:rsidTr="00093AFC">
        <w:trPr>
          <w:trHeight w:val="20"/>
          <w:jc w:val="center"/>
        </w:trPr>
        <w:tc>
          <w:tcPr>
            <w:tcW w:w="2093"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200 mm</w:t>
            </w:r>
          </w:p>
        </w:tc>
        <w:tc>
          <w:tcPr>
            <w:tcW w:w="3624"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480.7746</w:t>
            </w:r>
          </w:p>
        </w:tc>
      </w:tr>
      <w:tr w:rsidR="00907570" w:rsidRPr="00C10BB4" w:rsidTr="00093AFC">
        <w:trPr>
          <w:trHeight w:val="20"/>
          <w:jc w:val="center"/>
        </w:trPr>
        <w:tc>
          <w:tcPr>
            <w:tcW w:w="2093"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250 mm</w:t>
            </w:r>
          </w:p>
        </w:tc>
        <w:tc>
          <w:tcPr>
            <w:tcW w:w="3624"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594.8111</w:t>
            </w:r>
          </w:p>
        </w:tc>
      </w:tr>
      <w:tr w:rsidR="00907570" w:rsidRPr="00C10BB4" w:rsidTr="00093AFC">
        <w:trPr>
          <w:trHeight w:val="20"/>
          <w:jc w:val="center"/>
        </w:trPr>
        <w:tc>
          <w:tcPr>
            <w:tcW w:w="2093"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 mm</w:t>
            </w:r>
          </w:p>
        </w:tc>
        <w:tc>
          <w:tcPr>
            <w:tcW w:w="3624"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808.4226</w:t>
            </w:r>
          </w:p>
        </w:tc>
      </w:tr>
      <w:tr w:rsidR="00907570" w:rsidRPr="00C10BB4" w:rsidTr="00093AFC">
        <w:trPr>
          <w:trHeight w:val="20"/>
          <w:jc w:val="center"/>
        </w:trPr>
        <w:tc>
          <w:tcPr>
            <w:tcW w:w="2093"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380 mm</w:t>
            </w:r>
          </w:p>
        </w:tc>
        <w:tc>
          <w:tcPr>
            <w:tcW w:w="3624"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1254.6797</w:t>
            </w:r>
          </w:p>
        </w:tc>
      </w:tr>
      <w:tr w:rsidR="00907570" w:rsidRPr="00C10BB4" w:rsidTr="00093AFC">
        <w:trPr>
          <w:trHeight w:val="20"/>
          <w:jc w:val="center"/>
        </w:trPr>
        <w:tc>
          <w:tcPr>
            <w:tcW w:w="2093"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450 mm</w:t>
            </w:r>
          </w:p>
        </w:tc>
        <w:tc>
          <w:tcPr>
            <w:tcW w:w="3624"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1858.7849</w:t>
            </w:r>
          </w:p>
        </w:tc>
      </w:tr>
      <w:tr w:rsidR="00907570" w:rsidRPr="00C10BB4" w:rsidTr="00093AFC">
        <w:trPr>
          <w:trHeight w:val="20"/>
          <w:jc w:val="center"/>
        </w:trPr>
        <w:tc>
          <w:tcPr>
            <w:tcW w:w="2093"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610 mm</w:t>
            </w:r>
          </w:p>
        </w:tc>
        <w:tc>
          <w:tcPr>
            <w:tcW w:w="3624"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2751.0016</w:t>
            </w:r>
          </w:p>
        </w:tc>
      </w:tr>
    </w:tbl>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El pago de estos derechos comprende la totalidad del costo de los materiales utilizados y el trabajo que se realice para su conexión, desde la red considerando una distancia de 5 metros de longitud desde su inicio hasta la terminación del cuadro medidor tratándose de agua potable y en el caso de drenaje considerando una distancia de 3 metros de longitud desde su inicio hasta el punto de descarga domiciliaria que correrán a cuenta de los desarrolladores de vivienda, sean privados u organismos descentralizados del gobierno federal, estatal o municipal.</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137.-</w:t>
      </w:r>
      <w:r w:rsidRPr="00C10BB4">
        <w:rPr>
          <w:rFonts w:ascii="Times New Roman" w:eastAsia="Calibri" w:hAnsi="Times New Roman" w:cs="Times New Roman"/>
          <w:sz w:val="24"/>
          <w:szCs w:val="24"/>
        </w:rPr>
        <w:t xml:space="preserve"> Por la expedición del dictamen de factibilidad de servicios con vigencia hasta de 12 meses para nuevos conjuntos urbanos, subdivisión o lotificaciones, cambio de uso de suelo, densidad e intensidad de su aprovechamiento y altura, para edificaciones en condominio, edificaciones industriales y comerciales y obras de impacto regional, se pagarán </w:t>
      </w:r>
      <w:r w:rsidRPr="00C10BB4">
        <w:rPr>
          <w:rFonts w:ascii="Times New Roman" w:eastAsia="Calibri" w:hAnsi="Times New Roman" w:cs="Times New Roman"/>
          <w:b/>
          <w:bCs/>
          <w:sz w:val="24"/>
          <w:szCs w:val="24"/>
        </w:rPr>
        <w:t>18.90</w:t>
      </w:r>
      <w:r w:rsidRPr="00C10BB4">
        <w:rPr>
          <w:rFonts w:ascii="Times New Roman" w:eastAsia="Calibri" w:hAnsi="Times New Roman" w:cs="Times New Roman"/>
          <w:sz w:val="24"/>
          <w:szCs w:val="24"/>
        </w:rPr>
        <w:t xml:space="preserve"> veces el valor diario de la Unidad de Medida y Actualización vigente.</w:t>
      </w:r>
    </w:p>
    <w:p w:rsidR="00907570" w:rsidRPr="00C10BB4" w:rsidRDefault="00907570" w:rsidP="00B64E8A">
      <w:pPr>
        <w:spacing w:after="0" w:line="240" w:lineRule="auto"/>
        <w:ind w:left="70"/>
        <w:jc w:val="both"/>
        <w:rPr>
          <w:rFonts w:ascii="Times New Roman" w:eastAsia="Calibri" w:hAnsi="Times New Roman" w:cs="Times New Roman"/>
          <w:b/>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137 Bis. -</w:t>
      </w:r>
      <w:r w:rsidRPr="00C10BB4">
        <w:rPr>
          <w:rFonts w:ascii="Times New Roman" w:eastAsia="Calibri" w:hAnsi="Times New Roman" w:cs="Times New Roman"/>
          <w:sz w:val="24"/>
          <w:szCs w:val="24"/>
        </w:rPr>
        <w:t xml:space="preserve"> Por el control para el establecimiento del sistema de agua potable y alcantarillado de conjuntos urbanos y lotificaciones para condominio, se pagarán derechos conforme a la siguiente:  </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6F0E61">
      <w:pPr>
        <w:numPr>
          <w:ilvl w:val="0"/>
          <w:numId w:val="27"/>
        </w:numPr>
        <w:spacing w:after="0" w:line="240" w:lineRule="auto"/>
        <w:ind w:left="70" w:hanging="70"/>
        <w:contextualSpacing/>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Agua potable:  </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METRO CUADRADO DE ÁREA A DESARROLLAR</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 INCLUYENDO ÁREAS COMUNES</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W w:w="7871" w:type="dxa"/>
        <w:jc w:val="center"/>
        <w:tblCellMar>
          <w:left w:w="70" w:type="dxa"/>
          <w:right w:w="70" w:type="dxa"/>
        </w:tblCellMar>
        <w:tblLook w:val="04A0" w:firstRow="1" w:lastRow="0" w:firstColumn="1" w:lastColumn="0" w:noHBand="0" w:noVBand="1"/>
      </w:tblPr>
      <w:tblGrid>
        <w:gridCol w:w="4185"/>
        <w:gridCol w:w="3686"/>
      </w:tblGrid>
      <w:tr w:rsidR="00907570" w:rsidRPr="00C10BB4" w:rsidTr="00093AFC">
        <w:trPr>
          <w:trHeight w:val="20"/>
          <w:jc w:val="center"/>
        </w:trPr>
        <w:tc>
          <w:tcPr>
            <w:tcW w:w="41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TIPO DE CONJUNTOS</w:t>
            </w:r>
          </w:p>
        </w:tc>
        <w:tc>
          <w:tcPr>
            <w:tcW w:w="368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4185" w:type="dxa"/>
            <w:tcBorders>
              <w:top w:val="nil"/>
              <w:left w:val="single" w:sz="4" w:space="0" w:color="auto"/>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lastRenderedPageBreak/>
              <w:t>INTERÉS SOCIAL</w:t>
            </w:r>
          </w:p>
        </w:tc>
        <w:tc>
          <w:tcPr>
            <w:tcW w:w="3686" w:type="dxa"/>
            <w:tcBorders>
              <w:top w:val="nil"/>
              <w:left w:val="nil"/>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0.1665</w:t>
            </w:r>
          </w:p>
        </w:tc>
      </w:tr>
      <w:tr w:rsidR="00907570" w:rsidRPr="00C10BB4" w:rsidTr="00093AFC">
        <w:trPr>
          <w:trHeight w:val="20"/>
          <w:jc w:val="center"/>
        </w:trPr>
        <w:tc>
          <w:tcPr>
            <w:tcW w:w="4185" w:type="dxa"/>
            <w:tcBorders>
              <w:top w:val="nil"/>
              <w:left w:val="single" w:sz="4" w:space="0" w:color="auto"/>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POPULAR</w:t>
            </w:r>
          </w:p>
        </w:tc>
        <w:tc>
          <w:tcPr>
            <w:tcW w:w="3686" w:type="dxa"/>
            <w:tcBorders>
              <w:top w:val="nil"/>
              <w:left w:val="nil"/>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0.2218</w:t>
            </w:r>
          </w:p>
        </w:tc>
      </w:tr>
      <w:tr w:rsidR="00907570" w:rsidRPr="00C10BB4" w:rsidTr="00093AFC">
        <w:trPr>
          <w:trHeight w:val="20"/>
          <w:jc w:val="center"/>
        </w:trPr>
        <w:tc>
          <w:tcPr>
            <w:tcW w:w="4185" w:type="dxa"/>
            <w:tcBorders>
              <w:top w:val="nil"/>
              <w:left w:val="single" w:sz="4" w:space="0" w:color="auto"/>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MEDIO</w:t>
            </w:r>
          </w:p>
        </w:tc>
        <w:tc>
          <w:tcPr>
            <w:tcW w:w="3686" w:type="dxa"/>
            <w:tcBorders>
              <w:top w:val="nil"/>
              <w:left w:val="nil"/>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0.2468</w:t>
            </w:r>
          </w:p>
        </w:tc>
      </w:tr>
      <w:tr w:rsidR="00907570" w:rsidRPr="00C10BB4" w:rsidTr="00093AFC">
        <w:trPr>
          <w:trHeight w:val="20"/>
          <w:jc w:val="center"/>
        </w:trPr>
        <w:tc>
          <w:tcPr>
            <w:tcW w:w="4185" w:type="dxa"/>
            <w:tcBorders>
              <w:top w:val="nil"/>
              <w:left w:val="single" w:sz="4" w:space="0" w:color="auto"/>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 xml:space="preserve">RESIDENCIAL </w:t>
            </w:r>
          </w:p>
        </w:tc>
        <w:tc>
          <w:tcPr>
            <w:tcW w:w="3686" w:type="dxa"/>
            <w:tcBorders>
              <w:top w:val="nil"/>
              <w:left w:val="nil"/>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0.2747</w:t>
            </w:r>
          </w:p>
        </w:tc>
      </w:tr>
      <w:tr w:rsidR="00907570" w:rsidRPr="00C10BB4" w:rsidTr="00093AFC">
        <w:trPr>
          <w:trHeight w:val="20"/>
          <w:jc w:val="center"/>
        </w:trPr>
        <w:tc>
          <w:tcPr>
            <w:tcW w:w="4185" w:type="dxa"/>
            <w:tcBorders>
              <w:top w:val="nil"/>
              <w:left w:val="single" w:sz="4" w:space="0" w:color="auto"/>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ALTO Y CAMPESTRE</w:t>
            </w:r>
          </w:p>
        </w:tc>
        <w:tc>
          <w:tcPr>
            <w:tcW w:w="3686" w:type="dxa"/>
            <w:tcBorders>
              <w:top w:val="nil"/>
              <w:left w:val="nil"/>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0.3020</w:t>
            </w:r>
          </w:p>
        </w:tc>
      </w:tr>
      <w:tr w:rsidR="00907570" w:rsidRPr="00C10BB4" w:rsidTr="00093AFC">
        <w:trPr>
          <w:trHeight w:val="20"/>
          <w:jc w:val="center"/>
        </w:trPr>
        <w:tc>
          <w:tcPr>
            <w:tcW w:w="4185" w:type="dxa"/>
            <w:tcBorders>
              <w:top w:val="nil"/>
              <w:left w:val="single" w:sz="4" w:space="0" w:color="auto"/>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INDUSTRIAL, AGROPECUARIO, ABASTO, COMERCIO Y SERVICIOS</w:t>
            </w:r>
          </w:p>
        </w:tc>
        <w:tc>
          <w:tcPr>
            <w:tcW w:w="3686" w:type="dxa"/>
            <w:tcBorders>
              <w:top w:val="nil"/>
              <w:left w:val="nil"/>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0.3320</w:t>
            </w:r>
          </w:p>
        </w:tc>
      </w:tr>
    </w:tbl>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p w:rsidR="00907570" w:rsidRPr="00C10BB4" w:rsidRDefault="00907570" w:rsidP="006F0E61">
      <w:pPr>
        <w:numPr>
          <w:ilvl w:val="0"/>
          <w:numId w:val="27"/>
        </w:numPr>
        <w:spacing w:after="0" w:line="240" w:lineRule="auto"/>
        <w:ind w:left="70" w:hanging="70"/>
        <w:contextualSpacing/>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Alcantarillado:  </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METRO CUADRADO DE ÁREA A DESARROLLAR</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INCLUYENDO ÁREAS COMUNES</w:t>
      </w:r>
    </w:p>
    <w:p w:rsidR="00907570" w:rsidRPr="00C10BB4" w:rsidRDefault="00907570" w:rsidP="00B64E8A">
      <w:pPr>
        <w:spacing w:after="0" w:line="240" w:lineRule="auto"/>
        <w:ind w:left="70"/>
        <w:jc w:val="center"/>
        <w:rPr>
          <w:rFonts w:ascii="Times New Roman" w:eastAsia="Calibri" w:hAnsi="Times New Roman" w:cs="Times New Roman"/>
          <w:b/>
          <w:bCs/>
          <w:sz w:val="24"/>
          <w:szCs w:val="24"/>
        </w:rPr>
      </w:pPr>
    </w:p>
    <w:tbl>
      <w:tblPr>
        <w:tblW w:w="8088" w:type="dxa"/>
        <w:jc w:val="center"/>
        <w:tblCellMar>
          <w:left w:w="70" w:type="dxa"/>
          <w:right w:w="70" w:type="dxa"/>
        </w:tblCellMar>
        <w:tblLook w:val="04A0" w:firstRow="1" w:lastRow="0" w:firstColumn="1" w:lastColumn="0" w:noHBand="0" w:noVBand="1"/>
      </w:tblPr>
      <w:tblGrid>
        <w:gridCol w:w="4402"/>
        <w:gridCol w:w="3686"/>
      </w:tblGrid>
      <w:tr w:rsidR="00907570" w:rsidRPr="00C10BB4" w:rsidTr="00093AFC">
        <w:trPr>
          <w:trHeight w:val="20"/>
          <w:jc w:val="center"/>
        </w:trPr>
        <w:tc>
          <w:tcPr>
            <w:tcW w:w="440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TIPO DE CONJUNTOS</w:t>
            </w:r>
          </w:p>
        </w:tc>
        <w:tc>
          <w:tcPr>
            <w:tcW w:w="368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4402" w:type="dxa"/>
            <w:tcBorders>
              <w:top w:val="nil"/>
              <w:left w:val="single" w:sz="4" w:space="0" w:color="auto"/>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INTERÉS SOCIAL</w:t>
            </w:r>
          </w:p>
        </w:tc>
        <w:tc>
          <w:tcPr>
            <w:tcW w:w="3686" w:type="dxa"/>
            <w:tcBorders>
              <w:top w:val="nil"/>
              <w:left w:val="nil"/>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0.1829</w:t>
            </w:r>
          </w:p>
        </w:tc>
      </w:tr>
      <w:tr w:rsidR="00907570" w:rsidRPr="00C10BB4" w:rsidTr="00093AFC">
        <w:trPr>
          <w:trHeight w:val="20"/>
          <w:jc w:val="center"/>
        </w:trPr>
        <w:tc>
          <w:tcPr>
            <w:tcW w:w="4402" w:type="dxa"/>
            <w:tcBorders>
              <w:top w:val="nil"/>
              <w:left w:val="single" w:sz="4" w:space="0" w:color="auto"/>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POPULAR</w:t>
            </w:r>
          </w:p>
        </w:tc>
        <w:tc>
          <w:tcPr>
            <w:tcW w:w="3686" w:type="dxa"/>
            <w:tcBorders>
              <w:top w:val="nil"/>
              <w:left w:val="nil"/>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0.2441</w:t>
            </w:r>
          </w:p>
        </w:tc>
      </w:tr>
      <w:tr w:rsidR="00907570" w:rsidRPr="00C10BB4" w:rsidTr="00093AFC">
        <w:trPr>
          <w:trHeight w:val="20"/>
          <w:jc w:val="center"/>
        </w:trPr>
        <w:tc>
          <w:tcPr>
            <w:tcW w:w="4402" w:type="dxa"/>
            <w:tcBorders>
              <w:top w:val="nil"/>
              <w:left w:val="single" w:sz="4" w:space="0" w:color="auto"/>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MEDIO</w:t>
            </w:r>
          </w:p>
        </w:tc>
        <w:tc>
          <w:tcPr>
            <w:tcW w:w="3686" w:type="dxa"/>
            <w:tcBorders>
              <w:top w:val="nil"/>
              <w:left w:val="nil"/>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0.2713</w:t>
            </w:r>
          </w:p>
        </w:tc>
      </w:tr>
      <w:tr w:rsidR="00907570" w:rsidRPr="00C10BB4" w:rsidTr="00093AFC">
        <w:trPr>
          <w:trHeight w:val="20"/>
          <w:jc w:val="center"/>
        </w:trPr>
        <w:tc>
          <w:tcPr>
            <w:tcW w:w="4402" w:type="dxa"/>
            <w:tcBorders>
              <w:top w:val="nil"/>
              <w:left w:val="single" w:sz="4" w:space="0" w:color="auto"/>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 xml:space="preserve">RESIDENCIAL </w:t>
            </w:r>
          </w:p>
        </w:tc>
        <w:tc>
          <w:tcPr>
            <w:tcW w:w="3686" w:type="dxa"/>
            <w:tcBorders>
              <w:top w:val="nil"/>
              <w:left w:val="nil"/>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0.3020</w:t>
            </w:r>
          </w:p>
        </w:tc>
      </w:tr>
      <w:tr w:rsidR="00907570" w:rsidRPr="00C10BB4" w:rsidTr="00093AFC">
        <w:trPr>
          <w:trHeight w:val="20"/>
          <w:jc w:val="center"/>
        </w:trPr>
        <w:tc>
          <w:tcPr>
            <w:tcW w:w="4402" w:type="dxa"/>
            <w:tcBorders>
              <w:top w:val="nil"/>
              <w:left w:val="single" w:sz="4" w:space="0" w:color="auto"/>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ALTO Y CAMPESTRE</w:t>
            </w:r>
          </w:p>
        </w:tc>
        <w:tc>
          <w:tcPr>
            <w:tcW w:w="3686" w:type="dxa"/>
            <w:tcBorders>
              <w:top w:val="nil"/>
              <w:left w:val="nil"/>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0.3320</w:t>
            </w:r>
          </w:p>
        </w:tc>
      </w:tr>
      <w:tr w:rsidR="00907570" w:rsidRPr="00C10BB4" w:rsidTr="00093AFC">
        <w:trPr>
          <w:trHeight w:val="20"/>
          <w:jc w:val="center"/>
        </w:trPr>
        <w:tc>
          <w:tcPr>
            <w:tcW w:w="4402" w:type="dxa"/>
            <w:tcBorders>
              <w:top w:val="nil"/>
              <w:left w:val="single" w:sz="4" w:space="0" w:color="auto"/>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INDUSTRIAL, AGROPECUARIO, ABASTO, COMERCIO Y SERVICIOS</w:t>
            </w:r>
          </w:p>
        </w:tc>
        <w:tc>
          <w:tcPr>
            <w:tcW w:w="3686" w:type="dxa"/>
            <w:tcBorders>
              <w:top w:val="nil"/>
              <w:left w:val="nil"/>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0.3649</w:t>
            </w:r>
          </w:p>
        </w:tc>
      </w:tr>
    </w:tbl>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138.-</w:t>
      </w:r>
      <w:r w:rsidRPr="00C10BB4">
        <w:rPr>
          <w:rFonts w:ascii="Times New Roman" w:eastAsia="Calibri" w:hAnsi="Times New Roman" w:cs="Times New Roman"/>
          <w:sz w:val="24"/>
          <w:szCs w:val="24"/>
        </w:rPr>
        <w:t xml:space="preserve"> Por la conexión de la toma para suministro de agua en bloque a conjuntos urbanos y lotificaciones para condominio, proporcionado por las autoridades municipales o sus descentralizadas, se pagarán los derechos, por una sola vez, de acuerdo con el caudal que se registre en forma definitiva en el proyecto aprobado de red de distribución de agua potable, de conformidad con la siguiente: </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spacing w:after="0" w:line="240" w:lineRule="auto"/>
        <w:ind w:left="70"/>
        <w:jc w:val="both"/>
        <w:rPr>
          <w:rFonts w:ascii="Times New Roman" w:eastAsia="Calibri" w:hAnsi="Times New Roman" w:cs="Times New Roman"/>
          <w:sz w:val="24"/>
          <w:szCs w:val="24"/>
        </w:rPr>
      </w:pPr>
    </w:p>
    <w:tbl>
      <w:tblPr>
        <w:tblW w:w="6240" w:type="dxa"/>
        <w:jc w:val="center"/>
        <w:tblCellMar>
          <w:left w:w="70" w:type="dxa"/>
          <w:right w:w="70" w:type="dxa"/>
        </w:tblCellMar>
        <w:tblLook w:val="04A0" w:firstRow="1" w:lastRow="0" w:firstColumn="1" w:lastColumn="0" w:noHBand="0" w:noVBand="1"/>
      </w:tblPr>
      <w:tblGrid>
        <w:gridCol w:w="1890"/>
        <w:gridCol w:w="4350"/>
      </w:tblGrid>
      <w:tr w:rsidR="00907570" w:rsidRPr="00C10BB4" w:rsidTr="00093AFC">
        <w:trPr>
          <w:trHeight w:val="20"/>
          <w:jc w:val="center"/>
        </w:trPr>
        <w:tc>
          <w:tcPr>
            <w:tcW w:w="624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TARIFA</w:t>
            </w:r>
          </w:p>
        </w:tc>
      </w:tr>
      <w:tr w:rsidR="00907570" w:rsidRPr="00C10BB4" w:rsidTr="00093AFC">
        <w:trPr>
          <w:trHeight w:val="20"/>
          <w:jc w:val="center"/>
        </w:trPr>
        <w:tc>
          <w:tcPr>
            <w:tcW w:w="189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USUARIO</w:t>
            </w:r>
          </w:p>
        </w:tc>
        <w:tc>
          <w:tcPr>
            <w:tcW w:w="43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189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DOMÉSTICO</w:t>
            </w:r>
          </w:p>
        </w:tc>
        <w:tc>
          <w:tcPr>
            <w:tcW w:w="4350" w:type="dxa"/>
            <w:tcBorders>
              <w:top w:val="single" w:sz="4" w:space="0" w:color="auto"/>
              <w:left w:val="nil"/>
              <w:bottom w:val="single" w:sz="8" w:space="0" w:color="auto"/>
              <w:right w:val="single" w:sz="8" w:space="0" w:color="auto"/>
            </w:tcBorders>
            <w:shd w:val="clear" w:color="auto" w:fill="auto"/>
            <w:vAlign w:val="center"/>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193.1574</w:t>
            </w:r>
          </w:p>
        </w:tc>
      </w:tr>
    </w:tbl>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OCTAVO.- </w:t>
      </w:r>
      <w:r w:rsidRPr="00C10BB4">
        <w:rPr>
          <w:rFonts w:ascii="Times New Roman" w:eastAsia="Calibri" w:hAnsi="Times New Roman" w:cs="Times New Roman"/>
          <w:sz w:val="24"/>
          <w:szCs w:val="24"/>
        </w:rPr>
        <w:t xml:space="preserve">Se aprueba el establecimiento de las tarifas aplicables al pago de los derechos por los servicios públicos municipales de agua </w:t>
      </w:r>
      <w:r w:rsidRPr="00C10BB4">
        <w:rPr>
          <w:rFonts w:ascii="Times New Roman" w:eastAsia="Calibri" w:hAnsi="Times New Roman" w:cs="Times New Roman"/>
          <w:snapToGrid w:val="0"/>
          <w:sz w:val="24"/>
          <w:szCs w:val="24"/>
        </w:rPr>
        <w:t>potable, drenaje, alcantarillado, y recepción de los caudales de aguas residuales para su tratamiento, diferentes a las</w:t>
      </w:r>
      <w:r w:rsidRPr="00C10BB4">
        <w:rPr>
          <w:rFonts w:ascii="Times New Roman" w:eastAsia="Calibri" w:hAnsi="Times New Roman" w:cs="Times New Roman"/>
          <w:sz w:val="24"/>
          <w:szCs w:val="24"/>
        </w:rPr>
        <w:t xml:space="preserve"> previstas en el </w:t>
      </w:r>
      <w:r w:rsidRPr="00C10BB4">
        <w:rPr>
          <w:rFonts w:ascii="Times New Roman" w:eastAsia="Calibri" w:hAnsi="Times New Roman" w:cs="Times New Roman"/>
          <w:sz w:val="24"/>
          <w:szCs w:val="24"/>
        </w:rPr>
        <w:lastRenderedPageBreak/>
        <w:t>Código Financiero del Estado de México y Municipios que presta el Organismo Público Descentralizado para la Prestación de los Servicios de Agua Potable, Drenaje, Alcantarillado y Saneamiento del Municipio de El Oro, México, para el ejercicio fiscal correspondiente al año 2022, tal y como se establece en los siguientes artículos: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napToGrid w:val="0"/>
          <w:sz w:val="24"/>
          <w:szCs w:val="24"/>
          <w:lang w:eastAsia="es-ES" w:bidi="es-ES"/>
        </w:rPr>
      </w:pPr>
      <w:r w:rsidRPr="00C10BB4">
        <w:rPr>
          <w:rFonts w:ascii="Times New Roman" w:eastAsia="Arial" w:hAnsi="Times New Roman" w:cs="Times New Roman"/>
          <w:b/>
          <w:snapToGrid w:val="0"/>
          <w:sz w:val="24"/>
          <w:szCs w:val="24"/>
          <w:lang w:eastAsia="es-ES" w:bidi="es-ES"/>
        </w:rPr>
        <w:t>Artículo 130.-</w:t>
      </w:r>
      <w:r w:rsidRPr="00C10BB4">
        <w:rPr>
          <w:rFonts w:ascii="Times New Roman" w:eastAsia="Arial" w:hAnsi="Times New Roman" w:cs="Times New Roman"/>
          <w:snapToGrid w:val="0"/>
          <w:sz w:val="24"/>
          <w:szCs w:val="24"/>
          <w:lang w:eastAsia="es-ES" w:bidi="es-ES"/>
        </w:rPr>
        <w:t xml:space="preserve"> Los derechos por el suministro de agua potable se pagarán mensualmente, bimestralmente o de manera anticipada, según la opción que elija el contribuyente, de acuerdo con las modalidades de pago autorizadas en términos del artículo 26 de este Código, en los establecimientos que el propio Ayuntamiento designe o en sus oficinas, siempre y cuando, los Municipios por sí o por conducto de los organismos operadores de agua de que se trate, cuenten con los dispositivos requeridos al efecto o, conforme a lo siguiente</w:t>
      </w: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I. Para uso doméstico</w:t>
      </w: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b/>
          <w:sz w:val="24"/>
          <w:szCs w:val="24"/>
          <w:lang w:eastAsia="es-ES" w:bidi="es-ES"/>
        </w:rPr>
        <w:t xml:space="preserve">B) </w:t>
      </w:r>
      <w:r w:rsidRPr="00C10BB4">
        <w:rPr>
          <w:rFonts w:ascii="Times New Roman" w:eastAsia="Arial" w:hAnsi="Times New Roman" w:cs="Times New Roman"/>
          <w:sz w:val="24"/>
          <w:szCs w:val="24"/>
          <w:lang w:eastAsia="es-ES" w:bidi="es-ES"/>
        </w:rPr>
        <w:t>Si no existe aparato medidor o se encuentra en desuso, se pagarán los derechos dentro de los primeros diez días siguientes al mes o bimestre que corresponda de acuerdo con lo siguiente:</w:t>
      </w: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b/>
          <w:bCs/>
          <w:sz w:val="24"/>
          <w:szCs w:val="24"/>
          <w:lang w:eastAsia="es-ES" w:bidi="es-ES"/>
        </w:rPr>
      </w:pP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b/>
          <w:bCs/>
          <w:sz w:val="24"/>
          <w:szCs w:val="24"/>
          <w:lang w:eastAsia="es-ES" w:bidi="es-ES"/>
        </w:rPr>
      </w:pPr>
    </w:p>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bCs/>
          <w:sz w:val="24"/>
          <w:szCs w:val="24"/>
          <w:lang w:eastAsia="es-ES" w:bidi="es-ES"/>
        </w:rPr>
      </w:pPr>
      <w:r w:rsidRPr="00C10BB4">
        <w:rPr>
          <w:rFonts w:ascii="Times New Roman" w:eastAsia="Arial" w:hAnsi="Times New Roman" w:cs="Times New Roman"/>
          <w:b/>
          <w:bCs/>
          <w:sz w:val="24"/>
          <w:szCs w:val="24"/>
          <w:lang w:eastAsia="es-ES" w:bidi="es-ES"/>
        </w:rPr>
        <w:t>TARIFA</w:t>
      </w: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b/>
          <w:bCs/>
          <w:sz w:val="24"/>
          <w:szCs w:val="24"/>
          <w:lang w:eastAsia="es-ES" w:bidi="es-ES"/>
        </w:rPr>
      </w:pPr>
    </w:p>
    <w:tbl>
      <w:tblPr>
        <w:tblStyle w:val="TableNormal31"/>
        <w:tblW w:w="46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3"/>
        <w:gridCol w:w="3053"/>
        <w:gridCol w:w="1688"/>
        <w:gridCol w:w="1688"/>
      </w:tblGrid>
      <w:tr w:rsidR="00907570" w:rsidRPr="00C10BB4" w:rsidTr="00093AFC">
        <w:trPr>
          <w:trHeight w:val="20"/>
          <w:jc w:val="center"/>
        </w:trPr>
        <w:tc>
          <w:tcPr>
            <w:tcW w:w="1302" w:type="pct"/>
            <w:vMerge w:val="restart"/>
            <w:shd w:val="clear" w:color="auto" w:fill="BFBFBF" w:themeFill="background1" w:themeFillShade="BF"/>
            <w:vAlign w:val="center"/>
          </w:tcPr>
          <w:p w:rsidR="00907570" w:rsidRPr="00C10BB4" w:rsidRDefault="00907570" w:rsidP="00B64E8A">
            <w:pPr>
              <w:ind w:left="7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DIÁMETRO DE LA TOMA 13MM</w:t>
            </w:r>
          </w:p>
        </w:tc>
        <w:tc>
          <w:tcPr>
            <w:tcW w:w="1756" w:type="pct"/>
            <w:vMerge w:val="restart"/>
            <w:shd w:val="clear" w:color="auto" w:fill="BFBFBF" w:themeFill="background1" w:themeFillShade="BF"/>
            <w:vAlign w:val="center"/>
          </w:tcPr>
          <w:p w:rsidR="00907570" w:rsidRPr="00C10BB4" w:rsidRDefault="00907570" w:rsidP="00B64E8A">
            <w:pPr>
              <w:ind w:left="7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COMUNIDAD</w:t>
            </w:r>
          </w:p>
        </w:tc>
        <w:tc>
          <w:tcPr>
            <w:tcW w:w="1942" w:type="pct"/>
            <w:gridSpan w:val="2"/>
            <w:shd w:val="clear" w:color="auto" w:fill="BFBFBF" w:themeFill="background1" w:themeFillShade="BF"/>
          </w:tcPr>
          <w:p w:rsidR="00907570" w:rsidRPr="00C10BB4" w:rsidRDefault="00907570" w:rsidP="00B64E8A">
            <w:pPr>
              <w:ind w:left="7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NÚMERO DE VECES EL VALOR DIARIO DE LA UNIDAD DE MEDIDA Y ACTUALIZACIÓN VIGENTE</w:t>
            </w:r>
          </w:p>
        </w:tc>
      </w:tr>
      <w:tr w:rsidR="00907570" w:rsidRPr="00C10BB4" w:rsidTr="00093AFC">
        <w:trPr>
          <w:trHeight w:val="20"/>
          <w:jc w:val="center"/>
        </w:trPr>
        <w:tc>
          <w:tcPr>
            <w:tcW w:w="1302" w:type="pct"/>
            <w:vMerge/>
            <w:tcBorders>
              <w:top w:val="nil"/>
            </w:tcBorders>
            <w:shd w:val="clear" w:color="auto" w:fill="BFBFBF" w:themeFill="background1" w:themeFillShade="BF"/>
          </w:tcPr>
          <w:p w:rsidR="00907570" w:rsidRPr="00C10BB4" w:rsidRDefault="00907570" w:rsidP="00B64E8A">
            <w:pPr>
              <w:ind w:left="70"/>
              <w:rPr>
                <w:rFonts w:ascii="Times New Roman" w:eastAsia="Arial" w:hAnsi="Times New Roman"/>
                <w:sz w:val="24"/>
                <w:szCs w:val="24"/>
                <w:lang w:val="es-MX" w:eastAsia="es-ES" w:bidi="es-ES"/>
              </w:rPr>
            </w:pPr>
          </w:p>
        </w:tc>
        <w:tc>
          <w:tcPr>
            <w:tcW w:w="1756" w:type="pct"/>
            <w:vMerge/>
            <w:tcBorders>
              <w:top w:val="nil"/>
            </w:tcBorders>
            <w:shd w:val="clear" w:color="auto" w:fill="BFBFBF" w:themeFill="background1" w:themeFillShade="BF"/>
          </w:tcPr>
          <w:p w:rsidR="00907570" w:rsidRPr="00C10BB4" w:rsidRDefault="00907570" w:rsidP="00B64E8A">
            <w:pPr>
              <w:ind w:left="70"/>
              <w:rPr>
                <w:rFonts w:ascii="Times New Roman" w:eastAsia="Arial" w:hAnsi="Times New Roman"/>
                <w:sz w:val="24"/>
                <w:szCs w:val="24"/>
                <w:lang w:val="es-MX" w:eastAsia="es-ES" w:bidi="es-ES"/>
              </w:rPr>
            </w:pPr>
          </w:p>
        </w:tc>
        <w:tc>
          <w:tcPr>
            <w:tcW w:w="971" w:type="pct"/>
            <w:shd w:val="clear" w:color="auto" w:fill="BFBFBF" w:themeFill="background1" w:themeFillShade="BF"/>
          </w:tcPr>
          <w:p w:rsidR="00907570" w:rsidRPr="00C10BB4" w:rsidRDefault="00907570" w:rsidP="00B64E8A">
            <w:pPr>
              <w:ind w:left="7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MENSUAL</w:t>
            </w:r>
          </w:p>
        </w:tc>
        <w:tc>
          <w:tcPr>
            <w:tcW w:w="971" w:type="pct"/>
            <w:shd w:val="clear" w:color="auto" w:fill="BFBFBF" w:themeFill="background1" w:themeFillShade="BF"/>
          </w:tcPr>
          <w:p w:rsidR="00907570" w:rsidRPr="00C10BB4" w:rsidRDefault="00907570" w:rsidP="00B64E8A">
            <w:pPr>
              <w:ind w:left="7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BIMESTRAL</w:t>
            </w:r>
          </w:p>
        </w:tc>
      </w:tr>
      <w:tr w:rsidR="00907570" w:rsidRPr="00C10BB4" w:rsidTr="00093AFC">
        <w:trPr>
          <w:trHeight w:val="20"/>
          <w:jc w:val="center"/>
        </w:trPr>
        <w:tc>
          <w:tcPr>
            <w:tcW w:w="1302" w:type="pct"/>
            <w:vAlign w:val="center"/>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Zona Social Progresiva</w:t>
            </w:r>
          </w:p>
        </w:tc>
        <w:tc>
          <w:tcPr>
            <w:tcW w:w="1756" w:type="pct"/>
          </w:tcPr>
          <w:p w:rsidR="00907570" w:rsidRPr="00C10BB4" w:rsidRDefault="00907570" w:rsidP="00B64E8A">
            <w:pPr>
              <w:ind w:left="7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 xml:space="preserve">Estación Tultenango. </w:t>
            </w:r>
          </w:p>
          <w:p w:rsidR="00907570" w:rsidRPr="00C10BB4" w:rsidRDefault="00907570" w:rsidP="00B64E8A">
            <w:pPr>
              <w:ind w:left="7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El Mogote.</w:t>
            </w:r>
          </w:p>
          <w:p w:rsidR="00907570" w:rsidRPr="00C10BB4" w:rsidRDefault="00907570" w:rsidP="00B64E8A">
            <w:pPr>
              <w:ind w:left="7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Ejido Santiago Oxtempan. San Nicolás Tultenango. Agua Escondida.</w:t>
            </w:r>
          </w:p>
          <w:p w:rsidR="00907570" w:rsidRPr="00C10BB4" w:rsidRDefault="00907570" w:rsidP="00B64E8A">
            <w:pPr>
              <w:ind w:left="7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 xml:space="preserve">La Lomita. </w:t>
            </w:r>
          </w:p>
        </w:tc>
        <w:tc>
          <w:tcPr>
            <w:tcW w:w="971" w:type="pct"/>
            <w:vAlign w:val="center"/>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1.9859</w:t>
            </w:r>
          </w:p>
        </w:tc>
        <w:tc>
          <w:tcPr>
            <w:tcW w:w="971" w:type="pct"/>
            <w:vAlign w:val="center"/>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3.9718</w:t>
            </w:r>
          </w:p>
        </w:tc>
      </w:tr>
      <w:tr w:rsidR="00907570" w:rsidRPr="00C10BB4" w:rsidTr="00093AFC">
        <w:trPr>
          <w:trHeight w:val="20"/>
          <w:jc w:val="center"/>
        </w:trPr>
        <w:tc>
          <w:tcPr>
            <w:tcW w:w="1302" w:type="pct"/>
            <w:vAlign w:val="center"/>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Zona Interés Social</w:t>
            </w:r>
          </w:p>
        </w:tc>
        <w:tc>
          <w:tcPr>
            <w:tcW w:w="1756" w:type="pct"/>
          </w:tcPr>
          <w:p w:rsidR="00907570" w:rsidRPr="00C10BB4" w:rsidRDefault="00907570" w:rsidP="00B64E8A">
            <w:pPr>
              <w:ind w:left="7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 xml:space="preserve">Col. Cuauhtémoc. </w:t>
            </w:r>
          </w:p>
          <w:p w:rsidR="00907570" w:rsidRPr="00C10BB4" w:rsidRDefault="00907570" w:rsidP="00B64E8A">
            <w:pPr>
              <w:ind w:left="7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La Nopalera.</w:t>
            </w:r>
          </w:p>
        </w:tc>
        <w:tc>
          <w:tcPr>
            <w:tcW w:w="971" w:type="pct"/>
            <w:vAlign w:val="center"/>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2.1235</w:t>
            </w:r>
          </w:p>
        </w:tc>
        <w:tc>
          <w:tcPr>
            <w:tcW w:w="971" w:type="pct"/>
            <w:vAlign w:val="center"/>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4.2487</w:t>
            </w:r>
          </w:p>
        </w:tc>
      </w:tr>
      <w:tr w:rsidR="00907570" w:rsidRPr="00C10BB4" w:rsidTr="00093AFC">
        <w:trPr>
          <w:trHeight w:val="20"/>
          <w:jc w:val="center"/>
        </w:trPr>
        <w:tc>
          <w:tcPr>
            <w:tcW w:w="1302" w:type="pct"/>
            <w:vAlign w:val="center"/>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Zona Popular</w:t>
            </w:r>
          </w:p>
        </w:tc>
        <w:tc>
          <w:tcPr>
            <w:tcW w:w="1756" w:type="pct"/>
          </w:tcPr>
          <w:p w:rsidR="00907570" w:rsidRPr="00C10BB4" w:rsidRDefault="00907570" w:rsidP="00B64E8A">
            <w:pPr>
              <w:ind w:left="7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 xml:space="preserve">Cabecera Municipal. </w:t>
            </w:r>
          </w:p>
          <w:p w:rsidR="00907570" w:rsidRPr="00C10BB4" w:rsidRDefault="00907570" w:rsidP="00B64E8A">
            <w:pPr>
              <w:ind w:left="7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Col. Francisco I. Madero.</w:t>
            </w:r>
          </w:p>
          <w:p w:rsidR="00907570" w:rsidRPr="00C10BB4" w:rsidRDefault="00907570" w:rsidP="00B64E8A">
            <w:pPr>
              <w:ind w:left="7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Monte Alto.</w:t>
            </w:r>
          </w:p>
          <w:p w:rsidR="00907570" w:rsidRPr="00C10BB4" w:rsidRDefault="00907570" w:rsidP="00B64E8A">
            <w:pPr>
              <w:ind w:left="7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Ejido de Santiago Oxtempan (Bo. La Estrellita, Cerro Colorado).</w:t>
            </w:r>
          </w:p>
          <w:p w:rsidR="00907570" w:rsidRPr="00C10BB4" w:rsidRDefault="00907570" w:rsidP="00B64E8A">
            <w:pPr>
              <w:ind w:left="7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Col. Benito Juárez.</w:t>
            </w:r>
          </w:p>
          <w:p w:rsidR="00907570" w:rsidRPr="00C10BB4" w:rsidRDefault="00907570" w:rsidP="00B64E8A">
            <w:pPr>
              <w:ind w:left="7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Col. Aquiles Sedán.</w:t>
            </w:r>
          </w:p>
          <w:p w:rsidR="00907570" w:rsidRPr="00C10BB4" w:rsidRDefault="00907570" w:rsidP="00B64E8A">
            <w:pPr>
              <w:ind w:left="7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 xml:space="preserve">San Nicolás El Oro. </w:t>
            </w:r>
          </w:p>
          <w:p w:rsidR="00907570" w:rsidRPr="00C10BB4" w:rsidRDefault="00907570" w:rsidP="00B64E8A">
            <w:pPr>
              <w:ind w:left="7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Col. San Rafael.</w:t>
            </w:r>
          </w:p>
          <w:p w:rsidR="00907570" w:rsidRPr="00C10BB4" w:rsidRDefault="00907570" w:rsidP="00B64E8A">
            <w:pPr>
              <w:ind w:left="7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 xml:space="preserve">Presa Brockman. </w:t>
            </w:r>
          </w:p>
          <w:p w:rsidR="00907570" w:rsidRPr="00C10BB4" w:rsidRDefault="00907570" w:rsidP="00B64E8A">
            <w:pPr>
              <w:ind w:left="7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La Esperanza.</w:t>
            </w:r>
          </w:p>
          <w:p w:rsidR="00907570" w:rsidRPr="00C10BB4" w:rsidRDefault="00907570" w:rsidP="00B64E8A">
            <w:pPr>
              <w:ind w:left="7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El Carmen.</w:t>
            </w:r>
          </w:p>
          <w:p w:rsidR="00907570" w:rsidRPr="00C10BB4" w:rsidRDefault="00907570" w:rsidP="00B64E8A">
            <w:pPr>
              <w:ind w:left="7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Lázaro Cárdenas.</w:t>
            </w:r>
          </w:p>
        </w:tc>
        <w:tc>
          <w:tcPr>
            <w:tcW w:w="971" w:type="pct"/>
            <w:vAlign w:val="center"/>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2.6155</w:t>
            </w:r>
          </w:p>
        </w:tc>
        <w:tc>
          <w:tcPr>
            <w:tcW w:w="971" w:type="pct"/>
            <w:vAlign w:val="center"/>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5.2331</w:t>
            </w:r>
          </w:p>
        </w:tc>
      </w:tr>
    </w:tbl>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II. Para uso no doméstico</w:t>
      </w: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b/>
          <w:sz w:val="24"/>
          <w:szCs w:val="24"/>
          <w:lang w:eastAsia="es-ES" w:bidi="es-ES"/>
        </w:rPr>
        <w:t xml:space="preserve">B) </w:t>
      </w:r>
      <w:r w:rsidRPr="00C10BB4">
        <w:rPr>
          <w:rFonts w:ascii="Times New Roman" w:eastAsia="Arial" w:hAnsi="Times New Roman" w:cs="Times New Roman"/>
          <w:sz w:val="24"/>
          <w:szCs w:val="24"/>
          <w:lang w:eastAsia="es-ES" w:bidi="es-ES"/>
        </w:rPr>
        <w:t>Si no existe aparato medidor o se encuentra en desuso, se pagarán los derechos dentro de los primeros diez días siguientes al mes o bimestre que corresponda de acuerdo con lo siguiente:</w:t>
      </w: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TARIFA</w:t>
      </w:r>
    </w:p>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p>
    <w:tbl>
      <w:tblPr>
        <w:tblStyle w:val="Tablaconcuadrcula2"/>
        <w:tblW w:w="0" w:type="auto"/>
        <w:jc w:val="center"/>
        <w:tblLook w:val="04A0" w:firstRow="1" w:lastRow="0" w:firstColumn="1" w:lastColumn="0" w:noHBand="0" w:noVBand="1"/>
      </w:tblPr>
      <w:tblGrid>
        <w:gridCol w:w="1627"/>
        <w:gridCol w:w="1731"/>
        <w:gridCol w:w="1758"/>
      </w:tblGrid>
      <w:tr w:rsidR="00907570" w:rsidRPr="00C10BB4" w:rsidTr="00093AFC">
        <w:trPr>
          <w:trHeight w:val="170"/>
          <w:jc w:val="center"/>
        </w:trPr>
        <w:tc>
          <w:tcPr>
            <w:tcW w:w="1627" w:type="dxa"/>
            <w:vMerge w:val="restart"/>
            <w:shd w:val="clear" w:color="auto" w:fill="BFBFBF" w:themeFill="background1" w:themeFillShade="BF"/>
            <w:vAlign w:val="center"/>
          </w:tcPr>
          <w:p w:rsidR="00907570" w:rsidRPr="00C10BB4" w:rsidRDefault="00907570" w:rsidP="00B64E8A">
            <w:pPr>
              <w:widowControl w:val="0"/>
              <w:autoSpaceDE w:val="0"/>
              <w:autoSpaceDN w:val="0"/>
              <w:ind w:left="-116" w:right="-97"/>
              <w:jc w:val="center"/>
              <w:outlineLvl w:val="2"/>
              <w:rPr>
                <w:rFonts w:ascii="Times New Roman" w:eastAsia="Arial" w:hAnsi="Times New Roman"/>
                <w:b/>
                <w:bCs/>
                <w:sz w:val="24"/>
                <w:szCs w:val="24"/>
                <w:lang w:eastAsia="es-ES" w:bidi="es-ES"/>
              </w:rPr>
            </w:pPr>
            <w:r w:rsidRPr="00C10BB4">
              <w:rPr>
                <w:rFonts w:ascii="Times New Roman" w:eastAsia="Arial" w:hAnsi="Times New Roman"/>
                <w:b/>
                <w:sz w:val="24"/>
                <w:szCs w:val="24"/>
                <w:lang w:eastAsia="es-ES" w:bidi="es-ES"/>
              </w:rPr>
              <w:t>DIAMETRO DE TOMA EN MM</w:t>
            </w:r>
          </w:p>
        </w:tc>
        <w:tc>
          <w:tcPr>
            <w:tcW w:w="3489" w:type="dxa"/>
            <w:gridSpan w:val="2"/>
            <w:shd w:val="clear" w:color="auto" w:fill="BFBFBF" w:themeFill="background1" w:themeFillShade="BF"/>
          </w:tcPr>
          <w:p w:rsidR="00907570" w:rsidRPr="00C10BB4" w:rsidRDefault="00907570" w:rsidP="00B64E8A">
            <w:pPr>
              <w:widowControl w:val="0"/>
              <w:autoSpaceDE w:val="0"/>
              <w:autoSpaceDN w:val="0"/>
              <w:ind w:left="-91" w:right="-121"/>
              <w:jc w:val="center"/>
              <w:outlineLvl w:val="2"/>
              <w:rPr>
                <w:rFonts w:ascii="Times New Roman" w:eastAsia="Arial" w:hAnsi="Times New Roman"/>
                <w:b/>
                <w:bCs/>
                <w:sz w:val="24"/>
                <w:szCs w:val="24"/>
                <w:lang w:eastAsia="es-ES" w:bidi="es-ES"/>
              </w:rPr>
            </w:pPr>
            <w:r w:rsidRPr="00C10BB4">
              <w:rPr>
                <w:rFonts w:ascii="Times New Roman" w:eastAsia="Arial" w:hAnsi="Times New Roman"/>
                <w:b/>
                <w:sz w:val="24"/>
                <w:szCs w:val="24"/>
                <w:lang w:eastAsia="es-ES" w:bidi="es-ES"/>
              </w:rPr>
              <w:t>NÚMERO DE VECES EL VALOR DIARIO DE LA UNIDAD DE MEDIDA Y ACTUALIZACIÓN VIGENTE</w:t>
            </w:r>
          </w:p>
        </w:tc>
      </w:tr>
      <w:tr w:rsidR="00907570" w:rsidRPr="00C10BB4" w:rsidTr="00093AFC">
        <w:trPr>
          <w:trHeight w:val="170"/>
          <w:jc w:val="center"/>
        </w:trPr>
        <w:tc>
          <w:tcPr>
            <w:tcW w:w="1627" w:type="dxa"/>
            <w:vMerge/>
            <w:shd w:val="clear" w:color="auto" w:fill="BFBFBF" w:themeFill="background1" w:themeFillShade="BF"/>
          </w:tcPr>
          <w:p w:rsidR="00907570" w:rsidRPr="00C10BB4" w:rsidRDefault="00907570" w:rsidP="00B64E8A">
            <w:pPr>
              <w:widowControl w:val="0"/>
              <w:autoSpaceDE w:val="0"/>
              <w:autoSpaceDN w:val="0"/>
              <w:ind w:left="70"/>
              <w:jc w:val="center"/>
              <w:outlineLvl w:val="2"/>
              <w:rPr>
                <w:rFonts w:ascii="Times New Roman" w:eastAsia="Arial" w:hAnsi="Times New Roman"/>
                <w:b/>
                <w:bCs/>
                <w:sz w:val="24"/>
                <w:szCs w:val="24"/>
                <w:lang w:eastAsia="es-ES" w:bidi="es-ES"/>
              </w:rPr>
            </w:pPr>
          </w:p>
        </w:tc>
        <w:tc>
          <w:tcPr>
            <w:tcW w:w="1731" w:type="dxa"/>
            <w:shd w:val="clear" w:color="auto" w:fill="BFBFBF" w:themeFill="background1" w:themeFillShade="BF"/>
          </w:tcPr>
          <w:p w:rsidR="00907570" w:rsidRPr="00C10BB4" w:rsidRDefault="00907570" w:rsidP="00B64E8A">
            <w:pPr>
              <w:widowControl w:val="0"/>
              <w:autoSpaceDE w:val="0"/>
              <w:autoSpaceDN w:val="0"/>
              <w:ind w:left="70"/>
              <w:jc w:val="center"/>
              <w:outlineLvl w:val="2"/>
              <w:rPr>
                <w:rFonts w:ascii="Times New Roman" w:eastAsia="Arial" w:hAnsi="Times New Roman"/>
                <w:b/>
                <w:bCs/>
                <w:sz w:val="24"/>
                <w:szCs w:val="24"/>
                <w:lang w:eastAsia="es-ES" w:bidi="es-ES"/>
              </w:rPr>
            </w:pPr>
            <w:r w:rsidRPr="00C10BB4">
              <w:rPr>
                <w:rFonts w:ascii="Times New Roman" w:eastAsia="Arial" w:hAnsi="Times New Roman"/>
                <w:b/>
                <w:sz w:val="24"/>
                <w:szCs w:val="24"/>
                <w:lang w:eastAsia="es-ES" w:bidi="es-ES"/>
              </w:rPr>
              <w:t>MENSUAL</w:t>
            </w:r>
          </w:p>
        </w:tc>
        <w:tc>
          <w:tcPr>
            <w:tcW w:w="1758" w:type="dxa"/>
            <w:shd w:val="clear" w:color="auto" w:fill="BFBFBF" w:themeFill="background1" w:themeFillShade="BF"/>
          </w:tcPr>
          <w:p w:rsidR="00907570" w:rsidRPr="00C10BB4" w:rsidRDefault="00907570" w:rsidP="00B64E8A">
            <w:pPr>
              <w:widowControl w:val="0"/>
              <w:autoSpaceDE w:val="0"/>
              <w:autoSpaceDN w:val="0"/>
              <w:ind w:left="70"/>
              <w:jc w:val="center"/>
              <w:outlineLvl w:val="2"/>
              <w:rPr>
                <w:rFonts w:ascii="Times New Roman" w:eastAsia="Arial" w:hAnsi="Times New Roman"/>
                <w:b/>
                <w:bCs/>
                <w:sz w:val="24"/>
                <w:szCs w:val="24"/>
                <w:lang w:eastAsia="es-ES" w:bidi="es-ES"/>
              </w:rPr>
            </w:pPr>
            <w:r w:rsidRPr="00C10BB4">
              <w:rPr>
                <w:rFonts w:ascii="Times New Roman" w:eastAsia="Arial" w:hAnsi="Times New Roman"/>
                <w:b/>
                <w:sz w:val="24"/>
                <w:szCs w:val="24"/>
                <w:lang w:eastAsia="es-ES" w:bidi="es-ES"/>
              </w:rPr>
              <w:t>BIMESTRAL</w:t>
            </w:r>
          </w:p>
        </w:tc>
      </w:tr>
      <w:tr w:rsidR="00907570" w:rsidRPr="00C10BB4" w:rsidTr="00093AFC">
        <w:trPr>
          <w:trHeight w:val="170"/>
          <w:jc w:val="center"/>
        </w:trPr>
        <w:tc>
          <w:tcPr>
            <w:tcW w:w="1627" w:type="dxa"/>
          </w:tcPr>
          <w:p w:rsidR="00907570" w:rsidRPr="00C10BB4" w:rsidRDefault="00907570" w:rsidP="00B64E8A">
            <w:pPr>
              <w:widowControl w:val="0"/>
              <w:autoSpaceDE w:val="0"/>
              <w:autoSpaceDN w:val="0"/>
              <w:ind w:left="70"/>
              <w:jc w:val="center"/>
              <w:outlineLvl w:val="2"/>
              <w:rPr>
                <w:rFonts w:ascii="Times New Roman" w:eastAsia="Arial" w:hAnsi="Times New Roman"/>
                <w:bCs/>
                <w:sz w:val="24"/>
                <w:szCs w:val="24"/>
                <w:lang w:eastAsia="es-ES" w:bidi="es-ES"/>
              </w:rPr>
            </w:pPr>
            <w:r w:rsidRPr="00C10BB4">
              <w:rPr>
                <w:rFonts w:ascii="Times New Roman" w:eastAsia="Arial" w:hAnsi="Times New Roman"/>
                <w:bCs/>
                <w:sz w:val="24"/>
                <w:szCs w:val="24"/>
                <w:lang w:eastAsia="es-ES" w:bidi="es-ES"/>
              </w:rPr>
              <w:t>13</w:t>
            </w:r>
          </w:p>
        </w:tc>
        <w:tc>
          <w:tcPr>
            <w:tcW w:w="1731" w:type="dxa"/>
          </w:tcPr>
          <w:p w:rsidR="00907570" w:rsidRPr="00C10BB4" w:rsidRDefault="00907570" w:rsidP="00B64E8A">
            <w:pPr>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8.1528</w:t>
            </w:r>
          </w:p>
        </w:tc>
        <w:tc>
          <w:tcPr>
            <w:tcW w:w="1758" w:type="dxa"/>
          </w:tcPr>
          <w:p w:rsidR="00907570" w:rsidRPr="00C10BB4" w:rsidRDefault="00907570" w:rsidP="00B64E8A">
            <w:pPr>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16.3055</w:t>
            </w:r>
          </w:p>
        </w:tc>
      </w:tr>
      <w:tr w:rsidR="00907570" w:rsidRPr="00C10BB4" w:rsidTr="00093AFC">
        <w:trPr>
          <w:trHeight w:val="170"/>
          <w:jc w:val="center"/>
        </w:trPr>
        <w:tc>
          <w:tcPr>
            <w:tcW w:w="1627" w:type="dxa"/>
          </w:tcPr>
          <w:p w:rsidR="00907570" w:rsidRPr="00C10BB4" w:rsidRDefault="00907570" w:rsidP="00B64E8A">
            <w:pPr>
              <w:widowControl w:val="0"/>
              <w:autoSpaceDE w:val="0"/>
              <w:autoSpaceDN w:val="0"/>
              <w:ind w:left="70"/>
              <w:jc w:val="center"/>
              <w:outlineLvl w:val="2"/>
              <w:rPr>
                <w:rFonts w:ascii="Times New Roman" w:eastAsia="Arial" w:hAnsi="Times New Roman"/>
                <w:bCs/>
                <w:sz w:val="24"/>
                <w:szCs w:val="24"/>
                <w:lang w:eastAsia="es-ES" w:bidi="es-ES"/>
              </w:rPr>
            </w:pPr>
            <w:r w:rsidRPr="00C10BB4">
              <w:rPr>
                <w:rFonts w:ascii="Times New Roman" w:eastAsia="Arial" w:hAnsi="Times New Roman"/>
                <w:bCs/>
                <w:sz w:val="24"/>
                <w:szCs w:val="24"/>
                <w:lang w:eastAsia="es-ES" w:bidi="es-ES"/>
              </w:rPr>
              <w:t>19</w:t>
            </w:r>
          </w:p>
        </w:tc>
        <w:tc>
          <w:tcPr>
            <w:tcW w:w="1731" w:type="dxa"/>
          </w:tcPr>
          <w:p w:rsidR="00907570" w:rsidRPr="00C10BB4" w:rsidRDefault="00907570" w:rsidP="00B64E8A">
            <w:pPr>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90.7219</w:t>
            </w:r>
          </w:p>
        </w:tc>
        <w:tc>
          <w:tcPr>
            <w:tcW w:w="1758" w:type="dxa"/>
          </w:tcPr>
          <w:p w:rsidR="00907570" w:rsidRPr="00C10BB4" w:rsidRDefault="00907570" w:rsidP="00B64E8A">
            <w:pPr>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181.4438</w:t>
            </w:r>
          </w:p>
        </w:tc>
      </w:tr>
      <w:tr w:rsidR="00907570" w:rsidRPr="00C10BB4" w:rsidTr="00093AFC">
        <w:trPr>
          <w:trHeight w:val="170"/>
          <w:jc w:val="center"/>
        </w:trPr>
        <w:tc>
          <w:tcPr>
            <w:tcW w:w="1627" w:type="dxa"/>
          </w:tcPr>
          <w:p w:rsidR="00907570" w:rsidRPr="00C10BB4" w:rsidRDefault="00907570" w:rsidP="00B64E8A">
            <w:pPr>
              <w:widowControl w:val="0"/>
              <w:autoSpaceDE w:val="0"/>
              <w:autoSpaceDN w:val="0"/>
              <w:ind w:left="70"/>
              <w:jc w:val="center"/>
              <w:outlineLvl w:val="2"/>
              <w:rPr>
                <w:rFonts w:ascii="Times New Roman" w:eastAsia="Arial" w:hAnsi="Times New Roman"/>
                <w:bCs/>
                <w:sz w:val="24"/>
                <w:szCs w:val="24"/>
                <w:lang w:eastAsia="es-ES" w:bidi="es-ES"/>
              </w:rPr>
            </w:pPr>
            <w:r w:rsidRPr="00C10BB4">
              <w:rPr>
                <w:rFonts w:ascii="Times New Roman" w:eastAsia="Arial" w:hAnsi="Times New Roman"/>
                <w:bCs/>
                <w:sz w:val="24"/>
                <w:szCs w:val="24"/>
                <w:lang w:eastAsia="es-ES" w:bidi="es-ES"/>
              </w:rPr>
              <w:t>26</w:t>
            </w:r>
          </w:p>
        </w:tc>
        <w:tc>
          <w:tcPr>
            <w:tcW w:w="1731" w:type="dxa"/>
          </w:tcPr>
          <w:p w:rsidR="00907570" w:rsidRPr="00C10BB4" w:rsidRDefault="00907570" w:rsidP="00B64E8A">
            <w:pPr>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143.8366</w:t>
            </w:r>
          </w:p>
        </w:tc>
        <w:tc>
          <w:tcPr>
            <w:tcW w:w="1758" w:type="dxa"/>
          </w:tcPr>
          <w:p w:rsidR="00907570" w:rsidRPr="00C10BB4" w:rsidRDefault="00907570" w:rsidP="00B64E8A">
            <w:pPr>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287.6732</w:t>
            </w:r>
          </w:p>
        </w:tc>
      </w:tr>
      <w:tr w:rsidR="00907570" w:rsidRPr="00C10BB4" w:rsidTr="00093AFC">
        <w:trPr>
          <w:trHeight w:val="170"/>
          <w:jc w:val="center"/>
        </w:trPr>
        <w:tc>
          <w:tcPr>
            <w:tcW w:w="1627" w:type="dxa"/>
          </w:tcPr>
          <w:p w:rsidR="00907570" w:rsidRPr="00C10BB4" w:rsidRDefault="00907570" w:rsidP="00B64E8A">
            <w:pPr>
              <w:widowControl w:val="0"/>
              <w:autoSpaceDE w:val="0"/>
              <w:autoSpaceDN w:val="0"/>
              <w:ind w:left="70"/>
              <w:jc w:val="center"/>
              <w:outlineLvl w:val="2"/>
              <w:rPr>
                <w:rFonts w:ascii="Times New Roman" w:eastAsia="Arial" w:hAnsi="Times New Roman"/>
                <w:bCs/>
                <w:sz w:val="24"/>
                <w:szCs w:val="24"/>
                <w:lang w:eastAsia="es-ES" w:bidi="es-ES"/>
              </w:rPr>
            </w:pPr>
            <w:r w:rsidRPr="00C10BB4">
              <w:rPr>
                <w:rFonts w:ascii="Times New Roman" w:eastAsia="Arial" w:hAnsi="Times New Roman"/>
                <w:bCs/>
                <w:sz w:val="24"/>
                <w:szCs w:val="24"/>
                <w:lang w:eastAsia="es-ES" w:bidi="es-ES"/>
              </w:rPr>
              <w:t>32</w:t>
            </w:r>
          </w:p>
        </w:tc>
        <w:tc>
          <w:tcPr>
            <w:tcW w:w="1731" w:type="dxa"/>
          </w:tcPr>
          <w:p w:rsidR="00907570" w:rsidRPr="00C10BB4" w:rsidRDefault="00907570" w:rsidP="00B64E8A">
            <w:pPr>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227.9033</w:t>
            </w:r>
          </w:p>
        </w:tc>
        <w:tc>
          <w:tcPr>
            <w:tcW w:w="1758" w:type="dxa"/>
          </w:tcPr>
          <w:p w:rsidR="00907570" w:rsidRPr="00C10BB4" w:rsidRDefault="00907570" w:rsidP="00B64E8A">
            <w:pPr>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455.8065</w:t>
            </w:r>
          </w:p>
        </w:tc>
      </w:tr>
      <w:tr w:rsidR="00907570" w:rsidRPr="00C10BB4" w:rsidTr="00093AFC">
        <w:trPr>
          <w:trHeight w:val="170"/>
          <w:jc w:val="center"/>
        </w:trPr>
        <w:tc>
          <w:tcPr>
            <w:tcW w:w="1627" w:type="dxa"/>
          </w:tcPr>
          <w:p w:rsidR="00907570" w:rsidRPr="00C10BB4" w:rsidRDefault="00907570" w:rsidP="00B64E8A">
            <w:pPr>
              <w:widowControl w:val="0"/>
              <w:autoSpaceDE w:val="0"/>
              <w:autoSpaceDN w:val="0"/>
              <w:ind w:left="70"/>
              <w:jc w:val="center"/>
              <w:outlineLvl w:val="2"/>
              <w:rPr>
                <w:rFonts w:ascii="Times New Roman" w:eastAsia="Arial" w:hAnsi="Times New Roman"/>
                <w:bCs/>
                <w:sz w:val="24"/>
                <w:szCs w:val="24"/>
                <w:lang w:eastAsia="es-ES" w:bidi="es-ES"/>
              </w:rPr>
            </w:pPr>
            <w:r w:rsidRPr="00C10BB4">
              <w:rPr>
                <w:rFonts w:ascii="Times New Roman" w:eastAsia="Arial" w:hAnsi="Times New Roman"/>
                <w:bCs/>
                <w:sz w:val="24"/>
                <w:szCs w:val="24"/>
                <w:lang w:eastAsia="es-ES" w:bidi="es-ES"/>
              </w:rPr>
              <w:t>39</w:t>
            </w:r>
          </w:p>
        </w:tc>
        <w:tc>
          <w:tcPr>
            <w:tcW w:w="1731" w:type="dxa"/>
          </w:tcPr>
          <w:p w:rsidR="00907570" w:rsidRPr="00C10BB4" w:rsidRDefault="00907570" w:rsidP="00B64E8A">
            <w:pPr>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277.4298</w:t>
            </w:r>
          </w:p>
        </w:tc>
        <w:tc>
          <w:tcPr>
            <w:tcW w:w="1758" w:type="dxa"/>
          </w:tcPr>
          <w:p w:rsidR="00907570" w:rsidRPr="00C10BB4" w:rsidRDefault="00907570" w:rsidP="00B64E8A">
            <w:pPr>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554.8596</w:t>
            </w:r>
          </w:p>
        </w:tc>
      </w:tr>
      <w:tr w:rsidR="00907570" w:rsidRPr="00C10BB4" w:rsidTr="00093AFC">
        <w:trPr>
          <w:trHeight w:val="170"/>
          <w:jc w:val="center"/>
        </w:trPr>
        <w:tc>
          <w:tcPr>
            <w:tcW w:w="1627" w:type="dxa"/>
          </w:tcPr>
          <w:p w:rsidR="00907570" w:rsidRPr="00C10BB4" w:rsidRDefault="00907570" w:rsidP="00B64E8A">
            <w:pPr>
              <w:widowControl w:val="0"/>
              <w:autoSpaceDE w:val="0"/>
              <w:autoSpaceDN w:val="0"/>
              <w:ind w:left="70"/>
              <w:jc w:val="center"/>
              <w:outlineLvl w:val="2"/>
              <w:rPr>
                <w:rFonts w:ascii="Times New Roman" w:eastAsia="Arial" w:hAnsi="Times New Roman"/>
                <w:bCs/>
                <w:sz w:val="24"/>
                <w:szCs w:val="24"/>
                <w:lang w:eastAsia="es-ES" w:bidi="es-ES"/>
              </w:rPr>
            </w:pPr>
            <w:r w:rsidRPr="00C10BB4">
              <w:rPr>
                <w:rFonts w:ascii="Times New Roman" w:eastAsia="Arial" w:hAnsi="Times New Roman"/>
                <w:bCs/>
                <w:sz w:val="24"/>
                <w:szCs w:val="24"/>
                <w:lang w:eastAsia="es-ES" w:bidi="es-ES"/>
              </w:rPr>
              <w:t>51</w:t>
            </w:r>
          </w:p>
        </w:tc>
        <w:tc>
          <w:tcPr>
            <w:tcW w:w="1731" w:type="dxa"/>
          </w:tcPr>
          <w:p w:rsidR="00907570" w:rsidRPr="00C10BB4" w:rsidRDefault="00907570" w:rsidP="00B64E8A">
            <w:pPr>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473.3853</w:t>
            </w:r>
          </w:p>
        </w:tc>
        <w:tc>
          <w:tcPr>
            <w:tcW w:w="1758" w:type="dxa"/>
          </w:tcPr>
          <w:p w:rsidR="00907570" w:rsidRPr="00C10BB4" w:rsidRDefault="00907570" w:rsidP="00B64E8A">
            <w:pPr>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946.7705</w:t>
            </w:r>
          </w:p>
        </w:tc>
      </w:tr>
      <w:tr w:rsidR="00907570" w:rsidRPr="00C10BB4" w:rsidTr="00093AFC">
        <w:trPr>
          <w:trHeight w:val="170"/>
          <w:jc w:val="center"/>
        </w:trPr>
        <w:tc>
          <w:tcPr>
            <w:tcW w:w="1627" w:type="dxa"/>
          </w:tcPr>
          <w:p w:rsidR="00907570" w:rsidRPr="00C10BB4" w:rsidRDefault="00907570" w:rsidP="00B64E8A">
            <w:pPr>
              <w:widowControl w:val="0"/>
              <w:autoSpaceDE w:val="0"/>
              <w:autoSpaceDN w:val="0"/>
              <w:ind w:left="70"/>
              <w:jc w:val="center"/>
              <w:outlineLvl w:val="2"/>
              <w:rPr>
                <w:rFonts w:ascii="Times New Roman" w:eastAsia="Arial" w:hAnsi="Times New Roman"/>
                <w:bCs/>
                <w:sz w:val="24"/>
                <w:szCs w:val="24"/>
                <w:lang w:eastAsia="es-ES" w:bidi="es-ES"/>
              </w:rPr>
            </w:pPr>
            <w:r w:rsidRPr="00C10BB4">
              <w:rPr>
                <w:rFonts w:ascii="Times New Roman" w:eastAsia="Arial" w:hAnsi="Times New Roman"/>
                <w:bCs/>
                <w:sz w:val="24"/>
                <w:szCs w:val="24"/>
                <w:lang w:eastAsia="es-ES" w:bidi="es-ES"/>
              </w:rPr>
              <w:t>64</w:t>
            </w:r>
          </w:p>
        </w:tc>
        <w:tc>
          <w:tcPr>
            <w:tcW w:w="1731" w:type="dxa"/>
          </w:tcPr>
          <w:p w:rsidR="00907570" w:rsidRPr="00C10BB4" w:rsidRDefault="00907570" w:rsidP="00B64E8A">
            <w:pPr>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707.0207</w:t>
            </w:r>
          </w:p>
        </w:tc>
        <w:tc>
          <w:tcPr>
            <w:tcW w:w="1758" w:type="dxa"/>
          </w:tcPr>
          <w:p w:rsidR="00907570" w:rsidRPr="00C10BB4" w:rsidRDefault="00907570" w:rsidP="00B64E8A">
            <w:pPr>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1414.0414</w:t>
            </w:r>
          </w:p>
        </w:tc>
      </w:tr>
      <w:tr w:rsidR="00907570" w:rsidRPr="00C10BB4" w:rsidTr="00093AFC">
        <w:trPr>
          <w:trHeight w:val="170"/>
          <w:jc w:val="center"/>
        </w:trPr>
        <w:tc>
          <w:tcPr>
            <w:tcW w:w="1627" w:type="dxa"/>
          </w:tcPr>
          <w:p w:rsidR="00907570" w:rsidRPr="00C10BB4" w:rsidRDefault="00907570" w:rsidP="00B64E8A">
            <w:pPr>
              <w:widowControl w:val="0"/>
              <w:autoSpaceDE w:val="0"/>
              <w:autoSpaceDN w:val="0"/>
              <w:ind w:left="70"/>
              <w:jc w:val="center"/>
              <w:outlineLvl w:val="2"/>
              <w:rPr>
                <w:rFonts w:ascii="Times New Roman" w:eastAsia="Arial" w:hAnsi="Times New Roman"/>
                <w:bCs/>
                <w:sz w:val="24"/>
                <w:szCs w:val="24"/>
                <w:lang w:eastAsia="es-ES" w:bidi="es-ES"/>
              </w:rPr>
            </w:pPr>
            <w:r w:rsidRPr="00C10BB4">
              <w:rPr>
                <w:rFonts w:ascii="Times New Roman" w:eastAsia="Arial" w:hAnsi="Times New Roman"/>
                <w:bCs/>
                <w:sz w:val="24"/>
                <w:szCs w:val="24"/>
                <w:lang w:eastAsia="es-ES" w:bidi="es-ES"/>
              </w:rPr>
              <w:t>75</w:t>
            </w:r>
          </w:p>
        </w:tc>
        <w:tc>
          <w:tcPr>
            <w:tcW w:w="1731" w:type="dxa"/>
          </w:tcPr>
          <w:p w:rsidR="00907570" w:rsidRPr="00C10BB4" w:rsidRDefault="00907570" w:rsidP="00B64E8A">
            <w:pPr>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1099.4537</w:t>
            </w:r>
          </w:p>
        </w:tc>
        <w:tc>
          <w:tcPr>
            <w:tcW w:w="1758" w:type="dxa"/>
          </w:tcPr>
          <w:p w:rsidR="00907570" w:rsidRPr="00C10BB4" w:rsidRDefault="00907570" w:rsidP="00B64E8A">
            <w:pPr>
              <w:ind w:left="70"/>
              <w:jc w:val="center"/>
              <w:rPr>
                <w:rFonts w:ascii="Times New Roman" w:eastAsia="Arial" w:hAnsi="Times New Roman"/>
                <w:sz w:val="24"/>
                <w:szCs w:val="24"/>
                <w:lang w:eastAsia="es-ES" w:bidi="es-ES"/>
              </w:rPr>
            </w:pPr>
            <w:r w:rsidRPr="00C10BB4">
              <w:rPr>
                <w:rFonts w:ascii="Times New Roman" w:eastAsia="Arial" w:hAnsi="Times New Roman"/>
                <w:sz w:val="24"/>
                <w:szCs w:val="24"/>
                <w:lang w:eastAsia="es-ES" w:bidi="es-ES"/>
              </w:rPr>
              <w:t>2198.9073</w:t>
            </w:r>
          </w:p>
        </w:tc>
      </w:tr>
    </w:tbl>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Para lograr equidad en la aplicación de la tarifa mensual o bimestral, correspondiente al suministro de agua potable para el servicio no doméstico sin aparato medidor y con diámetro de la toma de 13 mm, los comercios y locales comerciales con derivación, pagarán de acuerdo a la siguiente:</w:t>
      </w: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TARIFA</w:t>
      </w: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p>
    <w:tbl>
      <w:tblPr>
        <w:tblStyle w:val="TableNormal31"/>
        <w:tblW w:w="315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01"/>
        <w:gridCol w:w="1830"/>
        <w:gridCol w:w="1908"/>
      </w:tblGrid>
      <w:tr w:rsidR="00907570" w:rsidRPr="00C10BB4" w:rsidTr="00093AFC">
        <w:trPr>
          <w:trHeight w:val="20"/>
          <w:jc w:val="center"/>
        </w:trPr>
        <w:tc>
          <w:tcPr>
            <w:tcW w:w="1853" w:type="pct"/>
            <w:vMerge w:val="restart"/>
            <w:shd w:val="clear" w:color="auto" w:fill="BFBFBF" w:themeFill="background1" w:themeFillShade="BF"/>
            <w:vAlign w:val="center"/>
          </w:tcPr>
          <w:p w:rsidR="00907570" w:rsidRPr="00C10BB4" w:rsidRDefault="00907570" w:rsidP="00B64E8A">
            <w:pPr>
              <w:ind w:left="7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GIROS COMERCIALES</w:t>
            </w:r>
          </w:p>
        </w:tc>
        <w:tc>
          <w:tcPr>
            <w:tcW w:w="3147" w:type="pct"/>
            <w:gridSpan w:val="2"/>
            <w:shd w:val="clear" w:color="auto" w:fill="BFBFBF" w:themeFill="background1" w:themeFillShade="BF"/>
          </w:tcPr>
          <w:p w:rsidR="00907570" w:rsidRPr="00C10BB4" w:rsidRDefault="00907570" w:rsidP="00B64E8A">
            <w:pPr>
              <w:ind w:left="7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NÚMERO DE VECES EL VALOR DIARIO DE LA UNIDAD DE MEDIDA Y ACTUALIZACIÓN VIGENTE</w:t>
            </w:r>
          </w:p>
        </w:tc>
      </w:tr>
      <w:tr w:rsidR="00907570" w:rsidRPr="00C10BB4" w:rsidTr="00093AFC">
        <w:trPr>
          <w:trHeight w:val="20"/>
          <w:jc w:val="center"/>
        </w:trPr>
        <w:tc>
          <w:tcPr>
            <w:tcW w:w="1853" w:type="pct"/>
            <w:vMerge/>
            <w:tcBorders>
              <w:top w:val="nil"/>
            </w:tcBorders>
            <w:shd w:val="clear" w:color="auto" w:fill="BFBFBF" w:themeFill="background1" w:themeFillShade="BF"/>
          </w:tcPr>
          <w:p w:rsidR="00907570" w:rsidRPr="00C10BB4" w:rsidRDefault="00907570" w:rsidP="00B64E8A">
            <w:pPr>
              <w:ind w:left="70"/>
              <w:rPr>
                <w:rFonts w:ascii="Times New Roman" w:eastAsia="Arial" w:hAnsi="Times New Roman"/>
                <w:sz w:val="24"/>
                <w:szCs w:val="24"/>
                <w:lang w:val="es-MX" w:eastAsia="es-ES" w:bidi="es-ES"/>
              </w:rPr>
            </w:pPr>
          </w:p>
        </w:tc>
        <w:tc>
          <w:tcPr>
            <w:tcW w:w="1541" w:type="pct"/>
            <w:shd w:val="clear" w:color="auto" w:fill="BFBFBF" w:themeFill="background1" w:themeFillShade="BF"/>
          </w:tcPr>
          <w:p w:rsidR="00907570" w:rsidRPr="00C10BB4" w:rsidRDefault="00907570" w:rsidP="00B64E8A">
            <w:pPr>
              <w:ind w:left="7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MENSUAL</w:t>
            </w:r>
          </w:p>
        </w:tc>
        <w:tc>
          <w:tcPr>
            <w:tcW w:w="1606" w:type="pct"/>
            <w:shd w:val="clear" w:color="auto" w:fill="BFBFBF" w:themeFill="background1" w:themeFillShade="BF"/>
          </w:tcPr>
          <w:p w:rsidR="00907570" w:rsidRPr="00C10BB4" w:rsidRDefault="00907570" w:rsidP="00B64E8A">
            <w:pPr>
              <w:ind w:left="7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BIMESTRAL</w:t>
            </w:r>
          </w:p>
        </w:tc>
      </w:tr>
      <w:tr w:rsidR="00907570" w:rsidRPr="00C10BB4" w:rsidTr="00093AFC">
        <w:trPr>
          <w:trHeight w:val="20"/>
          <w:jc w:val="center"/>
        </w:trPr>
        <w:tc>
          <w:tcPr>
            <w:tcW w:w="1853"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SECOS</w:t>
            </w:r>
          </w:p>
        </w:tc>
        <w:tc>
          <w:tcPr>
            <w:tcW w:w="1541"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2.6155</w:t>
            </w:r>
          </w:p>
        </w:tc>
        <w:tc>
          <w:tcPr>
            <w:tcW w:w="1606"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5.2331</w:t>
            </w:r>
          </w:p>
        </w:tc>
      </w:tr>
      <w:tr w:rsidR="00907570" w:rsidRPr="00C10BB4" w:rsidTr="00093AFC">
        <w:trPr>
          <w:trHeight w:val="20"/>
          <w:jc w:val="center"/>
        </w:trPr>
        <w:tc>
          <w:tcPr>
            <w:tcW w:w="1853"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SEMIHÚMEDOS</w:t>
            </w:r>
          </w:p>
        </w:tc>
        <w:tc>
          <w:tcPr>
            <w:tcW w:w="1541"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4.0891</w:t>
            </w:r>
          </w:p>
        </w:tc>
        <w:tc>
          <w:tcPr>
            <w:tcW w:w="1606"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8.1600</w:t>
            </w:r>
          </w:p>
        </w:tc>
      </w:tr>
      <w:tr w:rsidR="00907570" w:rsidRPr="00C10BB4" w:rsidTr="00093AFC">
        <w:trPr>
          <w:trHeight w:val="20"/>
          <w:jc w:val="center"/>
        </w:trPr>
        <w:tc>
          <w:tcPr>
            <w:tcW w:w="1853"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HÚMEDOS</w:t>
            </w:r>
          </w:p>
        </w:tc>
        <w:tc>
          <w:tcPr>
            <w:tcW w:w="1541"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8.1528</w:t>
            </w:r>
          </w:p>
        </w:tc>
        <w:tc>
          <w:tcPr>
            <w:tcW w:w="1606"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16.3055</w:t>
            </w:r>
          </w:p>
        </w:tc>
      </w:tr>
    </w:tbl>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CLASIFICACIÓN DE GIROS</w:t>
      </w:r>
    </w:p>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r w:rsidRPr="00C10BB4">
        <w:rPr>
          <w:rFonts w:ascii="Times New Roman" w:eastAsia="Arial" w:hAnsi="Times New Roman" w:cs="Times New Roman"/>
          <w:b/>
          <w:sz w:val="24"/>
          <w:szCs w:val="24"/>
          <w:lang w:eastAsia="es-ES" w:bidi="es-ES"/>
        </w:rPr>
        <w:t>GIROS SECOS</w:t>
      </w:r>
      <w:r w:rsidRPr="00C10BB4">
        <w:rPr>
          <w:rFonts w:ascii="Times New Roman" w:eastAsia="Arial" w:hAnsi="Times New Roman" w:cs="Times New Roman"/>
          <w:sz w:val="24"/>
          <w:szCs w:val="24"/>
          <w:lang w:eastAsia="es-ES" w:bidi="es-ES"/>
        </w:rPr>
        <w:t>: Son establecimientos, en los que se utiliza el agua solo para el uso del personal que labora en el mismo, tales como:</w:t>
      </w: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p>
    <w:tbl>
      <w:tblPr>
        <w:tblStyle w:val="TableNormal3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39"/>
        <w:gridCol w:w="3192"/>
        <w:gridCol w:w="3084"/>
      </w:tblGrid>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Abarrotes</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Despacho contable</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Pañales desechables</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lastRenderedPageBreak/>
              <w:t>Agencia de publicidad</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Depósito y expendio de refresco y cerveza</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Pronósticos deportivos</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Agencia de viajes</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Despacho jurídico</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Recaudería</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Alfombras y accesorios</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Distribución de productos del campo</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Reparación de calzado</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Alquiler de mesas y sillas</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Distribución y renovación de llantas</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Rectificación de discos y tambores</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Aceites y lubricantes</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Dulcería</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Ratificación de maquinaria</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Agencias de espectáculos</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Escritorio público</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Tapicería</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Artículos para el hogar</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Electrónica</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Taller auto eléctrico</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Agencia de paquetería</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Expendio de artículos de papelería</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Taller mecánico</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Artículos de Limpieza</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Expendio de pan</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Taller de alineación y balanceo</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Artículos de piel</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Farmacia y perfumería</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Taller de bicicletas</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Artículos deportivos</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Ferretería</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Tienda naturista</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Alquiler y venta de ropa de etiqueta</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Funeraria</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Taller de costura</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Artículos desechables para fiestas</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Fibra de vidrio</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Taller de electrodomésticos</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Auto eléctrico</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Forrajes y postura</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Taller de herrería</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Azulejos y muebles para baño</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Herrería</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Taller de motocicletas</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Bisutería</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Ingeniería eléctrica</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Taller de plomería</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Bonetería</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Internet</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Taller de torno</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Boutique</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Joyería</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Transporte de carga (oficina)</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Casa de decoración</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Juegos eléctricos</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Venta de cocinas integrales</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Carnicería</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Juguetería</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Venta y reparación de equipo de cómputo y accesorios</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Casimires y blancos</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Librería</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Venta de material eléctrico</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Carpintería</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Lotería</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Venta de pinturas y solventes</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Cremería y salchichonería</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Lonja mercantil</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Venta de refacciones y accesorios</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Caseta telefónica</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Maderería</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Venta de telas y blancos</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Cocinas integrales</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Materias primas</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Venta de tornillos y herramientas</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Cintas, discos y accesorios</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Mercería</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Venta de uniformes</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Compra y venta de artesanías</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Miscelánea</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Vinatería</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Compra y venta de desperdicio industrial</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Mudanzas</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Video club</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Compra y venta de madera y derivados</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Mueblería</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Vidriera y aluminio</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Compra y venta de equipo de audio</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Óptica</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Vulcanizadora</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Copias fotostáticas</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Papelería</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Zapatería</w:t>
            </w:r>
          </w:p>
        </w:tc>
      </w:tr>
      <w:tr w:rsidR="00907570" w:rsidRPr="00C10BB4" w:rsidTr="00093AFC">
        <w:trPr>
          <w:trHeight w:val="20"/>
        </w:trPr>
        <w:tc>
          <w:tcPr>
            <w:tcW w:w="1667"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Cristales, vidriería y aluminios</w:t>
            </w:r>
          </w:p>
        </w:tc>
        <w:tc>
          <w:tcPr>
            <w:tcW w:w="1695"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Periódico y revistas</w:t>
            </w:r>
          </w:p>
        </w:tc>
        <w:tc>
          <w:tcPr>
            <w:tcW w:w="1638" w:type="pct"/>
          </w:tcPr>
          <w:p w:rsidR="00907570" w:rsidRPr="00C10BB4" w:rsidRDefault="00907570" w:rsidP="00B64E8A">
            <w:pPr>
              <w:ind w:left="70"/>
              <w:rPr>
                <w:rFonts w:ascii="Times New Roman" w:eastAsia="Arial" w:hAnsi="Times New Roman"/>
                <w:sz w:val="24"/>
                <w:szCs w:val="24"/>
                <w:lang w:val="es-MX" w:eastAsia="es-ES" w:bidi="es-ES"/>
              </w:rPr>
            </w:pPr>
          </w:p>
        </w:tc>
      </w:tr>
    </w:tbl>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b/>
          <w:sz w:val="24"/>
          <w:szCs w:val="24"/>
          <w:lang w:eastAsia="es-ES" w:bidi="es-ES"/>
        </w:rPr>
        <w:t>GIROS SEMIHÚMEDOS</w:t>
      </w:r>
      <w:r w:rsidRPr="00C10BB4">
        <w:rPr>
          <w:rFonts w:ascii="Times New Roman" w:eastAsia="Arial" w:hAnsi="Times New Roman" w:cs="Times New Roman"/>
          <w:sz w:val="24"/>
          <w:szCs w:val="24"/>
          <w:lang w:eastAsia="es-ES" w:bidi="es-ES"/>
        </w:rPr>
        <w:t xml:space="preserve">: Son establecimientos que requieren un mayor consumo de agua </w:t>
      </w:r>
      <w:r w:rsidRPr="00C10BB4">
        <w:rPr>
          <w:rFonts w:ascii="Times New Roman" w:eastAsia="Arial" w:hAnsi="Times New Roman" w:cs="Times New Roman"/>
          <w:sz w:val="24"/>
          <w:szCs w:val="24"/>
          <w:lang w:eastAsia="es-ES" w:bidi="es-ES"/>
        </w:rPr>
        <w:lastRenderedPageBreak/>
        <w:t>para poder llevar a cabo sus actividades, y que el personal que labora dentro del local, no deberá exceder de 5 personas y son los siguientes:</w:t>
      </w: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p>
    <w:tbl>
      <w:tblPr>
        <w:tblStyle w:val="TableNormal3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3"/>
        <w:gridCol w:w="3559"/>
      </w:tblGrid>
      <w:tr w:rsidR="00907570" w:rsidRPr="00C10BB4" w:rsidTr="00093AFC">
        <w:trPr>
          <w:trHeight w:val="206"/>
          <w:jc w:val="center"/>
        </w:trPr>
        <w:tc>
          <w:tcPr>
            <w:tcW w:w="3953"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Acuarios y accesorios</w:t>
            </w:r>
          </w:p>
        </w:tc>
        <w:tc>
          <w:tcPr>
            <w:tcW w:w="3559"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Funeraria con velatorio</w:t>
            </w:r>
          </w:p>
        </w:tc>
      </w:tr>
      <w:tr w:rsidR="00907570" w:rsidRPr="00C10BB4" w:rsidTr="00093AFC">
        <w:trPr>
          <w:trHeight w:val="205"/>
          <w:jc w:val="center"/>
        </w:trPr>
        <w:tc>
          <w:tcPr>
            <w:tcW w:w="3953"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Cafetería</w:t>
            </w:r>
          </w:p>
        </w:tc>
        <w:tc>
          <w:tcPr>
            <w:tcW w:w="3559"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Oficinas administrativas</w:t>
            </w:r>
          </w:p>
        </w:tc>
      </w:tr>
      <w:tr w:rsidR="00907570" w:rsidRPr="00C10BB4" w:rsidTr="00093AFC">
        <w:trPr>
          <w:trHeight w:val="208"/>
          <w:jc w:val="center"/>
        </w:trPr>
        <w:tc>
          <w:tcPr>
            <w:tcW w:w="3953"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Consultorio dental</w:t>
            </w:r>
          </w:p>
        </w:tc>
        <w:tc>
          <w:tcPr>
            <w:tcW w:w="3559"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Tortería</w:t>
            </w:r>
          </w:p>
        </w:tc>
      </w:tr>
      <w:tr w:rsidR="00907570" w:rsidRPr="00C10BB4" w:rsidTr="00093AFC">
        <w:trPr>
          <w:trHeight w:val="206"/>
          <w:jc w:val="center"/>
        </w:trPr>
        <w:tc>
          <w:tcPr>
            <w:tcW w:w="3953"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Clínica veterinaria</w:t>
            </w:r>
          </w:p>
        </w:tc>
        <w:tc>
          <w:tcPr>
            <w:tcW w:w="3559"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Taller de hojalatería y pintura</w:t>
            </w:r>
          </w:p>
        </w:tc>
      </w:tr>
      <w:tr w:rsidR="00907570" w:rsidRPr="00C10BB4" w:rsidTr="00093AFC">
        <w:trPr>
          <w:trHeight w:val="208"/>
          <w:jc w:val="center"/>
        </w:trPr>
        <w:tc>
          <w:tcPr>
            <w:tcW w:w="3953"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Compra y venta de autos usados</w:t>
            </w:r>
          </w:p>
        </w:tc>
        <w:tc>
          <w:tcPr>
            <w:tcW w:w="3559"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Taller mecánico</w:t>
            </w:r>
          </w:p>
        </w:tc>
      </w:tr>
      <w:tr w:rsidR="00907570" w:rsidRPr="00C10BB4" w:rsidTr="00093AFC">
        <w:trPr>
          <w:trHeight w:val="205"/>
          <w:jc w:val="center"/>
        </w:trPr>
        <w:tc>
          <w:tcPr>
            <w:tcW w:w="3953"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Estética</w:t>
            </w:r>
          </w:p>
        </w:tc>
        <w:tc>
          <w:tcPr>
            <w:tcW w:w="3559"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Peluquería</w:t>
            </w:r>
          </w:p>
        </w:tc>
      </w:tr>
      <w:tr w:rsidR="00907570" w:rsidRPr="00C10BB4" w:rsidTr="00093AFC">
        <w:trPr>
          <w:trHeight w:val="205"/>
          <w:jc w:val="center"/>
        </w:trPr>
        <w:tc>
          <w:tcPr>
            <w:tcW w:w="3953"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Florería</w:t>
            </w:r>
          </w:p>
        </w:tc>
        <w:tc>
          <w:tcPr>
            <w:tcW w:w="3559"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Pollería</w:t>
            </w:r>
          </w:p>
        </w:tc>
      </w:tr>
      <w:tr w:rsidR="00907570" w:rsidRPr="00C10BB4" w:rsidTr="00093AFC">
        <w:trPr>
          <w:trHeight w:val="208"/>
          <w:jc w:val="center"/>
        </w:trPr>
        <w:tc>
          <w:tcPr>
            <w:tcW w:w="3953"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Imprenta</w:t>
            </w:r>
          </w:p>
        </w:tc>
        <w:tc>
          <w:tcPr>
            <w:tcW w:w="3559"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Rosticería</w:t>
            </w:r>
          </w:p>
        </w:tc>
      </w:tr>
      <w:tr w:rsidR="00907570" w:rsidRPr="00C10BB4" w:rsidTr="00093AFC">
        <w:trPr>
          <w:trHeight w:val="206"/>
          <w:jc w:val="center"/>
        </w:trPr>
        <w:tc>
          <w:tcPr>
            <w:tcW w:w="3953"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Jugos y licuados</w:t>
            </w:r>
          </w:p>
        </w:tc>
        <w:tc>
          <w:tcPr>
            <w:tcW w:w="3559"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Salón de belleza</w:t>
            </w:r>
          </w:p>
        </w:tc>
      </w:tr>
      <w:tr w:rsidR="00907570" w:rsidRPr="00C10BB4" w:rsidTr="00093AFC">
        <w:trPr>
          <w:trHeight w:val="208"/>
          <w:jc w:val="center"/>
        </w:trPr>
        <w:tc>
          <w:tcPr>
            <w:tcW w:w="3953"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Lonchería</w:t>
            </w:r>
          </w:p>
        </w:tc>
        <w:tc>
          <w:tcPr>
            <w:tcW w:w="3559"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Veterinaria</w:t>
            </w:r>
          </w:p>
        </w:tc>
      </w:tr>
    </w:tbl>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b/>
          <w:sz w:val="24"/>
          <w:szCs w:val="24"/>
          <w:lang w:eastAsia="es-ES" w:bidi="es-ES"/>
        </w:rPr>
        <w:t>GIROS HÚMEDOS</w:t>
      </w:r>
      <w:r w:rsidRPr="00C10BB4">
        <w:rPr>
          <w:rFonts w:ascii="Times New Roman" w:eastAsia="Arial" w:hAnsi="Times New Roman" w:cs="Times New Roman"/>
          <w:sz w:val="24"/>
          <w:szCs w:val="24"/>
          <w:lang w:eastAsia="es-ES" w:bidi="es-ES"/>
        </w:rPr>
        <w:t>: Son establecimientos que, derivado de su actividad comercial, requieren de mayor consumo del servicio de agua potable, dentro de los que se complementan:</w:t>
      </w: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p>
    <w:tbl>
      <w:tblPr>
        <w:tblStyle w:val="TableNormal3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5"/>
        <w:gridCol w:w="2218"/>
        <w:gridCol w:w="3121"/>
      </w:tblGrid>
      <w:tr w:rsidR="00907570" w:rsidRPr="00C10BB4" w:rsidTr="00093AFC">
        <w:trPr>
          <w:trHeight w:val="20"/>
          <w:jc w:val="center"/>
        </w:trPr>
        <w:tc>
          <w:tcPr>
            <w:tcW w:w="3575" w:type="dxa"/>
            <w:tcBorders>
              <w:bottom w:val="single" w:sz="6" w:space="0" w:color="000000"/>
            </w:tcBorders>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Auto lavado</w:t>
            </w:r>
          </w:p>
        </w:tc>
        <w:tc>
          <w:tcPr>
            <w:tcW w:w="2218" w:type="dxa"/>
            <w:tcBorders>
              <w:bottom w:val="single" w:sz="6" w:space="0" w:color="000000"/>
            </w:tcBorders>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Escuelas particulares</w:t>
            </w:r>
          </w:p>
        </w:tc>
        <w:tc>
          <w:tcPr>
            <w:tcW w:w="3121" w:type="dxa"/>
            <w:tcBorders>
              <w:bottom w:val="single" w:sz="6" w:space="0" w:color="000000"/>
            </w:tcBorders>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Venta de pescados y mariscos</w:t>
            </w:r>
          </w:p>
        </w:tc>
      </w:tr>
      <w:tr w:rsidR="00907570" w:rsidRPr="00C10BB4" w:rsidTr="00093AFC">
        <w:trPr>
          <w:trHeight w:val="20"/>
          <w:jc w:val="center"/>
        </w:trPr>
        <w:tc>
          <w:tcPr>
            <w:tcW w:w="3575" w:type="dxa"/>
            <w:tcBorders>
              <w:top w:val="single" w:sz="6" w:space="0" w:color="000000"/>
            </w:tcBorders>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Antojitos mexicanos</w:t>
            </w:r>
          </w:p>
        </w:tc>
        <w:tc>
          <w:tcPr>
            <w:tcW w:w="2218" w:type="dxa"/>
            <w:tcBorders>
              <w:top w:val="single" w:sz="6" w:space="0" w:color="000000"/>
            </w:tcBorders>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Fonda</w:t>
            </w:r>
          </w:p>
        </w:tc>
        <w:tc>
          <w:tcPr>
            <w:tcW w:w="3121" w:type="dxa"/>
            <w:tcBorders>
              <w:top w:val="single" w:sz="6" w:space="0" w:color="000000"/>
            </w:tcBorders>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Servicio de lavado y engrasado</w:t>
            </w:r>
          </w:p>
        </w:tc>
      </w:tr>
      <w:tr w:rsidR="00907570" w:rsidRPr="00C10BB4" w:rsidTr="00093AFC">
        <w:trPr>
          <w:trHeight w:val="20"/>
          <w:jc w:val="center"/>
        </w:trPr>
        <w:tc>
          <w:tcPr>
            <w:tcW w:w="3575"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Bares y cantinas</w:t>
            </w:r>
          </w:p>
        </w:tc>
        <w:tc>
          <w:tcPr>
            <w:tcW w:w="2218"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Gimnasio</w:t>
            </w:r>
          </w:p>
        </w:tc>
        <w:tc>
          <w:tcPr>
            <w:tcW w:w="3121"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Tintorería</w:t>
            </w:r>
          </w:p>
        </w:tc>
      </w:tr>
      <w:tr w:rsidR="00907570" w:rsidRPr="00C10BB4" w:rsidTr="00093AFC">
        <w:trPr>
          <w:trHeight w:val="20"/>
          <w:jc w:val="center"/>
        </w:trPr>
        <w:tc>
          <w:tcPr>
            <w:tcW w:w="3575"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Clínica</w:t>
            </w:r>
          </w:p>
        </w:tc>
        <w:tc>
          <w:tcPr>
            <w:tcW w:w="2218"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Guardería</w:t>
            </w:r>
          </w:p>
        </w:tc>
        <w:tc>
          <w:tcPr>
            <w:tcW w:w="3121"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Tienda de auto servicio</w:t>
            </w:r>
          </w:p>
        </w:tc>
      </w:tr>
      <w:tr w:rsidR="00907570" w:rsidRPr="00C10BB4" w:rsidTr="00093AFC">
        <w:trPr>
          <w:trHeight w:val="20"/>
          <w:jc w:val="center"/>
        </w:trPr>
        <w:tc>
          <w:tcPr>
            <w:tcW w:w="3575"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Cocina económica</w:t>
            </w:r>
          </w:p>
        </w:tc>
        <w:tc>
          <w:tcPr>
            <w:tcW w:w="2218"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Invernaderos</w:t>
            </w:r>
          </w:p>
        </w:tc>
        <w:tc>
          <w:tcPr>
            <w:tcW w:w="3121"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Transporte de carga (bodega)</w:t>
            </w:r>
          </w:p>
        </w:tc>
      </w:tr>
      <w:tr w:rsidR="00907570" w:rsidRPr="00C10BB4" w:rsidTr="00093AFC">
        <w:trPr>
          <w:trHeight w:val="20"/>
          <w:jc w:val="center"/>
        </w:trPr>
        <w:tc>
          <w:tcPr>
            <w:tcW w:w="3575"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Club deportivo</w:t>
            </w:r>
          </w:p>
        </w:tc>
        <w:tc>
          <w:tcPr>
            <w:tcW w:w="2218"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Lavanderías</w:t>
            </w:r>
          </w:p>
        </w:tc>
        <w:tc>
          <w:tcPr>
            <w:tcW w:w="3121"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Restaurante</w:t>
            </w:r>
          </w:p>
        </w:tc>
      </w:tr>
      <w:tr w:rsidR="00907570" w:rsidRPr="00C10BB4" w:rsidTr="00093AFC">
        <w:trPr>
          <w:trHeight w:val="20"/>
          <w:jc w:val="center"/>
        </w:trPr>
        <w:tc>
          <w:tcPr>
            <w:tcW w:w="3575"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Elaboración y comercialización de alimentos</w:t>
            </w:r>
          </w:p>
        </w:tc>
        <w:tc>
          <w:tcPr>
            <w:tcW w:w="2218"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Hoteles y posadas</w:t>
            </w:r>
          </w:p>
        </w:tc>
        <w:tc>
          <w:tcPr>
            <w:tcW w:w="3121"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Unidad administrativa</w:t>
            </w:r>
          </w:p>
        </w:tc>
      </w:tr>
      <w:tr w:rsidR="00907570" w:rsidRPr="00C10BB4" w:rsidTr="00093AFC">
        <w:trPr>
          <w:trHeight w:val="20"/>
          <w:jc w:val="center"/>
        </w:trPr>
        <w:tc>
          <w:tcPr>
            <w:tcW w:w="3575"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Elaboración de helados y nieves</w:t>
            </w:r>
          </w:p>
        </w:tc>
        <w:tc>
          <w:tcPr>
            <w:tcW w:w="2218"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Auto hotel</w:t>
            </w:r>
          </w:p>
        </w:tc>
        <w:tc>
          <w:tcPr>
            <w:tcW w:w="3121"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Pizzería</w:t>
            </w:r>
          </w:p>
        </w:tc>
      </w:tr>
      <w:tr w:rsidR="00907570" w:rsidRPr="00C10BB4" w:rsidTr="00093AFC">
        <w:trPr>
          <w:trHeight w:val="20"/>
          <w:jc w:val="center"/>
        </w:trPr>
        <w:tc>
          <w:tcPr>
            <w:tcW w:w="3575"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Embotelladoras de agua</w:t>
            </w:r>
          </w:p>
        </w:tc>
        <w:tc>
          <w:tcPr>
            <w:tcW w:w="2218"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Ostionería</w:t>
            </w:r>
          </w:p>
        </w:tc>
        <w:tc>
          <w:tcPr>
            <w:tcW w:w="3121"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Tortillería</w:t>
            </w:r>
          </w:p>
        </w:tc>
      </w:tr>
      <w:tr w:rsidR="00907570" w:rsidRPr="00C10BB4" w:rsidTr="00093AFC">
        <w:trPr>
          <w:trHeight w:val="20"/>
          <w:jc w:val="center"/>
        </w:trPr>
        <w:tc>
          <w:tcPr>
            <w:tcW w:w="3575"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Estacionamiento</w:t>
            </w:r>
          </w:p>
        </w:tc>
        <w:tc>
          <w:tcPr>
            <w:tcW w:w="2218" w:type="dxa"/>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Salón de fiestas</w:t>
            </w:r>
          </w:p>
        </w:tc>
        <w:tc>
          <w:tcPr>
            <w:tcW w:w="3121" w:type="dxa"/>
          </w:tcPr>
          <w:p w:rsidR="00907570" w:rsidRPr="00C10BB4" w:rsidRDefault="00907570" w:rsidP="00B64E8A">
            <w:pPr>
              <w:ind w:left="70"/>
              <w:rPr>
                <w:rFonts w:ascii="Times New Roman" w:eastAsia="Arial" w:hAnsi="Times New Roman"/>
                <w:sz w:val="24"/>
                <w:szCs w:val="24"/>
                <w:lang w:val="es-MX" w:eastAsia="es-ES" w:bidi="es-ES"/>
              </w:rPr>
            </w:pPr>
          </w:p>
        </w:tc>
      </w:tr>
    </w:tbl>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b/>
          <w:sz w:val="24"/>
          <w:szCs w:val="24"/>
          <w:lang w:eastAsia="es-ES" w:bidi="es-ES"/>
        </w:rPr>
        <w:t xml:space="preserve">Artículo 131.- </w:t>
      </w:r>
      <w:r w:rsidRPr="00C10BB4">
        <w:rPr>
          <w:rFonts w:ascii="Times New Roman" w:eastAsia="Arial" w:hAnsi="Times New Roman" w:cs="Times New Roman"/>
          <w:sz w:val="24"/>
          <w:szCs w:val="24"/>
          <w:lang w:eastAsia="es-ES" w:bidi="es-ES"/>
        </w:rPr>
        <w:t>Por el suministro de agua en bloque por parte de las autoridades municipales o sus organismos descentralizados a conjuntos urbanos, y lotificaciones para condominio, en el periodo comprendido desde la construcción hasta la entrega de las obras al municipio, se pagarán bimestralmente los derechos desde el momento que reciba el servicio y que quede debidamente establecido en los convenios que al efecto celebren con la autoridad fiscal competente de acuerdo a la siguiente:</w:t>
      </w: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TARIFA</w:t>
      </w: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p>
    <w:tbl>
      <w:tblPr>
        <w:tblStyle w:val="TableNormal31"/>
        <w:tblW w:w="0" w:type="auto"/>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6"/>
        <w:gridCol w:w="1164"/>
        <w:gridCol w:w="3514"/>
      </w:tblGrid>
      <w:tr w:rsidR="00907570" w:rsidRPr="00C10BB4" w:rsidTr="00093AFC">
        <w:trPr>
          <w:trHeight w:val="621"/>
        </w:trPr>
        <w:tc>
          <w:tcPr>
            <w:tcW w:w="2946" w:type="dxa"/>
            <w:shd w:val="clear" w:color="auto" w:fill="BFBFBF" w:themeFill="background1" w:themeFillShade="BF"/>
            <w:vAlign w:val="center"/>
          </w:tcPr>
          <w:p w:rsidR="00907570" w:rsidRPr="00C10BB4" w:rsidRDefault="00907570" w:rsidP="00B64E8A">
            <w:pPr>
              <w:ind w:left="7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CONCEPTO</w:t>
            </w:r>
          </w:p>
        </w:tc>
        <w:tc>
          <w:tcPr>
            <w:tcW w:w="1164" w:type="dxa"/>
            <w:shd w:val="clear" w:color="auto" w:fill="BFBFBF" w:themeFill="background1" w:themeFillShade="BF"/>
            <w:vAlign w:val="center"/>
          </w:tcPr>
          <w:p w:rsidR="00907570" w:rsidRPr="00C10BB4" w:rsidRDefault="00907570" w:rsidP="00B64E8A">
            <w:pPr>
              <w:ind w:left="7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UNIDAD</w:t>
            </w:r>
          </w:p>
        </w:tc>
        <w:tc>
          <w:tcPr>
            <w:tcW w:w="3514" w:type="dxa"/>
            <w:shd w:val="clear" w:color="auto" w:fill="BFBFBF" w:themeFill="background1" w:themeFillShade="BF"/>
          </w:tcPr>
          <w:p w:rsidR="00907570" w:rsidRPr="00C10BB4" w:rsidRDefault="00907570" w:rsidP="00B64E8A">
            <w:pPr>
              <w:ind w:left="7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NÚMERO DE VECES EL VALOR DIARIO DE LA UNIDAD DE MEDIDA Y ACTUALIZACIÓN VIGENTE</w:t>
            </w:r>
          </w:p>
        </w:tc>
      </w:tr>
      <w:tr w:rsidR="00907570" w:rsidRPr="00C10BB4" w:rsidTr="00093AFC">
        <w:trPr>
          <w:trHeight w:val="205"/>
        </w:trPr>
        <w:tc>
          <w:tcPr>
            <w:tcW w:w="2946" w:type="dxa"/>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Suministro de agua en bloque</w:t>
            </w:r>
          </w:p>
        </w:tc>
        <w:tc>
          <w:tcPr>
            <w:tcW w:w="1164" w:type="dxa"/>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M3</w:t>
            </w:r>
          </w:p>
        </w:tc>
        <w:tc>
          <w:tcPr>
            <w:tcW w:w="3514" w:type="dxa"/>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0.1153</w:t>
            </w:r>
          </w:p>
        </w:tc>
      </w:tr>
    </w:tbl>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b/>
          <w:sz w:val="24"/>
          <w:szCs w:val="24"/>
          <w:lang w:eastAsia="es-ES" w:bidi="es-ES"/>
        </w:rPr>
        <w:lastRenderedPageBreak/>
        <w:t xml:space="preserve">Artículo 134.- </w:t>
      </w:r>
      <w:r w:rsidRPr="00C10BB4">
        <w:rPr>
          <w:rFonts w:ascii="Times New Roman" w:eastAsia="Arial" w:hAnsi="Times New Roman" w:cs="Times New Roman"/>
          <w:sz w:val="24"/>
          <w:szCs w:val="24"/>
          <w:lang w:eastAsia="es-ES" w:bidi="es-ES"/>
        </w:rPr>
        <w:t>Proceden las derivaciones de toma de agua para uso doméstico y no doméstico:</w:t>
      </w: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b/>
          <w:bCs/>
          <w:sz w:val="24"/>
          <w:szCs w:val="24"/>
          <w:lang w:eastAsia="es-ES" w:bidi="es-ES"/>
        </w:rPr>
        <w:t>I.</w:t>
      </w:r>
      <w:r w:rsidRPr="00C10BB4">
        <w:rPr>
          <w:rFonts w:ascii="Times New Roman" w:eastAsia="Arial" w:hAnsi="Times New Roman" w:cs="Times New Roman"/>
          <w:sz w:val="24"/>
          <w:szCs w:val="24"/>
          <w:lang w:eastAsia="es-ES" w:bidi="es-ES"/>
        </w:rPr>
        <w:t xml:space="preserve"> Para que surtan predios ubicados en calles que carezcan del servicio público de agua potable.</w:t>
      </w: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b/>
          <w:bCs/>
          <w:sz w:val="24"/>
          <w:szCs w:val="24"/>
          <w:lang w:eastAsia="es-ES" w:bidi="es-ES"/>
        </w:rPr>
        <w:t>II.</w:t>
      </w:r>
      <w:r w:rsidRPr="00C10BB4">
        <w:rPr>
          <w:rFonts w:ascii="Times New Roman" w:eastAsia="Arial" w:hAnsi="Times New Roman" w:cs="Times New Roman"/>
          <w:sz w:val="24"/>
          <w:szCs w:val="24"/>
          <w:lang w:eastAsia="es-ES" w:bidi="es-ES"/>
        </w:rPr>
        <w:t xml:space="preserve"> Para los establecimientos que independientemente forman parte de un edificio, se surtan de la toma de éste.</w:t>
      </w: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b/>
          <w:bCs/>
          <w:sz w:val="24"/>
          <w:szCs w:val="24"/>
          <w:lang w:eastAsia="es-ES" w:bidi="es-ES"/>
        </w:rPr>
        <w:t>II.</w:t>
      </w:r>
      <w:r w:rsidRPr="00C10BB4">
        <w:rPr>
          <w:rFonts w:ascii="Times New Roman" w:eastAsia="Arial" w:hAnsi="Times New Roman" w:cs="Times New Roman"/>
          <w:sz w:val="24"/>
          <w:szCs w:val="24"/>
          <w:lang w:eastAsia="es-ES" w:bidi="es-ES"/>
        </w:rPr>
        <w:t xml:space="preserve"> Para viviendas que se ubiquen en el mismo predio del de la toma principal y no cuente con división de suelo.</w:t>
      </w: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Por la derivación se deberá efectuar un pago único de 7.397 veces del valor diario de la Unidad de Medida y Actualización vigente, independientemente del consumo. Los propietarios o poseedores de los predios que den su conformidad para establecer la derivación, además de pagar su propio consumo, están obligados solidariamente a pagar la cuota correspondiente a las derivaciones.</w:t>
      </w: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b/>
          <w:sz w:val="24"/>
          <w:szCs w:val="24"/>
          <w:lang w:eastAsia="es-ES" w:bidi="es-ES"/>
        </w:rPr>
        <w:t xml:space="preserve">Artículo 135.- </w:t>
      </w:r>
      <w:r w:rsidRPr="00C10BB4">
        <w:rPr>
          <w:rFonts w:ascii="Times New Roman" w:eastAsia="Arial" w:hAnsi="Times New Roman" w:cs="Times New Roman"/>
          <w:sz w:val="24"/>
          <w:szCs w:val="24"/>
          <w:lang w:eastAsia="es-ES" w:bidi="es-ES"/>
        </w:rPr>
        <w:t>Por la prestación de los servicios de conexión de agua y drenaje, consistentes en las instalaciones y realización física de las obras para la toma y descarga de agua potable y residual en su caso, se pagarán derechos conforme a lo siguiente.</w:t>
      </w: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p>
    <w:p w:rsidR="00907570" w:rsidRPr="00C10BB4" w:rsidRDefault="00907570" w:rsidP="006F0E61">
      <w:pPr>
        <w:widowControl w:val="0"/>
        <w:numPr>
          <w:ilvl w:val="0"/>
          <w:numId w:val="41"/>
        </w:numPr>
        <w:autoSpaceDE w:val="0"/>
        <w:autoSpaceDN w:val="0"/>
        <w:spacing w:after="0" w:line="240" w:lineRule="auto"/>
        <w:ind w:left="70" w:hanging="70"/>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Por la conexión de agua a los sistemas generales:</w:t>
      </w: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TARIFA</w:t>
      </w:r>
    </w:p>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p>
    <w:tbl>
      <w:tblPr>
        <w:tblStyle w:val="TableNormal31"/>
        <w:tblW w:w="303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20"/>
        <w:gridCol w:w="3395"/>
      </w:tblGrid>
      <w:tr w:rsidR="00907570" w:rsidRPr="00C10BB4" w:rsidTr="00093AFC">
        <w:trPr>
          <w:trHeight w:val="412"/>
          <w:jc w:val="center"/>
        </w:trPr>
        <w:tc>
          <w:tcPr>
            <w:tcW w:w="2030" w:type="pct"/>
            <w:shd w:val="clear" w:color="auto" w:fill="BFBFBF" w:themeFill="background1" w:themeFillShade="BF"/>
          </w:tcPr>
          <w:p w:rsidR="00907570" w:rsidRPr="00C10BB4" w:rsidRDefault="00907570" w:rsidP="00B64E8A">
            <w:pPr>
              <w:ind w:left="7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USO</w:t>
            </w:r>
          </w:p>
        </w:tc>
        <w:tc>
          <w:tcPr>
            <w:tcW w:w="2970" w:type="pct"/>
            <w:shd w:val="clear" w:color="auto" w:fill="BFBFBF" w:themeFill="background1" w:themeFillShade="BF"/>
          </w:tcPr>
          <w:p w:rsidR="00907570" w:rsidRPr="00C10BB4" w:rsidRDefault="00907570" w:rsidP="00B64E8A">
            <w:pPr>
              <w:ind w:left="22"/>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NÚMERO DE VECES EL VALOR DIARIO DE LA UNIDAD DE MEDIDA Y ACTUALIZACIÓN VIGENTE.</w:t>
            </w:r>
          </w:p>
        </w:tc>
      </w:tr>
      <w:tr w:rsidR="00907570" w:rsidRPr="00C10BB4" w:rsidTr="00093AFC">
        <w:trPr>
          <w:trHeight w:val="205"/>
          <w:jc w:val="center"/>
        </w:trPr>
        <w:tc>
          <w:tcPr>
            <w:tcW w:w="2030"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b/>
                <w:sz w:val="24"/>
                <w:szCs w:val="24"/>
                <w:lang w:val="es-MX" w:eastAsia="es-ES" w:bidi="es-ES"/>
              </w:rPr>
              <w:t xml:space="preserve">A) </w:t>
            </w:r>
            <w:r w:rsidRPr="00C10BB4">
              <w:rPr>
                <w:rFonts w:ascii="Times New Roman" w:eastAsia="Arial" w:hAnsi="Times New Roman"/>
                <w:sz w:val="24"/>
                <w:szCs w:val="24"/>
                <w:lang w:val="es-MX" w:eastAsia="es-ES" w:bidi="es-ES"/>
              </w:rPr>
              <w:t>Doméstico</w:t>
            </w:r>
          </w:p>
        </w:tc>
        <w:tc>
          <w:tcPr>
            <w:tcW w:w="2970"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40.551</w:t>
            </w:r>
          </w:p>
        </w:tc>
      </w:tr>
      <w:tr w:rsidR="00907570" w:rsidRPr="00C10BB4" w:rsidTr="00093AFC">
        <w:trPr>
          <w:trHeight w:val="412"/>
          <w:jc w:val="center"/>
        </w:trPr>
        <w:tc>
          <w:tcPr>
            <w:tcW w:w="5000" w:type="pct"/>
            <w:gridSpan w:val="2"/>
          </w:tcPr>
          <w:p w:rsidR="00907570" w:rsidRPr="00C10BB4" w:rsidRDefault="00907570" w:rsidP="00B64E8A">
            <w:pPr>
              <w:ind w:left="70"/>
              <w:jc w:val="both"/>
              <w:rPr>
                <w:rFonts w:ascii="Times New Roman" w:eastAsia="Arial" w:hAnsi="Times New Roman"/>
                <w:sz w:val="24"/>
                <w:szCs w:val="24"/>
                <w:lang w:val="es-MX" w:eastAsia="es-ES" w:bidi="es-ES"/>
              </w:rPr>
            </w:pPr>
            <w:r w:rsidRPr="00C10BB4">
              <w:rPr>
                <w:rFonts w:ascii="Times New Roman" w:eastAsia="Arial" w:hAnsi="Times New Roman"/>
                <w:b/>
                <w:sz w:val="24"/>
                <w:szCs w:val="24"/>
                <w:lang w:val="es-MX" w:eastAsia="es-ES" w:bidi="es-ES"/>
              </w:rPr>
              <w:t xml:space="preserve">B) </w:t>
            </w:r>
            <w:r w:rsidRPr="00C10BB4">
              <w:rPr>
                <w:rFonts w:ascii="Times New Roman" w:eastAsia="Arial" w:hAnsi="Times New Roman"/>
                <w:sz w:val="24"/>
                <w:szCs w:val="24"/>
                <w:lang w:val="es-MX" w:eastAsia="es-ES" w:bidi="es-ES"/>
              </w:rPr>
              <w:t>No Doméstico</w:t>
            </w:r>
          </w:p>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b/>
                <w:sz w:val="24"/>
                <w:szCs w:val="24"/>
                <w:lang w:val="es-MX" w:eastAsia="es-ES" w:bidi="es-ES"/>
              </w:rPr>
              <w:t xml:space="preserve">    </w:t>
            </w:r>
            <w:r w:rsidRPr="00C10BB4">
              <w:rPr>
                <w:rFonts w:ascii="Times New Roman" w:eastAsia="Arial" w:hAnsi="Times New Roman"/>
                <w:sz w:val="24"/>
                <w:szCs w:val="24"/>
                <w:lang w:val="es-MX" w:eastAsia="es-ES" w:bidi="es-ES"/>
              </w:rPr>
              <w:t>Diámetro en mm</w:t>
            </w:r>
          </w:p>
        </w:tc>
      </w:tr>
      <w:tr w:rsidR="00907570" w:rsidRPr="00C10BB4" w:rsidTr="00093AFC">
        <w:trPr>
          <w:trHeight w:val="205"/>
          <w:jc w:val="center"/>
        </w:trPr>
        <w:tc>
          <w:tcPr>
            <w:tcW w:w="2030"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13</w:t>
            </w:r>
          </w:p>
        </w:tc>
        <w:tc>
          <w:tcPr>
            <w:tcW w:w="2970"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101.262</w:t>
            </w:r>
          </w:p>
        </w:tc>
      </w:tr>
      <w:tr w:rsidR="00907570" w:rsidRPr="00C10BB4" w:rsidTr="00093AFC">
        <w:trPr>
          <w:trHeight w:val="205"/>
          <w:jc w:val="center"/>
        </w:trPr>
        <w:tc>
          <w:tcPr>
            <w:tcW w:w="2030"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19</w:t>
            </w:r>
          </w:p>
        </w:tc>
        <w:tc>
          <w:tcPr>
            <w:tcW w:w="2970"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133.078</w:t>
            </w:r>
          </w:p>
        </w:tc>
      </w:tr>
      <w:tr w:rsidR="00907570" w:rsidRPr="00C10BB4" w:rsidTr="00093AFC">
        <w:trPr>
          <w:trHeight w:val="208"/>
          <w:jc w:val="center"/>
        </w:trPr>
        <w:tc>
          <w:tcPr>
            <w:tcW w:w="2030"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26</w:t>
            </w:r>
          </w:p>
        </w:tc>
        <w:tc>
          <w:tcPr>
            <w:tcW w:w="2970"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217.448</w:t>
            </w:r>
          </w:p>
        </w:tc>
      </w:tr>
      <w:tr w:rsidR="00907570" w:rsidRPr="00C10BB4" w:rsidTr="00093AFC">
        <w:trPr>
          <w:trHeight w:val="205"/>
          <w:jc w:val="center"/>
        </w:trPr>
        <w:tc>
          <w:tcPr>
            <w:tcW w:w="2030"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32</w:t>
            </w:r>
          </w:p>
        </w:tc>
        <w:tc>
          <w:tcPr>
            <w:tcW w:w="2970"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324.274</w:t>
            </w:r>
          </w:p>
        </w:tc>
      </w:tr>
      <w:tr w:rsidR="00907570" w:rsidRPr="00C10BB4" w:rsidTr="00093AFC">
        <w:trPr>
          <w:trHeight w:val="206"/>
          <w:jc w:val="center"/>
        </w:trPr>
        <w:tc>
          <w:tcPr>
            <w:tcW w:w="2030"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39</w:t>
            </w:r>
          </w:p>
        </w:tc>
        <w:tc>
          <w:tcPr>
            <w:tcW w:w="2970"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404.896</w:t>
            </w:r>
          </w:p>
        </w:tc>
      </w:tr>
      <w:tr w:rsidR="00907570" w:rsidRPr="00C10BB4" w:rsidTr="00093AFC">
        <w:trPr>
          <w:trHeight w:val="208"/>
          <w:jc w:val="center"/>
        </w:trPr>
        <w:tc>
          <w:tcPr>
            <w:tcW w:w="2030"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51</w:t>
            </w:r>
          </w:p>
        </w:tc>
        <w:tc>
          <w:tcPr>
            <w:tcW w:w="2970"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684.190</w:t>
            </w:r>
          </w:p>
        </w:tc>
      </w:tr>
      <w:tr w:rsidR="00907570" w:rsidRPr="00C10BB4" w:rsidTr="00093AFC">
        <w:trPr>
          <w:trHeight w:val="206"/>
          <w:jc w:val="center"/>
        </w:trPr>
        <w:tc>
          <w:tcPr>
            <w:tcW w:w="2030"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64</w:t>
            </w:r>
          </w:p>
        </w:tc>
        <w:tc>
          <w:tcPr>
            <w:tcW w:w="2970"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1020.088</w:t>
            </w:r>
          </w:p>
        </w:tc>
      </w:tr>
      <w:tr w:rsidR="00907570" w:rsidRPr="00C10BB4" w:rsidTr="00093AFC">
        <w:trPr>
          <w:trHeight w:val="208"/>
          <w:jc w:val="center"/>
        </w:trPr>
        <w:tc>
          <w:tcPr>
            <w:tcW w:w="2030"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75</w:t>
            </w:r>
          </w:p>
        </w:tc>
        <w:tc>
          <w:tcPr>
            <w:tcW w:w="2970"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1499.573</w:t>
            </w:r>
          </w:p>
        </w:tc>
      </w:tr>
    </w:tbl>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b/>
          <w:sz w:val="24"/>
          <w:szCs w:val="24"/>
          <w:lang w:eastAsia="es-ES" w:bidi="es-ES"/>
        </w:rPr>
        <w:t xml:space="preserve">II.- </w:t>
      </w:r>
      <w:r w:rsidRPr="00C10BB4">
        <w:rPr>
          <w:rFonts w:ascii="Times New Roman" w:eastAsia="Arial" w:hAnsi="Times New Roman" w:cs="Times New Roman"/>
          <w:sz w:val="24"/>
          <w:szCs w:val="24"/>
          <w:lang w:eastAsia="es-ES" w:bidi="es-ES"/>
        </w:rPr>
        <w:t>Por la conexión del drenaje a los sistemas generales:</w:t>
      </w: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TARIFA</w:t>
      </w:r>
    </w:p>
    <w:p w:rsidR="00907570" w:rsidRPr="00C10BB4" w:rsidRDefault="00907570" w:rsidP="00B64E8A">
      <w:pPr>
        <w:widowControl w:val="0"/>
        <w:autoSpaceDE w:val="0"/>
        <w:autoSpaceDN w:val="0"/>
        <w:spacing w:after="0" w:line="240" w:lineRule="auto"/>
        <w:ind w:left="70"/>
        <w:jc w:val="center"/>
        <w:rPr>
          <w:rFonts w:ascii="Times New Roman" w:eastAsia="Arial" w:hAnsi="Times New Roman" w:cs="Times New Roman"/>
          <w:b/>
          <w:sz w:val="24"/>
          <w:szCs w:val="24"/>
          <w:lang w:eastAsia="es-ES" w:bidi="es-ES"/>
        </w:rPr>
      </w:pPr>
    </w:p>
    <w:tbl>
      <w:tblPr>
        <w:tblStyle w:val="TableNormal31"/>
        <w:tblW w:w="290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3015"/>
      </w:tblGrid>
      <w:tr w:rsidR="00907570" w:rsidRPr="00C10BB4" w:rsidTr="00093AFC">
        <w:trPr>
          <w:trHeight w:val="414"/>
          <w:jc w:val="center"/>
        </w:trPr>
        <w:tc>
          <w:tcPr>
            <w:tcW w:w="2246" w:type="pct"/>
            <w:shd w:val="clear" w:color="auto" w:fill="BFBFBF" w:themeFill="background1" w:themeFillShade="BF"/>
          </w:tcPr>
          <w:p w:rsidR="00907570" w:rsidRPr="00C10BB4" w:rsidRDefault="00907570" w:rsidP="00B64E8A">
            <w:pPr>
              <w:ind w:left="7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USO</w:t>
            </w:r>
          </w:p>
        </w:tc>
        <w:tc>
          <w:tcPr>
            <w:tcW w:w="2754" w:type="pct"/>
            <w:shd w:val="clear" w:color="auto" w:fill="BFBFBF" w:themeFill="background1" w:themeFillShade="BF"/>
          </w:tcPr>
          <w:p w:rsidR="00907570" w:rsidRPr="00C10BB4" w:rsidRDefault="00907570" w:rsidP="00B64E8A">
            <w:pPr>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 xml:space="preserve">NÚMERO DE VECES EL </w:t>
            </w:r>
            <w:r w:rsidRPr="00C10BB4">
              <w:rPr>
                <w:rFonts w:ascii="Times New Roman" w:eastAsia="Arial" w:hAnsi="Times New Roman"/>
                <w:b/>
                <w:sz w:val="24"/>
                <w:szCs w:val="24"/>
                <w:lang w:val="es-MX" w:eastAsia="es-ES" w:bidi="es-ES"/>
              </w:rPr>
              <w:lastRenderedPageBreak/>
              <w:t>VALOR DE LA UNIDAD DE MEDIDA Y ACTUALIZACIÓN VIGENTE.</w:t>
            </w:r>
          </w:p>
        </w:tc>
      </w:tr>
      <w:tr w:rsidR="00907570" w:rsidRPr="00C10BB4" w:rsidTr="00093AFC">
        <w:trPr>
          <w:trHeight w:val="206"/>
          <w:jc w:val="center"/>
        </w:trPr>
        <w:tc>
          <w:tcPr>
            <w:tcW w:w="2246"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b/>
                <w:sz w:val="24"/>
                <w:szCs w:val="24"/>
                <w:lang w:val="es-MX" w:eastAsia="es-ES" w:bidi="es-ES"/>
              </w:rPr>
              <w:lastRenderedPageBreak/>
              <w:t>A)</w:t>
            </w:r>
            <w:r w:rsidRPr="00C10BB4">
              <w:rPr>
                <w:rFonts w:ascii="Times New Roman" w:eastAsia="Arial" w:hAnsi="Times New Roman"/>
                <w:b/>
                <w:sz w:val="24"/>
                <w:szCs w:val="24"/>
                <w:lang w:val="es-MX" w:eastAsia="es-ES" w:bidi="es-ES"/>
              </w:rPr>
              <w:tab/>
            </w:r>
            <w:r w:rsidRPr="00C10BB4">
              <w:rPr>
                <w:rFonts w:ascii="Times New Roman" w:eastAsia="Arial" w:hAnsi="Times New Roman"/>
                <w:sz w:val="24"/>
                <w:szCs w:val="24"/>
                <w:lang w:val="es-MX" w:eastAsia="es-ES" w:bidi="es-ES"/>
              </w:rPr>
              <w:t>Doméstico</w:t>
            </w:r>
          </w:p>
        </w:tc>
        <w:tc>
          <w:tcPr>
            <w:tcW w:w="2754"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18.592</w:t>
            </w:r>
          </w:p>
        </w:tc>
      </w:tr>
      <w:tr w:rsidR="00907570" w:rsidRPr="00C10BB4" w:rsidTr="00093AFC">
        <w:trPr>
          <w:trHeight w:val="414"/>
          <w:jc w:val="center"/>
        </w:trPr>
        <w:tc>
          <w:tcPr>
            <w:tcW w:w="2246" w:type="pct"/>
          </w:tcPr>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b/>
                <w:sz w:val="24"/>
                <w:szCs w:val="24"/>
                <w:lang w:val="es-MX" w:eastAsia="es-ES" w:bidi="es-ES"/>
              </w:rPr>
              <w:t>B)</w:t>
            </w:r>
            <w:r w:rsidRPr="00C10BB4">
              <w:rPr>
                <w:rFonts w:ascii="Times New Roman" w:eastAsia="Arial" w:hAnsi="Times New Roman"/>
                <w:b/>
                <w:sz w:val="24"/>
                <w:szCs w:val="24"/>
                <w:lang w:val="es-MX" w:eastAsia="es-ES" w:bidi="es-ES"/>
              </w:rPr>
              <w:tab/>
            </w:r>
            <w:r w:rsidRPr="00C10BB4">
              <w:rPr>
                <w:rFonts w:ascii="Times New Roman" w:eastAsia="Arial" w:hAnsi="Times New Roman"/>
                <w:sz w:val="24"/>
                <w:szCs w:val="24"/>
                <w:lang w:val="es-MX" w:eastAsia="es-ES" w:bidi="es-ES"/>
              </w:rPr>
              <w:t xml:space="preserve">No Doméstico     </w:t>
            </w:r>
          </w:p>
          <w:p w:rsidR="00907570" w:rsidRPr="00C10BB4" w:rsidRDefault="00907570" w:rsidP="00B64E8A">
            <w:pPr>
              <w:ind w:left="7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b/>
              <w:t>Diámetro en mm</w:t>
            </w:r>
          </w:p>
        </w:tc>
        <w:tc>
          <w:tcPr>
            <w:tcW w:w="2754" w:type="pct"/>
          </w:tcPr>
          <w:p w:rsidR="00907570" w:rsidRPr="00C10BB4" w:rsidRDefault="00907570" w:rsidP="00B64E8A">
            <w:pPr>
              <w:ind w:left="70"/>
              <w:jc w:val="center"/>
              <w:rPr>
                <w:rFonts w:ascii="Times New Roman" w:eastAsia="Arial" w:hAnsi="Times New Roman"/>
                <w:sz w:val="24"/>
                <w:szCs w:val="24"/>
                <w:lang w:val="es-MX" w:eastAsia="es-ES" w:bidi="es-ES"/>
              </w:rPr>
            </w:pPr>
          </w:p>
        </w:tc>
      </w:tr>
      <w:tr w:rsidR="00907570" w:rsidRPr="00C10BB4" w:rsidTr="00093AFC">
        <w:trPr>
          <w:trHeight w:val="203"/>
          <w:jc w:val="center"/>
        </w:trPr>
        <w:tc>
          <w:tcPr>
            <w:tcW w:w="2246"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Hasta 100</w:t>
            </w:r>
          </w:p>
        </w:tc>
        <w:tc>
          <w:tcPr>
            <w:tcW w:w="2754"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67.5072</w:t>
            </w:r>
          </w:p>
        </w:tc>
      </w:tr>
      <w:tr w:rsidR="00907570" w:rsidRPr="00C10BB4" w:rsidTr="00093AFC">
        <w:trPr>
          <w:trHeight w:val="208"/>
          <w:jc w:val="center"/>
        </w:trPr>
        <w:tc>
          <w:tcPr>
            <w:tcW w:w="2246"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Hasta 150</w:t>
            </w:r>
          </w:p>
        </w:tc>
        <w:tc>
          <w:tcPr>
            <w:tcW w:w="2754"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88.7244</w:t>
            </w:r>
          </w:p>
        </w:tc>
      </w:tr>
      <w:tr w:rsidR="00907570" w:rsidRPr="00C10BB4" w:rsidTr="00093AFC">
        <w:trPr>
          <w:trHeight w:val="205"/>
          <w:jc w:val="center"/>
        </w:trPr>
        <w:tc>
          <w:tcPr>
            <w:tcW w:w="2246"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Hasta 200</w:t>
            </w:r>
          </w:p>
        </w:tc>
        <w:tc>
          <w:tcPr>
            <w:tcW w:w="2754"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144.9528</w:t>
            </w:r>
          </w:p>
        </w:tc>
      </w:tr>
      <w:tr w:rsidR="00907570" w:rsidRPr="00C10BB4" w:rsidTr="00093AFC">
        <w:trPr>
          <w:trHeight w:val="206"/>
          <w:jc w:val="center"/>
        </w:trPr>
        <w:tc>
          <w:tcPr>
            <w:tcW w:w="2246"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Hasta 250</w:t>
            </w:r>
          </w:p>
        </w:tc>
        <w:tc>
          <w:tcPr>
            <w:tcW w:w="2754"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216.1944</w:t>
            </w:r>
          </w:p>
        </w:tc>
      </w:tr>
      <w:tr w:rsidR="00907570" w:rsidRPr="00C10BB4" w:rsidTr="00093AFC">
        <w:trPr>
          <w:trHeight w:val="208"/>
          <w:jc w:val="center"/>
        </w:trPr>
        <w:tc>
          <w:tcPr>
            <w:tcW w:w="2246"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Hasta 300</w:t>
            </w:r>
          </w:p>
        </w:tc>
        <w:tc>
          <w:tcPr>
            <w:tcW w:w="2754"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269.9328</w:t>
            </w:r>
          </w:p>
        </w:tc>
      </w:tr>
      <w:tr w:rsidR="00907570" w:rsidRPr="00C10BB4" w:rsidTr="00093AFC">
        <w:trPr>
          <w:trHeight w:val="205"/>
          <w:jc w:val="center"/>
        </w:trPr>
        <w:tc>
          <w:tcPr>
            <w:tcW w:w="2246"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Hasta 380</w:t>
            </w:r>
          </w:p>
        </w:tc>
        <w:tc>
          <w:tcPr>
            <w:tcW w:w="2754"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456.1224</w:t>
            </w:r>
          </w:p>
        </w:tc>
      </w:tr>
      <w:tr w:rsidR="00907570" w:rsidRPr="00C10BB4" w:rsidTr="00093AFC">
        <w:trPr>
          <w:trHeight w:val="208"/>
          <w:jc w:val="center"/>
        </w:trPr>
        <w:tc>
          <w:tcPr>
            <w:tcW w:w="2246"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Hasta 450</w:t>
            </w:r>
          </w:p>
        </w:tc>
        <w:tc>
          <w:tcPr>
            <w:tcW w:w="2754"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680.0604</w:t>
            </w:r>
          </w:p>
        </w:tc>
      </w:tr>
      <w:tr w:rsidR="00907570" w:rsidRPr="00C10BB4" w:rsidTr="00093AFC">
        <w:trPr>
          <w:trHeight w:val="206"/>
          <w:jc w:val="center"/>
        </w:trPr>
        <w:tc>
          <w:tcPr>
            <w:tcW w:w="2246"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Hasta 610</w:t>
            </w:r>
          </w:p>
        </w:tc>
        <w:tc>
          <w:tcPr>
            <w:tcW w:w="2754" w:type="pct"/>
          </w:tcPr>
          <w:p w:rsidR="00907570" w:rsidRPr="00C10BB4" w:rsidRDefault="00907570" w:rsidP="00B64E8A">
            <w:pPr>
              <w:ind w:left="7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999.7212</w:t>
            </w:r>
          </w:p>
        </w:tc>
      </w:tr>
    </w:tbl>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70"/>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7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b/>
          <w:sz w:val="24"/>
          <w:szCs w:val="24"/>
          <w:lang w:eastAsia="es-ES" w:bidi="es-ES"/>
        </w:rPr>
        <w:t xml:space="preserve">Artículo 137. </w:t>
      </w:r>
      <w:r w:rsidRPr="00C10BB4">
        <w:rPr>
          <w:rFonts w:ascii="Times New Roman" w:eastAsia="Arial" w:hAnsi="Times New Roman" w:cs="Times New Roman"/>
          <w:sz w:val="24"/>
          <w:szCs w:val="24"/>
          <w:lang w:eastAsia="es-ES" w:bidi="es-ES"/>
        </w:rPr>
        <w:t>Por la expedición del dictamen de factibilidad de servicios con vigencia hasta de 12 meses para nuevos conjuntos urbanos, subdivisión o lotificaciones, cambio de uso de suelo, densidad e intensidad de su aprovechamiento y altura, para edificaciones en condominios, edificaciones industriales, comerciales y obras de impacto regional, se pagarán 20 veces el valor diario de la Unidad de Medida y Actualización vigente.</w:t>
      </w: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NOVENO.- </w:t>
      </w:r>
      <w:r w:rsidRPr="00C10BB4">
        <w:rPr>
          <w:rFonts w:ascii="Times New Roman" w:eastAsia="Calibri" w:hAnsi="Times New Roman" w:cs="Times New Roman"/>
          <w:sz w:val="24"/>
          <w:szCs w:val="24"/>
        </w:rPr>
        <w:t xml:space="preserve">Se aprueba el establecimiento de las tarifas aplicables al pago de los derechos por los servicios públicos municipales de agua </w:t>
      </w:r>
      <w:r w:rsidRPr="00C10BB4">
        <w:rPr>
          <w:rFonts w:ascii="Times New Roman" w:eastAsia="Calibri" w:hAnsi="Times New Roman" w:cs="Times New Roman"/>
          <w:snapToGrid w:val="0"/>
          <w:sz w:val="24"/>
          <w:szCs w:val="24"/>
        </w:rPr>
        <w:t>potable, drenaje, alcantarillado, y recepción de los caudales de aguas residuales para su tratamiento, diferentes a las</w:t>
      </w:r>
      <w:r w:rsidRPr="00C10BB4">
        <w:rPr>
          <w:rFonts w:ascii="Times New Roman" w:eastAsia="Calibri" w:hAnsi="Times New Roman" w:cs="Times New Roman"/>
          <w:sz w:val="24"/>
          <w:szCs w:val="24"/>
        </w:rPr>
        <w:t xml:space="preserve"> previstas en el Código Financiero del Estado de México y Municipios que presta el Organismo Público Descentralizado para la Prestación de los Servicios de Agua Potable, Drenaje y Tratamiento de Aguas Residuales del Municipio de Huixquilucan, México, para el ejercicio fiscal correspondiente al año 2022, tal y como se establece en los siguientes artículos:</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b/>
          <w:snapToGrid w:val="0"/>
          <w:sz w:val="24"/>
          <w:szCs w:val="24"/>
          <w:lang w:eastAsia="es-MX"/>
        </w:rPr>
        <w:t>Artículo 130.-</w:t>
      </w:r>
      <w:r w:rsidRPr="00C10BB4">
        <w:rPr>
          <w:rFonts w:ascii="Times New Roman" w:eastAsia="Times New Roman" w:hAnsi="Times New Roman" w:cs="Times New Roman"/>
          <w:snapToGrid w:val="0"/>
          <w:sz w:val="24"/>
          <w:szCs w:val="24"/>
          <w:lang w:eastAsia="es-MX"/>
        </w:rPr>
        <w:t xml:space="preserve"> Los derechos por el suministro de agua potable se pagarán mensualmente, bimestralmente o de manera anticipada, según la opción que elija el contribuyente, de acuerdo con las modalidades de pago autorizadas en términos del artículo 26 de este Código, en los establecimientos que el propio Ayuntamiento designe o en sus oficinas, siempre y cuando, los Municipios por sí o por conducto de los Organismos Operadores de Agua de que se trate, cuenten con los dispositivos requeridos al efecto, conforme a lo siguiente:</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6F0E61">
      <w:pPr>
        <w:widowControl w:val="0"/>
        <w:numPr>
          <w:ilvl w:val="0"/>
          <w:numId w:val="42"/>
        </w:numPr>
        <w:tabs>
          <w:tab w:val="clear" w:pos="720"/>
        </w:tabs>
        <w:kinsoku w:val="0"/>
        <w:spacing w:after="0" w:line="240" w:lineRule="auto"/>
        <w:ind w:left="70" w:hanging="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snapToGrid w:val="0"/>
          <w:sz w:val="24"/>
          <w:szCs w:val="24"/>
          <w:lang w:eastAsia="es-MX"/>
        </w:rPr>
        <w:t>Para uso doméstico:</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6F0E61">
      <w:pPr>
        <w:widowControl w:val="0"/>
        <w:numPr>
          <w:ilvl w:val="0"/>
          <w:numId w:val="43"/>
        </w:numPr>
        <w:tabs>
          <w:tab w:val="clear" w:pos="360"/>
        </w:tabs>
        <w:kinsoku w:val="0"/>
        <w:spacing w:after="0" w:line="240" w:lineRule="auto"/>
        <w:ind w:left="70" w:hanging="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snapToGrid w:val="0"/>
          <w:sz w:val="24"/>
          <w:szCs w:val="24"/>
          <w:lang w:eastAsia="es-MX"/>
        </w:rPr>
        <w:t>Con medidor.</w:t>
      </w:r>
    </w:p>
    <w:p w:rsidR="00907570" w:rsidRPr="00C10BB4" w:rsidRDefault="00907570" w:rsidP="00B64E8A">
      <w:pPr>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TARIFA MENSUAL</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 xml:space="preserve">NÚMERO DE VECES EL VALOR DIARIO DE LA UNIDAD DE MEDIDA Y </w:t>
      </w:r>
      <w:r w:rsidRPr="00C10BB4">
        <w:rPr>
          <w:rFonts w:ascii="Times New Roman" w:eastAsia="Times New Roman" w:hAnsi="Times New Roman" w:cs="Times New Roman"/>
          <w:b/>
          <w:bCs/>
          <w:sz w:val="24"/>
          <w:szCs w:val="24"/>
          <w:lang w:eastAsia="es-MX"/>
        </w:rPr>
        <w:lastRenderedPageBreak/>
        <w:t>ACTUALIZACIÓN VIGENTE</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p>
    <w:tbl>
      <w:tblPr>
        <w:tblW w:w="6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46"/>
        <w:gridCol w:w="1276"/>
        <w:gridCol w:w="2268"/>
        <w:gridCol w:w="2101"/>
      </w:tblGrid>
      <w:tr w:rsidR="00907570" w:rsidRPr="00C10BB4" w:rsidTr="00093AFC">
        <w:trPr>
          <w:trHeight w:val="325"/>
          <w:jc w:val="center"/>
        </w:trPr>
        <w:tc>
          <w:tcPr>
            <w:tcW w:w="6791" w:type="dxa"/>
            <w:gridSpan w:val="4"/>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DOMÉSTICO POPULAR</w:t>
            </w:r>
          </w:p>
        </w:tc>
      </w:tr>
      <w:tr w:rsidR="00907570" w:rsidRPr="00C10BB4" w:rsidTr="00093AFC">
        <w:trPr>
          <w:trHeight w:val="482"/>
          <w:jc w:val="center"/>
        </w:trPr>
        <w:tc>
          <w:tcPr>
            <w:tcW w:w="2422" w:type="dxa"/>
            <w:gridSpan w:val="2"/>
            <w:shd w:val="clear" w:color="auto" w:fill="BFBFBF" w:themeFill="background1" w:themeFillShade="BF"/>
            <w:vAlign w:val="center"/>
            <w:hideMark/>
          </w:tcPr>
          <w:p w:rsidR="00907570" w:rsidRPr="00C10BB4" w:rsidRDefault="00907570" w:rsidP="00B64E8A">
            <w:pPr>
              <w:widowControl w:val="0"/>
              <w:kinsoku w:val="0"/>
              <w:spacing w:after="0" w:line="240" w:lineRule="auto"/>
              <w:ind w:left="-64" w:right="-7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CONSUMO MENSUAL POR M</w:t>
            </w:r>
            <w:r w:rsidRPr="00C10BB4">
              <w:rPr>
                <w:rFonts w:ascii="Times New Roman" w:eastAsia="Times New Roman" w:hAnsi="Times New Roman" w:cs="Times New Roman"/>
                <w:b/>
                <w:bCs/>
                <w:sz w:val="24"/>
                <w:szCs w:val="24"/>
                <w:vertAlign w:val="superscript"/>
                <w:lang w:eastAsia="es-MX"/>
              </w:rPr>
              <w:t>3</w:t>
            </w:r>
          </w:p>
        </w:tc>
        <w:tc>
          <w:tcPr>
            <w:tcW w:w="2268"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67" w:right="-7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CUOTA MÍNIMA PARA EL RANGO INFERIOR</w:t>
            </w:r>
          </w:p>
        </w:tc>
        <w:tc>
          <w:tcPr>
            <w:tcW w:w="2101"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69" w:right="-68"/>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POR M</w:t>
            </w:r>
            <w:r w:rsidRPr="00C10BB4">
              <w:rPr>
                <w:rFonts w:ascii="Times New Roman" w:eastAsia="Times New Roman" w:hAnsi="Times New Roman" w:cs="Times New Roman"/>
                <w:b/>
                <w:bCs/>
                <w:sz w:val="24"/>
                <w:szCs w:val="24"/>
                <w:vertAlign w:val="superscript"/>
                <w:lang w:eastAsia="es-MX"/>
              </w:rPr>
              <w:t>3</w:t>
            </w:r>
            <w:r w:rsidRPr="00C10BB4">
              <w:rPr>
                <w:rFonts w:ascii="Times New Roman" w:eastAsia="Times New Roman" w:hAnsi="Times New Roman" w:cs="Times New Roman"/>
                <w:b/>
                <w:bCs/>
                <w:sz w:val="24"/>
                <w:szCs w:val="24"/>
                <w:lang w:eastAsia="es-MX"/>
              </w:rPr>
              <w:t xml:space="preserve"> ADICIONAL AL RANGO INFERIOR</w:t>
            </w:r>
          </w:p>
        </w:tc>
      </w:tr>
      <w:tr w:rsidR="00907570" w:rsidRPr="00C10BB4" w:rsidTr="00093AFC">
        <w:trPr>
          <w:trHeight w:val="283"/>
          <w:jc w:val="center"/>
        </w:trPr>
        <w:tc>
          <w:tcPr>
            <w:tcW w:w="114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w:t>
            </w:r>
          </w:p>
        </w:tc>
        <w:tc>
          <w:tcPr>
            <w:tcW w:w="127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w:t>
            </w:r>
          </w:p>
        </w:tc>
        <w:tc>
          <w:tcPr>
            <w:tcW w:w="226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0.9204</w:t>
            </w:r>
          </w:p>
        </w:tc>
        <w:tc>
          <w:tcPr>
            <w:tcW w:w="2101"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0.0000</w:t>
            </w:r>
          </w:p>
        </w:tc>
      </w:tr>
      <w:tr w:rsidR="00907570" w:rsidRPr="00C10BB4" w:rsidTr="00093AFC">
        <w:trPr>
          <w:trHeight w:val="117"/>
          <w:jc w:val="center"/>
        </w:trPr>
        <w:tc>
          <w:tcPr>
            <w:tcW w:w="114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7.51</w:t>
            </w:r>
          </w:p>
        </w:tc>
        <w:tc>
          <w:tcPr>
            <w:tcW w:w="127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w:t>
            </w:r>
          </w:p>
        </w:tc>
        <w:tc>
          <w:tcPr>
            <w:tcW w:w="226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0.9204</w:t>
            </w:r>
          </w:p>
        </w:tc>
        <w:tc>
          <w:tcPr>
            <w:tcW w:w="2101"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0.1234</w:t>
            </w:r>
          </w:p>
        </w:tc>
      </w:tr>
      <w:tr w:rsidR="00907570" w:rsidRPr="00C10BB4" w:rsidTr="00093AFC">
        <w:trPr>
          <w:trHeight w:val="277"/>
          <w:jc w:val="center"/>
        </w:trPr>
        <w:tc>
          <w:tcPr>
            <w:tcW w:w="114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15.01</w:t>
            </w:r>
          </w:p>
        </w:tc>
        <w:tc>
          <w:tcPr>
            <w:tcW w:w="127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22.50</w:t>
            </w:r>
          </w:p>
        </w:tc>
        <w:tc>
          <w:tcPr>
            <w:tcW w:w="226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1.8455</w:t>
            </w:r>
          </w:p>
        </w:tc>
        <w:tc>
          <w:tcPr>
            <w:tcW w:w="2101"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0.1235</w:t>
            </w:r>
          </w:p>
        </w:tc>
      </w:tr>
      <w:tr w:rsidR="00907570" w:rsidRPr="00C10BB4" w:rsidTr="00093AFC">
        <w:trPr>
          <w:trHeight w:val="253"/>
          <w:jc w:val="center"/>
        </w:trPr>
        <w:tc>
          <w:tcPr>
            <w:tcW w:w="114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22.51</w:t>
            </w:r>
          </w:p>
        </w:tc>
        <w:tc>
          <w:tcPr>
            <w:tcW w:w="127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30.00</w:t>
            </w:r>
          </w:p>
        </w:tc>
        <w:tc>
          <w:tcPr>
            <w:tcW w:w="226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2.7719</w:t>
            </w:r>
          </w:p>
        </w:tc>
        <w:tc>
          <w:tcPr>
            <w:tcW w:w="2101"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0.1469</w:t>
            </w:r>
          </w:p>
        </w:tc>
      </w:tr>
      <w:tr w:rsidR="00907570" w:rsidRPr="00C10BB4" w:rsidTr="00093AFC">
        <w:trPr>
          <w:trHeight w:val="271"/>
          <w:jc w:val="center"/>
        </w:trPr>
        <w:tc>
          <w:tcPr>
            <w:tcW w:w="114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30.01</w:t>
            </w:r>
          </w:p>
        </w:tc>
        <w:tc>
          <w:tcPr>
            <w:tcW w:w="127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37.50</w:t>
            </w:r>
          </w:p>
        </w:tc>
        <w:tc>
          <w:tcPr>
            <w:tcW w:w="226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3.8734</w:t>
            </w:r>
          </w:p>
        </w:tc>
        <w:tc>
          <w:tcPr>
            <w:tcW w:w="2101"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0.2476</w:t>
            </w:r>
          </w:p>
        </w:tc>
      </w:tr>
      <w:tr w:rsidR="00907570" w:rsidRPr="00C10BB4" w:rsidTr="00093AFC">
        <w:trPr>
          <w:trHeight w:val="275"/>
          <w:jc w:val="center"/>
        </w:trPr>
        <w:tc>
          <w:tcPr>
            <w:tcW w:w="114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37.51</w:t>
            </w:r>
          </w:p>
        </w:tc>
        <w:tc>
          <w:tcPr>
            <w:tcW w:w="127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50.00</w:t>
            </w:r>
          </w:p>
        </w:tc>
        <w:tc>
          <w:tcPr>
            <w:tcW w:w="226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5.7308</w:t>
            </w:r>
          </w:p>
        </w:tc>
        <w:tc>
          <w:tcPr>
            <w:tcW w:w="2101"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0.2905</w:t>
            </w:r>
          </w:p>
        </w:tc>
      </w:tr>
      <w:tr w:rsidR="00907570" w:rsidRPr="00C10BB4" w:rsidTr="00093AFC">
        <w:trPr>
          <w:trHeight w:val="251"/>
          <w:jc w:val="center"/>
        </w:trPr>
        <w:tc>
          <w:tcPr>
            <w:tcW w:w="114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50.01</w:t>
            </w:r>
          </w:p>
        </w:tc>
        <w:tc>
          <w:tcPr>
            <w:tcW w:w="127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62.50</w:t>
            </w:r>
          </w:p>
        </w:tc>
        <w:tc>
          <w:tcPr>
            <w:tcW w:w="226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9.3616</w:t>
            </w:r>
          </w:p>
        </w:tc>
        <w:tc>
          <w:tcPr>
            <w:tcW w:w="2101"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0.3760</w:t>
            </w:r>
          </w:p>
        </w:tc>
      </w:tr>
      <w:tr w:rsidR="00907570" w:rsidRPr="00C10BB4" w:rsidTr="00093AFC">
        <w:trPr>
          <w:trHeight w:val="269"/>
          <w:jc w:val="center"/>
        </w:trPr>
        <w:tc>
          <w:tcPr>
            <w:tcW w:w="114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62.51</w:t>
            </w:r>
          </w:p>
        </w:tc>
        <w:tc>
          <w:tcPr>
            <w:tcW w:w="127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75.00</w:t>
            </w:r>
          </w:p>
        </w:tc>
        <w:tc>
          <w:tcPr>
            <w:tcW w:w="226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14.0621</w:t>
            </w:r>
          </w:p>
        </w:tc>
        <w:tc>
          <w:tcPr>
            <w:tcW w:w="2101"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0.4544</w:t>
            </w:r>
          </w:p>
        </w:tc>
      </w:tr>
      <w:tr w:rsidR="00907570" w:rsidRPr="00C10BB4" w:rsidTr="00093AFC">
        <w:trPr>
          <w:trHeight w:val="273"/>
          <w:jc w:val="center"/>
        </w:trPr>
        <w:tc>
          <w:tcPr>
            <w:tcW w:w="114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75.01</w:t>
            </w:r>
          </w:p>
        </w:tc>
        <w:tc>
          <w:tcPr>
            <w:tcW w:w="127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150.00</w:t>
            </w:r>
          </w:p>
        </w:tc>
        <w:tc>
          <w:tcPr>
            <w:tcW w:w="226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19.7418</w:t>
            </w:r>
          </w:p>
        </w:tc>
        <w:tc>
          <w:tcPr>
            <w:tcW w:w="2101"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0.4968</w:t>
            </w:r>
          </w:p>
        </w:tc>
      </w:tr>
      <w:tr w:rsidR="00907570" w:rsidRPr="00C10BB4" w:rsidTr="00093AFC">
        <w:trPr>
          <w:trHeight w:val="249"/>
          <w:jc w:val="center"/>
        </w:trPr>
        <w:tc>
          <w:tcPr>
            <w:tcW w:w="114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150.01</w:t>
            </w:r>
          </w:p>
        </w:tc>
        <w:tc>
          <w:tcPr>
            <w:tcW w:w="127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250.00</w:t>
            </w:r>
          </w:p>
        </w:tc>
        <w:tc>
          <w:tcPr>
            <w:tcW w:w="226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52.4394</w:t>
            </w:r>
          </w:p>
        </w:tc>
        <w:tc>
          <w:tcPr>
            <w:tcW w:w="2101"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0.5288</w:t>
            </w:r>
          </w:p>
        </w:tc>
      </w:tr>
      <w:tr w:rsidR="00907570" w:rsidRPr="00C10BB4" w:rsidTr="00093AFC">
        <w:trPr>
          <w:trHeight w:val="267"/>
          <w:jc w:val="center"/>
        </w:trPr>
        <w:tc>
          <w:tcPr>
            <w:tcW w:w="114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250.01</w:t>
            </w:r>
          </w:p>
        </w:tc>
        <w:tc>
          <w:tcPr>
            <w:tcW w:w="127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350.00</w:t>
            </w:r>
          </w:p>
        </w:tc>
        <w:tc>
          <w:tcPr>
            <w:tcW w:w="226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101.0889</w:t>
            </w:r>
          </w:p>
        </w:tc>
        <w:tc>
          <w:tcPr>
            <w:tcW w:w="2101"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0.5550</w:t>
            </w:r>
          </w:p>
        </w:tc>
      </w:tr>
      <w:tr w:rsidR="00907570" w:rsidRPr="00C10BB4" w:rsidTr="00093AFC">
        <w:trPr>
          <w:trHeight w:val="257"/>
          <w:jc w:val="center"/>
        </w:trPr>
        <w:tc>
          <w:tcPr>
            <w:tcW w:w="114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350.01</w:t>
            </w:r>
          </w:p>
        </w:tc>
        <w:tc>
          <w:tcPr>
            <w:tcW w:w="127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600.00</w:t>
            </w:r>
          </w:p>
        </w:tc>
        <w:tc>
          <w:tcPr>
            <w:tcW w:w="226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152.1530</w:t>
            </w:r>
          </w:p>
        </w:tc>
        <w:tc>
          <w:tcPr>
            <w:tcW w:w="2101"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0.5635</w:t>
            </w:r>
          </w:p>
        </w:tc>
      </w:tr>
      <w:tr w:rsidR="00907570" w:rsidRPr="00C10BB4" w:rsidTr="00093AFC">
        <w:trPr>
          <w:trHeight w:val="261"/>
          <w:jc w:val="center"/>
        </w:trPr>
        <w:tc>
          <w:tcPr>
            <w:tcW w:w="114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600.01</w:t>
            </w:r>
          </w:p>
        </w:tc>
        <w:tc>
          <w:tcPr>
            <w:tcW w:w="127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en adelante</w:t>
            </w:r>
          </w:p>
        </w:tc>
        <w:tc>
          <w:tcPr>
            <w:tcW w:w="226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281.7633</w:t>
            </w:r>
          </w:p>
        </w:tc>
        <w:tc>
          <w:tcPr>
            <w:tcW w:w="2101"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0.5635</w:t>
            </w:r>
          </w:p>
        </w:tc>
      </w:tr>
    </w:tbl>
    <w:p w:rsidR="00907570" w:rsidRPr="00C10BB4" w:rsidRDefault="00907570" w:rsidP="00B64E8A">
      <w:pPr>
        <w:widowControl w:val="0"/>
        <w:kinsoku w:val="0"/>
        <w:spacing w:after="0" w:line="240" w:lineRule="auto"/>
        <w:ind w:left="70"/>
        <w:rPr>
          <w:rFonts w:ascii="Times New Roman" w:eastAsia="Times New Roman" w:hAnsi="Times New Roman" w:cs="Times New Roman"/>
          <w:sz w:val="24"/>
          <w:szCs w:val="24"/>
          <w:lang w:eastAsia="es-MX"/>
        </w:rPr>
      </w:pPr>
    </w:p>
    <w:p w:rsidR="00907570" w:rsidRPr="00C10BB4" w:rsidRDefault="00907570" w:rsidP="00B64E8A">
      <w:pPr>
        <w:widowControl w:val="0"/>
        <w:kinsoku w:val="0"/>
        <w:spacing w:after="0" w:line="240" w:lineRule="auto"/>
        <w:ind w:left="70"/>
        <w:rPr>
          <w:rFonts w:ascii="Times New Roman" w:eastAsia="Times New Roman" w:hAnsi="Times New Roman" w:cs="Times New Roman"/>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bCs/>
          <w:sz w:val="24"/>
          <w:szCs w:val="24"/>
          <w:lang w:eastAsia="es-MX"/>
        </w:rPr>
        <w:t>TARIFA BIMESTRAL</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p>
    <w:tbl>
      <w:tblPr>
        <w:tblW w:w="6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81"/>
        <w:gridCol w:w="1252"/>
        <w:gridCol w:w="2357"/>
        <w:gridCol w:w="2101"/>
      </w:tblGrid>
      <w:tr w:rsidR="00907570" w:rsidRPr="00C10BB4" w:rsidTr="00093AFC">
        <w:trPr>
          <w:trHeight w:val="325"/>
          <w:jc w:val="center"/>
        </w:trPr>
        <w:tc>
          <w:tcPr>
            <w:tcW w:w="6791" w:type="dxa"/>
            <w:gridSpan w:val="4"/>
            <w:shd w:val="clear" w:color="auto" w:fill="BFBFBF" w:themeFill="background1" w:themeFillShade="BF"/>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DOMÉSTICO POPULAR</w:t>
            </w:r>
          </w:p>
        </w:tc>
      </w:tr>
      <w:tr w:rsidR="00907570" w:rsidRPr="00C10BB4" w:rsidTr="00093AFC">
        <w:trPr>
          <w:trHeight w:val="482"/>
          <w:jc w:val="center"/>
        </w:trPr>
        <w:tc>
          <w:tcPr>
            <w:tcW w:w="2333" w:type="dxa"/>
            <w:gridSpan w:val="2"/>
            <w:shd w:val="clear" w:color="auto" w:fill="BFBFBF" w:themeFill="background1" w:themeFillShade="BF"/>
            <w:vAlign w:val="center"/>
          </w:tcPr>
          <w:p w:rsidR="00907570" w:rsidRPr="00C10BB4" w:rsidRDefault="00907570" w:rsidP="00B64E8A">
            <w:pPr>
              <w:widowControl w:val="0"/>
              <w:kinsoku w:val="0"/>
              <w:spacing w:after="0" w:line="240" w:lineRule="auto"/>
              <w:ind w:left="-64" w:right="-7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CONSUMO BIMESTRAL POR M</w:t>
            </w:r>
            <w:r w:rsidRPr="00C10BB4">
              <w:rPr>
                <w:rFonts w:ascii="Times New Roman" w:eastAsia="Times New Roman" w:hAnsi="Times New Roman" w:cs="Times New Roman"/>
                <w:b/>
                <w:bCs/>
                <w:sz w:val="24"/>
                <w:szCs w:val="24"/>
                <w:vertAlign w:val="superscript"/>
                <w:lang w:eastAsia="es-MX"/>
              </w:rPr>
              <w:t>3</w:t>
            </w:r>
          </w:p>
        </w:tc>
        <w:tc>
          <w:tcPr>
            <w:tcW w:w="2357" w:type="dxa"/>
            <w:shd w:val="clear" w:color="auto" w:fill="BFBFBF" w:themeFill="background1" w:themeFillShade="BF"/>
            <w:vAlign w:val="center"/>
          </w:tcPr>
          <w:p w:rsidR="00907570" w:rsidRPr="00C10BB4" w:rsidRDefault="00907570" w:rsidP="00B64E8A">
            <w:pPr>
              <w:widowControl w:val="0"/>
              <w:kinsoku w:val="0"/>
              <w:spacing w:after="0" w:line="240" w:lineRule="auto"/>
              <w:ind w:left="-67" w:right="-7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CUOTA MÍNIMA PARA EL RANGO INFERIOR</w:t>
            </w:r>
          </w:p>
        </w:tc>
        <w:tc>
          <w:tcPr>
            <w:tcW w:w="2101" w:type="dxa"/>
            <w:shd w:val="clear" w:color="auto" w:fill="BFBFBF" w:themeFill="background1" w:themeFillShade="BF"/>
            <w:vAlign w:val="center"/>
          </w:tcPr>
          <w:p w:rsidR="00907570" w:rsidRPr="00C10BB4" w:rsidRDefault="00907570" w:rsidP="00B64E8A">
            <w:pPr>
              <w:widowControl w:val="0"/>
              <w:kinsoku w:val="0"/>
              <w:spacing w:after="0" w:line="240" w:lineRule="auto"/>
              <w:ind w:left="-69" w:right="-68"/>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POR M</w:t>
            </w:r>
            <w:r w:rsidRPr="00C10BB4">
              <w:rPr>
                <w:rFonts w:ascii="Times New Roman" w:eastAsia="Times New Roman" w:hAnsi="Times New Roman" w:cs="Times New Roman"/>
                <w:b/>
                <w:bCs/>
                <w:sz w:val="24"/>
                <w:szCs w:val="24"/>
                <w:vertAlign w:val="superscript"/>
                <w:lang w:eastAsia="es-MX"/>
              </w:rPr>
              <w:t>3</w:t>
            </w:r>
            <w:r w:rsidRPr="00C10BB4">
              <w:rPr>
                <w:rFonts w:ascii="Times New Roman" w:eastAsia="Times New Roman" w:hAnsi="Times New Roman" w:cs="Times New Roman"/>
                <w:b/>
                <w:bCs/>
                <w:sz w:val="24"/>
                <w:szCs w:val="24"/>
                <w:lang w:eastAsia="es-MX"/>
              </w:rPr>
              <w:t xml:space="preserve"> ADICIONAL AL RANGO INFERIOR</w:t>
            </w:r>
          </w:p>
        </w:tc>
      </w:tr>
      <w:tr w:rsidR="00907570" w:rsidRPr="00C10BB4" w:rsidTr="00093AFC">
        <w:trPr>
          <w:trHeight w:val="283"/>
          <w:jc w:val="center"/>
        </w:trPr>
        <w:tc>
          <w:tcPr>
            <w:tcW w:w="1081"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w:t>
            </w:r>
          </w:p>
        </w:tc>
        <w:tc>
          <w:tcPr>
            <w:tcW w:w="125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w:t>
            </w:r>
          </w:p>
        </w:tc>
        <w:tc>
          <w:tcPr>
            <w:tcW w:w="2357"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1.8409</w:t>
            </w:r>
          </w:p>
        </w:tc>
        <w:tc>
          <w:tcPr>
            <w:tcW w:w="2101"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0.0000</w:t>
            </w:r>
          </w:p>
        </w:tc>
      </w:tr>
      <w:tr w:rsidR="00907570" w:rsidRPr="00C10BB4" w:rsidTr="00093AFC">
        <w:trPr>
          <w:trHeight w:val="117"/>
          <w:jc w:val="center"/>
        </w:trPr>
        <w:tc>
          <w:tcPr>
            <w:tcW w:w="1081"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15.01</w:t>
            </w:r>
          </w:p>
        </w:tc>
        <w:tc>
          <w:tcPr>
            <w:tcW w:w="125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w:t>
            </w:r>
          </w:p>
        </w:tc>
        <w:tc>
          <w:tcPr>
            <w:tcW w:w="2357"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1.8409</w:t>
            </w:r>
          </w:p>
        </w:tc>
        <w:tc>
          <w:tcPr>
            <w:tcW w:w="2101"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0.1234</w:t>
            </w:r>
          </w:p>
        </w:tc>
      </w:tr>
      <w:tr w:rsidR="00907570" w:rsidRPr="00C10BB4" w:rsidTr="00093AFC">
        <w:trPr>
          <w:trHeight w:val="277"/>
          <w:jc w:val="center"/>
        </w:trPr>
        <w:tc>
          <w:tcPr>
            <w:tcW w:w="1081"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30.01</w:t>
            </w:r>
          </w:p>
        </w:tc>
        <w:tc>
          <w:tcPr>
            <w:tcW w:w="125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w:t>
            </w:r>
          </w:p>
        </w:tc>
        <w:tc>
          <w:tcPr>
            <w:tcW w:w="2357"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3.6910</w:t>
            </w:r>
          </w:p>
        </w:tc>
        <w:tc>
          <w:tcPr>
            <w:tcW w:w="2101"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0.1235</w:t>
            </w:r>
          </w:p>
        </w:tc>
      </w:tr>
      <w:tr w:rsidR="00907570" w:rsidRPr="00C10BB4" w:rsidTr="00093AFC">
        <w:trPr>
          <w:trHeight w:val="253"/>
          <w:jc w:val="center"/>
        </w:trPr>
        <w:tc>
          <w:tcPr>
            <w:tcW w:w="1081"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45.01</w:t>
            </w:r>
          </w:p>
        </w:tc>
        <w:tc>
          <w:tcPr>
            <w:tcW w:w="125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w:t>
            </w:r>
          </w:p>
        </w:tc>
        <w:tc>
          <w:tcPr>
            <w:tcW w:w="2357"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5.5439</w:t>
            </w:r>
          </w:p>
        </w:tc>
        <w:tc>
          <w:tcPr>
            <w:tcW w:w="2101"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0.1469</w:t>
            </w:r>
          </w:p>
        </w:tc>
      </w:tr>
      <w:tr w:rsidR="00907570" w:rsidRPr="00C10BB4" w:rsidTr="00093AFC">
        <w:trPr>
          <w:trHeight w:val="271"/>
          <w:jc w:val="center"/>
        </w:trPr>
        <w:tc>
          <w:tcPr>
            <w:tcW w:w="1081"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60.01</w:t>
            </w:r>
          </w:p>
        </w:tc>
        <w:tc>
          <w:tcPr>
            <w:tcW w:w="125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w:t>
            </w:r>
          </w:p>
        </w:tc>
        <w:tc>
          <w:tcPr>
            <w:tcW w:w="2357"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7.7469</w:t>
            </w:r>
          </w:p>
        </w:tc>
        <w:tc>
          <w:tcPr>
            <w:tcW w:w="2101"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0.2476</w:t>
            </w:r>
          </w:p>
        </w:tc>
      </w:tr>
      <w:tr w:rsidR="00907570" w:rsidRPr="00C10BB4" w:rsidTr="00093AFC">
        <w:trPr>
          <w:trHeight w:val="275"/>
          <w:jc w:val="center"/>
        </w:trPr>
        <w:tc>
          <w:tcPr>
            <w:tcW w:w="1081"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75.01</w:t>
            </w:r>
          </w:p>
        </w:tc>
        <w:tc>
          <w:tcPr>
            <w:tcW w:w="125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w:t>
            </w:r>
          </w:p>
        </w:tc>
        <w:tc>
          <w:tcPr>
            <w:tcW w:w="2357"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11.4615</w:t>
            </w:r>
          </w:p>
        </w:tc>
        <w:tc>
          <w:tcPr>
            <w:tcW w:w="2101"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0.2905</w:t>
            </w:r>
          </w:p>
        </w:tc>
      </w:tr>
      <w:tr w:rsidR="00907570" w:rsidRPr="00C10BB4" w:rsidTr="00093AFC">
        <w:trPr>
          <w:trHeight w:val="251"/>
          <w:jc w:val="center"/>
        </w:trPr>
        <w:tc>
          <w:tcPr>
            <w:tcW w:w="1081"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100.01</w:t>
            </w:r>
          </w:p>
        </w:tc>
        <w:tc>
          <w:tcPr>
            <w:tcW w:w="125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w:t>
            </w:r>
          </w:p>
        </w:tc>
        <w:tc>
          <w:tcPr>
            <w:tcW w:w="2357"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18.7231</w:t>
            </w:r>
          </w:p>
        </w:tc>
        <w:tc>
          <w:tcPr>
            <w:tcW w:w="2101"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0.3760</w:t>
            </w:r>
          </w:p>
        </w:tc>
      </w:tr>
      <w:tr w:rsidR="00907570" w:rsidRPr="00C10BB4" w:rsidTr="00093AFC">
        <w:trPr>
          <w:trHeight w:val="269"/>
          <w:jc w:val="center"/>
        </w:trPr>
        <w:tc>
          <w:tcPr>
            <w:tcW w:w="1081"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125.01</w:t>
            </w:r>
          </w:p>
        </w:tc>
        <w:tc>
          <w:tcPr>
            <w:tcW w:w="125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w:t>
            </w:r>
          </w:p>
        </w:tc>
        <w:tc>
          <w:tcPr>
            <w:tcW w:w="2357"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28.1241</w:t>
            </w:r>
          </w:p>
        </w:tc>
        <w:tc>
          <w:tcPr>
            <w:tcW w:w="2101"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0.4544</w:t>
            </w:r>
          </w:p>
        </w:tc>
      </w:tr>
      <w:tr w:rsidR="00907570" w:rsidRPr="00C10BB4" w:rsidTr="00093AFC">
        <w:trPr>
          <w:trHeight w:val="273"/>
          <w:jc w:val="center"/>
        </w:trPr>
        <w:tc>
          <w:tcPr>
            <w:tcW w:w="1081"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150.01</w:t>
            </w:r>
          </w:p>
        </w:tc>
        <w:tc>
          <w:tcPr>
            <w:tcW w:w="125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w:t>
            </w:r>
          </w:p>
        </w:tc>
        <w:tc>
          <w:tcPr>
            <w:tcW w:w="2357"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39.4835</w:t>
            </w:r>
          </w:p>
        </w:tc>
        <w:tc>
          <w:tcPr>
            <w:tcW w:w="2101"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0.4968</w:t>
            </w:r>
          </w:p>
        </w:tc>
      </w:tr>
      <w:tr w:rsidR="00907570" w:rsidRPr="00C10BB4" w:rsidTr="00093AFC">
        <w:trPr>
          <w:trHeight w:val="249"/>
          <w:jc w:val="center"/>
        </w:trPr>
        <w:tc>
          <w:tcPr>
            <w:tcW w:w="1081"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300.01</w:t>
            </w:r>
          </w:p>
        </w:tc>
        <w:tc>
          <w:tcPr>
            <w:tcW w:w="125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w:t>
            </w:r>
          </w:p>
        </w:tc>
        <w:tc>
          <w:tcPr>
            <w:tcW w:w="2357"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104.8787</w:t>
            </w:r>
          </w:p>
        </w:tc>
        <w:tc>
          <w:tcPr>
            <w:tcW w:w="2101"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0.5288</w:t>
            </w:r>
          </w:p>
        </w:tc>
      </w:tr>
      <w:tr w:rsidR="00907570" w:rsidRPr="00C10BB4" w:rsidTr="00093AFC">
        <w:trPr>
          <w:trHeight w:val="267"/>
          <w:jc w:val="center"/>
        </w:trPr>
        <w:tc>
          <w:tcPr>
            <w:tcW w:w="1081"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500.01</w:t>
            </w:r>
          </w:p>
        </w:tc>
        <w:tc>
          <w:tcPr>
            <w:tcW w:w="125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700</w:t>
            </w:r>
          </w:p>
        </w:tc>
        <w:tc>
          <w:tcPr>
            <w:tcW w:w="2357"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202.1778</w:t>
            </w:r>
          </w:p>
        </w:tc>
        <w:tc>
          <w:tcPr>
            <w:tcW w:w="2101"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0.5550</w:t>
            </w:r>
          </w:p>
        </w:tc>
      </w:tr>
      <w:tr w:rsidR="00907570" w:rsidRPr="00C10BB4" w:rsidTr="00093AFC">
        <w:trPr>
          <w:trHeight w:val="257"/>
          <w:jc w:val="center"/>
        </w:trPr>
        <w:tc>
          <w:tcPr>
            <w:tcW w:w="1081"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700.01</w:t>
            </w:r>
          </w:p>
        </w:tc>
        <w:tc>
          <w:tcPr>
            <w:tcW w:w="125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1200</w:t>
            </w:r>
          </w:p>
        </w:tc>
        <w:tc>
          <w:tcPr>
            <w:tcW w:w="2357"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304.3060</w:t>
            </w:r>
          </w:p>
        </w:tc>
        <w:tc>
          <w:tcPr>
            <w:tcW w:w="2101"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0.5635</w:t>
            </w:r>
          </w:p>
        </w:tc>
      </w:tr>
      <w:tr w:rsidR="00907570" w:rsidRPr="00C10BB4" w:rsidTr="00093AFC">
        <w:trPr>
          <w:trHeight w:val="261"/>
          <w:jc w:val="center"/>
        </w:trPr>
        <w:tc>
          <w:tcPr>
            <w:tcW w:w="1081"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1200.01</w:t>
            </w:r>
          </w:p>
        </w:tc>
        <w:tc>
          <w:tcPr>
            <w:tcW w:w="125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en adelante</w:t>
            </w:r>
          </w:p>
        </w:tc>
        <w:tc>
          <w:tcPr>
            <w:tcW w:w="2357"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563.5267</w:t>
            </w:r>
          </w:p>
        </w:tc>
        <w:tc>
          <w:tcPr>
            <w:tcW w:w="2101"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0.5635</w:t>
            </w:r>
          </w:p>
        </w:tc>
      </w:tr>
    </w:tbl>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bCs/>
          <w:sz w:val="24"/>
          <w:szCs w:val="24"/>
          <w:lang w:eastAsia="es-MX"/>
        </w:rPr>
        <w:lastRenderedPageBreak/>
        <w:t>TARIFA</w:t>
      </w:r>
      <w:r w:rsidRPr="00C10BB4">
        <w:rPr>
          <w:rFonts w:ascii="Times New Roman" w:eastAsia="Times New Roman" w:hAnsi="Times New Roman" w:cs="Times New Roman"/>
          <w:b/>
          <w:snapToGrid w:val="0"/>
          <w:sz w:val="24"/>
          <w:szCs w:val="24"/>
          <w:lang w:eastAsia="es-MX"/>
        </w:rPr>
        <w:t xml:space="preserve"> MENSUAL</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p>
    <w:tbl>
      <w:tblPr>
        <w:tblW w:w="7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97"/>
        <w:gridCol w:w="1265"/>
        <w:gridCol w:w="2268"/>
        <w:gridCol w:w="2409"/>
      </w:tblGrid>
      <w:tr w:rsidR="00907570" w:rsidRPr="00C10BB4" w:rsidTr="00093AFC">
        <w:trPr>
          <w:trHeight w:val="325"/>
          <w:jc w:val="center"/>
        </w:trPr>
        <w:tc>
          <w:tcPr>
            <w:tcW w:w="7039" w:type="dxa"/>
            <w:gridSpan w:val="4"/>
            <w:shd w:val="clear" w:color="auto" w:fill="BFBFBF" w:themeFill="background1" w:themeFillShade="BF"/>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DOMÉSTICO RESIDENCIAL MEDIO</w:t>
            </w:r>
          </w:p>
        </w:tc>
      </w:tr>
      <w:tr w:rsidR="00907570" w:rsidRPr="00C10BB4" w:rsidTr="00093AFC">
        <w:trPr>
          <w:trHeight w:val="482"/>
          <w:jc w:val="center"/>
        </w:trPr>
        <w:tc>
          <w:tcPr>
            <w:tcW w:w="2362" w:type="dxa"/>
            <w:gridSpan w:val="2"/>
            <w:shd w:val="clear" w:color="auto" w:fill="BFBFBF" w:themeFill="background1" w:themeFillShade="BF"/>
            <w:vAlign w:val="center"/>
            <w:hideMark/>
          </w:tcPr>
          <w:p w:rsidR="00907570" w:rsidRPr="00C10BB4" w:rsidRDefault="00907570" w:rsidP="00B64E8A">
            <w:pPr>
              <w:widowControl w:val="0"/>
              <w:kinsoku w:val="0"/>
              <w:spacing w:after="0" w:line="240" w:lineRule="auto"/>
              <w:ind w:left="-73" w:right="-71"/>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CONSUMO MENSUAL POR M</w:t>
            </w:r>
            <w:r w:rsidRPr="00C10BB4">
              <w:rPr>
                <w:rFonts w:ascii="Times New Roman" w:eastAsia="Times New Roman" w:hAnsi="Times New Roman" w:cs="Times New Roman"/>
                <w:b/>
                <w:bCs/>
                <w:sz w:val="24"/>
                <w:szCs w:val="24"/>
                <w:vertAlign w:val="superscript"/>
                <w:lang w:eastAsia="es-MX"/>
              </w:rPr>
              <w:t>3</w:t>
            </w:r>
          </w:p>
        </w:tc>
        <w:tc>
          <w:tcPr>
            <w:tcW w:w="2268"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69" w:right="-69"/>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CUOTA MÍNIMA PARA EL RANGO INFERIOR</w:t>
            </w:r>
          </w:p>
        </w:tc>
        <w:tc>
          <w:tcPr>
            <w:tcW w:w="2409"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POR M</w:t>
            </w:r>
            <w:r w:rsidRPr="00C10BB4">
              <w:rPr>
                <w:rFonts w:ascii="Times New Roman" w:eastAsia="Times New Roman" w:hAnsi="Times New Roman" w:cs="Times New Roman"/>
                <w:b/>
                <w:bCs/>
                <w:sz w:val="24"/>
                <w:szCs w:val="24"/>
                <w:vertAlign w:val="superscript"/>
                <w:lang w:eastAsia="es-MX"/>
              </w:rPr>
              <w:t>3</w:t>
            </w:r>
            <w:r w:rsidRPr="00C10BB4">
              <w:rPr>
                <w:rFonts w:ascii="Times New Roman" w:eastAsia="Times New Roman" w:hAnsi="Times New Roman" w:cs="Times New Roman"/>
                <w:b/>
                <w:bCs/>
                <w:sz w:val="24"/>
                <w:szCs w:val="24"/>
                <w:lang w:eastAsia="es-MX"/>
              </w:rPr>
              <w:t xml:space="preserve"> ADICIONAL AL RANGO INFERIOR</w:t>
            </w:r>
          </w:p>
        </w:tc>
      </w:tr>
      <w:tr w:rsidR="00907570" w:rsidRPr="00C10BB4" w:rsidTr="00093AFC">
        <w:trPr>
          <w:trHeight w:val="234"/>
          <w:jc w:val="center"/>
        </w:trPr>
        <w:tc>
          <w:tcPr>
            <w:tcW w:w="1097"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w:t>
            </w:r>
          </w:p>
        </w:tc>
        <w:tc>
          <w:tcPr>
            <w:tcW w:w="1265"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w:t>
            </w:r>
          </w:p>
        </w:tc>
        <w:tc>
          <w:tcPr>
            <w:tcW w:w="2268" w:type="dxa"/>
            <w:shd w:val="clear" w:color="auto" w:fill="auto"/>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0.9813</w:t>
            </w:r>
          </w:p>
        </w:tc>
        <w:tc>
          <w:tcPr>
            <w:tcW w:w="2409" w:type="dxa"/>
            <w:shd w:val="clear" w:color="auto" w:fill="auto"/>
            <w:hideMark/>
          </w:tcPr>
          <w:p w:rsidR="00907570" w:rsidRPr="00C10BB4" w:rsidRDefault="00907570" w:rsidP="00B64E8A">
            <w:pPr>
              <w:autoSpaceDE w:val="0"/>
              <w:autoSpaceDN w:val="0"/>
              <w:adjustRightInd w:val="0"/>
              <w:spacing w:after="0" w:line="240" w:lineRule="auto"/>
              <w:ind w:left="-71" w:right="-65"/>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0.0000</w:t>
            </w:r>
          </w:p>
        </w:tc>
      </w:tr>
      <w:tr w:rsidR="00907570" w:rsidRPr="00C10BB4" w:rsidTr="00093AFC">
        <w:trPr>
          <w:trHeight w:val="240"/>
          <w:jc w:val="center"/>
        </w:trPr>
        <w:tc>
          <w:tcPr>
            <w:tcW w:w="1097"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7.51</w:t>
            </w:r>
          </w:p>
        </w:tc>
        <w:tc>
          <w:tcPr>
            <w:tcW w:w="1265"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w:t>
            </w:r>
          </w:p>
        </w:tc>
        <w:tc>
          <w:tcPr>
            <w:tcW w:w="226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0.9813</w:t>
            </w:r>
          </w:p>
        </w:tc>
        <w:tc>
          <w:tcPr>
            <w:tcW w:w="2409"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0.1315</w:t>
            </w:r>
          </w:p>
        </w:tc>
      </w:tr>
      <w:tr w:rsidR="00907570" w:rsidRPr="00C10BB4" w:rsidTr="00093AFC">
        <w:trPr>
          <w:trHeight w:val="271"/>
          <w:jc w:val="center"/>
        </w:trPr>
        <w:tc>
          <w:tcPr>
            <w:tcW w:w="1097"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15.01</w:t>
            </w:r>
          </w:p>
        </w:tc>
        <w:tc>
          <w:tcPr>
            <w:tcW w:w="1265"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22.50</w:t>
            </w:r>
          </w:p>
        </w:tc>
        <w:tc>
          <w:tcPr>
            <w:tcW w:w="226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1.9679</w:t>
            </w:r>
          </w:p>
        </w:tc>
        <w:tc>
          <w:tcPr>
            <w:tcW w:w="2409"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0.1317</w:t>
            </w:r>
          </w:p>
        </w:tc>
      </w:tr>
      <w:tr w:rsidR="00907570" w:rsidRPr="00C10BB4" w:rsidTr="00093AFC">
        <w:trPr>
          <w:trHeight w:val="106"/>
          <w:jc w:val="center"/>
        </w:trPr>
        <w:tc>
          <w:tcPr>
            <w:tcW w:w="1097"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22.51</w:t>
            </w:r>
          </w:p>
        </w:tc>
        <w:tc>
          <w:tcPr>
            <w:tcW w:w="1265"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30.00</w:t>
            </w:r>
          </w:p>
        </w:tc>
        <w:tc>
          <w:tcPr>
            <w:tcW w:w="226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2.9553</w:t>
            </w:r>
          </w:p>
        </w:tc>
        <w:tc>
          <w:tcPr>
            <w:tcW w:w="2409"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0.1568</w:t>
            </w:r>
          </w:p>
        </w:tc>
      </w:tr>
      <w:tr w:rsidR="00907570" w:rsidRPr="00C10BB4" w:rsidTr="00093AFC">
        <w:trPr>
          <w:trHeight w:val="151"/>
          <w:jc w:val="center"/>
        </w:trPr>
        <w:tc>
          <w:tcPr>
            <w:tcW w:w="1097"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30.01</w:t>
            </w:r>
          </w:p>
        </w:tc>
        <w:tc>
          <w:tcPr>
            <w:tcW w:w="1265"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37.50</w:t>
            </w:r>
          </w:p>
        </w:tc>
        <w:tc>
          <w:tcPr>
            <w:tcW w:w="226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4.1313</w:t>
            </w:r>
          </w:p>
        </w:tc>
        <w:tc>
          <w:tcPr>
            <w:tcW w:w="2409"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0.2638</w:t>
            </w:r>
          </w:p>
        </w:tc>
      </w:tr>
      <w:tr w:rsidR="00907570" w:rsidRPr="00C10BB4" w:rsidTr="00093AFC">
        <w:trPr>
          <w:trHeight w:val="183"/>
          <w:jc w:val="center"/>
        </w:trPr>
        <w:tc>
          <w:tcPr>
            <w:tcW w:w="1097"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37.51</w:t>
            </w:r>
          </w:p>
        </w:tc>
        <w:tc>
          <w:tcPr>
            <w:tcW w:w="1265"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50.00</w:t>
            </w:r>
          </w:p>
        </w:tc>
        <w:tc>
          <w:tcPr>
            <w:tcW w:w="226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6.1098</w:t>
            </w:r>
          </w:p>
        </w:tc>
        <w:tc>
          <w:tcPr>
            <w:tcW w:w="2409"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0.3104</w:t>
            </w:r>
          </w:p>
        </w:tc>
      </w:tr>
      <w:tr w:rsidR="00907570" w:rsidRPr="00C10BB4" w:rsidTr="00093AFC">
        <w:trPr>
          <w:trHeight w:val="215"/>
          <w:jc w:val="center"/>
        </w:trPr>
        <w:tc>
          <w:tcPr>
            <w:tcW w:w="1097"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50.01</w:t>
            </w:r>
          </w:p>
        </w:tc>
        <w:tc>
          <w:tcPr>
            <w:tcW w:w="1265"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62.50</w:t>
            </w:r>
          </w:p>
        </w:tc>
        <w:tc>
          <w:tcPr>
            <w:tcW w:w="226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9.9898</w:t>
            </w:r>
          </w:p>
        </w:tc>
        <w:tc>
          <w:tcPr>
            <w:tcW w:w="2409"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0.4022</w:t>
            </w:r>
          </w:p>
        </w:tc>
      </w:tr>
      <w:tr w:rsidR="00907570" w:rsidRPr="00C10BB4" w:rsidTr="00093AFC">
        <w:trPr>
          <w:trHeight w:val="247"/>
          <w:jc w:val="center"/>
        </w:trPr>
        <w:tc>
          <w:tcPr>
            <w:tcW w:w="1097"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62.51</w:t>
            </w:r>
          </w:p>
        </w:tc>
        <w:tc>
          <w:tcPr>
            <w:tcW w:w="1265"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75.00</w:t>
            </w:r>
          </w:p>
        </w:tc>
        <w:tc>
          <w:tcPr>
            <w:tcW w:w="226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15.0173</w:t>
            </w:r>
          </w:p>
        </w:tc>
        <w:tc>
          <w:tcPr>
            <w:tcW w:w="2409"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0.4866</w:t>
            </w:r>
          </w:p>
        </w:tc>
      </w:tr>
      <w:tr w:rsidR="00907570" w:rsidRPr="00C10BB4" w:rsidTr="00093AFC">
        <w:trPr>
          <w:trHeight w:val="123"/>
          <w:jc w:val="center"/>
        </w:trPr>
        <w:tc>
          <w:tcPr>
            <w:tcW w:w="1097"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75.01</w:t>
            </w:r>
          </w:p>
        </w:tc>
        <w:tc>
          <w:tcPr>
            <w:tcW w:w="1265"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150.00</w:t>
            </w:r>
          </w:p>
        </w:tc>
        <w:tc>
          <w:tcPr>
            <w:tcW w:w="226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21.0998</w:t>
            </w:r>
          </w:p>
        </w:tc>
        <w:tc>
          <w:tcPr>
            <w:tcW w:w="2409"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0.5317</w:t>
            </w:r>
          </w:p>
        </w:tc>
      </w:tr>
      <w:tr w:rsidR="00907570" w:rsidRPr="00C10BB4" w:rsidTr="00093AFC">
        <w:trPr>
          <w:trHeight w:val="155"/>
          <w:jc w:val="center"/>
        </w:trPr>
        <w:tc>
          <w:tcPr>
            <w:tcW w:w="1097"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150.01</w:t>
            </w:r>
          </w:p>
        </w:tc>
        <w:tc>
          <w:tcPr>
            <w:tcW w:w="1265"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250.00</w:t>
            </w:r>
          </w:p>
        </w:tc>
        <w:tc>
          <w:tcPr>
            <w:tcW w:w="226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56.6173</w:t>
            </w:r>
          </w:p>
        </w:tc>
        <w:tc>
          <w:tcPr>
            <w:tcW w:w="2409"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0.5561</w:t>
            </w:r>
          </w:p>
        </w:tc>
      </w:tr>
      <w:tr w:rsidR="00907570" w:rsidRPr="00C10BB4" w:rsidTr="00093AFC">
        <w:trPr>
          <w:trHeight w:val="187"/>
          <w:jc w:val="center"/>
        </w:trPr>
        <w:tc>
          <w:tcPr>
            <w:tcW w:w="1097"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250.01</w:t>
            </w:r>
          </w:p>
        </w:tc>
        <w:tc>
          <w:tcPr>
            <w:tcW w:w="1265"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350.00</w:t>
            </w:r>
          </w:p>
        </w:tc>
        <w:tc>
          <w:tcPr>
            <w:tcW w:w="226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112.2273</w:t>
            </w:r>
          </w:p>
        </w:tc>
        <w:tc>
          <w:tcPr>
            <w:tcW w:w="2409"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0.6478</w:t>
            </w:r>
          </w:p>
        </w:tc>
      </w:tr>
      <w:tr w:rsidR="00907570" w:rsidRPr="00C10BB4" w:rsidTr="00093AFC">
        <w:trPr>
          <w:trHeight w:val="219"/>
          <w:jc w:val="center"/>
        </w:trPr>
        <w:tc>
          <w:tcPr>
            <w:tcW w:w="1097"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350.01</w:t>
            </w:r>
          </w:p>
        </w:tc>
        <w:tc>
          <w:tcPr>
            <w:tcW w:w="1265"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600.00</w:t>
            </w:r>
          </w:p>
        </w:tc>
        <w:tc>
          <w:tcPr>
            <w:tcW w:w="226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170.9473</w:t>
            </w:r>
          </w:p>
        </w:tc>
        <w:tc>
          <w:tcPr>
            <w:tcW w:w="2409"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0.6328</w:t>
            </w:r>
          </w:p>
        </w:tc>
      </w:tr>
      <w:tr w:rsidR="00907570" w:rsidRPr="00C10BB4" w:rsidTr="00093AFC">
        <w:trPr>
          <w:trHeight w:val="110"/>
          <w:jc w:val="center"/>
        </w:trPr>
        <w:tc>
          <w:tcPr>
            <w:tcW w:w="1097"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600.01</w:t>
            </w:r>
          </w:p>
        </w:tc>
        <w:tc>
          <w:tcPr>
            <w:tcW w:w="1265" w:type="dxa"/>
            <w:shd w:val="clear" w:color="auto" w:fill="auto"/>
            <w:vAlign w:val="center"/>
            <w:hideMark/>
          </w:tcPr>
          <w:p w:rsidR="00907570" w:rsidRPr="00C10BB4" w:rsidRDefault="00907570" w:rsidP="00B64E8A">
            <w:pPr>
              <w:widowControl w:val="0"/>
              <w:kinsoku w:val="0"/>
              <w:spacing w:after="0" w:line="240" w:lineRule="auto"/>
              <w:ind w:left="-81"/>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en adelante</w:t>
            </w:r>
          </w:p>
        </w:tc>
        <w:tc>
          <w:tcPr>
            <w:tcW w:w="226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316.2421</w:t>
            </w:r>
          </w:p>
        </w:tc>
        <w:tc>
          <w:tcPr>
            <w:tcW w:w="2409"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0.6328</w:t>
            </w:r>
          </w:p>
        </w:tc>
      </w:tr>
    </w:tbl>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TARIFA BIMESTRAL</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tbl>
      <w:tblPr>
        <w:tblW w:w="6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33"/>
        <w:gridCol w:w="1176"/>
        <w:gridCol w:w="2268"/>
        <w:gridCol w:w="2248"/>
      </w:tblGrid>
      <w:tr w:rsidR="00907570" w:rsidRPr="00C10BB4" w:rsidTr="00093AFC">
        <w:trPr>
          <w:trHeight w:val="20"/>
          <w:jc w:val="center"/>
        </w:trPr>
        <w:tc>
          <w:tcPr>
            <w:tcW w:w="6825" w:type="dxa"/>
            <w:gridSpan w:val="4"/>
            <w:shd w:val="clear" w:color="auto" w:fill="BFBFBF" w:themeFill="background1" w:themeFillShade="BF"/>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DOMÉSTICO RESIDENCIAL MEDIO</w:t>
            </w:r>
          </w:p>
        </w:tc>
      </w:tr>
      <w:tr w:rsidR="00907570" w:rsidRPr="00C10BB4" w:rsidTr="00093AFC">
        <w:trPr>
          <w:trHeight w:val="20"/>
          <w:jc w:val="center"/>
        </w:trPr>
        <w:tc>
          <w:tcPr>
            <w:tcW w:w="2309" w:type="dxa"/>
            <w:gridSpan w:val="2"/>
            <w:shd w:val="clear" w:color="auto" w:fill="BFBFBF" w:themeFill="background1" w:themeFillShade="BF"/>
            <w:vAlign w:val="center"/>
            <w:hideMark/>
          </w:tcPr>
          <w:p w:rsidR="00907570" w:rsidRPr="00C10BB4" w:rsidRDefault="00907570" w:rsidP="00B64E8A">
            <w:pPr>
              <w:widowControl w:val="0"/>
              <w:kinsoku w:val="0"/>
              <w:spacing w:after="0" w:line="240" w:lineRule="auto"/>
              <w:ind w:left="-71" w:right="-65"/>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CONSUMO BIMESTRAL POR M</w:t>
            </w:r>
            <w:r w:rsidRPr="00C10BB4">
              <w:rPr>
                <w:rFonts w:ascii="Times New Roman" w:eastAsia="Times New Roman" w:hAnsi="Times New Roman" w:cs="Times New Roman"/>
                <w:b/>
                <w:bCs/>
                <w:sz w:val="24"/>
                <w:szCs w:val="24"/>
                <w:vertAlign w:val="superscript"/>
                <w:lang w:eastAsia="es-MX"/>
              </w:rPr>
              <w:t>3</w:t>
            </w:r>
          </w:p>
        </w:tc>
        <w:tc>
          <w:tcPr>
            <w:tcW w:w="2268"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5" w:right="-66"/>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CUOTA MÍNIMA PARA EL RANGO INFERIOR</w:t>
            </w:r>
          </w:p>
        </w:tc>
        <w:tc>
          <w:tcPr>
            <w:tcW w:w="2248"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4" w:right="-6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POR M</w:t>
            </w:r>
            <w:r w:rsidRPr="00C10BB4">
              <w:rPr>
                <w:rFonts w:ascii="Times New Roman" w:eastAsia="Times New Roman" w:hAnsi="Times New Roman" w:cs="Times New Roman"/>
                <w:b/>
                <w:bCs/>
                <w:sz w:val="24"/>
                <w:szCs w:val="24"/>
                <w:vertAlign w:val="superscript"/>
                <w:lang w:eastAsia="es-MX"/>
              </w:rPr>
              <w:t>3</w:t>
            </w:r>
            <w:r w:rsidRPr="00C10BB4">
              <w:rPr>
                <w:rFonts w:ascii="Times New Roman" w:eastAsia="Times New Roman" w:hAnsi="Times New Roman" w:cs="Times New Roman"/>
                <w:b/>
                <w:bCs/>
                <w:sz w:val="24"/>
                <w:szCs w:val="24"/>
                <w:lang w:eastAsia="es-MX"/>
              </w:rPr>
              <w:t xml:space="preserve"> ADICIONAL AL RANGO INFERIOR</w:t>
            </w:r>
          </w:p>
        </w:tc>
      </w:tr>
      <w:tr w:rsidR="00907570" w:rsidRPr="00C10BB4" w:rsidTr="00093AFC">
        <w:trPr>
          <w:trHeight w:val="20"/>
          <w:jc w:val="center"/>
        </w:trPr>
        <w:tc>
          <w:tcPr>
            <w:tcW w:w="1133" w:type="dxa"/>
            <w:shd w:val="clear" w:color="auto" w:fill="auto"/>
            <w:vAlign w:val="bottom"/>
            <w:hideMark/>
          </w:tcPr>
          <w:p w:rsidR="00907570" w:rsidRPr="00C10BB4" w:rsidRDefault="00907570" w:rsidP="00B64E8A">
            <w:pPr>
              <w:widowControl w:val="0"/>
              <w:kinsoku w:val="0"/>
              <w:spacing w:after="0" w:line="240" w:lineRule="auto"/>
              <w:ind w:left="-71" w:right="-77"/>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w:t>
            </w:r>
          </w:p>
        </w:tc>
        <w:tc>
          <w:tcPr>
            <w:tcW w:w="1176" w:type="dxa"/>
            <w:shd w:val="clear" w:color="auto" w:fill="auto"/>
            <w:vAlign w:val="bottom"/>
            <w:hideMark/>
          </w:tcPr>
          <w:p w:rsidR="00907570" w:rsidRPr="00C10BB4" w:rsidRDefault="00907570" w:rsidP="00B64E8A">
            <w:pPr>
              <w:widowControl w:val="0"/>
              <w:kinsoku w:val="0"/>
              <w:spacing w:after="0" w:line="240" w:lineRule="auto"/>
              <w:ind w:left="-63" w:right="-65"/>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w:t>
            </w:r>
          </w:p>
        </w:tc>
        <w:tc>
          <w:tcPr>
            <w:tcW w:w="2268"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1.9626</w:t>
            </w:r>
          </w:p>
        </w:tc>
        <w:tc>
          <w:tcPr>
            <w:tcW w:w="2248" w:type="dxa"/>
            <w:shd w:val="clear" w:color="auto" w:fill="auto"/>
            <w:hideMark/>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0.0000</w:t>
            </w:r>
          </w:p>
        </w:tc>
      </w:tr>
      <w:tr w:rsidR="00907570" w:rsidRPr="00C10BB4" w:rsidTr="00093AFC">
        <w:trPr>
          <w:trHeight w:val="20"/>
          <w:jc w:val="center"/>
        </w:trPr>
        <w:tc>
          <w:tcPr>
            <w:tcW w:w="1133" w:type="dxa"/>
            <w:shd w:val="clear" w:color="auto" w:fill="auto"/>
            <w:vAlign w:val="bottom"/>
            <w:hideMark/>
          </w:tcPr>
          <w:p w:rsidR="00907570" w:rsidRPr="00C10BB4" w:rsidRDefault="00907570" w:rsidP="00B64E8A">
            <w:pPr>
              <w:widowControl w:val="0"/>
              <w:kinsoku w:val="0"/>
              <w:spacing w:after="0" w:line="240" w:lineRule="auto"/>
              <w:ind w:left="-71" w:right="-77"/>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15.01</w:t>
            </w:r>
          </w:p>
        </w:tc>
        <w:tc>
          <w:tcPr>
            <w:tcW w:w="1176" w:type="dxa"/>
            <w:shd w:val="clear" w:color="auto" w:fill="auto"/>
            <w:vAlign w:val="bottom"/>
            <w:hideMark/>
          </w:tcPr>
          <w:p w:rsidR="00907570" w:rsidRPr="00C10BB4" w:rsidRDefault="00907570" w:rsidP="00B64E8A">
            <w:pPr>
              <w:widowControl w:val="0"/>
              <w:kinsoku w:val="0"/>
              <w:spacing w:after="0" w:line="240" w:lineRule="auto"/>
              <w:ind w:left="-63" w:right="-65"/>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w:t>
            </w:r>
          </w:p>
        </w:tc>
        <w:tc>
          <w:tcPr>
            <w:tcW w:w="2268"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1.9626</w:t>
            </w:r>
          </w:p>
        </w:tc>
        <w:tc>
          <w:tcPr>
            <w:tcW w:w="2248"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0.1315</w:t>
            </w:r>
          </w:p>
        </w:tc>
      </w:tr>
      <w:tr w:rsidR="00907570" w:rsidRPr="00C10BB4" w:rsidTr="00093AFC">
        <w:trPr>
          <w:trHeight w:val="20"/>
          <w:jc w:val="center"/>
        </w:trPr>
        <w:tc>
          <w:tcPr>
            <w:tcW w:w="1133" w:type="dxa"/>
            <w:shd w:val="clear" w:color="auto" w:fill="auto"/>
            <w:vAlign w:val="bottom"/>
            <w:hideMark/>
          </w:tcPr>
          <w:p w:rsidR="00907570" w:rsidRPr="00C10BB4" w:rsidRDefault="00907570" w:rsidP="00B64E8A">
            <w:pPr>
              <w:widowControl w:val="0"/>
              <w:kinsoku w:val="0"/>
              <w:spacing w:after="0" w:line="240" w:lineRule="auto"/>
              <w:ind w:left="-71" w:right="-77"/>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30.01</w:t>
            </w:r>
          </w:p>
        </w:tc>
        <w:tc>
          <w:tcPr>
            <w:tcW w:w="1176" w:type="dxa"/>
            <w:shd w:val="clear" w:color="auto" w:fill="auto"/>
            <w:vAlign w:val="bottom"/>
            <w:hideMark/>
          </w:tcPr>
          <w:p w:rsidR="00907570" w:rsidRPr="00C10BB4" w:rsidRDefault="00907570" w:rsidP="00B64E8A">
            <w:pPr>
              <w:widowControl w:val="0"/>
              <w:kinsoku w:val="0"/>
              <w:spacing w:after="0" w:line="240" w:lineRule="auto"/>
              <w:ind w:left="-63" w:right="-65"/>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w:t>
            </w:r>
          </w:p>
        </w:tc>
        <w:tc>
          <w:tcPr>
            <w:tcW w:w="2268"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3.9358</w:t>
            </w:r>
          </w:p>
        </w:tc>
        <w:tc>
          <w:tcPr>
            <w:tcW w:w="2248"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0.1317</w:t>
            </w:r>
          </w:p>
        </w:tc>
      </w:tr>
      <w:tr w:rsidR="00907570" w:rsidRPr="00C10BB4" w:rsidTr="00093AFC">
        <w:trPr>
          <w:trHeight w:val="20"/>
          <w:jc w:val="center"/>
        </w:trPr>
        <w:tc>
          <w:tcPr>
            <w:tcW w:w="1133" w:type="dxa"/>
            <w:shd w:val="clear" w:color="auto" w:fill="auto"/>
            <w:vAlign w:val="bottom"/>
            <w:hideMark/>
          </w:tcPr>
          <w:p w:rsidR="00907570" w:rsidRPr="00C10BB4" w:rsidRDefault="00907570" w:rsidP="00B64E8A">
            <w:pPr>
              <w:widowControl w:val="0"/>
              <w:kinsoku w:val="0"/>
              <w:spacing w:after="0" w:line="240" w:lineRule="auto"/>
              <w:ind w:left="-71" w:right="-77"/>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45.01</w:t>
            </w:r>
          </w:p>
        </w:tc>
        <w:tc>
          <w:tcPr>
            <w:tcW w:w="1176" w:type="dxa"/>
            <w:shd w:val="clear" w:color="auto" w:fill="auto"/>
            <w:vAlign w:val="bottom"/>
            <w:hideMark/>
          </w:tcPr>
          <w:p w:rsidR="00907570" w:rsidRPr="00C10BB4" w:rsidRDefault="00907570" w:rsidP="00B64E8A">
            <w:pPr>
              <w:widowControl w:val="0"/>
              <w:kinsoku w:val="0"/>
              <w:spacing w:after="0" w:line="240" w:lineRule="auto"/>
              <w:ind w:left="-63" w:right="-65"/>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w:t>
            </w:r>
          </w:p>
        </w:tc>
        <w:tc>
          <w:tcPr>
            <w:tcW w:w="2268"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5.9106</w:t>
            </w:r>
          </w:p>
        </w:tc>
        <w:tc>
          <w:tcPr>
            <w:tcW w:w="2248"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0.1568</w:t>
            </w:r>
          </w:p>
        </w:tc>
      </w:tr>
      <w:tr w:rsidR="00907570" w:rsidRPr="00C10BB4" w:rsidTr="00093AFC">
        <w:trPr>
          <w:trHeight w:val="20"/>
          <w:jc w:val="center"/>
        </w:trPr>
        <w:tc>
          <w:tcPr>
            <w:tcW w:w="1133" w:type="dxa"/>
            <w:shd w:val="clear" w:color="auto" w:fill="auto"/>
            <w:vAlign w:val="bottom"/>
            <w:hideMark/>
          </w:tcPr>
          <w:p w:rsidR="00907570" w:rsidRPr="00C10BB4" w:rsidRDefault="00907570" w:rsidP="00B64E8A">
            <w:pPr>
              <w:widowControl w:val="0"/>
              <w:kinsoku w:val="0"/>
              <w:spacing w:after="0" w:line="240" w:lineRule="auto"/>
              <w:ind w:left="-71" w:right="-77"/>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60.01</w:t>
            </w:r>
          </w:p>
        </w:tc>
        <w:tc>
          <w:tcPr>
            <w:tcW w:w="1176" w:type="dxa"/>
            <w:shd w:val="clear" w:color="auto" w:fill="auto"/>
            <w:vAlign w:val="bottom"/>
            <w:hideMark/>
          </w:tcPr>
          <w:p w:rsidR="00907570" w:rsidRPr="00C10BB4" w:rsidRDefault="00907570" w:rsidP="00B64E8A">
            <w:pPr>
              <w:widowControl w:val="0"/>
              <w:kinsoku w:val="0"/>
              <w:spacing w:after="0" w:line="240" w:lineRule="auto"/>
              <w:ind w:left="-63" w:right="-65"/>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w:t>
            </w:r>
          </w:p>
        </w:tc>
        <w:tc>
          <w:tcPr>
            <w:tcW w:w="2268"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8.2626</w:t>
            </w:r>
          </w:p>
        </w:tc>
        <w:tc>
          <w:tcPr>
            <w:tcW w:w="2248"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0.2638</w:t>
            </w:r>
          </w:p>
        </w:tc>
      </w:tr>
      <w:tr w:rsidR="00907570" w:rsidRPr="00C10BB4" w:rsidTr="00093AFC">
        <w:trPr>
          <w:trHeight w:val="20"/>
          <w:jc w:val="center"/>
        </w:trPr>
        <w:tc>
          <w:tcPr>
            <w:tcW w:w="1133" w:type="dxa"/>
            <w:shd w:val="clear" w:color="auto" w:fill="auto"/>
            <w:vAlign w:val="bottom"/>
            <w:hideMark/>
          </w:tcPr>
          <w:p w:rsidR="00907570" w:rsidRPr="00C10BB4" w:rsidRDefault="00907570" w:rsidP="00B64E8A">
            <w:pPr>
              <w:widowControl w:val="0"/>
              <w:kinsoku w:val="0"/>
              <w:spacing w:after="0" w:line="240" w:lineRule="auto"/>
              <w:ind w:left="-71" w:right="-77"/>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75.01</w:t>
            </w:r>
          </w:p>
        </w:tc>
        <w:tc>
          <w:tcPr>
            <w:tcW w:w="1176" w:type="dxa"/>
            <w:shd w:val="clear" w:color="auto" w:fill="auto"/>
            <w:vAlign w:val="bottom"/>
            <w:hideMark/>
          </w:tcPr>
          <w:p w:rsidR="00907570" w:rsidRPr="00C10BB4" w:rsidRDefault="00907570" w:rsidP="00B64E8A">
            <w:pPr>
              <w:widowControl w:val="0"/>
              <w:kinsoku w:val="0"/>
              <w:spacing w:after="0" w:line="240" w:lineRule="auto"/>
              <w:ind w:left="-63" w:right="-65"/>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w:t>
            </w:r>
          </w:p>
        </w:tc>
        <w:tc>
          <w:tcPr>
            <w:tcW w:w="2268"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12.2196</w:t>
            </w:r>
          </w:p>
        </w:tc>
        <w:tc>
          <w:tcPr>
            <w:tcW w:w="2248"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0.3104</w:t>
            </w:r>
          </w:p>
        </w:tc>
      </w:tr>
      <w:tr w:rsidR="00907570" w:rsidRPr="00C10BB4" w:rsidTr="00093AFC">
        <w:trPr>
          <w:trHeight w:val="20"/>
          <w:jc w:val="center"/>
        </w:trPr>
        <w:tc>
          <w:tcPr>
            <w:tcW w:w="1133" w:type="dxa"/>
            <w:shd w:val="clear" w:color="auto" w:fill="auto"/>
            <w:vAlign w:val="bottom"/>
            <w:hideMark/>
          </w:tcPr>
          <w:p w:rsidR="00907570" w:rsidRPr="00C10BB4" w:rsidRDefault="00907570" w:rsidP="00B64E8A">
            <w:pPr>
              <w:widowControl w:val="0"/>
              <w:kinsoku w:val="0"/>
              <w:spacing w:after="0" w:line="240" w:lineRule="auto"/>
              <w:ind w:left="-71" w:right="-77"/>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100.01</w:t>
            </w:r>
          </w:p>
        </w:tc>
        <w:tc>
          <w:tcPr>
            <w:tcW w:w="1176" w:type="dxa"/>
            <w:shd w:val="clear" w:color="auto" w:fill="auto"/>
            <w:vAlign w:val="bottom"/>
            <w:hideMark/>
          </w:tcPr>
          <w:p w:rsidR="00907570" w:rsidRPr="00C10BB4" w:rsidRDefault="00907570" w:rsidP="00B64E8A">
            <w:pPr>
              <w:widowControl w:val="0"/>
              <w:kinsoku w:val="0"/>
              <w:spacing w:after="0" w:line="240" w:lineRule="auto"/>
              <w:ind w:left="-63" w:right="-65"/>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w:t>
            </w:r>
          </w:p>
        </w:tc>
        <w:tc>
          <w:tcPr>
            <w:tcW w:w="2268"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19.9796</w:t>
            </w:r>
          </w:p>
        </w:tc>
        <w:tc>
          <w:tcPr>
            <w:tcW w:w="2248"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0.4022</w:t>
            </w:r>
          </w:p>
        </w:tc>
      </w:tr>
      <w:tr w:rsidR="00907570" w:rsidRPr="00C10BB4" w:rsidTr="00093AFC">
        <w:trPr>
          <w:trHeight w:val="20"/>
          <w:jc w:val="center"/>
        </w:trPr>
        <w:tc>
          <w:tcPr>
            <w:tcW w:w="1133" w:type="dxa"/>
            <w:shd w:val="clear" w:color="auto" w:fill="auto"/>
            <w:vAlign w:val="bottom"/>
            <w:hideMark/>
          </w:tcPr>
          <w:p w:rsidR="00907570" w:rsidRPr="00C10BB4" w:rsidRDefault="00907570" w:rsidP="00B64E8A">
            <w:pPr>
              <w:widowControl w:val="0"/>
              <w:kinsoku w:val="0"/>
              <w:spacing w:after="0" w:line="240" w:lineRule="auto"/>
              <w:ind w:left="-71" w:right="-77"/>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125.01</w:t>
            </w:r>
          </w:p>
        </w:tc>
        <w:tc>
          <w:tcPr>
            <w:tcW w:w="1176" w:type="dxa"/>
            <w:shd w:val="clear" w:color="auto" w:fill="auto"/>
            <w:vAlign w:val="bottom"/>
            <w:hideMark/>
          </w:tcPr>
          <w:p w:rsidR="00907570" w:rsidRPr="00C10BB4" w:rsidRDefault="00907570" w:rsidP="00B64E8A">
            <w:pPr>
              <w:widowControl w:val="0"/>
              <w:kinsoku w:val="0"/>
              <w:spacing w:after="0" w:line="240" w:lineRule="auto"/>
              <w:ind w:left="-63" w:right="-65"/>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w:t>
            </w:r>
          </w:p>
        </w:tc>
        <w:tc>
          <w:tcPr>
            <w:tcW w:w="2268"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30.0346</w:t>
            </w:r>
          </w:p>
        </w:tc>
        <w:tc>
          <w:tcPr>
            <w:tcW w:w="2248"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0.4866</w:t>
            </w:r>
          </w:p>
        </w:tc>
      </w:tr>
      <w:tr w:rsidR="00907570" w:rsidRPr="00C10BB4" w:rsidTr="00093AFC">
        <w:trPr>
          <w:trHeight w:val="20"/>
          <w:jc w:val="center"/>
        </w:trPr>
        <w:tc>
          <w:tcPr>
            <w:tcW w:w="1133" w:type="dxa"/>
            <w:shd w:val="clear" w:color="auto" w:fill="auto"/>
            <w:vAlign w:val="bottom"/>
            <w:hideMark/>
          </w:tcPr>
          <w:p w:rsidR="00907570" w:rsidRPr="00C10BB4" w:rsidRDefault="00907570" w:rsidP="00B64E8A">
            <w:pPr>
              <w:widowControl w:val="0"/>
              <w:kinsoku w:val="0"/>
              <w:spacing w:after="0" w:line="240" w:lineRule="auto"/>
              <w:ind w:left="-71" w:right="-77"/>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150.01</w:t>
            </w:r>
          </w:p>
        </w:tc>
        <w:tc>
          <w:tcPr>
            <w:tcW w:w="1176" w:type="dxa"/>
            <w:shd w:val="clear" w:color="auto" w:fill="auto"/>
            <w:vAlign w:val="bottom"/>
            <w:hideMark/>
          </w:tcPr>
          <w:p w:rsidR="00907570" w:rsidRPr="00C10BB4" w:rsidRDefault="00907570" w:rsidP="00B64E8A">
            <w:pPr>
              <w:widowControl w:val="0"/>
              <w:kinsoku w:val="0"/>
              <w:spacing w:after="0" w:line="240" w:lineRule="auto"/>
              <w:ind w:left="-63" w:right="-65"/>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w:t>
            </w:r>
          </w:p>
        </w:tc>
        <w:tc>
          <w:tcPr>
            <w:tcW w:w="2268"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42.1996</w:t>
            </w:r>
          </w:p>
        </w:tc>
        <w:tc>
          <w:tcPr>
            <w:tcW w:w="2248"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0.5317</w:t>
            </w:r>
          </w:p>
        </w:tc>
      </w:tr>
      <w:tr w:rsidR="00907570" w:rsidRPr="00C10BB4" w:rsidTr="00093AFC">
        <w:trPr>
          <w:trHeight w:val="20"/>
          <w:jc w:val="center"/>
        </w:trPr>
        <w:tc>
          <w:tcPr>
            <w:tcW w:w="1133" w:type="dxa"/>
            <w:shd w:val="clear" w:color="auto" w:fill="auto"/>
            <w:vAlign w:val="bottom"/>
            <w:hideMark/>
          </w:tcPr>
          <w:p w:rsidR="00907570" w:rsidRPr="00C10BB4" w:rsidRDefault="00907570" w:rsidP="00B64E8A">
            <w:pPr>
              <w:widowControl w:val="0"/>
              <w:kinsoku w:val="0"/>
              <w:spacing w:after="0" w:line="240" w:lineRule="auto"/>
              <w:ind w:left="-71" w:right="-77"/>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300.01</w:t>
            </w:r>
          </w:p>
        </w:tc>
        <w:tc>
          <w:tcPr>
            <w:tcW w:w="1176" w:type="dxa"/>
            <w:shd w:val="clear" w:color="auto" w:fill="auto"/>
            <w:vAlign w:val="bottom"/>
            <w:hideMark/>
          </w:tcPr>
          <w:p w:rsidR="00907570" w:rsidRPr="00C10BB4" w:rsidRDefault="00907570" w:rsidP="00B64E8A">
            <w:pPr>
              <w:widowControl w:val="0"/>
              <w:kinsoku w:val="0"/>
              <w:spacing w:after="0" w:line="240" w:lineRule="auto"/>
              <w:ind w:left="-63" w:right="-65"/>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w:t>
            </w:r>
          </w:p>
        </w:tc>
        <w:tc>
          <w:tcPr>
            <w:tcW w:w="2268"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112.3034</w:t>
            </w:r>
          </w:p>
        </w:tc>
        <w:tc>
          <w:tcPr>
            <w:tcW w:w="2248"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0.5661</w:t>
            </w:r>
          </w:p>
        </w:tc>
      </w:tr>
      <w:tr w:rsidR="00907570" w:rsidRPr="00C10BB4" w:rsidTr="00093AFC">
        <w:trPr>
          <w:trHeight w:val="20"/>
          <w:jc w:val="center"/>
        </w:trPr>
        <w:tc>
          <w:tcPr>
            <w:tcW w:w="1133" w:type="dxa"/>
            <w:shd w:val="clear" w:color="auto" w:fill="auto"/>
            <w:vAlign w:val="bottom"/>
            <w:hideMark/>
          </w:tcPr>
          <w:p w:rsidR="00907570" w:rsidRPr="00C10BB4" w:rsidRDefault="00907570" w:rsidP="00B64E8A">
            <w:pPr>
              <w:widowControl w:val="0"/>
              <w:kinsoku w:val="0"/>
              <w:spacing w:after="0" w:line="240" w:lineRule="auto"/>
              <w:ind w:left="-71" w:right="-77"/>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500.01</w:t>
            </w:r>
          </w:p>
        </w:tc>
        <w:tc>
          <w:tcPr>
            <w:tcW w:w="1176" w:type="dxa"/>
            <w:shd w:val="clear" w:color="auto" w:fill="auto"/>
            <w:vAlign w:val="bottom"/>
            <w:hideMark/>
          </w:tcPr>
          <w:p w:rsidR="00907570" w:rsidRPr="00C10BB4" w:rsidRDefault="00907570" w:rsidP="00B64E8A">
            <w:pPr>
              <w:widowControl w:val="0"/>
              <w:kinsoku w:val="0"/>
              <w:spacing w:after="0" w:line="240" w:lineRule="auto"/>
              <w:ind w:left="-63" w:right="-65"/>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700</w:t>
            </w:r>
          </w:p>
        </w:tc>
        <w:tc>
          <w:tcPr>
            <w:tcW w:w="2268"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227.0405</w:t>
            </w:r>
          </w:p>
        </w:tc>
        <w:tc>
          <w:tcPr>
            <w:tcW w:w="2248"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0.6233</w:t>
            </w:r>
          </w:p>
        </w:tc>
      </w:tr>
      <w:tr w:rsidR="00907570" w:rsidRPr="00C10BB4" w:rsidTr="00093AFC">
        <w:trPr>
          <w:trHeight w:val="20"/>
          <w:jc w:val="center"/>
        </w:trPr>
        <w:tc>
          <w:tcPr>
            <w:tcW w:w="1133" w:type="dxa"/>
            <w:shd w:val="clear" w:color="auto" w:fill="auto"/>
            <w:vAlign w:val="bottom"/>
            <w:hideMark/>
          </w:tcPr>
          <w:p w:rsidR="00907570" w:rsidRPr="00C10BB4" w:rsidRDefault="00907570" w:rsidP="00B64E8A">
            <w:pPr>
              <w:widowControl w:val="0"/>
              <w:kinsoku w:val="0"/>
              <w:spacing w:after="0" w:line="240" w:lineRule="auto"/>
              <w:ind w:left="-71" w:right="-77"/>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700.01</w:t>
            </w:r>
          </w:p>
        </w:tc>
        <w:tc>
          <w:tcPr>
            <w:tcW w:w="1176" w:type="dxa"/>
            <w:shd w:val="clear" w:color="auto" w:fill="auto"/>
            <w:vAlign w:val="bottom"/>
            <w:hideMark/>
          </w:tcPr>
          <w:p w:rsidR="00907570" w:rsidRPr="00C10BB4" w:rsidRDefault="00907570" w:rsidP="00B64E8A">
            <w:pPr>
              <w:widowControl w:val="0"/>
              <w:kinsoku w:val="0"/>
              <w:spacing w:after="0" w:line="240" w:lineRule="auto"/>
              <w:ind w:left="-63" w:right="-65"/>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1200</w:t>
            </w:r>
          </w:p>
        </w:tc>
        <w:tc>
          <w:tcPr>
            <w:tcW w:w="2268"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341.8946</w:t>
            </w:r>
          </w:p>
        </w:tc>
        <w:tc>
          <w:tcPr>
            <w:tcW w:w="2248"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0.6328</w:t>
            </w:r>
          </w:p>
        </w:tc>
      </w:tr>
      <w:tr w:rsidR="00907570" w:rsidRPr="00C10BB4" w:rsidTr="00093AFC">
        <w:trPr>
          <w:trHeight w:val="20"/>
          <w:jc w:val="center"/>
        </w:trPr>
        <w:tc>
          <w:tcPr>
            <w:tcW w:w="1133" w:type="dxa"/>
            <w:shd w:val="clear" w:color="auto" w:fill="auto"/>
            <w:vAlign w:val="bottom"/>
            <w:hideMark/>
          </w:tcPr>
          <w:p w:rsidR="00907570" w:rsidRPr="00C10BB4" w:rsidRDefault="00907570" w:rsidP="00B64E8A">
            <w:pPr>
              <w:widowControl w:val="0"/>
              <w:kinsoku w:val="0"/>
              <w:spacing w:after="0" w:line="240" w:lineRule="auto"/>
              <w:ind w:left="-71" w:right="-77"/>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1200.01</w:t>
            </w:r>
          </w:p>
        </w:tc>
        <w:tc>
          <w:tcPr>
            <w:tcW w:w="1176" w:type="dxa"/>
            <w:shd w:val="clear" w:color="auto" w:fill="auto"/>
            <w:vAlign w:val="bottom"/>
            <w:hideMark/>
          </w:tcPr>
          <w:p w:rsidR="00907570" w:rsidRPr="00C10BB4" w:rsidRDefault="00907570" w:rsidP="00B64E8A">
            <w:pPr>
              <w:widowControl w:val="0"/>
              <w:kinsoku w:val="0"/>
              <w:spacing w:after="0" w:line="240" w:lineRule="auto"/>
              <w:ind w:left="-63" w:right="-65"/>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en adelante</w:t>
            </w:r>
          </w:p>
        </w:tc>
        <w:tc>
          <w:tcPr>
            <w:tcW w:w="2268"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632.4841</w:t>
            </w:r>
          </w:p>
        </w:tc>
        <w:tc>
          <w:tcPr>
            <w:tcW w:w="2248" w:type="dxa"/>
            <w:shd w:val="clear" w:color="auto" w:fill="auto"/>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0.6328</w:t>
            </w:r>
          </w:p>
        </w:tc>
      </w:tr>
    </w:tbl>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TARIFA MENSUAL</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bookmarkStart w:id="1" w:name="OLE_LINK6"/>
      <w:bookmarkStart w:id="2" w:name="OLE_LINK7"/>
      <w:r w:rsidRPr="00C10BB4">
        <w:rPr>
          <w:rFonts w:ascii="Times New Roman" w:eastAsia="Times New Roman" w:hAnsi="Times New Roman" w:cs="Times New Roman"/>
          <w:b/>
          <w:bCs/>
          <w:sz w:val="24"/>
          <w:szCs w:val="24"/>
          <w:lang w:eastAsia="es-MX"/>
        </w:rPr>
        <w:lastRenderedPageBreak/>
        <w:t>NÚMERO DE VECES EL VALOR DIARIO DE LA UNIDAD DE MEDIDA Y ACTUALIZACIÓN VIGENTE</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p>
    <w:tbl>
      <w:tblPr>
        <w:tblW w:w="6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58"/>
        <w:gridCol w:w="1229"/>
        <w:gridCol w:w="2433"/>
        <w:gridCol w:w="2126"/>
      </w:tblGrid>
      <w:tr w:rsidR="00907570" w:rsidRPr="00C10BB4" w:rsidTr="00093AFC">
        <w:trPr>
          <w:trHeight w:val="325"/>
          <w:jc w:val="center"/>
        </w:trPr>
        <w:tc>
          <w:tcPr>
            <w:tcW w:w="6946" w:type="dxa"/>
            <w:gridSpan w:val="4"/>
            <w:shd w:val="clear" w:color="auto" w:fill="BFBFBF" w:themeFill="background1" w:themeFillShade="BF"/>
            <w:vAlign w:val="bottom"/>
            <w:hideMark/>
          </w:tcPr>
          <w:bookmarkEnd w:id="1"/>
          <w:bookmarkEnd w:id="2"/>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DOMÉSTICO RESIDENCIAL</w:t>
            </w:r>
          </w:p>
        </w:tc>
      </w:tr>
      <w:tr w:rsidR="00907570" w:rsidRPr="00C10BB4" w:rsidTr="00093AFC">
        <w:trPr>
          <w:trHeight w:val="482"/>
          <w:jc w:val="center"/>
        </w:trPr>
        <w:tc>
          <w:tcPr>
            <w:tcW w:w="2387" w:type="dxa"/>
            <w:gridSpan w:val="2"/>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CONSUMO MENSUAL POR M</w:t>
            </w:r>
            <w:r w:rsidRPr="00C10BB4">
              <w:rPr>
                <w:rFonts w:ascii="Times New Roman" w:eastAsia="Times New Roman" w:hAnsi="Times New Roman" w:cs="Times New Roman"/>
                <w:b/>
                <w:bCs/>
                <w:sz w:val="24"/>
                <w:szCs w:val="24"/>
                <w:vertAlign w:val="superscript"/>
                <w:lang w:eastAsia="es-MX"/>
              </w:rPr>
              <w:t>3</w:t>
            </w:r>
          </w:p>
        </w:tc>
        <w:tc>
          <w:tcPr>
            <w:tcW w:w="2433"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47" w:righ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CUOTA MÍNIMA PARA EL RANGO INFERIOR</w:t>
            </w:r>
          </w:p>
        </w:tc>
        <w:tc>
          <w:tcPr>
            <w:tcW w:w="2126"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righ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POR M</w:t>
            </w:r>
            <w:r w:rsidRPr="00C10BB4">
              <w:rPr>
                <w:rFonts w:ascii="Times New Roman" w:eastAsia="Times New Roman" w:hAnsi="Times New Roman" w:cs="Times New Roman"/>
                <w:b/>
                <w:bCs/>
                <w:sz w:val="24"/>
                <w:szCs w:val="24"/>
                <w:vertAlign w:val="superscript"/>
                <w:lang w:eastAsia="es-MX"/>
              </w:rPr>
              <w:t>3</w:t>
            </w:r>
            <w:r w:rsidRPr="00C10BB4">
              <w:rPr>
                <w:rFonts w:ascii="Times New Roman" w:eastAsia="Times New Roman" w:hAnsi="Times New Roman" w:cs="Times New Roman"/>
                <w:b/>
                <w:bCs/>
                <w:sz w:val="24"/>
                <w:szCs w:val="24"/>
                <w:lang w:eastAsia="es-MX"/>
              </w:rPr>
              <w:t xml:space="preserve"> ADICIONAL AL RANGO INFERIOR</w:t>
            </w:r>
          </w:p>
        </w:tc>
      </w:tr>
      <w:tr w:rsidR="00907570" w:rsidRPr="00C10BB4" w:rsidTr="00093AFC">
        <w:trPr>
          <w:trHeight w:val="153"/>
          <w:jc w:val="center"/>
        </w:trPr>
        <w:tc>
          <w:tcPr>
            <w:tcW w:w="1158"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w:t>
            </w:r>
          </w:p>
        </w:tc>
        <w:tc>
          <w:tcPr>
            <w:tcW w:w="1229"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w:t>
            </w:r>
          </w:p>
        </w:tc>
        <w:tc>
          <w:tcPr>
            <w:tcW w:w="2433"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2.6869</w:t>
            </w:r>
          </w:p>
        </w:tc>
        <w:tc>
          <w:tcPr>
            <w:tcW w:w="212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0.0000</w:t>
            </w:r>
          </w:p>
        </w:tc>
      </w:tr>
      <w:tr w:rsidR="00907570" w:rsidRPr="00C10BB4" w:rsidTr="00093AFC">
        <w:trPr>
          <w:trHeight w:val="171"/>
          <w:jc w:val="center"/>
        </w:trPr>
        <w:tc>
          <w:tcPr>
            <w:tcW w:w="1158"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7.51</w:t>
            </w:r>
          </w:p>
        </w:tc>
        <w:tc>
          <w:tcPr>
            <w:tcW w:w="1229"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w:t>
            </w:r>
          </w:p>
        </w:tc>
        <w:tc>
          <w:tcPr>
            <w:tcW w:w="2433"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2.6869</w:t>
            </w:r>
          </w:p>
        </w:tc>
        <w:tc>
          <w:tcPr>
            <w:tcW w:w="212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0.1239</w:t>
            </w:r>
          </w:p>
        </w:tc>
      </w:tr>
      <w:tr w:rsidR="00907570" w:rsidRPr="00C10BB4" w:rsidTr="00093AFC">
        <w:trPr>
          <w:trHeight w:val="176"/>
          <w:jc w:val="center"/>
        </w:trPr>
        <w:tc>
          <w:tcPr>
            <w:tcW w:w="1158"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15.01</w:t>
            </w:r>
          </w:p>
        </w:tc>
        <w:tc>
          <w:tcPr>
            <w:tcW w:w="1229"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22.50</w:t>
            </w:r>
          </w:p>
        </w:tc>
        <w:tc>
          <w:tcPr>
            <w:tcW w:w="2433"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3.6158</w:t>
            </w:r>
          </w:p>
        </w:tc>
        <w:tc>
          <w:tcPr>
            <w:tcW w:w="212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0.2387</w:t>
            </w:r>
          </w:p>
        </w:tc>
      </w:tr>
      <w:tr w:rsidR="00907570" w:rsidRPr="00C10BB4" w:rsidTr="00093AFC">
        <w:trPr>
          <w:trHeight w:val="193"/>
          <w:jc w:val="center"/>
        </w:trPr>
        <w:tc>
          <w:tcPr>
            <w:tcW w:w="1158"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22.51</w:t>
            </w:r>
          </w:p>
        </w:tc>
        <w:tc>
          <w:tcPr>
            <w:tcW w:w="1229"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30.00</w:t>
            </w:r>
          </w:p>
        </w:tc>
        <w:tc>
          <w:tcPr>
            <w:tcW w:w="2433"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5.4057</w:t>
            </w:r>
          </w:p>
        </w:tc>
        <w:tc>
          <w:tcPr>
            <w:tcW w:w="212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0.2728</w:t>
            </w:r>
          </w:p>
        </w:tc>
      </w:tr>
      <w:tr w:rsidR="00907570" w:rsidRPr="00C10BB4" w:rsidTr="00093AFC">
        <w:trPr>
          <w:trHeight w:val="198"/>
          <w:jc w:val="center"/>
        </w:trPr>
        <w:tc>
          <w:tcPr>
            <w:tcW w:w="1158"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30.01</w:t>
            </w:r>
          </w:p>
        </w:tc>
        <w:tc>
          <w:tcPr>
            <w:tcW w:w="1229"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37.50</w:t>
            </w:r>
          </w:p>
        </w:tc>
        <w:tc>
          <w:tcPr>
            <w:tcW w:w="2433"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7.4515</w:t>
            </w:r>
          </w:p>
        </w:tc>
        <w:tc>
          <w:tcPr>
            <w:tcW w:w="212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0.3081</w:t>
            </w:r>
          </w:p>
        </w:tc>
      </w:tr>
      <w:tr w:rsidR="00907570" w:rsidRPr="00C10BB4" w:rsidTr="00093AFC">
        <w:trPr>
          <w:trHeight w:val="215"/>
          <w:jc w:val="center"/>
        </w:trPr>
        <w:tc>
          <w:tcPr>
            <w:tcW w:w="1158"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37.51</w:t>
            </w:r>
          </w:p>
        </w:tc>
        <w:tc>
          <w:tcPr>
            <w:tcW w:w="1229"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50.00</w:t>
            </w:r>
          </w:p>
        </w:tc>
        <w:tc>
          <w:tcPr>
            <w:tcW w:w="2433"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9.7624</w:t>
            </w:r>
          </w:p>
        </w:tc>
        <w:tc>
          <w:tcPr>
            <w:tcW w:w="212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0.4421</w:t>
            </w:r>
          </w:p>
        </w:tc>
      </w:tr>
      <w:tr w:rsidR="00907570" w:rsidRPr="00C10BB4" w:rsidTr="00093AFC">
        <w:trPr>
          <w:trHeight w:val="220"/>
          <w:jc w:val="center"/>
        </w:trPr>
        <w:tc>
          <w:tcPr>
            <w:tcW w:w="1158"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50.01</w:t>
            </w:r>
          </w:p>
        </w:tc>
        <w:tc>
          <w:tcPr>
            <w:tcW w:w="1229"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62.50</w:t>
            </w:r>
          </w:p>
        </w:tc>
        <w:tc>
          <w:tcPr>
            <w:tcW w:w="2433"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15.2881</w:t>
            </w:r>
          </w:p>
        </w:tc>
        <w:tc>
          <w:tcPr>
            <w:tcW w:w="212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0.5379</w:t>
            </w:r>
          </w:p>
        </w:tc>
      </w:tr>
      <w:tr w:rsidR="00907570" w:rsidRPr="00C10BB4" w:rsidTr="00093AFC">
        <w:trPr>
          <w:trHeight w:val="95"/>
          <w:jc w:val="center"/>
        </w:trPr>
        <w:tc>
          <w:tcPr>
            <w:tcW w:w="1158"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62.51</w:t>
            </w:r>
          </w:p>
        </w:tc>
        <w:tc>
          <w:tcPr>
            <w:tcW w:w="1229"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75.00</w:t>
            </w:r>
          </w:p>
        </w:tc>
        <w:tc>
          <w:tcPr>
            <w:tcW w:w="2433"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22.0124</w:t>
            </w:r>
          </w:p>
        </w:tc>
        <w:tc>
          <w:tcPr>
            <w:tcW w:w="212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0.6567</w:t>
            </w:r>
          </w:p>
        </w:tc>
      </w:tr>
      <w:tr w:rsidR="00907570" w:rsidRPr="00C10BB4" w:rsidTr="00093AFC">
        <w:trPr>
          <w:trHeight w:val="242"/>
          <w:jc w:val="center"/>
        </w:trPr>
        <w:tc>
          <w:tcPr>
            <w:tcW w:w="1158"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75.01</w:t>
            </w:r>
          </w:p>
        </w:tc>
        <w:tc>
          <w:tcPr>
            <w:tcW w:w="1229"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150.00</w:t>
            </w:r>
          </w:p>
        </w:tc>
        <w:tc>
          <w:tcPr>
            <w:tcW w:w="2433"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30.2211</w:t>
            </w:r>
          </w:p>
        </w:tc>
        <w:tc>
          <w:tcPr>
            <w:tcW w:w="212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0.7374</w:t>
            </w:r>
          </w:p>
        </w:tc>
      </w:tr>
      <w:tr w:rsidR="00907570" w:rsidRPr="00C10BB4" w:rsidTr="00093AFC">
        <w:trPr>
          <w:trHeight w:val="245"/>
          <w:jc w:val="center"/>
        </w:trPr>
        <w:tc>
          <w:tcPr>
            <w:tcW w:w="1158"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150.01</w:t>
            </w:r>
          </w:p>
        </w:tc>
        <w:tc>
          <w:tcPr>
            <w:tcW w:w="1229"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250.00</w:t>
            </w:r>
          </w:p>
        </w:tc>
        <w:tc>
          <w:tcPr>
            <w:tcW w:w="2433"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85.5256</w:t>
            </w:r>
          </w:p>
        </w:tc>
        <w:tc>
          <w:tcPr>
            <w:tcW w:w="212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0.8056</w:t>
            </w:r>
          </w:p>
        </w:tc>
      </w:tr>
      <w:tr w:rsidR="00907570" w:rsidRPr="00C10BB4" w:rsidTr="00093AFC">
        <w:trPr>
          <w:trHeight w:val="122"/>
          <w:jc w:val="center"/>
        </w:trPr>
        <w:tc>
          <w:tcPr>
            <w:tcW w:w="1158"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250.01</w:t>
            </w:r>
          </w:p>
        </w:tc>
        <w:tc>
          <w:tcPr>
            <w:tcW w:w="1229"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350.00</w:t>
            </w:r>
          </w:p>
        </w:tc>
        <w:tc>
          <w:tcPr>
            <w:tcW w:w="2433"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166.0866</w:t>
            </w:r>
          </w:p>
        </w:tc>
        <w:tc>
          <w:tcPr>
            <w:tcW w:w="212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0.8641</w:t>
            </w:r>
          </w:p>
        </w:tc>
      </w:tr>
      <w:tr w:rsidR="00907570" w:rsidRPr="00C10BB4" w:rsidTr="00093AFC">
        <w:trPr>
          <w:trHeight w:val="125"/>
          <w:jc w:val="center"/>
        </w:trPr>
        <w:tc>
          <w:tcPr>
            <w:tcW w:w="1158"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350.01</w:t>
            </w:r>
          </w:p>
        </w:tc>
        <w:tc>
          <w:tcPr>
            <w:tcW w:w="1229"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600.00</w:t>
            </w:r>
          </w:p>
        </w:tc>
        <w:tc>
          <w:tcPr>
            <w:tcW w:w="2433"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252.4919</w:t>
            </w:r>
          </w:p>
        </w:tc>
        <w:tc>
          <w:tcPr>
            <w:tcW w:w="212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0.9174</w:t>
            </w:r>
          </w:p>
        </w:tc>
      </w:tr>
      <w:tr w:rsidR="00907570" w:rsidRPr="00C10BB4" w:rsidTr="00093AFC">
        <w:trPr>
          <w:trHeight w:val="143"/>
          <w:jc w:val="center"/>
        </w:trPr>
        <w:tc>
          <w:tcPr>
            <w:tcW w:w="1158"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600.01</w:t>
            </w:r>
          </w:p>
        </w:tc>
        <w:tc>
          <w:tcPr>
            <w:tcW w:w="1229" w:type="dxa"/>
            <w:shd w:val="clear" w:color="auto" w:fill="auto"/>
            <w:vAlign w:val="center"/>
            <w:hideMark/>
          </w:tcPr>
          <w:p w:rsidR="00907570" w:rsidRPr="00C10BB4" w:rsidRDefault="00907570" w:rsidP="00B64E8A">
            <w:pPr>
              <w:widowControl w:val="0"/>
              <w:kinsoku w:val="0"/>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en adelante</w:t>
            </w:r>
          </w:p>
        </w:tc>
        <w:tc>
          <w:tcPr>
            <w:tcW w:w="2433"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481.8419</w:t>
            </w:r>
          </w:p>
        </w:tc>
        <w:tc>
          <w:tcPr>
            <w:tcW w:w="212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0.9384</w:t>
            </w:r>
          </w:p>
        </w:tc>
      </w:tr>
    </w:tbl>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TARIFA BIMESTRAL</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tbl>
      <w:tblPr>
        <w:tblW w:w="7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16"/>
        <w:gridCol w:w="1129"/>
        <w:gridCol w:w="2477"/>
        <w:gridCol w:w="2388"/>
      </w:tblGrid>
      <w:tr w:rsidR="00907570" w:rsidRPr="00C10BB4" w:rsidTr="00093AFC">
        <w:trPr>
          <w:trHeight w:val="20"/>
          <w:jc w:val="center"/>
        </w:trPr>
        <w:tc>
          <w:tcPr>
            <w:tcW w:w="7110" w:type="dxa"/>
            <w:gridSpan w:val="4"/>
            <w:shd w:val="clear" w:color="auto" w:fill="BFBFBF" w:themeFill="background1" w:themeFillShade="BF"/>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DOMÉSTICO RESIDENCIAL</w:t>
            </w:r>
          </w:p>
        </w:tc>
      </w:tr>
      <w:tr w:rsidR="00907570" w:rsidRPr="00C10BB4" w:rsidTr="00093AFC">
        <w:trPr>
          <w:trHeight w:val="20"/>
          <w:jc w:val="center"/>
        </w:trPr>
        <w:tc>
          <w:tcPr>
            <w:tcW w:w="2245" w:type="dxa"/>
            <w:gridSpan w:val="2"/>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CONSUMO BIMESTRAL POR M</w:t>
            </w:r>
            <w:r w:rsidRPr="00C10BB4">
              <w:rPr>
                <w:rFonts w:ascii="Times New Roman" w:eastAsia="Times New Roman" w:hAnsi="Times New Roman" w:cs="Times New Roman"/>
                <w:b/>
                <w:bCs/>
                <w:sz w:val="24"/>
                <w:szCs w:val="24"/>
                <w:vertAlign w:val="superscript"/>
                <w:lang w:eastAsia="es-MX"/>
              </w:rPr>
              <w:t>3</w:t>
            </w:r>
          </w:p>
        </w:tc>
        <w:tc>
          <w:tcPr>
            <w:tcW w:w="2477"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CUOTA MÍNIMA PARA EL RANGO INFERIOR</w:t>
            </w:r>
          </w:p>
        </w:tc>
        <w:tc>
          <w:tcPr>
            <w:tcW w:w="2388"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POR M</w:t>
            </w:r>
            <w:r w:rsidRPr="00C10BB4">
              <w:rPr>
                <w:rFonts w:ascii="Times New Roman" w:eastAsia="Times New Roman" w:hAnsi="Times New Roman" w:cs="Times New Roman"/>
                <w:b/>
                <w:bCs/>
                <w:sz w:val="24"/>
                <w:szCs w:val="24"/>
                <w:vertAlign w:val="superscript"/>
                <w:lang w:eastAsia="es-MX"/>
              </w:rPr>
              <w:t>3</w:t>
            </w:r>
            <w:r w:rsidRPr="00C10BB4">
              <w:rPr>
                <w:rFonts w:ascii="Times New Roman" w:eastAsia="Times New Roman" w:hAnsi="Times New Roman" w:cs="Times New Roman"/>
                <w:b/>
                <w:bCs/>
                <w:sz w:val="24"/>
                <w:szCs w:val="24"/>
                <w:lang w:eastAsia="es-MX"/>
              </w:rPr>
              <w:t xml:space="preserve"> ADICIONAL AL RANGO INFERIOR</w:t>
            </w:r>
          </w:p>
        </w:tc>
      </w:tr>
      <w:tr w:rsidR="00907570" w:rsidRPr="00C10BB4" w:rsidTr="00093AFC">
        <w:trPr>
          <w:trHeight w:val="20"/>
          <w:jc w:val="center"/>
        </w:trPr>
        <w:tc>
          <w:tcPr>
            <w:tcW w:w="111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w:t>
            </w:r>
          </w:p>
        </w:tc>
        <w:tc>
          <w:tcPr>
            <w:tcW w:w="1129"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w:t>
            </w:r>
          </w:p>
        </w:tc>
        <w:tc>
          <w:tcPr>
            <w:tcW w:w="2477"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5.3738</w:t>
            </w:r>
          </w:p>
        </w:tc>
        <w:tc>
          <w:tcPr>
            <w:tcW w:w="2388" w:type="dxa"/>
            <w:shd w:val="clear" w:color="auto" w:fill="auto"/>
            <w:vAlign w:val="bottom"/>
            <w:hideMark/>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0.0000</w:t>
            </w:r>
          </w:p>
        </w:tc>
      </w:tr>
      <w:tr w:rsidR="00907570" w:rsidRPr="00C10BB4" w:rsidTr="00093AFC">
        <w:trPr>
          <w:trHeight w:val="20"/>
          <w:jc w:val="center"/>
        </w:trPr>
        <w:tc>
          <w:tcPr>
            <w:tcW w:w="111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15.01</w:t>
            </w:r>
          </w:p>
        </w:tc>
        <w:tc>
          <w:tcPr>
            <w:tcW w:w="1129"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w:t>
            </w:r>
          </w:p>
        </w:tc>
        <w:tc>
          <w:tcPr>
            <w:tcW w:w="2477"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5.3738</w:t>
            </w:r>
          </w:p>
        </w:tc>
        <w:tc>
          <w:tcPr>
            <w:tcW w:w="238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0.1239</w:t>
            </w:r>
          </w:p>
        </w:tc>
      </w:tr>
      <w:tr w:rsidR="00907570" w:rsidRPr="00C10BB4" w:rsidTr="00093AFC">
        <w:trPr>
          <w:trHeight w:val="20"/>
          <w:jc w:val="center"/>
        </w:trPr>
        <w:tc>
          <w:tcPr>
            <w:tcW w:w="111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30.01</w:t>
            </w:r>
          </w:p>
        </w:tc>
        <w:tc>
          <w:tcPr>
            <w:tcW w:w="1129"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w:t>
            </w:r>
          </w:p>
        </w:tc>
        <w:tc>
          <w:tcPr>
            <w:tcW w:w="2477"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7.2321</w:t>
            </w:r>
          </w:p>
        </w:tc>
        <w:tc>
          <w:tcPr>
            <w:tcW w:w="238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0.2387</w:t>
            </w:r>
          </w:p>
        </w:tc>
      </w:tr>
      <w:tr w:rsidR="00907570" w:rsidRPr="00C10BB4" w:rsidTr="00093AFC">
        <w:trPr>
          <w:trHeight w:val="20"/>
          <w:jc w:val="center"/>
        </w:trPr>
        <w:tc>
          <w:tcPr>
            <w:tcW w:w="111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45.01</w:t>
            </w:r>
          </w:p>
        </w:tc>
        <w:tc>
          <w:tcPr>
            <w:tcW w:w="1129"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w:t>
            </w:r>
          </w:p>
        </w:tc>
        <w:tc>
          <w:tcPr>
            <w:tcW w:w="2477"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10.8116</w:t>
            </w:r>
          </w:p>
        </w:tc>
        <w:tc>
          <w:tcPr>
            <w:tcW w:w="238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0.2728</w:t>
            </w:r>
          </w:p>
        </w:tc>
      </w:tr>
      <w:tr w:rsidR="00907570" w:rsidRPr="00C10BB4" w:rsidTr="00093AFC">
        <w:trPr>
          <w:trHeight w:val="20"/>
          <w:jc w:val="center"/>
        </w:trPr>
        <w:tc>
          <w:tcPr>
            <w:tcW w:w="111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60.01</w:t>
            </w:r>
          </w:p>
        </w:tc>
        <w:tc>
          <w:tcPr>
            <w:tcW w:w="1129"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w:t>
            </w:r>
          </w:p>
        </w:tc>
        <w:tc>
          <w:tcPr>
            <w:tcW w:w="2477"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14.9031</w:t>
            </w:r>
          </w:p>
        </w:tc>
        <w:tc>
          <w:tcPr>
            <w:tcW w:w="238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0.3081</w:t>
            </w:r>
          </w:p>
        </w:tc>
      </w:tr>
      <w:tr w:rsidR="00907570" w:rsidRPr="00C10BB4" w:rsidTr="00093AFC">
        <w:trPr>
          <w:trHeight w:val="20"/>
          <w:jc w:val="center"/>
        </w:trPr>
        <w:tc>
          <w:tcPr>
            <w:tcW w:w="111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75.01</w:t>
            </w:r>
          </w:p>
        </w:tc>
        <w:tc>
          <w:tcPr>
            <w:tcW w:w="1129"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w:t>
            </w:r>
          </w:p>
        </w:tc>
        <w:tc>
          <w:tcPr>
            <w:tcW w:w="2477"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19.5242</w:t>
            </w:r>
          </w:p>
        </w:tc>
        <w:tc>
          <w:tcPr>
            <w:tcW w:w="238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0.4421</w:t>
            </w:r>
          </w:p>
        </w:tc>
      </w:tr>
      <w:tr w:rsidR="00907570" w:rsidRPr="00C10BB4" w:rsidTr="00093AFC">
        <w:trPr>
          <w:trHeight w:val="20"/>
          <w:jc w:val="center"/>
        </w:trPr>
        <w:tc>
          <w:tcPr>
            <w:tcW w:w="111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100.01</w:t>
            </w:r>
          </w:p>
        </w:tc>
        <w:tc>
          <w:tcPr>
            <w:tcW w:w="1129"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w:t>
            </w:r>
          </w:p>
        </w:tc>
        <w:tc>
          <w:tcPr>
            <w:tcW w:w="2477"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30.5759</w:t>
            </w:r>
          </w:p>
        </w:tc>
        <w:tc>
          <w:tcPr>
            <w:tcW w:w="238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0.5379</w:t>
            </w:r>
          </w:p>
        </w:tc>
      </w:tr>
      <w:tr w:rsidR="00907570" w:rsidRPr="00C10BB4" w:rsidTr="00093AFC">
        <w:trPr>
          <w:trHeight w:val="20"/>
          <w:jc w:val="center"/>
        </w:trPr>
        <w:tc>
          <w:tcPr>
            <w:tcW w:w="111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125.01</w:t>
            </w:r>
          </w:p>
        </w:tc>
        <w:tc>
          <w:tcPr>
            <w:tcW w:w="1129"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w:t>
            </w:r>
          </w:p>
        </w:tc>
        <w:tc>
          <w:tcPr>
            <w:tcW w:w="2477"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44.0238</w:t>
            </w:r>
          </w:p>
        </w:tc>
        <w:tc>
          <w:tcPr>
            <w:tcW w:w="238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0.6567</w:t>
            </w:r>
          </w:p>
        </w:tc>
      </w:tr>
      <w:tr w:rsidR="00907570" w:rsidRPr="00C10BB4" w:rsidTr="00093AFC">
        <w:trPr>
          <w:trHeight w:val="20"/>
          <w:jc w:val="center"/>
        </w:trPr>
        <w:tc>
          <w:tcPr>
            <w:tcW w:w="111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150.01</w:t>
            </w:r>
          </w:p>
        </w:tc>
        <w:tc>
          <w:tcPr>
            <w:tcW w:w="1129"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w:t>
            </w:r>
          </w:p>
        </w:tc>
        <w:tc>
          <w:tcPr>
            <w:tcW w:w="2477"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60.4410</w:t>
            </w:r>
          </w:p>
        </w:tc>
        <w:tc>
          <w:tcPr>
            <w:tcW w:w="238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0.7374</w:t>
            </w:r>
          </w:p>
        </w:tc>
      </w:tr>
      <w:tr w:rsidR="00907570" w:rsidRPr="00C10BB4" w:rsidTr="00093AFC">
        <w:trPr>
          <w:trHeight w:val="20"/>
          <w:jc w:val="center"/>
        </w:trPr>
        <w:tc>
          <w:tcPr>
            <w:tcW w:w="111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300.01</w:t>
            </w:r>
          </w:p>
        </w:tc>
        <w:tc>
          <w:tcPr>
            <w:tcW w:w="1129"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w:t>
            </w:r>
          </w:p>
        </w:tc>
        <w:tc>
          <w:tcPr>
            <w:tcW w:w="2477"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171.0558</w:t>
            </w:r>
          </w:p>
        </w:tc>
        <w:tc>
          <w:tcPr>
            <w:tcW w:w="238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0.8056</w:t>
            </w:r>
          </w:p>
        </w:tc>
      </w:tr>
      <w:tr w:rsidR="00907570" w:rsidRPr="00C10BB4" w:rsidTr="00093AFC">
        <w:trPr>
          <w:trHeight w:val="20"/>
          <w:jc w:val="center"/>
        </w:trPr>
        <w:tc>
          <w:tcPr>
            <w:tcW w:w="111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500.01</w:t>
            </w:r>
          </w:p>
        </w:tc>
        <w:tc>
          <w:tcPr>
            <w:tcW w:w="1129"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700</w:t>
            </w:r>
          </w:p>
        </w:tc>
        <w:tc>
          <w:tcPr>
            <w:tcW w:w="2477"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332.1692</w:t>
            </w:r>
          </w:p>
        </w:tc>
        <w:tc>
          <w:tcPr>
            <w:tcW w:w="238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0.8641</w:t>
            </w:r>
          </w:p>
        </w:tc>
      </w:tr>
      <w:tr w:rsidR="00907570" w:rsidRPr="00C10BB4" w:rsidTr="00093AFC">
        <w:trPr>
          <w:trHeight w:val="20"/>
          <w:jc w:val="center"/>
        </w:trPr>
        <w:tc>
          <w:tcPr>
            <w:tcW w:w="111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700.01</w:t>
            </w:r>
          </w:p>
        </w:tc>
        <w:tc>
          <w:tcPr>
            <w:tcW w:w="1129"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1200</w:t>
            </w:r>
          </w:p>
        </w:tc>
        <w:tc>
          <w:tcPr>
            <w:tcW w:w="2477"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504.9756</w:t>
            </w:r>
          </w:p>
        </w:tc>
        <w:tc>
          <w:tcPr>
            <w:tcW w:w="238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0.9174</w:t>
            </w:r>
          </w:p>
        </w:tc>
      </w:tr>
      <w:tr w:rsidR="00907570" w:rsidRPr="00C10BB4" w:rsidTr="00093AFC">
        <w:trPr>
          <w:trHeight w:val="20"/>
          <w:jc w:val="center"/>
        </w:trPr>
        <w:tc>
          <w:tcPr>
            <w:tcW w:w="111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1200.01</w:t>
            </w:r>
          </w:p>
        </w:tc>
        <w:tc>
          <w:tcPr>
            <w:tcW w:w="1129" w:type="dxa"/>
            <w:shd w:val="clear" w:color="auto" w:fill="auto"/>
            <w:vAlign w:val="bottom"/>
            <w:hideMark/>
          </w:tcPr>
          <w:p w:rsidR="00907570" w:rsidRPr="00C10BB4" w:rsidRDefault="00907570" w:rsidP="00B64E8A">
            <w:pPr>
              <w:widowControl w:val="0"/>
              <w:kinsoku w:val="0"/>
              <w:spacing w:after="0" w:line="240" w:lineRule="auto"/>
              <w:ind w:left="-71" w:right="-74"/>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en adelante</w:t>
            </w:r>
          </w:p>
        </w:tc>
        <w:tc>
          <w:tcPr>
            <w:tcW w:w="2477"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963.6697</w:t>
            </w:r>
          </w:p>
        </w:tc>
        <w:tc>
          <w:tcPr>
            <w:tcW w:w="2388"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0.9384</w:t>
            </w:r>
          </w:p>
        </w:tc>
      </w:tr>
    </w:tbl>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6F0E61">
      <w:pPr>
        <w:widowControl w:val="0"/>
        <w:numPr>
          <w:ilvl w:val="0"/>
          <w:numId w:val="43"/>
        </w:numPr>
        <w:tabs>
          <w:tab w:val="clear" w:pos="360"/>
        </w:tabs>
        <w:kinsoku w:val="0"/>
        <w:spacing w:after="0" w:line="240" w:lineRule="auto"/>
        <w:ind w:left="70" w:hanging="70"/>
        <w:jc w:val="both"/>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sz w:val="24"/>
          <w:szCs w:val="24"/>
          <w:lang w:eastAsia="es-MX"/>
        </w:rPr>
        <w:t xml:space="preserve">Si no existe aparato medidor, o se encuentra en desuso, se pagarán los derechos, dentro de </w:t>
      </w:r>
      <w:r w:rsidRPr="00C10BB4">
        <w:rPr>
          <w:rFonts w:ascii="Times New Roman" w:eastAsia="Times New Roman" w:hAnsi="Times New Roman" w:cs="Times New Roman"/>
          <w:sz w:val="24"/>
          <w:szCs w:val="24"/>
          <w:lang w:eastAsia="es-MX"/>
        </w:rPr>
        <w:lastRenderedPageBreak/>
        <w:t>los primeros diez días siguientes al mes o bimestre que corresponda de acuerdo con lo siguiente:</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TARIFA MENSUAL</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tbl>
      <w:tblPr>
        <w:tblW w:w="6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34"/>
        <w:gridCol w:w="3655"/>
      </w:tblGrid>
      <w:tr w:rsidR="00907570" w:rsidRPr="00C10BB4" w:rsidTr="00093AFC">
        <w:trPr>
          <w:trHeight w:val="20"/>
          <w:jc w:val="center"/>
        </w:trPr>
        <w:tc>
          <w:tcPr>
            <w:tcW w:w="3134"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TIPO DE USUARIO</w:t>
            </w:r>
          </w:p>
        </w:tc>
        <w:tc>
          <w:tcPr>
            <w:tcW w:w="3655"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3134" w:type="dxa"/>
            <w:shd w:val="clear" w:color="auto" w:fill="auto"/>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SOCIAL PROGRESIVA</w:t>
            </w:r>
          </w:p>
        </w:tc>
        <w:tc>
          <w:tcPr>
            <w:tcW w:w="3655" w:type="dxa"/>
            <w:shd w:val="clear" w:color="000000" w:fill="FFFFFF"/>
            <w:noWrap/>
            <w:vAlign w:val="center"/>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2.2196</w:t>
            </w:r>
          </w:p>
        </w:tc>
      </w:tr>
      <w:tr w:rsidR="00907570" w:rsidRPr="00C10BB4" w:rsidTr="00093AFC">
        <w:trPr>
          <w:trHeight w:val="20"/>
          <w:jc w:val="center"/>
        </w:trPr>
        <w:tc>
          <w:tcPr>
            <w:tcW w:w="3134"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POPULAR  13 MM</w:t>
            </w:r>
          </w:p>
        </w:tc>
        <w:tc>
          <w:tcPr>
            <w:tcW w:w="3655" w:type="dxa"/>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2.3124</w:t>
            </w:r>
          </w:p>
        </w:tc>
      </w:tr>
      <w:tr w:rsidR="00907570" w:rsidRPr="00C10BB4" w:rsidTr="00093AFC">
        <w:trPr>
          <w:trHeight w:val="20"/>
          <w:jc w:val="center"/>
        </w:trPr>
        <w:tc>
          <w:tcPr>
            <w:tcW w:w="3134"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13 MM</w:t>
            </w:r>
          </w:p>
        </w:tc>
        <w:tc>
          <w:tcPr>
            <w:tcW w:w="3655"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30.34265</w:t>
            </w:r>
          </w:p>
        </w:tc>
      </w:tr>
      <w:tr w:rsidR="00907570" w:rsidRPr="00C10BB4" w:rsidTr="00093AFC">
        <w:trPr>
          <w:trHeight w:val="20"/>
          <w:jc w:val="center"/>
        </w:trPr>
        <w:tc>
          <w:tcPr>
            <w:tcW w:w="3134"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19 MM</w:t>
            </w:r>
          </w:p>
        </w:tc>
        <w:tc>
          <w:tcPr>
            <w:tcW w:w="3655"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63.04045</w:t>
            </w:r>
          </w:p>
        </w:tc>
      </w:tr>
      <w:tr w:rsidR="00907570" w:rsidRPr="00C10BB4" w:rsidTr="00093AFC">
        <w:trPr>
          <w:trHeight w:val="20"/>
          <w:jc w:val="center"/>
        </w:trPr>
        <w:tc>
          <w:tcPr>
            <w:tcW w:w="3134" w:type="dxa"/>
            <w:shd w:val="clear" w:color="auto" w:fill="auto"/>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26 MM</w:t>
            </w:r>
          </w:p>
        </w:tc>
        <w:tc>
          <w:tcPr>
            <w:tcW w:w="3655" w:type="dxa"/>
            <w:shd w:val="clear" w:color="000000" w:fill="FFFFFF"/>
            <w:noWrap/>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68.0837</w:t>
            </w:r>
          </w:p>
        </w:tc>
      </w:tr>
      <w:tr w:rsidR="00907570" w:rsidRPr="00C10BB4" w:rsidTr="00093AFC">
        <w:trPr>
          <w:trHeight w:val="20"/>
          <w:jc w:val="center"/>
        </w:trPr>
        <w:tc>
          <w:tcPr>
            <w:tcW w:w="3134" w:type="dxa"/>
            <w:shd w:val="clear" w:color="auto" w:fill="auto"/>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32 MM</w:t>
            </w:r>
          </w:p>
        </w:tc>
        <w:tc>
          <w:tcPr>
            <w:tcW w:w="3655" w:type="dxa"/>
            <w:shd w:val="clear" w:color="000000" w:fill="FFFFFF"/>
            <w:noWrap/>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73.5304</w:t>
            </w:r>
          </w:p>
        </w:tc>
      </w:tr>
      <w:tr w:rsidR="00907570" w:rsidRPr="00C10BB4" w:rsidTr="00093AFC">
        <w:trPr>
          <w:trHeight w:val="20"/>
          <w:jc w:val="center"/>
        </w:trPr>
        <w:tc>
          <w:tcPr>
            <w:tcW w:w="3134" w:type="dxa"/>
            <w:shd w:val="clear" w:color="auto" w:fill="auto"/>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39 MM</w:t>
            </w:r>
          </w:p>
        </w:tc>
        <w:tc>
          <w:tcPr>
            <w:tcW w:w="3655" w:type="dxa"/>
            <w:shd w:val="clear" w:color="000000" w:fill="FFFFFF"/>
            <w:noWrap/>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79.4128</w:t>
            </w:r>
          </w:p>
        </w:tc>
      </w:tr>
      <w:tr w:rsidR="00907570" w:rsidRPr="00C10BB4" w:rsidTr="00093AFC">
        <w:trPr>
          <w:trHeight w:val="20"/>
          <w:jc w:val="center"/>
        </w:trPr>
        <w:tc>
          <w:tcPr>
            <w:tcW w:w="3134" w:type="dxa"/>
            <w:shd w:val="clear" w:color="auto" w:fill="auto"/>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MEDIO 13 MM</w:t>
            </w:r>
          </w:p>
        </w:tc>
        <w:tc>
          <w:tcPr>
            <w:tcW w:w="3655" w:type="dxa"/>
            <w:shd w:val="clear" w:color="000000" w:fill="FFFFFF"/>
            <w:noWrap/>
            <w:vAlign w:val="center"/>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21.7117</w:t>
            </w:r>
          </w:p>
        </w:tc>
      </w:tr>
      <w:tr w:rsidR="00907570" w:rsidRPr="00C10BB4" w:rsidTr="00093AFC">
        <w:trPr>
          <w:trHeight w:val="20"/>
          <w:jc w:val="center"/>
        </w:trPr>
        <w:tc>
          <w:tcPr>
            <w:tcW w:w="3134" w:type="dxa"/>
            <w:shd w:val="clear" w:color="auto" w:fill="auto"/>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MEDIO 19 MM</w:t>
            </w:r>
          </w:p>
        </w:tc>
        <w:tc>
          <w:tcPr>
            <w:tcW w:w="3655" w:type="dxa"/>
            <w:shd w:val="clear" w:color="000000" w:fill="FFFFFF"/>
            <w:noWrap/>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45.1087</w:t>
            </w:r>
          </w:p>
        </w:tc>
      </w:tr>
      <w:tr w:rsidR="00907570" w:rsidRPr="00C10BB4" w:rsidTr="00093AFC">
        <w:trPr>
          <w:trHeight w:val="20"/>
          <w:jc w:val="center"/>
        </w:trPr>
        <w:tc>
          <w:tcPr>
            <w:tcW w:w="3134" w:type="dxa"/>
            <w:shd w:val="clear" w:color="auto" w:fill="auto"/>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MEDIO 26 MM</w:t>
            </w:r>
          </w:p>
        </w:tc>
        <w:tc>
          <w:tcPr>
            <w:tcW w:w="3655" w:type="dxa"/>
            <w:shd w:val="clear" w:color="000000" w:fill="FFFFFF"/>
            <w:noWrap/>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48.7174</w:t>
            </w:r>
          </w:p>
        </w:tc>
      </w:tr>
      <w:tr w:rsidR="00907570" w:rsidRPr="00C10BB4" w:rsidTr="00093AFC">
        <w:trPr>
          <w:trHeight w:val="20"/>
          <w:jc w:val="center"/>
        </w:trPr>
        <w:tc>
          <w:tcPr>
            <w:tcW w:w="3134" w:type="dxa"/>
            <w:shd w:val="clear" w:color="auto" w:fill="auto"/>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MEDIO 32 MM</w:t>
            </w:r>
          </w:p>
        </w:tc>
        <w:tc>
          <w:tcPr>
            <w:tcW w:w="3655" w:type="dxa"/>
            <w:shd w:val="clear" w:color="000000" w:fill="FFFFFF"/>
            <w:noWrap/>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52.6148</w:t>
            </w:r>
          </w:p>
        </w:tc>
      </w:tr>
      <w:tr w:rsidR="00907570" w:rsidRPr="00C10BB4" w:rsidTr="00093AFC">
        <w:trPr>
          <w:trHeight w:val="20"/>
          <w:jc w:val="center"/>
        </w:trPr>
        <w:tc>
          <w:tcPr>
            <w:tcW w:w="3134" w:type="dxa"/>
            <w:shd w:val="clear" w:color="auto" w:fill="auto"/>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RESIDENCIALMEDIO 39 MM</w:t>
            </w:r>
          </w:p>
        </w:tc>
        <w:tc>
          <w:tcPr>
            <w:tcW w:w="3655" w:type="dxa"/>
            <w:shd w:val="clear" w:color="000000" w:fill="FFFFFF"/>
            <w:noWrap/>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56.8239</w:t>
            </w:r>
          </w:p>
        </w:tc>
      </w:tr>
    </w:tbl>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TARIFA BIMESTRAL</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napToGrid w:val="0"/>
          <w:sz w:val="24"/>
          <w:szCs w:val="24"/>
          <w:lang w:eastAsia="es-MX"/>
        </w:rPr>
      </w:pPr>
    </w:p>
    <w:tbl>
      <w:tblPr>
        <w:tblW w:w="6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9"/>
        <w:gridCol w:w="3685"/>
      </w:tblGrid>
      <w:tr w:rsidR="00907570" w:rsidRPr="00C10BB4" w:rsidTr="00093AFC">
        <w:trPr>
          <w:trHeight w:val="1052"/>
          <w:jc w:val="center"/>
        </w:trPr>
        <w:tc>
          <w:tcPr>
            <w:tcW w:w="3189"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TIPO DE USUARIO</w:t>
            </w:r>
          </w:p>
        </w:tc>
        <w:tc>
          <w:tcPr>
            <w:tcW w:w="3685"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141"/>
          <w:jc w:val="center"/>
        </w:trPr>
        <w:tc>
          <w:tcPr>
            <w:tcW w:w="3189" w:type="dxa"/>
            <w:shd w:val="clear" w:color="auto" w:fill="auto"/>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SOCIAL PROGRESIVA</w:t>
            </w:r>
          </w:p>
        </w:tc>
        <w:tc>
          <w:tcPr>
            <w:tcW w:w="3685" w:type="dxa"/>
            <w:shd w:val="clear" w:color="000000" w:fill="FFFFFF"/>
            <w:noWrap/>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4.4393</w:t>
            </w:r>
          </w:p>
        </w:tc>
      </w:tr>
      <w:tr w:rsidR="00907570" w:rsidRPr="00C10BB4" w:rsidTr="00093AFC">
        <w:trPr>
          <w:trHeight w:val="207"/>
          <w:jc w:val="center"/>
        </w:trPr>
        <w:tc>
          <w:tcPr>
            <w:tcW w:w="3189"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POPULAR  13 MM</w:t>
            </w:r>
          </w:p>
        </w:tc>
        <w:tc>
          <w:tcPr>
            <w:tcW w:w="3685" w:type="dxa"/>
            <w:shd w:val="clear" w:color="000000" w:fill="FFFFFF"/>
            <w:noWrap/>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4.6247</w:t>
            </w:r>
          </w:p>
        </w:tc>
      </w:tr>
      <w:tr w:rsidR="00907570" w:rsidRPr="00C10BB4" w:rsidTr="00093AFC">
        <w:trPr>
          <w:trHeight w:val="75"/>
          <w:jc w:val="center"/>
        </w:trPr>
        <w:tc>
          <w:tcPr>
            <w:tcW w:w="3189"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13 MM</w:t>
            </w:r>
          </w:p>
        </w:tc>
        <w:tc>
          <w:tcPr>
            <w:tcW w:w="3685" w:type="dxa"/>
            <w:shd w:val="clear" w:color="000000" w:fill="FFFFFF"/>
            <w:noWrap/>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60.6853</w:t>
            </w:r>
          </w:p>
        </w:tc>
      </w:tr>
      <w:tr w:rsidR="00907570" w:rsidRPr="00C10BB4" w:rsidTr="00093AFC">
        <w:trPr>
          <w:trHeight w:val="235"/>
          <w:jc w:val="center"/>
        </w:trPr>
        <w:tc>
          <w:tcPr>
            <w:tcW w:w="3189"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19 MM</w:t>
            </w:r>
          </w:p>
        </w:tc>
        <w:tc>
          <w:tcPr>
            <w:tcW w:w="3685" w:type="dxa"/>
            <w:shd w:val="clear" w:color="000000" w:fill="FFFFFF"/>
            <w:noWrap/>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126.0809</w:t>
            </w:r>
          </w:p>
        </w:tc>
      </w:tr>
      <w:tr w:rsidR="00907570" w:rsidRPr="00C10BB4" w:rsidTr="00093AFC">
        <w:trPr>
          <w:trHeight w:val="244"/>
          <w:jc w:val="center"/>
        </w:trPr>
        <w:tc>
          <w:tcPr>
            <w:tcW w:w="3189" w:type="dxa"/>
            <w:shd w:val="clear" w:color="auto" w:fill="auto"/>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26 MM</w:t>
            </w:r>
          </w:p>
        </w:tc>
        <w:tc>
          <w:tcPr>
            <w:tcW w:w="3685" w:type="dxa"/>
            <w:shd w:val="clear" w:color="000000" w:fill="FFFFFF"/>
            <w:noWrap/>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136.1674</w:t>
            </w:r>
          </w:p>
        </w:tc>
      </w:tr>
      <w:tr w:rsidR="00907570" w:rsidRPr="00C10BB4" w:rsidTr="00093AFC">
        <w:trPr>
          <w:trHeight w:val="179"/>
          <w:jc w:val="center"/>
        </w:trPr>
        <w:tc>
          <w:tcPr>
            <w:tcW w:w="3189" w:type="dxa"/>
            <w:shd w:val="clear" w:color="auto" w:fill="auto"/>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32 MM</w:t>
            </w:r>
          </w:p>
        </w:tc>
        <w:tc>
          <w:tcPr>
            <w:tcW w:w="3685" w:type="dxa"/>
            <w:shd w:val="clear" w:color="000000" w:fill="FFFFFF"/>
            <w:noWrap/>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147.0608</w:t>
            </w:r>
          </w:p>
        </w:tc>
      </w:tr>
      <w:tr w:rsidR="00907570" w:rsidRPr="00C10BB4" w:rsidTr="00093AFC">
        <w:trPr>
          <w:trHeight w:val="236"/>
          <w:jc w:val="center"/>
        </w:trPr>
        <w:tc>
          <w:tcPr>
            <w:tcW w:w="3189" w:type="dxa"/>
            <w:shd w:val="clear" w:color="auto" w:fill="auto"/>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39 MM</w:t>
            </w:r>
          </w:p>
        </w:tc>
        <w:tc>
          <w:tcPr>
            <w:tcW w:w="3685" w:type="dxa"/>
            <w:shd w:val="clear" w:color="000000" w:fill="FFFFFF"/>
            <w:noWrap/>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158.8256</w:t>
            </w:r>
          </w:p>
        </w:tc>
      </w:tr>
      <w:tr w:rsidR="00907570" w:rsidRPr="00C10BB4" w:rsidTr="00093AFC">
        <w:trPr>
          <w:trHeight w:val="236"/>
          <w:jc w:val="center"/>
        </w:trPr>
        <w:tc>
          <w:tcPr>
            <w:tcW w:w="3189" w:type="dxa"/>
            <w:shd w:val="clear" w:color="auto" w:fill="auto"/>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MEDIO 13 MM</w:t>
            </w:r>
          </w:p>
        </w:tc>
        <w:tc>
          <w:tcPr>
            <w:tcW w:w="3685" w:type="dxa"/>
            <w:shd w:val="clear" w:color="000000" w:fill="FFFFFF"/>
            <w:noWrap/>
            <w:vAlign w:val="center"/>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43.4235</w:t>
            </w:r>
          </w:p>
        </w:tc>
      </w:tr>
      <w:tr w:rsidR="00907570" w:rsidRPr="00C10BB4" w:rsidTr="00093AFC">
        <w:trPr>
          <w:trHeight w:val="236"/>
          <w:jc w:val="center"/>
        </w:trPr>
        <w:tc>
          <w:tcPr>
            <w:tcW w:w="3189" w:type="dxa"/>
            <w:shd w:val="clear" w:color="auto" w:fill="auto"/>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MEDIO 19 MM</w:t>
            </w:r>
          </w:p>
        </w:tc>
        <w:tc>
          <w:tcPr>
            <w:tcW w:w="3685" w:type="dxa"/>
            <w:shd w:val="clear" w:color="000000" w:fill="FFFFFF"/>
            <w:noWrap/>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90.2173</w:t>
            </w:r>
          </w:p>
        </w:tc>
      </w:tr>
      <w:tr w:rsidR="00907570" w:rsidRPr="00C10BB4" w:rsidTr="00093AFC">
        <w:trPr>
          <w:trHeight w:val="236"/>
          <w:jc w:val="center"/>
        </w:trPr>
        <w:tc>
          <w:tcPr>
            <w:tcW w:w="3189" w:type="dxa"/>
            <w:shd w:val="clear" w:color="auto" w:fill="auto"/>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MEDIO 26 MM</w:t>
            </w:r>
          </w:p>
        </w:tc>
        <w:tc>
          <w:tcPr>
            <w:tcW w:w="3685" w:type="dxa"/>
            <w:shd w:val="clear" w:color="000000" w:fill="FFFFFF"/>
            <w:noWrap/>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97.4348</w:t>
            </w:r>
          </w:p>
        </w:tc>
      </w:tr>
      <w:tr w:rsidR="00907570" w:rsidRPr="00C10BB4" w:rsidTr="00093AFC">
        <w:trPr>
          <w:trHeight w:val="236"/>
          <w:jc w:val="center"/>
        </w:trPr>
        <w:tc>
          <w:tcPr>
            <w:tcW w:w="3189" w:type="dxa"/>
            <w:shd w:val="clear" w:color="auto" w:fill="auto"/>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MEDIO 32 MM</w:t>
            </w:r>
          </w:p>
        </w:tc>
        <w:tc>
          <w:tcPr>
            <w:tcW w:w="3685" w:type="dxa"/>
            <w:shd w:val="clear" w:color="000000" w:fill="FFFFFF"/>
            <w:noWrap/>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105.2295</w:t>
            </w:r>
          </w:p>
        </w:tc>
      </w:tr>
      <w:tr w:rsidR="00907570" w:rsidRPr="00C10BB4" w:rsidTr="00093AFC">
        <w:trPr>
          <w:trHeight w:val="236"/>
          <w:jc w:val="center"/>
        </w:trPr>
        <w:tc>
          <w:tcPr>
            <w:tcW w:w="3189" w:type="dxa"/>
            <w:shd w:val="clear" w:color="auto" w:fill="auto"/>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lastRenderedPageBreak/>
              <w:t>RESIDENCIALMEDIO 39 MM</w:t>
            </w:r>
          </w:p>
        </w:tc>
        <w:tc>
          <w:tcPr>
            <w:tcW w:w="3685" w:type="dxa"/>
            <w:shd w:val="clear" w:color="000000" w:fill="FFFFFF"/>
            <w:noWrap/>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113.6479</w:t>
            </w:r>
          </w:p>
        </w:tc>
      </w:tr>
    </w:tbl>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snapToGrid w:val="0"/>
          <w:sz w:val="24"/>
          <w:szCs w:val="24"/>
          <w:lang w:eastAsia="es-MX"/>
        </w:rPr>
        <w:t>En caso de diámetros mayores de la toma, se multiplicará la tarifa correspondiente de conformidad con el número de veces que incremente el diámetro de la misma.</w:t>
      </w:r>
    </w:p>
    <w:p w:rsidR="00907570" w:rsidRPr="00C10BB4" w:rsidRDefault="00907570" w:rsidP="00B64E8A">
      <w:pPr>
        <w:spacing w:after="0" w:line="240" w:lineRule="auto"/>
        <w:ind w:left="70"/>
        <w:jc w:val="both"/>
        <w:rPr>
          <w:rFonts w:ascii="Times New Roman" w:eastAsia="Times New Roman" w:hAnsi="Times New Roman" w:cs="Times New Roman"/>
          <w:snapToGrid w:val="0"/>
          <w:sz w:val="24"/>
          <w:szCs w:val="24"/>
          <w:lang w:eastAsia="es-ES"/>
        </w:rPr>
      </w:pPr>
    </w:p>
    <w:p w:rsidR="00907570" w:rsidRPr="00C10BB4" w:rsidRDefault="00907570" w:rsidP="006F0E61">
      <w:pPr>
        <w:widowControl w:val="0"/>
        <w:numPr>
          <w:ilvl w:val="0"/>
          <w:numId w:val="42"/>
        </w:numPr>
        <w:tabs>
          <w:tab w:val="clear" w:pos="720"/>
        </w:tabs>
        <w:kinsoku w:val="0"/>
        <w:spacing w:after="0" w:line="240" w:lineRule="auto"/>
        <w:ind w:left="70" w:hanging="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Para uso no doméstico:</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z w:val="24"/>
          <w:szCs w:val="24"/>
          <w:lang w:eastAsia="es-MX"/>
        </w:rPr>
      </w:pPr>
    </w:p>
    <w:p w:rsidR="00907570" w:rsidRPr="00C10BB4" w:rsidRDefault="00907570" w:rsidP="006F0E61">
      <w:pPr>
        <w:widowControl w:val="0"/>
        <w:numPr>
          <w:ilvl w:val="0"/>
          <w:numId w:val="44"/>
        </w:numPr>
        <w:tabs>
          <w:tab w:val="clear" w:pos="360"/>
        </w:tabs>
        <w:kinsoku w:val="0"/>
        <w:spacing w:after="0" w:line="240" w:lineRule="auto"/>
        <w:ind w:left="70" w:hanging="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Con medidor:</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TARIFA MENSUAL</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 xml:space="preserve">NÚMERO DE VECES EL VALOR DIARIO DE LA UNIDAD DE MEDIDA Y ACTUALIZACIÓN VIGENTE </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z w:val="24"/>
          <w:szCs w:val="24"/>
          <w:lang w:eastAsia="es-MX"/>
        </w:rPr>
      </w:pPr>
    </w:p>
    <w:tbl>
      <w:tblPr>
        <w:tblW w:w="6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3"/>
        <w:gridCol w:w="1202"/>
        <w:gridCol w:w="2332"/>
        <w:gridCol w:w="2204"/>
      </w:tblGrid>
      <w:tr w:rsidR="00907570" w:rsidRPr="00C10BB4" w:rsidTr="00093AFC">
        <w:trPr>
          <w:trHeight w:val="20"/>
          <w:jc w:val="center"/>
        </w:trPr>
        <w:tc>
          <w:tcPr>
            <w:tcW w:w="6751" w:type="dxa"/>
            <w:gridSpan w:val="4"/>
            <w:shd w:val="clear" w:color="auto" w:fill="BFBFBF" w:themeFill="background1" w:themeFillShade="BF"/>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NO DOMÉSTICO POPULAR</w:t>
            </w:r>
          </w:p>
        </w:tc>
      </w:tr>
      <w:tr w:rsidR="00907570" w:rsidRPr="00C10BB4" w:rsidTr="00093AFC">
        <w:trPr>
          <w:trHeight w:val="20"/>
          <w:jc w:val="center"/>
        </w:trPr>
        <w:tc>
          <w:tcPr>
            <w:tcW w:w="2215" w:type="dxa"/>
            <w:gridSpan w:val="2"/>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CONSUMO MENSUAL POR M</w:t>
            </w:r>
            <w:r w:rsidRPr="00C10BB4">
              <w:rPr>
                <w:rFonts w:ascii="Times New Roman" w:eastAsia="Times New Roman" w:hAnsi="Times New Roman" w:cs="Times New Roman"/>
                <w:b/>
                <w:bCs/>
                <w:sz w:val="24"/>
                <w:szCs w:val="24"/>
                <w:vertAlign w:val="superscript"/>
                <w:lang w:eastAsia="es-MX"/>
              </w:rPr>
              <w:t>3</w:t>
            </w:r>
          </w:p>
        </w:tc>
        <w:tc>
          <w:tcPr>
            <w:tcW w:w="2332"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62" w:right="-63"/>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CUOTA MÍNIMA PARA EL RANGO INFERIOR</w:t>
            </w:r>
          </w:p>
        </w:tc>
        <w:tc>
          <w:tcPr>
            <w:tcW w:w="2204"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84" w:right="-35"/>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POR M</w:t>
            </w:r>
            <w:r w:rsidRPr="00C10BB4">
              <w:rPr>
                <w:rFonts w:ascii="Times New Roman" w:eastAsia="Times New Roman" w:hAnsi="Times New Roman" w:cs="Times New Roman"/>
                <w:b/>
                <w:bCs/>
                <w:sz w:val="24"/>
                <w:szCs w:val="24"/>
                <w:vertAlign w:val="superscript"/>
                <w:lang w:eastAsia="es-MX"/>
              </w:rPr>
              <w:t>3</w:t>
            </w:r>
            <w:r w:rsidRPr="00C10BB4">
              <w:rPr>
                <w:rFonts w:ascii="Times New Roman" w:eastAsia="Times New Roman" w:hAnsi="Times New Roman" w:cs="Times New Roman"/>
                <w:b/>
                <w:bCs/>
                <w:sz w:val="24"/>
                <w:szCs w:val="24"/>
                <w:lang w:eastAsia="es-MX"/>
              </w:rPr>
              <w:t xml:space="preserve"> ADICIONAL AL RANGO INFERIOR</w:t>
            </w:r>
          </w:p>
        </w:tc>
      </w:tr>
      <w:tr w:rsidR="00907570" w:rsidRPr="00C10BB4" w:rsidTr="00093AFC">
        <w:trPr>
          <w:trHeight w:val="20"/>
          <w:jc w:val="center"/>
        </w:trPr>
        <w:tc>
          <w:tcPr>
            <w:tcW w:w="1013" w:type="dxa"/>
            <w:shd w:val="clear" w:color="auto" w:fill="auto"/>
            <w:vAlign w:val="bottom"/>
            <w:hideMark/>
          </w:tcPr>
          <w:p w:rsidR="00907570" w:rsidRPr="00C10BB4" w:rsidRDefault="00907570" w:rsidP="00B64E8A">
            <w:pPr>
              <w:widowControl w:val="0"/>
              <w:kinsoku w:val="0"/>
              <w:spacing w:after="0" w:line="240" w:lineRule="auto"/>
              <w:ind w:left="-59" w:right="-6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w:t>
            </w:r>
          </w:p>
        </w:tc>
        <w:tc>
          <w:tcPr>
            <w:tcW w:w="1202" w:type="dxa"/>
            <w:shd w:val="clear" w:color="auto" w:fill="auto"/>
            <w:vAlign w:val="bottom"/>
            <w:hideMark/>
          </w:tcPr>
          <w:p w:rsidR="00907570" w:rsidRPr="00C10BB4" w:rsidRDefault="00907570" w:rsidP="00B64E8A">
            <w:pPr>
              <w:widowControl w:val="0"/>
              <w:kinsoku w:val="0"/>
              <w:spacing w:after="0" w:line="240" w:lineRule="auto"/>
              <w:ind w:left="-78" w:right="-7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w:t>
            </w:r>
          </w:p>
        </w:tc>
        <w:tc>
          <w:tcPr>
            <w:tcW w:w="2332"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2.0935</w:t>
            </w:r>
          </w:p>
        </w:tc>
        <w:tc>
          <w:tcPr>
            <w:tcW w:w="2204" w:type="dxa"/>
            <w:shd w:val="clear" w:color="auto" w:fill="auto"/>
            <w:vAlign w:val="bottom"/>
            <w:hideMark/>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 xml:space="preserve">0.0000 </w:t>
            </w:r>
          </w:p>
        </w:tc>
      </w:tr>
      <w:tr w:rsidR="00907570" w:rsidRPr="00C10BB4" w:rsidTr="00093AFC">
        <w:trPr>
          <w:trHeight w:val="20"/>
          <w:jc w:val="center"/>
        </w:trPr>
        <w:tc>
          <w:tcPr>
            <w:tcW w:w="1013" w:type="dxa"/>
            <w:shd w:val="clear" w:color="auto" w:fill="auto"/>
            <w:vAlign w:val="bottom"/>
            <w:hideMark/>
          </w:tcPr>
          <w:p w:rsidR="00907570" w:rsidRPr="00C10BB4" w:rsidRDefault="00907570" w:rsidP="00B64E8A">
            <w:pPr>
              <w:widowControl w:val="0"/>
              <w:kinsoku w:val="0"/>
              <w:spacing w:after="0" w:line="240" w:lineRule="auto"/>
              <w:ind w:left="-59" w:right="-6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7.51</w:t>
            </w:r>
          </w:p>
        </w:tc>
        <w:tc>
          <w:tcPr>
            <w:tcW w:w="1202" w:type="dxa"/>
            <w:shd w:val="clear" w:color="auto" w:fill="auto"/>
            <w:vAlign w:val="bottom"/>
            <w:hideMark/>
          </w:tcPr>
          <w:p w:rsidR="00907570" w:rsidRPr="00C10BB4" w:rsidRDefault="00907570" w:rsidP="00B64E8A">
            <w:pPr>
              <w:widowControl w:val="0"/>
              <w:kinsoku w:val="0"/>
              <w:spacing w:after="0" w:line="240" w:lineRule="auto"/>
              <w:ind w:left="-78" w:right="-7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w:t>
            </w:r>
          </w:p>
        </w:tc>
        <w:tc>
          <w:tcPr>
            <w:tcW w:w="2332"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2.0935</w:t>
            </w:r>
          </w:p>
        </w:tc>
        <w:tc>
          <w:tcPr>
            <w:tcW w:w="2204" w:type="dxa"/>
            <w:shd w:val="clear" w:color="auto" w:fill="auto"/>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0.2816</w:t>
            </w:r>
          </w:p>
        </w:tc>
      </w:tr>
      <w:tr w:rsidR="00907570" w:rsidRPr="00C10BB4" w:rsidTr="00093AFC">
        <w:trPr>
          <w:trHeight w:val="20"/>
          <w:jc w:val="center"/>
        </w:trPr>
        <w:tc>
          <w:tcPr>
            <w:tcW w:w="1013" w:type="dxa"/>
            <w:shd w:val="clear" w:color="auto" w:fill="auto"/>
            <w:vAlign w:val="bottom"/>
            <w:hideMark/>
          </w:tcPr>
          <w:p w:rsidR="00907570" w:rsidRPr="00C10BB4" w:rsidRDefault="00907570" w:rsidP="00B64E8A">
            <w:pPr>
              <w:widowControl w:val="0"/>
              <w:kinsoku w:val="0"/>
              <w:spacing w:after="0" w:line="240" w:lineRule="auto"/>
              <w:ind w:left="-59" w:right="-6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15.01</w:t>
            </w:r>
          </w:p>
        </w:tc>
        <w:tc>
          <w:tcPr>
            <w:tcW w:w="1202" w:type="dxa"/>
            <w:shd w:val="clear" w:color="auto" w:fill="auto"/>
            <w:vAlign w:val="bottom"/>
            <w:hideMark/>
          </w:tcPr>
          <w:p w:rsidR="00907570" w:rsidRPr="00C10BB4" w:rsidRDefault="00907570" w:rsidP="00B64E8A">
            <w:pPr>
              <w:widowControl w:val="0"/>
              <w:kinsoku w:val="0"/>
              <w:spacing w:after="0" w:line="240" w:lineRule="auto"/>
              <w:ind w:left="-78" w:right="-7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22.50</w:t>
            </w:r>
          </w:p>
        </w:tc>
        <w:tc>
          <w:tcPr>
            <w:tcW w:w="2332"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4.2056</w:t>
            </w:r>
          </w:p>
        </w:tc>
        <w:tc>
          <w:tcPr>
            <w:tcW w:w="2204"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0.2910</w:t>
            </w:r>
          </w:p>
        </w:tc>
      </w:tr>
      <w:tr w:rsidR="00907570" w:rsidRPr="00C10BB4" w:rsidTr="00093AFC">
        <w:trPr>
          <w:trHeight w:val="20"/>
          <w:jc w:val="center"/>
        </w:trPr>
        <w:tc>
          <w:tcPr>
            <w:tcW w:w="1013" w:type="dxa"/>
            <w:shd w:val="clear" w:color="auto" w:fill="auto"/>
            <w:vAlign w:val="bottom"/>
            <w:hideMark/>
          </w:tcPr>
          <w:p w:rsidR="00907570" w:rsidRPr="00C10BB4" w:rsidRDefault="00907570" w:rsidP="00B64E8A">
            <w:pPr>
              <w:widowControl w:val="0"/>
              <w:kinsoku w:val="0"/>
              <w:spacing w:after="0" w:line="240" w:lineRule="auto"/>
              <w:ind w:left="-59" w:right="-6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22.51</w:t>
            </w:r>
          </w:p>
        </w:tc>
        <w:tc>
          <w:tcPr>
            <w:tcW w:w="1202" w:type="dxa"/>
            <w:shd w:val="clear" w:color="auto" w:fill="auto"/>
            <w:vAlign w:val="bottom"/>
            <w:hideMark/>
          </w:tcPr>
          <w:p w:rsidR="00907570" w:rsidRPr="00C10BB4" w:rsidRDefault="00907570" w:rsidP="00B64E8A">
            <w:pPr>
              <w:widowControl w:val="0"/>
              <w:kinsoku w:val="0"/>
              <w:spacing w:after="0" w:line="240" w:lineRule="auto"/>
              <w:ind w:left="-78" w:right="-7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30.00</w:t>
            </w:r>
          </w:p>
        </w:tc>
        <w:tc>
          <w:tcPr>
            <w:tcW w:w="2332"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6.3879</w:t>
            </w:r>
          </w:p>
        </w:tc>
        <w:tc>
          <w:tcPr>
            <w:tcW w:w="2204"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0.3075</w:t>
            </w:r>
          </w:p>
        </w:tc>
      </w:tr>
      <w:tr w:rsidR="00907570" w:rsidRPr="00C10BB4" w:rsidTr="00093AFC">
        <w:trPr>
          <w:trHeight w:val="20"/>
          <w:jc w:val="center"/>
        </w:trPr>
        <w:tc>
          <w:tcPr>
            <w:tcW w:w="1013" w:type="dxa"/>
            <w:shd w:val="clear" w:color="auto" w:fill="auto"/>
            <w:vAlign w:val="bottom"/>
            <w:hideMark/>
          </w:tcPr>
          <w:p w:rsidR="00907570" w:rsidRPr="00C10BB4" w:rsidRDefault="00907570" w:rsidP="00B64E8A">
            <w:pPr>
              <w:widowControl w:val="0"/>
              <w:kinsoku w:val="0"/>
              <w:spacing w:after="0" w:line="240" w:lineRule="auto"/>
              <w:ind w:left="-59" w:right="-6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30.01</w:t>
            </w:r>
          </w:p>
        </w:tc>
        <w:tc>
          <w:tcPr>
            <w:tcW w:w="1202" w:type="dxa"/>
            <w:shd w:val="clear" w:color="auto" w:fill="auto"/>
            <w:vAlign w:val="bottom"/>
            <w:hideMark/>
          </w:tcPr>
          <w:p w:rsidR="00907570" w:rsidRPr="00C10BB4" w:rsidRDefault="00907570" w:rsidP="00B64E8A">
            <w:pPr>
              <w:widowControl w:val="0"/>
              <w:kinsoku w:val="0"/>
              <w:spacing w:after="0" w:line="240" w:lineRule="auto"/>
              <w:ind w:left="-78" w:right="-7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37.50</w:t>
            </w:r>
          </w:p>
        </w:tc>
        <w:tc>
          <w:tcPr>
            <w:tcW w:w="2332"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8.6938</w:t>
            </w:r>
          </w:p>
        </w:tc>
        <w:tc>
          <w:tcPr>
            <w:tcW w:w="2204"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0.4650</w:t>
            </w:r>
          </w:p>
        </w:tc>
      </w:tr>
      <w:tr w:rsidR="00907570" w:rsidRPr="00C10BB4" w:rsidTr="00093AFC">
        <w:trPr>
          <w:trHeight w:val="20"/>
          <w:jc w:val="center"/>
        </w:trPr>
        <w:tc>
          <w:tcPr>
            <w:tcW w:w="1013" w:type="dxa"/>
            <w:shd w:val="clear" w:color="auto" w:fill="auto"/>
            <w:vAlign w:val="bottom"/>
            <w:hideMark/>
          </w:tcPr>
          <w:p w:rsidR="00907570" w:rsidRPr="00C10BB4" w:rsidRDefault="00907570" w:rsidP="00B64E8A">
            <w:pPr>
              <w:widowControl w:val="0"/>
              <w:kinsoku w:val="0"/>
              <w:spacing w:after="0" w:line="240" w:lineRule="auto"/>
              <w:ind w:left="-59" w:right="-6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37.51</w:t>
            </w:r>
          </w:p>
        </w:tc>
        <w:tc>
          <w:tcPr>
            <w:tcW w:w="1202" w:type="dxa"/>
            <w:shd w:val="clear" w:color="auto" w:fill="auto"/>
            <w:vAlign w:val="bottom"/>
            <w:hideMark/>
          </w:tcPr>
          <w:p w:rsidR="00907570" w:rsidRPr="00C10BB4" w:rsidRDefault="00907570" w:rsidP="00B64E8A">
            <w:pPr>
              <w:widowControl w:val="0"/>
              <w:kinsoku w:val="0"/>
              <w:spacing w:after="0" w:line="240" w:lineRule="auto"/>
              <w:ind w:left="-78" w:right="-7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50.00</w:t>
            </w:r>
          </w:p>
        </w:tc>
        <w:tc>
          <w:tcPr>
            <w:tcW w:w="2332"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12.1811</w:t>
            </w:r>
          </w:p>
        </w:tc>
        <w:tc>
          <w:tcPr>
            <w:tcW w:w="2204"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0.6310</w:t>
            </w:r>
          </w:p>
        </w:tc>
      </w:tr>
      <w:tr w:rsidR="00907570" w:rsidRPr="00C10BB4" w:rsidTr="00093AFC">
        <w:trPr>
          <w:trHeight w:val="20"/>
          <w:jc w:val="center"/>
        </w:trPr>
        <w:tc>
          <w:tcPr>
            <w:tcW w:w="1013" w:type="dxa"/>
            <w:shd w:val="clear" w:color="auto" w:fill="auto"/>
            <w:vAlign w:val="bottom"/>
            <w:hideMark/>
          </w:tcPr>
          <w:p w:rsidR="00907570" w:rsidRPr="00C10BB4" w:rsidRDefault="00907570" w:rsidP="00B64E8A">
            <w:pPr>
              <w:widowControl w:val="0"/>
              <w:kinsoku w:val="0"/>
              <w:spacing w:after="0" w:line="240" w:lineRule="auto"/>
              <w:ind w:left="-59" w:right="-6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50.01</w:t>
            </w:r>
          </w:p>
        </w:tc>
        <w:tc>
          <w:tcPr>
            <w:tcW w:w="1202" w:type="dxa"/>
            <w:shd w:val="clear" w:color="auto" w:fill="auto"/>
            <w:vAlign w:val="bottom"/>
            <w:hideMark/>
          </w:tcPr>
          <w:p w:rsidR="00907570" w:rsidRPr="00C10BB4" w:rsidRDefault="00907570" w:rsidP="00B64E8A">
            <w:pPr>
              <w:widowControl w:val="0"/>
              <w:kinsoku w:val="0"/>
              <w:spacing w:after="0" w:line="240" w:lineRule="auto"/>
              <w:ind w:left="-78" w:right="-7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62.50</w:t>
            </w:r>
          </w:p>
        </w:tc>
        <w:tc>
          <w:tcPr>
            <w:tcW w:w="2332"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20.0680</w:t>
            </w:r>
          </w:p>
        </w:tc>
        <w:tc>
          <w:tcPr>
            <w:tcW w:w="2204"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0.7901</w:t>
            </w:r>
          </w:p>
        </w:tc>
      </w:tr>
      <w:tr w:rsidR="00907570" w:rsidRPr="00C10BB4" w:rsidTr="00093AFC">
        <w:trPr>
          <w:trHeight w:val="20"/>
          <w:jc w:val="center"/>
        </w:trPr>
        <w:tc>
          <w:tcPr>
            <w:tcW w:w="1013" w:type="dxa"/>
            <w:shd w:val="clear" w:color="auto" w:fill="auto"/>
            <w:vAlign w:val="bottom"/>
            <w:hideMark/>
          </w:tcPr>
          <w:p w:rsidR="00907570" w:rsidRPr="00C10BB4" w:rsidRDefault="00907570" w:rsidP="00B64E8A">
            <w:pPr>
              <w:widowControl w:val="0"/>
              <w:kinsoku w:val="0"/>
              <w:spacing w:after="0" w:line="240" w:lineRule="auto"/>
              <w:ind w:left="-59" w:right="-6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62.51</w:t>
            </w:r>
          </w:p>
        </w:tc>
        <w:tc>
          <w:tcPr>
            <w:tcW w:w="1202" w:type="dxa"/>
            <w:shd w:val="clear" w:color="auto" w:fill="auto"/>
            <w:vAlign w:val="bottom"/>
            <w:hideMark/>
          </w:tcPr>
          <w:p w:rsidR="00907570" w:rsidRPr="00C10BB4" w:rsidRDefault="00907570" w:rsidP="00B64E8A">
            <w:pPr>
              <w:widowControl w:val="0"/>
              <w:kinsoku w:val="0"/>
              <w:spacing w:after="0" w:line="240" w:lineRule="auto"/>
              <w:ind w:left="-78" w:right="-7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75.00</w:t>
            </w:r>
          </w:p>
        </w:tc>
        <w:tc>
          <w:tcPr>
            <w:tcW w:w="2332"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29.9451</w:t>
            </w:r>
          </w:p>
        </w:tc>
        <w:tc>
          <w:tcPr>
            <w:tcW w:w="2204"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0.8288</w:t>
            </w:r>
          </w:p>
        </w:tc>
      </w:tr>
      <w:tr w:rsidR="00907570" w:rsidRPr="00C10BB4" w:rsidTr="00093AFC">
        <w:trPr>
          <w:trHeight w:val="20"/>
          <w:jc w:val="center"/>
        </w:trPr>
        <w:tc>
          <w:tcPr>
            <w:tcW w:w="1013" w:type="dxa"/>
            <w:shd w:val="clear" w:color="auto" w:fill="auto"/>
            <w:vAlign w:val="bottom"/>
            <w:hideMark/>
          </w:tcPr>
          <w:p w:rsidR="00907570" w:rsidRPr="00C10BB4" w:rsidRDefault="00907570" w:rsidP="00B64E8A">
            <w:pPr>
              <w:widowControl w:val="0"/>
              <w:kinsoku w:val="0"/>
              <w:spacing w:after="0" w:line="240" w:lineRule="auto"/>
              <w:ind w:left="-59" w:right="-6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75.01</w:t>
            </w:r>
          </w:p>
        </w:tc>
        <w:tc>
          <w:tcPr>
            <w:tcW w:w="1202" w:type="dxa"/>
            <w:shd w:val="clear" w:color="auto" w:fill="auto"/>
            <w:vAlign w:val="bottom"/>
            <w:hideMark/>
          </w:tcPr>
          <w:p w:rsidR="00907570" w:rsidRPr="00C10BB4" w:rsidRDefault="00907570" w:rsidP="00B64E8A">
            <w:pPr>
              <w:widowControl w:val="0"/>
              <w:kinsoku w:val="0"/>
              <w:spacing w:after="0" w:line="240" w:lineRule="auto"/>
              <w:ind w:left="-78" w:right="-7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150.00</w:t>
            </w:r>
          </w:p>
        </w:tc>
        <w:tc>
          <w:tcPr>
            <w:tcW w:w="2332"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40.3051</w:t>
            </w:r>
          </w:p>
        </w:tc>
        <w:tc>
          <w:tcPr>
            <w:tcW w:w="2204"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0.8741</w:t>
            </w:r>
          </w:p>
        </w:tc>
      </w:tr>
      <w:tr w:rsidR="00907570" w:rsidRPr="00C10BB4" w:rsidTr="00093AFC">
        <w:trPr>
          <w:trHeight w:val="20"/>
          <w:jc w:val="center"/>
        </w:trPr>
        <w:tc>
          <w:tcPr>
            <w:tcW w:w="1013" w:type="dxa"/>
            <w:shd w:val="clear" w:color="auto" w:fill="auto"/>
            <w:vAlign w:val="bottom"/>
            <w:hideMark/>
          </w:tcPr>
          <w:p w:rsidR="00907570" w:rsidRPr="00C10BB4" w:rsidRDefault="00907570" w:rsidP="00B64E8A">
            <w:pPr>
              <w:widowControl w:val="0"/>
              <w:kinsoku w:val="0"/>
              <w:spacing w:after="0" w:line="240" w:lineRule="auto"/>
              <w:ind w:left="-59" w:right="-6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150.01</w:t>
            </w:r>
          </w:p>
        </w:tc>
        <w:tc>
          <w:tcPr>
            <w:tcW w:w="1202" w:type="dxa"/>
            <w:shd w:val="clear" w:color="auto" w:fill="auto"/>
            <w:vAlign w:val="bottom"/>
            <w:hideMark/>
          </w:tcPr>
          <w:p w:rsidR="00907570" w:rsidRPr="00C10BB4" w:rsidRDefault="00907570" w:rsidP="00B64E8A">
            <w:pPr>
              <w:widowControl w:val="0"/>
              <w:kinsoku w:val="0"/>
              <w:spacing w:after="0" w:line="240" w:lineRule="auto"/>
              <w:ind w:left="-78" w:right="-7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250.00</w:t>
            </w:r>
          </w:p>
        </w:tc>
        <w:tc>
          <w:tcPr>
            <w:tcW w:w="2332"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105.8667</w:t>
            </w:r>
          </w:p>
        </w:tc>
        <w:tc>
          <w:tcPr>
            <w:tcW w:w="2204"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0.9148</w:t>
            </w:r>
          </w:p>
        </w:tc>
      </w:tr>
      <w:tr w:rsidR="00907570" w:rsidRPr="00C10BB4" w:rsidTr="00093AFC">
        <w:trPr>
          <w:trHeight w:val="20"/>
          <w:jc w:val="center"/>
        </w:trPr>
        <w:tc>
          <w:tcPr>
            <w:tcW w:w="1013" w:type="dxa"/>
            <w:shd w:val="clear" w:color="auto" w:fill="auto"/>
            <w:vAlign w:val="bottom"/>
            <w:hideMark/>
          </w:tcPr>
          <w:p w:rsidR="00907570" w:rsidRPr="00C10BB4" w:rsidRDefault="00907570" w:rsidP="00B64E8A">
            <w:pPr>
              <w:widowControl w:val="0"/>
              <w:kinsoku w:val="0"/>
              <w:spacing w:after="0" w:line="240" w:lineRule="auto"/>
              <w:ind w:left="-59" w:right="-6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250.01</w:t>
            </w:r>
          </w:p>
        </w:tc>
        <w:tc>
          <w:tcPr>
            <w:tcW w:w="1202" w:type="dxa"/>
            <w:shd w:val="clear" w:color="auto" w:fill="auto"/>
            <w:vAlign w:val="bottom"/>
            <w:hideMark/>
          </w:tcPr>
          <w:p w:rsidR="00907570" w:rsidRPr="00C10BB4" w:rsidRDefault="00907570" w:rsidP="00B64E8A">
            <w:pPr>
              <w:widowControl w:val="0"/>
              <w:kinsoku w:val="0"/>
              <w:spacing w:after="0" w:line="240" w:lineRule="auto"/>
              <w:ind w:left="-78" w:right="-7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350.00</w:t>
            </w:r>
          </w:p>
        </w:tc>
        <w:tc>
          <w:tcPr>
            <w:tcW w:w="2332"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197.3467</w:t>
            </w:r>
          </w:p>
        </w:tc>
        <w:tc>
          <w:tcPr>
            <w:tcW w:w="2204"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0.9368</w:t>
            </w:r>
          </w:p>
        </w:tc>
      </w:tr>
      <w:tr w:rsidR="00907570" w:rsidRPr="00C10BB4" w:rsidTr="00093AFC">
        <w:trPr>
          <w:trHeight w:val="20"/>
          <w:jc w:val="center"/>
        </w:trPr>
        <w:tc>
          <w:tcPr>
            <w:tcW w:w="1013" w:type="dxa"/>
            <w:shd w:val="clear" w:color="auto" w:fill="auto"/>
            <w:vAlign w:val="bottom"/>
            <w:hideMark/>
          </w:tcPr>
          <w:p w:rsidR="00907570" w:rsidRPr="00C10BB4" w:rsidRDefault="00907570" w:rsidP="00B64E8A">
            <w:pPr>
              <w:widowControl w:val="0"/>
              <w:kinsoku w:val="0"/>
              <w:spacing w:after="0" w:line="240" w:lineRule="auto"/>
              <w:ind w:left="-59" w:right="-6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350.01</w:t>
            </w:r>
          </w:p>
        </w:tc>
        <w:tc>
          <w:tcPr>
            <w:tcW w:w="1202" w:type="dxa"/>
            <w:shd w:val="clear" w:color="auto" w:fill="auto"/>
            <w:vAlign w:val="bottom"/>
            <w:hideMark/>
          </w:tcPr>
          <w:p w:rsidR="00907570" w:rsidRPr="00C10BB4" w:rsidRDefault="00907570" w:rsidP="00B64E8A">
            <w:pPr>
              <w:widowControl w:val="0"/>
              <w:kinsoku w:val="0"/>
              <w:spacing w:after="0" w:line="240" w:lineRule="auto"/>
              <w:ind w:left="-78" w:right="-7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600.00</w:t>
            </w:r>
          </w:p>
        </w:tc>
        <w:tc>
          <w:tcPr>
            <w:tcW w:w="2332"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291.0205</w:t>
            </w:r>
          </w:p>
        </w:tc>
        <w:tc>
          <w:tcPr>
            <w:tcW w:w="2204"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0.9583</w:t>
            </w:r>
          </w:p>
        </w:tc>
      </w:tr>
      <w:tr w:rsidR="00907570" w:rsidRPr="00C10BB4" w:rsidTr="00093AFC">
        <w:trPr>
          <w:trHeight w:val="20"/>
          <w:jc w:val="center"/>
        </w:trPr>
        <w:tc>
          <w:tcPr>
            <w:tcW w:w="1013" w:type="dxa"/>
            <w:shd w:val="clear" w:color="auto" w:fill="auto"/>
            <w:vAlign w:val="bottom"/>
            <w:hideMark/>
          </w:tcPr>
          <w:p w:rsidR="00907570" w:rsidRPr="00C10BB4" w:rsidRDefault="00907570" w:rsidP="00B64E8A">
            <w:pPr>
              <w:widowControl w:val="0"/>
              <w:kinsoku w:val="0"/>
              <w:spacing w:after="0" w:line="240" w:lineRule="auto"/>
              <w:ind w:left="-59" w:right="-6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600.01</w:t>
            </w:r>
          </w:p>
        </w:tc>
        <w:tc>
          <w:tcPr>
            <w:tcW w:w="1202" w:type="dxa"/>
            <w:shd w:val="clear" w:color="auto" w:fill="auto"/>
            <w:vAlign w:val="bottom"/>
            <w:hideMark/>
          </w:tcPr>
          <w:p w:rsidR="00907570" w:rsidRPr="00C10BB4" w:rsidRDefault="00907570" w:rsidP="00B64E8A">
            <w:pPr>
              <w:widowControl w:val="0"/>
              <w:kinsoku w:val="0"/>
              <w:spacing w:after="0" w:line="240" w:lineRule="auto"/>
              <w:ind w:left="-78" w:right="-7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900.00</w:t>
            </w:r>
          </w:p>
        </w:tc>
        <w:tc>
          <w:tcPr>
            <w:tcW w:w="2332"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530.5886</w:t>
            </w:r>
          </w:p>
        </w:tc>
        <w:tc>
          <w:tcPr>
            <w:tcW w:w="2204"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1.0014</w:t>
            </w:r>
          </w:p>
        </w:tc>
      </w:tr>
      <w:tr w:rsidR="00907570" w:rsidRPr="00C10BB4" w:rsidTr="00093AFC">
        <w:trPr>
          <w:trHeight w:val="20"/>
          <w:jc w:val="center"/>
        </w:trPr>
        <w:tc>
          <w:tcPr>
            <w:tcW w:w="1013" w:type="dxa"/>
            <w:shd w:val="clear" w:color="auto" w:fill="auto"/>
            <w:vAlign w:val="bottom"/>
            <w:hideMark/>
          </w:tcPr>
          <w:p w:rsidR="00907570" w:rsidRPr="00C10BB4" w:rsidRDefault="00907570" w:rsidP="00B64E8A">
            <w:pPr>
              <w:widowControl w:val="0"/>
              <w:kinsoku w:val="0"/>
              <w:spacing w:after="0" w:line="240" w:lineRule="auto"/>
              <w:ind w:left="-59" w:right="-6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900.01</w:t>
            </w:r>
          </w:p>
        </w:tc>
        <w:tc>
          <w:tcPr>
            <w:tcW w:w="1202" w:type="dxa"/>
            <w:shd w:val="clear" w:color="auto" w:fill="auto"/>
            <w:vAlign w:val="bottom"/>
            <w:hideMark/>
          </w:tcPr>
          <w:p w:rsidR="00907570" w:rsidRPr="00C10BB4" w:rsidRDefault="00907570" w:rsidP="00B64E8A">
            <w:pPr>
              <w:widowControl w:val="0"/>
              <w:kinsoku w:val="0"/>
              <w:spacing w:after="0" w:line="240" w:lineRule="auto"/>
              <w:ind w:left="-78" w:right="-7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en adelante</w:t>
            </w:r>
          </w:p>
        </w:tc>
        <w:tc>
          <w:tcPr>
            <w:tcW w:w="2332"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830.9908</w:t>
            </w:r>
          </w:p>
        </w:tc>
        <w:tc>
          <w:tcPr>
            <w:tcW w:w="2204"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1.0364</w:t>
            </w:r>
          </w:p>
        </w:tc>
      </w:tr>
    </w:tbl>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TARIFA BIMESTRAL</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 xml:space="preserve">NÚMERO DE VECES EL VALOR DIARIO DE LA UNIDAD DE MEDIDA Y </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ACTUALIZACIÓN VIGENTE</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p>
    <w:tbl>
      <w:tblPr>
        <w:tblW w:w="6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3"/>
        <w:gridCol w:w="1202"/>
        <w:gridCol w:w="2332"/>
        <w:gridCol w:w="2204"/>
      </w:tblGrid>
      <w:tr w:rsidR="00907570" w:rsidRPr="00C10BB4" w:rsidTr="00093AFC">
        <w:trPr>
          <w:trHeight w:val="20"/>
          <w:jc w:val="center"/>
        </w:trPr>
        <w:tc>
          <w:tcPr>
            <w:tcW w:w="6751" w:type="dxa"/>
            <w:gridSpan w:val="4"/>
            <w:shd w:val="clear" w:color="auto" w:fill="BFBFBF" w:themeFill="background1" w:themeFillShade="BF"/>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NO DOMÉSTICO POPULAR</w:t>
            </w:r>
          </w:p>
        </w:tc>
      </w:tr>
      <w:tr w:rsidR="00907570" w:rsidRPr="00C10BB4" w:rsidTr="00093AFC">
        <w:trPr>
          <w:trHeight w:val="20"/>
          <w:jc w:val="center"/>
        </w:trPr>
        <w:tc>
          <w:tcPr>
            <w:tcW w:w="2215" w:type="dxa"/>
            <w:gridSpan w:val="2"/>
            <w:shd w:val="clear" w:color="auto" w:fill="BFBFBF" w:themeFill="background1" w:themeFillShade="BF"/>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CONSUMO BIMESTRAL POR M</w:t>
            </w:r>
            <w:r w:rsidRPr="00C10BB4">
              <w:rPr>
                <w:rFonts w:ascii="Times New Roman" w:eastAsia="Times New Roman" w:hAnsi="Times New Roman" w:cs="Times New Roman"/>
                <w:b/>
                <w:bCs/>
                <w:sz w:val="24"/>
                <w:szCs w:val="24"/>
                <w:vertAlign w:val="superscript"/>
                <w:lang w:eastAsia="es-MX"/>
              </w:rPr>
              <w:t>3</w:t>
            </w:r>
          </w:p>
        </w:tc>
        <w:tc>
          <w:tcPr>
            <w:tcW w:w="2332" w:type="dxa"/>
            <w:shd w:val="clear" w:color="auto" w:fill="BFBFBF" w:themeFill="background1" w:themeFillShade="BF"/>
            <w:vAlign w:val="center"/>
          </w:tcPr>
          <w:p w:rsidR="00907570" w:rsidRPr="00C10BB4" w:rsidRDefault="00907570" w:rsidP="00B64E8A">
            <w:pPr>
              <w:widowControl w:val="0"/>
              <w:kinsoku w:val="0"/>
              <w:spacing w:after="0" w:line="240" w:lineRule="auto"/>
              <w:ind w:left="-62" w:right="-63"/>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CUOTA MÍNIMA PARA EL RANGO INFERIOR</w:t>
            </w:r>
          </w:p>
        </w:tc>
        <w:tc>
          <w:tcPr>
            <w:tcW w:w="2204" w:type="dxa"/>
            <w:shd w:val="clear" w:color="auto" w:fill="BFBFBF" w:themeFill="background1" w:themeFillShade="BF"/>
            <w:vAlign w:val="center"/>
          </w:tcPr>
          <w:p w:rsidR="00907570" w:rsidRPr="00C10BB4" w:rsidRDefault="00907570" w:rsidP="00B64E8A">
            <w:pPr>
              <w:widowControl w:val="0"/>
              <w:kinsoku w:val="0"/>
              <w:spacing w:after="0" w:line="240" w:lineRule="auto"/>
              <w:ind w:left="-84" w:right="-35"/>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POR M</w:t>
            </w:r>
            <w:r w:rsidRPr="00C10BB4">
              <w:rPr>
                <w:rFonts w:ascii="Times New Roman" w:eastAsia="Times New Roman" w:hAnsi="Times New Roman" w:cs="Times New Roman"/>
                <w:b/>
                <w:bCs/>
                <w:sz w:val="24"/>
                <w:szCs w:val="24"/>
                <w:vertAlign w:val="superscript"/>
                <w:lang w:eastAsia="es-MX"/>
              </w:rPr>
              <w:t>3</w:t>
            </w:r>
            <w:r w:rsidRPr="00C10BB4">
              <w:rPr>
                <w:rFonts w:ascii="Times New Roman" w:eastAsia="Times New Roman" w:hAnsi="Times New Roman" w:cs="Times New Roman"/>
                <w:b/>
                <w:bCs/>
                <w:sz w:val="24"/>
                <w:szCs w:val="24"/>
                <w:lang w:eastAsia="es-MX"/>
              </w:rPr>
              <w:t xml:space="preserve"> ADICIONAL AL RANGO INFERIOR</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4.1870</w:t>
            </w:r>
          </w:p>
        </w:tc>
        <w:tc>
          <w:tcPr>
            <w:tcW w:w="2204" w:type="dxa"/>
            <w:shd w:val="clear" w:color="auto" w:fill="auto"/>
            <w:vAlign w:val="bottom"/>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0.0000</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4.1870</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0.2816</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8.4111</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0.2910</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lastRenderedPageBreak/>
              <w:t>45.01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12.7758</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0.3075</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17.3875</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0.4650</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24.3623</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0.6310</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40.1360</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0.7901</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59.8903</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0.8288</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80.6103</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0.8741</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211.7334</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0.9148</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394.6934</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0.9368</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700.01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1200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582.0410</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0.9583</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1200.01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1800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1061.1771</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1.0014</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1800.01</w:t>
            </w:r>
          </w:p>
        </w:tc>
        <w:tc>
          <w:tcPr>
            <w:tcW w:w="1202" w:type="dxa"/>
            <w:shd w:val="clear" w:color="auto" w:fill="auto"/>
            <w:vAlign w:val="bottom"/>
          </w:tcPr>
          <w:p w:rsidR="00907570" w:rsidRPr="00C10BB4" w:rsidRDefault="00907570" w:rsidP="00B64E8A">
            <w:pPr>
              <w:widowControl w:val="0"/>
              <w:kinsoku w:val="0"/>
              <w:spacing w:after="0" w:line="240" w:lineRule="auto"/>
              <w:ind w:left="-7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en adelante</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1661.9816</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1.0364</w:t>
            </w:r>
          </w:p>
        </w:tc>
      </w:tr>
    </w:tbl>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TARIFA MENSUAL</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p>
    <w:tbl>
      <w:tblPr>
        <w:tblW w:w="6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3"/>
        <w:gridCol w:w="1202"/>
        <w:gridCol w:w="2332"/>
        <w:gridCol w:w="2204"/>
      </w:tblGrid>
      <w:tr w:rsidR="00907570" w:rsidRPr="00C10BB4" w:rsidTr="00093AFC">
        <w:trPr>
          <w:trHeight w:val="20"/>
          <w:jc w:val="center"/>
        </w:trPr>
        <w:tc>
          <w:tcPr>
            <w:tcW w:w="6751" w:type="dxa"/>
            <w:gridSpan w:val="4"/>
            <w:shd w:val="clear" w:color="auto" w:fill="BFBFBF" w:themeFill="background1" w:themeFillShade="BF"/>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NO DOMÉSTICO RESIDENCIAL</w:t>
            </w:r>
          </w:p>
        </w:tc>
      </w:tr>
      <w:tr w:rsidR="00907570" w:rsidRPr="00C10BB4" w:rsidTr="00093AFC">
        <w:trPr>
          <w:trHeight w:val="20"/>
          <w:jc w:val="center"/>
        </w:trPr>
        <w:tc>
          <w:tcPr>
            <w:tcW w:w="2215" w:type="dxa"/>
            <w:gridSpan w:val="2"/>
            <w:shd w:val="clear" w:color="auto" w:fill="BFBFBF" w:themeFill="background1" w:themeFillShade="BF"/>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CONSUMO MENSUAL POR M</w:t>
            </w:r>
            <w:r w:rsidRPr="00C10BB4">
              <w:rPr>
                <w:rFonts w:ascii="Times New Roman" w:eastAsia="Times New Roman" w:hAnsi="Times New Roman" w:cs="Times New Roman"/>
                <w:b/>
                <w:bCs/>
                <w:sz w:val="24"/>
                <w:szCs w:val="24"/>
                <w:vertAlign w:val="superscript"/>
                <w:lang w:eastAsia="es-MX"/>
              </w:rPr>
              <w:t>3</w:t>
            </w:r>
          </w:p>
        </w:tc>
        <w:tc>
          <w:tcPr>
            <w:tcW w:w="2332" w:type="dxa"/>
            <w:shd w:val="clear" w:color="auto" w:fill="BFBFBF" w:themeFill="background1" w:themeFillShade="BF"/>
            <w:vAlign w:val="center"/>
          </w:tcPr>
          <w:p w:rsidR="00907570" w:rsidRPr="00C10BB4" w:rsidRDefault="00907570" w:rsidP="00B64E8A">
            <w:pPr>
              <w:widowControl w:val="0"/>
              <w:kinsoku w:val="0"/>
              <w:spacing w:after="0" w:line="240" w:lineRule="auto"/>
              <w:ind w:left="-62" w:right="-63"/>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CUOTA MÍNIMA PARA EL RANGO INFERIOR</w:t>
            </w:r>
          </w:p>
        </w:tc>
        <w:tc>
          <w:tcPr>
            <w:tcW w:w="2204" w:type="dxa"/>
            <w:shd w:val="clear" w:color="auto" w:fill="BFBFBF" w:themeFill="background1" w:themeFillShade="BF"/>
            <w:vAlign w:val="center"/>
          </w:tcPr>
          <w:p w:rsidR="00907570" w:rsidRPr="00C10BB4" w:rsidRDefault="00907570" w:rsidP="00B64E8A">
            <w:pPr>
              <w:widowControl w:val="0"/>
              <w:kinsoku w:val="0"/>
              <w:spacing w:after="0" w:line="240" w:lineRule="auto"/>
              <w:ind w:left="-84" w:right="-35"/>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POR M</w:t>
            </w:r>
            <w:r w:rsidRPr="00C10BB4">
              <w:rPr>
                <w:rFonts w:ascii="Times New Roman" w:eastAsia="Times New Roman" w:hAnsi="Times New Roman" w:cs="Times New Roman"/>
                <w:b/>
                <w:bCs/>
                <w:sz w:val="24"/>
                <w:szCs w:val="24"/>
                <w:vertAlign w:val="superscript"/>
                <w:lang w:eastAsia="es-MX"/>
              </w:rPr>
              <w:t>3</w:t>
            </w:r>
            <w:r w:rsidRPr="00C10BB4">
              <w:rPr>
                <w:rFonts w:ascii="Times New Roman" w:eastAsia="Times New Roman" w:hAnsi="Times New Roman" w:cs="Times New Roman"/>
                <w:b/>
                <w:bCs/>
                <w:sz w:val="24"/>
                <w:szCs w:val="24"/>
                <w:lang w:eastAsia="es-MX"/>
              </w:rPr>
              <w:t xml:space="preserve"> ADICIONAL AL RANGO INFERIOR</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3.8459</w:t>
            </w:r>
          </w:p>
        </w:tc>
        <w:tc>
          <w:tcPr>
            <w:tcW w:w="2204" w:type="dxa"/>
            <w:shd w:val="clear" w:color="auto" w:fill="auto"/>
            <w:vAlign w:val="bottom"/>
          </w:tcPr>
          <w:p w:rsidR="00907570" w:rsidRPr="00C10BB4" w:rsidRDefault="00907570" w:rsidP="00B64E8A">
            <w:pPr>
              <w:autoSpaceDE w:val="0"/>
              <w:autoSpaceDN w:val="0"/>
              <w:adjustRightInd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0.0000</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3.8459</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0.2715</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22.50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5.8814</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0.3385</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22.51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8.4201</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0.4801</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37.50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12.0209</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0.6527</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37.51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16.9157</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0.7931</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62.50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26.8284</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1.0025</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62.51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39.3591</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1.1473</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53.7005</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1.1695</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250.00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141.4108</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1.2178</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250.01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350.00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262.5902</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1.2241</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350.01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600.00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384.9967</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1.2504</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900.00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697.5905</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1.3223</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900.01</w:t>
            </w:r>
          </w:p>
        </w:tc>
        <w:tc>
          <w:tcPr>
            <w:tcW w:w="1202" w:type="dxa"/>
            <w:shd w:val="clear" w:color="auto" w:fill="auto"/>
            <w:vAlign w:val="bottom"/>
          </w:tcPr>
          <w:p w:rsidR="00907570" w:rsidRPr="00C10BB4" w:rsidRDefault="00907570" w:rsidP="00B64E8A">
            <w:pPr>
              <w:widowControl w:val="0"/>
              <w:kinsoku w:val="0"/>
              <w:spacing w:after="0" w:line="240" w:lineRule="auto"/>
              <w:ind w:left="-64"/>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en adelante</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1094.2915</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1.5714</w:t>
            </w:r>
          </w:p>
        </w:tc>
      </w:tr>
    </w:tbl>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TARIFA BIMESTRAL</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p>
    <w:tbl>
      <w:tblPr>
        <w:tblW w:w="6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3"/>
        <w:gridCol w:w="1202"/>
        <w:gridCol w:w="2332"/>
        <w:gridCol w:w="2204"/>
      </w:tblGrid>
      <w:tr w:rsidR="00907570" w:rsidRPr="00C10BB4" w:rsidTr="00093AFC">
        <w:trPr>
          <w:trHeight w:val="20"/>
          <w:jc w:val="center"/>
        </w:trPr>
        <w:tc>
          <w:tcPr>
            <w:tcW w:w="6751" w:type="dxa"/>
            <w:gridSpan w:val="4"/>
            <w:shd w:val="clear" w:color="auto" w:fill="BFBFBF" w:themeFill="background1" w:themeFillShade="BF"/>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NO DOMÉSTICO RESIDENCIAL</w:t>
            </w:r>
          </w:p>
        </w:tc>
      </w:tr>
      <w:tr w:rsidR="00907570" w:rsidRPr="00C10BB4" w:rsidTr="00093AFC">
        <w:trPr>
          <w:trHeight w:val="20"/>
          <w:jc w:val="center"/>
        </w:trPr>
        <w:tc>
          <w:tcPr>
            <w:tcW w:w="2215" w:type="dxa"/>
            <w:gridSpan w:val="2"/>
            <w:shd w:val="clear" w:color="auto" w:fill="BFBFBF" w:themeFill="background1" w:themeFillShade="BF"/>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CONSUMO BIMESTRAL POR M</w:t>
            </w:r>
            <w:r w:rsidRPr="00C10BB4">
              <w:rPr>
                <w:rFonts w:ascii="Times New Roman" w:eastAsia="Times New Roman" w:hAnsi="Times New Roman" w:cs="Times New Roman"/>
                <w:b/>
                <w:bCs/>
                <w:sz w:val="24"/>
                <w:szCs w:val="24"/>
                <w:vertAlign w:val="superscript"/>
                <w:lang w:eastAsia="es-MX"/>
              </w:rPr>
              <w:t>3</w:t>
            </w:r>
          </w:p>
        </w:tc>
        <w:tc>
          <w:tcPr>
            <w:tcW w:w="2332" w:type="dxa"/>
            <w:shd w:val="clear" w:color="auto" w:fill="BFBFBF" w:themeFill="background1" w:themeFillShade="BF"/>
            <w:vAlign w:val="center"/>
          </w:tcPr>
          <w:p w:rsidR="00907570" w:rsidRPr="00C10BB4" w:rsidRDefault="00907570" w:rsidP="00B64E8A">
            <w:pPr>
              <w:widowControl w:val="0"/>
              <w:kinsoku w:val="0"/>
              <w:spacing w:after="0" w:line="240" w:lineRule="auto"/>
              <w:ind w:left="-62" w:right="-63"/>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CUOTA MÍNIMA PARA EL RANGO INFERIOR</w:t>
            </w:r>
          </w:p>
        </w:tc>
        <w:tc>
          <w:tcPr>
            <w:tcW w:w="2204" w:type="dxa"/>
            <w:shd w:val="clear" w:color="auto" w:fill="BFBFBF" w:themeFill="background1" w:themeFillShade="BF"/>
            <w:vAlign w:val="center"/>
          </w:tcPr>
          <w:p w:rsidR="00907570" w:rsidRPr="00C10BB4" w:rsidRDefault="00907570" w:rsidP="00B64E8A">
            <w:pPr>
              <w:widowControl w:val="0"/>
              <w:kinsoku w:val="0"/>
              <w:spacing w:after="0" w:line="240" w:lineRule="auto"/>
              <w:ind w:left="-84" w:right="-35"/>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POR M</w:t>
            </w:r>
            <w:r w:rsidRPr="00C10BB4">
              <w:rPr>
                <w:rFonts w:ascii="Times New Roman" w:eastAsia="Times New Roman" w:hAnsi="Times New Roman" w:cs="Times New Roman"/>
                <w:b/>
                <w:bCs/>
                <w:sz w:val="24"/>
                <w:szCs w:val="24"/>
                <w:vertAlign w:val="superscript"/>
                <w:lang w:eastAsia="es-MX"/>
              </w:rPr>
              <w:t>3</w:t>
            </w:r>
            <w:r w:rsidRPr="00C10BB4">
              <w:rPr>
                <w:rFonts w:ascii="Times New Roman" w:eastAsia="Times New Roman" w:hAnsi="Times New Roman" w:cs="Times New Roman"/>
                <w:b/>
                <w:bCs/>
                <w:sz w:val="24"/>
                <w:szCs w:val="24"/>
                <w:lang w:eastAsia="es-MX"/>
              </w:rPr>
              <w:t xml:space="preserve"> ADICIONAL AL RANGO INFERIOR</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7.6916</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0.0000</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7.6916</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0.2715</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lastRenderedPageBreak/>
              <w:t>30.01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11.7635</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0.3385</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16.8411</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0.4801</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24.0426</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0.6527</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33.8326</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0.7931</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53.6594</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1.0025</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78.7213</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1.1473</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107.4046</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1.1695</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282.8299</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1.2118</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525.1847</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1.2241</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700.01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1200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769.9955</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1.2504</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1200.01</w:t>
            </w:r>
          </w:p>
        </w:tc>
        <w:tc>
          <w:tcPr>
            <w:tcW w:w="120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1800</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1395.1714</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1.3223</w:t>
            </w:r>
          </w:p>
        </w:tc>
      </w:tr>
      <w:tr w:rsidR="00907570" w:rsidRPr="00C10BB4" w:rsidTr="00093AFC">
        <w:trPr>
          <w:trHeight w:val="20"/>
          <w:jc w:val="center"/>
        </w:trPr>
        <w:tc>
          <w:tcPr>
            <w:tcW w:w="1013"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1800.01</w:t>
            </w:r>
          </w:p>
        </w:tc>
        <w:tc>
          <w:tcPr>
            <w:tcW w:w="1202" w:type="dxa"/>
            <w:shd w:val="clear" w:color="auto" w:fill="auto"/>
            <w:vAlign w:val="bottom"/>
          </w:tcPr>
          <w:p w:rsidR="00907570" w:rsidRPr="00C10BB4" w:rsidRDefault="00907570" w:rsidP="00B64E8A">
            <w:pPr>
              <w:widowControl w:val="0"/>
              <w:kinsoku w:val="0"/>
              <w:spacing w:after="0" w:line="240" w:lineRule="auto"/>
              <w:ind w:left="-4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en adelante</w:t>
            </w:r>
          </w:p>
        </w:tc>
        <w:tc>
          <w:tcPr>
            <w:tcW w:w="2332"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2188.5461</w:t>
            </w:r>
          </w:p>
        </w:tc>
        <w:tc>
          <w:tcPr>
            <w:tcW w:w="2204" w:type="dxa"/>
            <w:shd w:val="clear" w:color="auto" w:fill="auto"/>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1.5714</w:t>
            </w:r>
          </w:p>
        </w:tc>
      </w:tr>
    </w:tbl>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p>
    <w:p w:rsidR="00907570" w:rsidRPr="00C10BB4" w:rsidRDefault="00907570" w:rsidP="006F0E61">
      <w:pPr>
        <w:widowControl w:val="0"/>
        <w:numPr>
          <w:ilvl w:val="0"/>
          <w:numId w:val="45"/>
        </w:numPr>
        <w:tabs>
          <w:tab w:val="clear" w:pos="360"/>
        </w:tabs>
        <w:kinsoku w:val="0"/>
        <w:spacing w:after="0" w:line="240" w:lineRule="auto"/>
        <w:ind w:left="70" w:hanging="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Si no existe aparato medidor, o se encuentra en desuso, se pagarán los derechos, dentro de los primeros diez días siguientes al mes o bimestre que corresponda de acuerdo con lo siguiente:</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TARIFA MENSUAL POPULAR</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tbl>
      <w:tblPr>
        <w:tblW w:w="6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44"/>
        <w:gridCol w:w="3586"/>
      </w:tblGrid>
      <w:tr w:rsidR="00907570" w:rsidRPr="00C10BB4" w:rsidTr="00093AFC">
        <w:trPr>
          <w:cantSplit/>
          <w:trHeight w:val="20"/>
          <w:jc w:val="center"/>
        </w:trPr>
        <w:tc>
          <w:tcPr>
            <w:tcW w:w="2444"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DIÁMETRO DE LA TOMA EN MM</w:t>
            </w:r>
          </w:p>
        </w:tc>
        <w:tc>
          <w:tcPr>
            <w:tcW w:w="3586"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2444"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 MM</w:t>
            </w:r>
          </w:p>
        </w:tc>
        <w:tc>
          <w:tcPr>
            <w:tcW w:w="3586" w:type="dxa"/>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15.7813</w:t>
            </w:r>
          </w:p>
        </w:tc>
      </w:tr>
      <w:tr w:rsidR="00907570" w:rsidRPr="00C10BB4" w:rsidTr="00093AFC">
        <w:trPr>
          <w:trHeight w:val="20"/>
          <w:jc w:val="center"/>
        </w:trPr>
        <w:tc>
          <w:tcPr>
            <w:tcW w:w="2444"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19 MM</w:t>
            </w:r>
          </w:p>
        </w:tc>
        <w:tc>
          <w:tcPr>
            <w:tcW w:w="3586"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158.9344</w:t>
            </w:r>
          </w:p>
        </w:tc>
      </w:tr>
      <w:tr w:rsidR="00907570" w:rsidRPr="00C10BB4" w:rsidTr="00093AFC">
        <w:trPr>
          <w:trHeight w:val="20"/>
          <w:jc w:val="center"/>
        </w:trPr>
        <w:tc>
          <w:tcPr>
            <w:tcW w:w="2444"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26 MM</w:t>
            </w:r>
          </w:p>
        </w:tc>
        <w:tc>
          <w:tcPr>
            <w:tcW w:w="3586"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251.9852</w:t>
            </w:r>
          </w:p>
        </w:tc>
      </w:tr>
      <w:tr w:rsidR="00907570" w:rsidRPr="00C10BB4" w:rsidTr="00093AFC">
        <w:trPr>
          <w:trHeight w:val="20"/>
          <w:jc w:val="center"/>
        </w:trPr>
        <w:tc>
          <w:tcPr>
            <w:tcW w:w="2444"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32 MM</w:t>
            </w:r>
          </w:p>
        </w:tc>
        <w:tc>
          <w:tcPr>
            <w:tcW w:w="3586"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413.8858</w:t>
            </w:r>
          </w:p>
        </w:tc>
      </w:tr>
      <w:tr w:rsidR="00907570" w:rsidRPr="00C10BB4" w:rsidTr="00093AFC">
        <w:trPr>
          <w:trHeight w:val="20"/>
          <w:jc w:val="center"/>
        </w:trPr>
        <w:tc>
          <w:tcPr>
            <w:tcW w:w="2444"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39 MM</w:t>
            </w:r>
          </w:p>
        </w:tc>
        <w:tc>
          <w:tcPr>
            <w:tcW w:w="3586"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517.7228</w:t>
            </w:r>
          </w:p>
        </w:tc>
      </w:tr>
      <w:tr w:rsidR="00907570" w:rsidRPr="00C10BB4" w:rsidTr="00093AFC">
        <w:trPr>
          <w:trHeight w:val="20"/>
          <w:jc w:val="center"/>
        </w:trPr>
        <w:tc>
          <w:tcPr>
            <w:tcW w:w="2444"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51 MM</w:t>
            </w:r>
          </w:p>
        </w:tc>
        <w:tc>
          <w:tcPr>
            <w:tcW w:w="3586"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896.5619</w:t>
            </w:r>
          </w:p>
        </w:tc>
      </w:tr>
      <w:tr w:rsidR="00907570" w:rsidRPr="00C10BB4" w:rsidTr="00093AFC">
        <w:trPr>
          <w:trHeight w:val="20"/>
          <w:jc w:val="center"/>
        </w:trPr>
        <w:tc>
          <w:tcPr>
            <w:tcW w:w="2444"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64 MM</w:t>
            </w:r>
          </w:p>
        </w:tc>
        <w:tc>
          <w:tcPr>
            <w:tcW w:w="3586"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1354.4906</w:t>
            </w:r>
          </w:p>
        </w:tc>
      </w:tr>
      <w:tr w:rsidR="00907570" w:rsidRPr="00C10BB4" w:rsidTr="00093AFC">
        <w:trPr>
          <w:trHeight w:val="20"/>
          <w:jc w:val="center"/>
        </w:trPr>
        <w:tc>
          <w:tcPr>
            <w:tcW w:w="2444"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 MM</w:t>
            </w:r>
          </w:p>
        </w:tc>
        <w:tc>
          <w:tcPr>
            <w:tcW w:w="3586"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1990.3216</w:t>
            </w:r>
          </w:p>
        </w:tc>
      </w:tr>
      <w:tr w:rsidR="00907570" w:rsidRPr="00C10BB4" w:rsidTr="00093AFC">
        <w:trPr>
          <w:trHeight w:val="20"/>
          <w:jc w:val="center"/>
        </w:trPr>
        <w:tc>
          <w:tcPr>
            <w:tcW w:w="2444"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102 MM</w:t>
            </w:r>
          </w:p>
        </w:tc>
        <w:tc>
          <w:tcPr>
            <w:tcW w:w="3586"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2706.8374</w:t>
            </w:r>
          </w:p>
        </w:tc>
      </w:tr>
    </w:tbl>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TARIFA BIMESTRAL POPULAR</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tbl>
      <w:tblPr>
        <w:tblW w:w="5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60"/>
        <w:gridCol w:w="3740"/>
      </w:tblGrid>
      <w:tr w:rsidR="00907570" w:rsidRPr="00C10BB4" w:rsidTr="00093AFC">
        <w:trPr>
          <w:cantSplit/>
          <w:trHeight w:val="20"/>
          <w:jc w:val="center"/>
        </w:trPr>
        <w:tc>
          <w:tcPr>
            <w:tcW w:w="2160"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DIÁMETRO DE LA TOMA EN MM</w:t>
            </w:r>
          </w:p>
        </w:tc>
        <w:tc>
          <w:tcPr>
            <w:tcW w:w="3740"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2160"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 MM</w:t>
            </w:r>
          </w:p>
        </w:tc>
        <w:tc>
          <w:tcPr>
            <w:tcW w:w="3740" w:type="dxa"/>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31.5625</w:t>
            </w:r>
          </w:p>
        </w:tc>
      </w:tr>
      <w:tr w:rsidR="00907570" w:rsidRPr="00C10BB4" w:rsidTr="00093AFC">
        <w:trPr>
          <w:trHeight w:val="20"/>
          <w:jc w:val="center"/>
        </w:trPr>
        <w:tc>
          <w:tcPr>
            <w:tcW w:w="2160"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19 MM</w:t>
            </w:r>
          </w:p>
        </w:tc>
        <w:tc>
          <w:tcPr>
            <w:tcW w:w="3740"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317.8689</w:t>
            </w:r>
          </w:p>
        </w:tc>
      </w:tr>
      <w:tr w:rsidR="00907570" w:rsidRPr="00C10BB4" w:rsidTr="00093AFC">
        <w:trPr>
          <w:trHeight w:val="20"/>
          <w:jc w:val="center"/>
        </w:trPr>
        <w:tc>
          <w:tcPr>
            <w:tcW w:w="2160"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26 MM</w:t>
            </w:r>
          </w:p>
        </w:tc>
        <w:tc>
          <w:tcPr>
            <w:tcW w:w="3740"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503.9704</w:t>
            </w:r>
          </w:p>
        </w:tc>
      </w:tr>
      <w:tr w:rsidR="00907570" w:rsidRPr="00C10BB4" w:rsidTr="00093AFC">
        <w:trPr>
          <w:trHeight w:val="20"/>
          <w:jc w:val="center"/>
        </w:trPr>
        <w:tc>
          <w:tcPr>
            <w:tcW w:w="2160"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32 MM</w:t>
            </w:r>
          </w:p>
        </w:tc>
        <w:tc>
          <w:tcPr>
            <w:tcW w:w="3740"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827.7716</w:t>
            </w:r>
          </w:p>
        </w:tc>
      </w:tr>
      <w:tr w:rsidR="00907570" w:rsidRPr="00C10BB4" w:rsidTr="00093AFC">
        <w:trPr>
          <w:trHeight w:val="20"/>
          <w:jc w:val="center"/>
        </w:trPr>
        <w:tc>
          <w:tcPr>
            <w:tcW w:w="2160"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39 MM</w:t>
            </w:r>
          </w:p>
        </w:tc>
        <w:tc>
          <w:tcPr>
            <w:tcW w:w="3740"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1035.4456</w:t>
            </w:r>
          </w:p>
        </w:tc>
      </w:tr>
      <w:tr w:rsidR="00907570" w:rsidRPr="00C10BB4" w:rsidTr="00093AFC">
        <w:trPr>
          <w:trHeight w:val="20"/>
          <w:jc w:val="center"/>
        </w:trPr>
        <w:tc>
          <w:tcPr>
            <w:tcW w:w="2160"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51 MM</w:t>
            </w:r>
          </w:p>
        </w:tc>
        <w:tc>
          <w:tcPr>
            <w:tcW w:w="3740"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1793.1238</w:t>
            </w:r>
          </w:p>
        </w:tc>
      </w:tr>
      <w:tr w:rsidR="00907570" w:rsidRPr="00C10BB4" w:rsidTr="00093AFC">
        <w:trPr>
          <w:trHeight w:val="20"/>
          <w:jc w:val="center"/>
        </w:trPr>
        <w:tc>
          <w:tcPr>
            <w:tcW w:w="2160"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64 MM</w:t>
            </w:r>
          </w:p>
        </w:tc>
        <w:tc>
          <w:tcPr>
            <w:tcW w:w="3740"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2708.9813</w:t>
            </w:r>
          </w:p>
        </w:tc>
      </w:tr>
      <w:tr w:rsidR="00907570" w:rsidRPr="00C10BB4" w:rsidTr="00093AFC">
        <w:trPr>
          <w:trHeight w:val="20"/>
          <w:jc w:val="center"/>
        </w:trPr>
        <w:tc>
          <w:tcPr>
            <w:tcW w:w="2160"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lastRenderedPageBreak/>
              <w:t>75 MM</w:t>
            </w:r>
          </w:p>
        </w:tc>
        <w:tc>
          <w:tcPr>
            <w:tcW w:w="3740"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3980.6431</w:t>
            </w:r>
          </w:p>
        </w:tc>
      </w:tr>
      <w:tr w:rsidR="00907570" w:rsidRPr="00C10BB4" w:rsidTr="00093AFC">
        <w:trPr>
          <w:trHeight w:val="20"/>
          <w:jc w:val="center"/>
        </w:trPr>
        <w:tc>
          <w:tcPr>
            <w:tcW w:w="2160"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102 MM</w:t>
            </w:r>
          </w:p>
        </w:tc>
        <w:tc>
          <w:tcPr>
            <w:tcW w:w="3740"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5413.6748</w:t>
            </w:r>
          </w:p>
        </w:tc>
      </w:tr>
    </w:tbl>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70"/>
        <w:jc w:val="both"/>
        <w:rPr>
          <w:rFonts w:ascii="Times New Roman" w:eastAsia="Times New Roman" w:hAnsi="Times New Roman" w:cs="Times New Roman"/>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TARIFA MENSUAL RESIDENCIAL</w:t>
      </w:r>
    </w:p>
    <w:p w:rsidR="00907570" w:rsidRPr="00C10BB4" w:rsidRDefault="00907570" w:rsidP="00B64E8A">
      <w:pPr>
        <w:widowControl w:val="0"/>
        <w:kinsoku w:val="0"/>
        <w:spacing w:after="0" w:line="240" w:lineRule="auto"/>
        <w:ind w:left="70"/>
        <w:rPr>
          <w:rFonts w:ascii="Times New Roman" w:eastAsia="Times New Roman" w:hAnsi="Times New Roman" w:cs="Times New Roman"/>
          <w:sz w:val="24"/>
          <w:szCs w:val="24"/>
          <w:lang w:eastAsia="es-MX"/>
        </w:rPr>
      </w:pPr>
    </w:p>
    <w:tbl>
      <w:tblPr>
        <w:tblW w:w="6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42"/>
        <w:gridCol w:w="3720"/>
      </w:tblGrid>
      <w:tr w:rsidR="00907570" w:rsidRPr="00C10BB4" w:rsidTr="00093AFC">
        <w:trPr>
          <w:cantSplit/>
          <w:trHeight w:val="20"/>
          <w:jc w:val="center"/>
        </w:trPr>
        <w:tc>
          <w:tcPr>
            <w:tcW w:w="2342"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DIÁMETRO DE LA TOMA EN MM</w:t>
            </w:r>
          </w:p>
        </w:tc>
        <w:tc>
          <w:tcPr>
            <w:tcW w:w="3720"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2342"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 MM</w:t>
            </w:r>
          </w:p>
        </w:tc>
        <w:tc>
          <w:tcPr>
            <w:tcW w:w="3720" w:type="dxa"/>
            <w:shd w:val="clear" w:color="000000" w:fill="FFFFFF"/>
            <w:noWrap/>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35.4672</w:t>
            </w:r>
          </w:p>
        </w:tc>
      </w:tr>
      <w:tr w:rsidR="00907570" w:rsidRPr="00C10BB4" w:rsidTr="00093AFC">
        <w:trPr>
          <w:trHeight w:val="20"/>
          <w:jc w:val="center"/>
        </w:trPr>
        <w:tc>
          <w:tcPr>
            <w:tcW w:w="2342"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19 MM</w:t>
            </w:r>
          </w:p>
        </w:tc>
        <w:tc>
          <w:tcPr>
            <w:tcW w:w="3720"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181.10475</w:t>
            </w:r>
          </w:p>
        </w:tc>
      </w:tr>
      <w:tr w:rsidR="00907570" w:rsidRPr="00C10BB4" w:rsidTr="00093AFC">
        <w:trPr>
          <w:trHeight w:val="20"/>
          <w:jc w:val="center"/>
        </w:trPr>
        <w:tc>
          <w:tcPr>
            <w:tcW w:w="2342"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26 MM</w:t>
            </w:r>
          </w:p>
        </w:tc>
        <w:tc>
          <w:tcPr>
            <w:tcW w:w="3720"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347.2361</w:t>
            </w:r>
          </w:p>
        </w:tc>
      </w:tr>
      <w:tr w:rsidR="00907570" w:rsidRPr="00C10BB4" w:rsidTr="00093AFC">
        <w:trPr>
          <w:trHeight w:val="20"/>
          <w:jc w:val="center"/>
        </w:trPr>
        <w:tc>
          <w:tcPr>
            <w:tcW w:w="2342"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32 MM</w:t>
            </w:r>
          </w:p>
        </w:tc>
        <w:tc>
          <w:tcPr>
            <w:tcW w:w="3720"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650.05555</w:t>
            </w:r>
          </w:p>
        </w:tc>
      </w:tr>
      <w:tr w:rsidR="00907570" w:rsidRPr="00C10BB4" w:rsidTr="00093AFC">
        <w:trPr>
          <w:trHeight w:val="20"/>
          <w:jc w:val="center"/>
        </w:trPr>
        <w:tc>
          <w:tcPr>
            <w:tcW w:w="2342"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39 MM</w:t>
            </w:r>
          </w:p>
        </w:tc>
        <w:tc>
          <w:tcPr>
            <w:tcW w:w="3720"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1,064.4195</w:t>
            </w:r>
          </w:p>
        </w:tc>
      </w:tr>
      <w:tr w:rsidR="00907570" w:rsidRPr="00C10BB4" w:rsidTr="00093AFC">
        <w:trPr>
          <w:trHeight w:val="20"/>
          <w:jc w:val="center"/>
        </w:trPr>
        <w:tc>
          <w:tcPr>
            <w:tcW w:w="2342"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51 MM</w:t>
            </w:r>
          </w:p>
        </w:tc>
        <w:tc>
          <w:tcPr>
            <w:tcW w:w="3720"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2,342.6039</w:t>
            </w:r>
          </w:p>
        </w:tc>
      </w:tr>
      <w:tr w:rsidR="00907570" w:rsidRPr="00C10BB4" w:rsidTr="00093AFC">
        <w:trPr>
          <w:trHeight w:val="20"/>
          <w:jc w:val="center"/>
        </w:trPr>
        <w:tc>
          <w:tcPr>
            <w:tcW w:w="2342"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64 MM</w:t>
            </w:r>
          </w:p>
        </w:tc>
        <w:tc>
          <w:tcPr>
            <w:tcW w:w="3720"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4,593.5447</w:t>
            </w:r>
          </w:p>
        </w:tc>
      </w:tr>
      <w:tr w:rsidR="00907570" w:rsidRPr="00C10BB4" w:rsidTr="00093AFC">
        <w:trPr>
          <w:trHeight w:val="20"/>
          <w:jc w:val="center"/>
        </w:trPr>
        <w:tc>
          <w:tcPr>
            <w:tcW w:w="2342" w:type="dxa"/>
            <w:shd w:val="clear" w:color="000000" w:fill="FFFFFF"/>
            <w:noWrap/>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 MM</w:t>
            </w:r>
          </w:p>
        </w:tc>
        <w:tc>
          <w:tcPr>
            <w:tcW w:w="3720" w:type="dxa"/>
            <w:shd w:val="clear" w:color="000000" w:fill="FFFFFF"/>
            <w:noWrap/>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8,052.31075</w:t>
            </w:r>
          </w:p>
        </w:tc>
      </w:tr>
      <w:tr w:rsidR="00907570" w:rsidRPr="00C10BB4" w:rsidTr="00093AFC">
        <w:trPr>
          <w:trHeight w:val="20"/>
          <w:jc w:val="center"/>
        </w:trPr>
        <w:tc>
          <w:tcPr>
            <w:tcW w:w="2342" w:type="dxa"/>
            <w:shd w:val="clear" w:color="000000" w:fill="FFFFFF"/>
            <w:noWrap/>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102 MM</w:t>
            </w:r>
          </w:p>
        </w:tc>
        <w:tc>
          <w:tcPr>
            <w:tcW w:w="3720" w:type="dxa"/>
            <w:shd w:val="clear" w:color="000000" w:fill="FFFFFF"/>
            <w:noWrap/>
            <w:vAlign w:val="bottom"/>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11,498.6998</w:t>
            </w:r>
          </w:p>
        </w:tc>
      </w:tr>
    </w:tbl>
    <w:p w:rsidR="00907570" w:rsidRPr="00C10BB4" w:rsidRDefault="00907570" w:rsidP="00B64E8A">
      <w:pPr>
        <w:widowControl w:val="0"/>
        <w:kinsoku w:val="0"/>
        <w:spacing w:after="0" w:line="240" w:lineRule="auto"/>
        <w:ind w:left="70"/>
        <w:rPr>
          <w:rFonts w:ascii="Times New Roman" w:eastAsia="Times New Roman" w:hAnsi="Times New Roman" w:cs="Times New Roman"/>
          <w:sz w:val="24"/>
          <w:szCs w:val="24"/>
          <w:lang w:eastAsia="es-MX"/>
        </w:rPr>
      </w:pPr>
    </w:p>
    <w:p w:rsidR="00907570" w:rsidRPr="00C10BB4" w:rsidRDefault="00907570" w:rsidP="00B64E8A">
      <w:pPr>
        <w:widowControl w:val="0"/>
        <w:kinsoku w:val="0"/>
        <w:spacing w:after="0" w:line="240" w:lineRule="auto"/>
        <w:ind w:left="70"/>
        <w:rPr>
          <w:rFonts w:ascii="Times New Roman" w:eastAsia="Times New Roman" w:hAnsi="Times New Roman" w:cs="Times New Roman"/>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TARIFA BIMESTRAL RESIDENCIAL</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p>
    <w:tbl>
      <w:tblPr>
        <w:tblW w:w="6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66"/>
        <w:gridCol w:w="3636"/>
      </w:tblGrid>
      <w:tr w:rsidR="00907570" w:rsidRPr="00C10BB4" w:rsidTr="00093AFC">
        <w:trPr>
          <w:cantSplit/>
          <w:trHeight w:val="20"/>
          <w:jc w:val="center"/>
        </w:trPr>
        <w:tc>
          <w:tcPr>
            <w:tcW w:w="2366"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DIÁMETRO DE LA TOMA EN MM</w:t>
            </w:r>
          </w:p>
        </w:tc>
        <w:tc>
          <w:tcPr>
            <w:tcW w:w="3636"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2366"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 MM</w:t>
            </w:r>
          </w:p>
        </w:tc>
        <w:tc>
          <w:tcPr>
            <w:tcW w:w="3636" w:type="dxa"/>
            <w:shd w:val="clear" w:color="000000" w:fill="FFFFFF"/>
            <w:noWrap/>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70.9344</w:t>
            </w:r>
          </w:p>
        </w:tc>
      </w:tr>
      <w:tr w:rsidR="00907570" w:rsidRPr="00C10BB4" w:rsidTr="00093AFC">
        <w:trPr>
          <w:trHeight w:val="20"/>
          <w:jc w:val="center"/>
        </w:trPr>
        <w:tc>
          <w:tcPr>
            <w:tcW w:w="2366"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19 MM</w:t>
            </w:r>
          </w:p>
        </w:tc>
        <w:tc>
          <w:tcPr>
            <w:tcW w:w="3636" w:type="dxa"/>
            <w:shd w:val="clear" w:color="000000" w:fill="FFFFFF"/>
            <w:noWrap/>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362.2095</w:t>
            </w:r>
          </w:p>
        </w:tc>
      </w:tr>
      <w:tr w:rsidR="00907570" w:rsidRPr="00C10BB4" w:rsidTr="00093AFC">
        <w:trPr>
          <w:trHeight w:val="20"/>
          <w:jc w:val="center"/>
        </w:trPr>
        <w:tc>
          <w:tcPr>
            <w:tcW w:w="2366"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26 MM</w:t>
            </w:r>
          </w:p>
        </w:tc>
        <w:tc>
          <w:tcPr>
            <w:tcW w:w="3636" w:type="dxa"/>
            <w:shd w:val="clear" w:color="000000" w:fill="FFFFFF"/>
            <w:noWrap/>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694.4722</w:t>
            </w:r>
          </w:p>
        </w:tc>
      </w:tr>
      <w:tr w:rsidR="00907570" w:rsidRPr="00C10BB4" w:rsidTr="00093AFC">
        <w:trPr>
          <w:trHeight w:val="20"/>
          <w:jc w:val="center"/>
        </w:trPr>
        <w:tc>
          <w:tcPr>
            <w:tcW w:w="2366"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32 MM</w:t>
            </w:r>
          </w:p>
        </w:tc>
        <w:tc>
          <w:tcPr>
            <w:tcW w:w="3636" w:type="dxa"/>
            <w:shd w:val="clear" w:color="000000" w:fill="FFFFFF"/>
            <w:noWrap/>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1,300.1111</w:t>
            </w:r>
          </w:p>
        </w:tc>
      </w:tr>
      <w:tr w:rsidR="00907570" w:rsidRPr="00C10BB4" w:rsidTr="00093AFC">
        <w:trPr>
          <w:trHeight w:val="20"/>
          <w:jc w:val="center"/>
        </w:trPr>
        <w:tc>
          <w:tcPr>
            <w:tcW w:w="2366"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39 MM</w:t>
            </w:r>
          </w:p>
        </w:tc>
        <w:tc>
          <w:tcPr>
            <w:tcW w:w="3636" w:type="dxa"/>
            <w:shd w:val="clear" w:color="000000" w:fill="FFFFFF"/>
            <w:noWrap/>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2,128.8390</w:t>
            </w:r>
          </w:p>
        </w:tc>
      </w:tr>
      <w:tr w:rsidR="00907570" w:rsidRPr="00C10BB4" w:rsidTr="00093AFC">
        <w:trPr>
          <w:trHeight w:val="20"/>
          <w:jc w:val="center"/>
        </w:trPr>
        <w:tc>
          <w:tcPr>
            <w:tcW w:w="2366"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51 MM</w:t>
            </w:r>
          </w:p>
        </w:tc>
        <w:tc>
          <w:tcPr>
            <w:tcW w:w="3636" w:type="dxa"/>
            <w:shd w:val="clear" w:color="000000" w:fill="FFFFFF"/>
            <w:noWrap/>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4,685.2078</w:t>
            </w:r>
          </w:p>
        </w:tc>
      </w:tr>
      <w:tr w:rsidR="00907570" w:rsidRPr="00C10BB4" w:rsidTr="00093AFC">
        <w:trPr>
          <w:trHeight w:val="20"/>
          <w:jc w:val="center"/>
        </w:trPr>
        <w:tc>
          <w:tcPr>
            <w:tcW w:w="2366"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64 MM</w:t>
            </w:r>
          </w:p>
        </w:tc>
        <w:tc>
          <w:tcPr>
            <w:tcW w:w="3636" w:type="dxa"/>
            <w:shd w:val="clear" w:color="000000" w:fill="FFFFFF"/>
            <w:noWrap/>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9,187.0894</w:t>
            </w:r>
          </w:p>
        </w:tc>
      </w:tr>
      <w:tr w:rsidR="00907570" w:rsidRPr="00C10BB4" w:rsidTr="00093AFC">
        <w:trPr>
          <w:trHeight w:val="20"/>
          <w:jc w:val="center"/>
        </w:trPr>
        <w:tc>
          <w:tcPr>
            <w:tcW w:w="2366" w:type="dxa"/>
            <w:shd w:val="clear" w:color="000000" w:fill="FFFFFF"/>
            <w:noWrap/>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 MM</w:t>
            </w:r>
          </w:p>
        </w:tc>
        <w:tc>
          <w:tcPr>
            <w:tcW w:w="3636" w:type="dxa"/>
            <w:shd w:val="clear" w:color="000000" w:fill="FFFFFF"/>
            <w:noWrap/>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16,104.6215</w:t>
            </w:r>
          </w:p>
        </w:tc>
      </w:tr>
      <w:tr w:rsidR="00907570" w:rsidRPr="00C10BB4" w:rsidTr="00093AFC">
        <w:trPr>
          <w:trHeight w:val="20"/>
          <w:jc w:val="center"/>
        </w:trPr>
        <w:tc>
          <w:tcPr>
            <w:tcW w:w="2366" w:type="dxa"/>
            <w:shd w:val="clear" w:color="000000" w:fill="FFFFFF"/>
            <w:noWrap/>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102 MM</w:t>
            </w:r>
          </w:p>
        </w:tc>
        <w:tc>
          <w:tcPr>
            <w:tcW w:w="3636" w:type="dxa"/>
            <w:shd w:val="clear" w:color="000000" w:fill="FFFFFF"/>
            <w:noWrap/>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22,997.3995</w:t>
            </w:r>
          </w:p>
        </w:tc>
      </w:tr>
    </w:tbl>
    <w:p w:rsidR="00907570" w:rsidRPr="00C10BB4" w:rsidRDefault="00907570" w:rsidP="00B64E8A">
      <w:pPr>
        <w:spacing w:after="0" w:line="240" w:lineRule="auto"/>
        <w:ind w:left="70"/>
        <w:jc w:val="both"/>
        <w:rPr>
          <w:rFonts w:ascii="Times New Roman" w:eastAsia="Times New Roman" w:hAnsi="Times New Roman" w:cs="Times New Roman"/>
          <w:snapToGrid w:val="0"/>
          <w:sz w:val="24"/>
          <w:szCs w:val="24"/>
          <w:lang w:eastAsia="es-ES"/>
        </w:rPr>
      </w:pPr>
    </w:p>
    <w:p w:rsidR="00907570" w:rsidRPr="00C10BB4" w:rsidRDefault="00907570" w:rsidP="00B64E8A">
      <w:pPr>
        <w:spacing w:after="0" w:line="240" w:lineRule="auto"/>
        <w:ind w:left="70"/>
        <w:jc w:val="both"/>
        <w:rPr>
          <w:rFonts w:ascii="Times New Roman" w:eastAsia="Times New Roman" w:hAnsi="Times New Roman" w:cs="Times New Roman"/>
          <w:snapToGrid w:val="0"/>
          <w:sz w:val="24"/>
          <w:szCs w:val="24"/>
          <w:lang w:eastAsia="es-ES"/>
        </w:rPr>
      </w:pPr>
    </w:p>
    <w:p w:rsidR="00907570" w:rsidRPr="00C10BB4" w:rsidRDefault="00907570" w:rsidP="00B64E8A">
      <w:pPr>
        <w:spacing w:after="0" w:line="240" w:lineRule="auto"/>
        <w:ind w:left="70"/>
        <w:jc w:val="both"/>
        <w:rPr>
          <w:rFonts w:ascii="Times New Roman" w:eastAsia="Times New Roman" w:hAnsi="Times New Roman" w:cs="Times New Roman"/>
          <w:snapToGrid w:val="0"/>
          <w:sz w:val="24"/>
          <w:szCs w:val="24"/>
          <w:lang w:eastAsia="es-ES"/>
        </w:rPr>
      </w:pPr>
      <w:r w:rsidRPr="00C10BB4">
        <w:rPr>
          <w:rFonts w:ascii="Times New Roman" w:eastAsia="Times New Roman" w:hAnsi="Times New Roman" w:cs="Times New Roman"/>
          <w:snapToGrid w:val="0"/>
          <w:sz w:val="24"/>
          <w:szCs w:val="24"/>
          <w:lang w:eastAsia="es-ES"/>
        </w:rPr>
        <w:t>En caso de diámetros mayores de la toma, se multiplicará la tarifa correspondiente de conformidad con el número de veces que incremente el diámetro de la misma.</w:t>
      </w:r>
    </w:p>
    <w:p w:rsidR="00907570" w:rsidRPr="00C10BB4" w:rsidRDefault="00907570" w:rsidP="00B64E8A">
      <w:pPr>
        <w:spacing w:after="0" w:line="240" w:lineRule="auto"/>
        <w:ind w:left="70"/>
        <w:jc w:val="both"/>
        <w:rPr>
          <w:rFonts w:ascii="Times New Roman" w:eastAsia="Times New Roman" w:hAnsi="Times New Roman" w:cs="Times New Roman"/>
          <w:snapToGrid w:val="0"/>
          <w:sz w:val="24"/>
          <w:szCs w:val="24"/>
          <w:lang w:eastAsia="es-ES"/>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snapToGrid w:val="0"/>
          <w:sz w:val="24"/>
          <w:szCs w:val="24"/>
          <w:lang w:eastAsia="es-MX"/>
        </w:rPr>
        <w:t xml:space="preserve">Para el caso de la autorización de la suspensión en derivaciones, el usuario pagara: </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TARIFA MENSUAL</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tbl>
      <w:tblPr>
        <w:tblW w:w="5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5"/>
        <w:gridCol w:w="3699"/>
      </w:tblGrid>
      <w:tr w:rsidR="00907570" w:rsidRPr="00C10BB4" w:rsidTr="00093AFC">
        <w:trPr>
          <w:trHeight w:val="20"/>
          <w:jc w:val="center"/>
        </w:trPr>
        <w:tc>
          <w:tcPr>
            <w:tcW w:w="2105"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TIPO DE USUARIOS</w:t>
            </w:r>
          </w:p>
        </w:tc>
        <w:tc>
          <w:tcPr>
            <w:tcW w:w="3699"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
                <w:bCs/>
                <w:sz w:val="24"/>
                <w:szCs w:val="24"/>
                <w:lang w:eastAsia="es-MX"/>
              </w:rPr>
              <w:t xml:space="preserve">NÚMERO DE VECES EL VALOR DIARIO DE LA </w:t>
            </w:r>
            <w:r w:rsidRPr="00C10BB4">
              <w:rPr>
                <w:rFonts w:ascii="Times New Roman" w:eastAsia="Times New Roman" w:hAnsi="Times New Roman" w:cs="Times New Roman"/>
                <w:b/>
                <w:bCs/>
                <w:sz w:val="24"/>
                <w:szCs w:val="24"/>
                <w:lang w:eastAsia="es-MX"/>
              </w:rPr>
              <w:lastRenderedPageBreak/>
              <w:t>UNIDAD DE MEDIDA Y ACTUALIZACIÓN VIGENTE</w:t>
            </w:r>
          </w:p>
        </w:tc>
      </w:tr>
      <w:tr w:rsidR="00907570" w:rsidRPr="00C10BB4" w:rsidTr="00093AFC">
        <w:trPr>
          <w:trHeight w:val="20"/>
          <w:jc w:val="center"/>
        </w:trPr>
        <w:tc>
          <w:tcPr>
            <w:tcW w:w="2105"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lastRenderedPageBreak/>
              <w:t>POPULAR</w:t>
            </w:r>
          </w:p>
        </w:tc>
        <w:tc>
          <w:tcPr>
            <w:tcW w:w="3699" w:type="dxa"/>
            <w:shd w:val="clear" w:color="auto" w:fill="auto"/>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1.4188</w:t>
            </w:r>
          </w:p>
        </w:tc>
      </w:tr>
      <w:tr w:rsidR="00907570" w:rsidRPr="00C10BB4" w:rsidTr="00093AFC">
        <w:trPr>
          <w:trHeight w:val="20"/>
          <w:jc w:val="center"/>
        </w:trPr>
        <w:tc>
          <w:tcPr>
            <w:tcW w:w="2105"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RESIDENCIAL</w:t>
            </w:r>
          </w:p>
        </w:tc>
        <w:tc>
          <w:tcPr>
            <w:tcW w:w="3699"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2.3647</w:t>
            </w:r>
          </w:p>
        </w:tc>
      </w:tr>
      <w:tr w:rsidR="00907570" w:rsidRPr="00C10BB4" w:rsidTr="00093AFC">
        <w:trPr>
          <w:trHeight w:val="20"/>
          <w:jc w:val="center"/>
        </w:trPr>
        <w:tc>
          <w:tcPr>
            <w:tcW w:w="2105"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COMERCIAL</w:t>
            </w:r>
          </w:p>
        </w:tc>
        <w:tc>
          <w:tcPr>
            <w:tcW w:w="3699"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3.50045</w:t>
            </w:r>
          </w:p>
        </w:tc>
      </w:tr>
    </w:tbl>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TARIFA BIMESTRAL</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tbl>
      <w:tblPr>
        <w:tblW w:w="5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5"/>
        <w:gridCol w:w="3699"/>
      </w:tblGrid>
      <w:tr w:rsidR="00907570" w:rsidRPr="00C10BB4" w:rsidTr="00093AFC">
        <w:trPr>
          <w:trHeight w:val="20"/>
          <w:jc w:val="center"/>
        </w:trPr>
        <w:tc>
          <w:tcPr>
            <w:tcW w:w="2105"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TIPO DE USUARIOS</w:t>
            </w:r>
          </w:p>
        </w:tc>
        <w:tc>
          <w:tcPr>
            <w:tcW w:w="3699"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2105"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POPULAR</w:t>
            </w:r>
          </w:p>
        </w:tc>
        <w:tc>
          <w:tcPr>
            <w:tcW w:w="3699"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2.8376</w:t>
            </w:r>
          </w:p>
        </w:tc>
      </w:tr>
      <w:tr w:rsidR="00907570" w:rsidRPr="00C10BB4" w:rsidTr="00093AFC">
        <w:trPr>
          <w:trHeight w:val="20"/>
          <w:jc w:val="center"/>
        </w:trPr>
        <w:tc>
          <w:tcPr>
            <w:tcW w:w="2105"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RESIDENCIAL</w:t>
            </w:r>
          </w:p>
        </w:tc>
        <w:tc>
          <w:tcPr>
            <w:tcW w:w="3699"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4.7294</w:t>
            </w:r>
          </w:p>
        </w:tc>
      </w:tr>
      <w:tr w:rsidR="00907570" w:rsidRPr="00C10BB4" w:rsidTr="00093AFC">
        <w:trPr>
          <w:trHeight w:val="20"/>
          <w:jc w:val="center"/>
        </w:trPr>
        <w:tc>
          <w:tcPr>
            <w:tcW w:w="2105"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COMERCIAL</w:t>
            </w:r>
          </w:p>
        </w:tc>
        <w:tc>
          <w:tcPr>
            <w:tcW w:w="3699"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7.0009</w:t>
            </w:r>
          </w:p>
        </w:tc>
      </w:tr>
    </w:tbl>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snapToGrid w:val="0"/>
          <w:sz w:val="24"/>
          <w:szCs w:val="24"/>
          <w:lang w:eastAsia="es-MX"/>
        </w:rPr>
        <w:t>Siempre y cuando cuente con aparato medidor y la lectura del mismo se mantenga en cero.</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snapToGrid w:val="0"/>
          <w:sz w:val="24"/>
          <w:szCs w:val="24"/>
          <w:lang w:eastAsia="es-MX"/>
        </w:rPr>
        <w:t>Los usuarios de tipo doméstico y no doméstico que se encuentren establecidos en la zona popular y tradicional estarán sujetos a las tarifas establecidas en el Código Financiero del Estado de México y Municipios, de acuerdo al uso correspondiente.</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b/>
          <w:snapToGrid w:val="0"/>
          <w:sz w:val="24"/>
          <w:szCs w:val="24"/>
          <w:lang w:eastAsia="es-MX"/>
        </w:rPr>
        <w:t>Artículo 130 Bis.-</w:t>
      </w:r>
      <w:r w:rsidRPr="00C10BB4">
        <w:rPr>
          <w:rFonts w:ascii="Times New Roman" w:eastAsia="Times New Roman" w:hAnsi="Times New Roman" w:cs="Times New Roman"/>
          <w:snapToGrid w:val="0"/>
          <w:sz w:val="24"/>
          <w:szCs w:val="24"/>
          <w:lang w:eastAsia="es-MX"/>
        </w:rPr>
        <w:t xml:space="preserve"> Por el servicio de drenaje y alcantarillado los usuarios conectados a la red municipal de agua pagarán mensual o bimestral o de manera anticipada, según la opción que elijan siempre y cuando los Municipios por sí o por conducto de los Organismos Operadores de Agua de que se trate, cuenten con los dispositivos y modalidades que para tal fin establezcan o con cargo a tarjeta de crédito otorgada por instituciones bancarias, o en las oficinas o establecimientos que el propio ayuntamiento designe, conforme a lo siguiente:</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autoSpaceDE w:val="0"/>
        <w:autoSpaceDN w:val="0"/>
        <w:adjustRightInd w:val="0"/>
        <w:spacing w:after="0" w:line="240" w:lineRule="auto"/>
        <w:ind w:left="70"/>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 xml:space="preserve">I. Para uso doméstico. </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b/>
          <w:snapToGrid w:val="0"/>
          <w:sz w:val="24"/>
          <w:szCs w:val="24"/>
          <w:lang w:eastAsia="es-MX"/>
        </w:rPr>
        <w:t xml:space="preserve">B) </w:t>
      </w:r>
      <w:r w:rsidRPr="00C10BB4">
        <w:rPr>
          <w:rFonts w:ascii="Times New Roman" w:eastAsia="Times New Roman" w:hAnsi="Times New Roman" w:cs="Times New Roman"/>
          <w:bCs/>
          <w:sz w:val="24"/>
          <w:szCs w:val="24"/>
          <w:lang w:eastAsia="es-MX"/>
        </w:rPr>
        <w:t>Si no existe aparato medidor se pagarán los derechos dentro de los primeros diez días siguientes al mes o bimestre que corresponda pagando el 20% del monto determinado por el servicio de agua potable.</w:t>
      </w:r>
      <w:r w:rsidRPr="00C10BB4">
        <w:rPr>
          <w:rFonts w:ascii="Times New Roman" w:eastAsia="Times New Roman" w:hAnsi="Times New Roman" w:cs="Times New Roman"/>
          <w:snapToGrid w:val="0"/>
          <w:sz w:val="24"/>
          <w:szCs w:val="24"/>
          <w:lang w:eastAsia="es-MX"/>
        </w:rPr>
        <w:t xml:space="preserve"> </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autoSpaceDE w:val="0"/>
        <w:autoSpaceDN w:val="0"/>
        <w:adjustRightInd w:val="0"/>
        <w:spacing w:after="0" w:line="240" w:lineRule="auto"/>
        <w:ind w:left="70"/>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 xml:space="preserve">II. Para uso no doméstico. </w:t>
      </w:r>
    </w:p>
    <w:p w:rsidR="00907570" w:rsidRPr="00C10BB4" w:rsidRDefault="00907570" w:rsidP="00B64E8A">
      <w:pPr>
        <w:widowControl w:val="0"/>
        <w:kinsoku w:val="0"/>
        <w:autoSpaceDE w:val="0"/>
        <w:autoSpaceDN w:val="0"/>
        <w:adjustRightInd w:val="0"/>
        <w:spacing w:after="0" w:line="240" w:lineRule="auto"/>
        <w:ind w:left="70"/>
        <w:jc w:val="both"/>
        <w:rPr>
          <w:rFonts w:ascii="Times New Roman" w:eastAsia="Times New Roman" w:hAnsi="Times New Roman" w:cs="Times New Roman"/>
          <w:bCs/>
          <w:sz w:val="24"/>
          <w:szCs w:val="24"/>
          <w:lang w:eastAsia="es-MX"/>
        </w:rPr>
      </w:pPr>
    </w:p>
    <w:p w:rsidR="00907570" w:rsidRPr="00C10BB4" w:rsidRDefault="00907570" w:rsidP="00B64E8A">
      <w:pPr>
        <w:widowControl w:val="0"/>
        <w:kinsoku w:val="0"/>
        <w:autoSpaceDE w:val="0"/>
        <w:autoSpaceDN w:val="0"/>
        <w:adjustRightInd w:val="0"/>
        <w:spacing w:after="0" w:line="240" w:lineRule="auto"/>
        <w:ind w:left="70"/>
        <w:jc w:val="both"/>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
          <w:snapToGrid w:val="0"/>
          <w:sz w:val="24"/>
          <w:szCs w:val="24"/>
          <w:lang w:eastAsia="es-MX"/>
        </w:rPr>
        <w:t xml:space="preserve">B) </w:t>
      </w:r>
      <w:r w:rsidRPr="00C10BB4">
        <w:rPr>
          <w:rFonts w:ascii="Times New Roman" w:eastAsia="Times New Roman" w:hAnsi="Times New Roman" w:cs="Times New Roman"/>
          <w:bCs/>
          <w:sz w:val="24"/>
          <w:szCs w:val="24"/>
          <w:lang w:eastAsia="es-MX"/>
        </w:rPr>
        <w:t>Si no existe aparato medidor se pagarán los derechos dentro de los primeros diez días siguientes al mes o bimestre que corresponda pagando el 20% del monto determinado por el servicio de agua potable.</w:t>
      </w:r>
    </w:p>
    <w:p w:rsidR="00907570" w:rsidRPr="00C10BB4" w:rsidRDefault="00907570" w:rsidP="00B64E8A">
      <w:pPr>
        <w:widowControl w:val="0"/>
        <w:kinsoku w:val="0"/>
        <w:autoSpaceDE w:val="0"/>
        <w:autoSpaceDN w:val="0"/>
        <w:adjustRightInd w:val="0"/>
        <w:spacing w:after="0" w:line="240" w:lineRule="auto"/>
        <w:ind w:left="70"/>
        <w:jc w:val="both"/>
        <w:rPr>
          <w:rFonts w:ascii="Times New Roman" w:eastAsia="Times New Roman" w:hAnsi="Times New Roman" w:cs="Times New Roman"/>
          <w:bCs/>
          <w:sz w:val="24"/>
          <w:szCs w:val="24"/>
          <w:lang w:eastAsia="es-MX"/>
        </w:rPr>
      </w:pPr>
    </w:p>
    <w:p w:rsidR="00907570" w:rsidRPr="00C10BB4" w:rsidRDefault="00907570" w:rsidP="00B64E8A">
      <w:pPr>
        <w:widowControl w:val="0"/>
        <w:kinsoku w:val="0"/>
        <w:autoSpaceDE w:val="0"/>
        <w:autoSpaceDN w:val="0"/>
        <w:adjustRightInd w:val="0"/>
        <w:spacing w:after="0" w:line="240" w:lineRule="auto"/>
        <w:ind w:left="70"/>
        <w:jc w:val="both"/>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
          <w:snapToGrid w:val="0"/>
          <w:sz w:val="24"/>
          <w:szCs w:val="24"/>
          <w:lang w:eastAsia="es-MX"/>
        </w:rPr>
        <w:t>Artículo 130 Bis A.-</w:t>
      </w:r>
      <w:r w:rsidRPr="00C10BB4">
        <w:rPr>
          <w:rFonts w:ascii="Times New Roman" w:eastAsia="Times New Roman" w:hAnsi="Times New Roman" w:cs="Times New Roman"/>
          <w:snapToGrid w:val="0"/>
          <w:sz w:val="24"/>
          <w:szCs w:val="24"/>
          <w:lang w:eastAsia="es-MX"/>
        </w:rPr>
        <w:t xml:space="preserve"> </w:t>
      </w:r>
      <w:r w:rsidRPr="00C10BB4">
        <w:rPr>
          <w:rFonts w:ascii="Times New Roman" w:eastAsia="Times New Roman" w:hAnsi="Times New Roman" w:cs="Times New Roman"/>
          <w:bCs/>
          <w:sz w:val="24"/>
          <w:szCs w:val="24"/>
          <w:lang w:eastAsia="es-MX"/>
        </w:rPr>
        <w:t xml:space="preserve">Los usuarios que se abastezcan de agua de fuentes diversas a la red de agua potable municipal y que estén conectados a la red de drenaje municipal, están obligados a reportar al municipio o al Organismo Operador, mediante formatos oficiales los volúmenes de agua recibidos, extraídos o que les sean suministrados, así como los volúmenes de aguas residuales descargados a la red de drenaje municipal y a realizar el pago de los derechos por el </w:t>
      </w:r>
      <w:r w:rsidRPr="00C10BB4">
        <w:rPr>
          <w:rFonts w:ascii="Times New Roman" w:eastAsia="Times New Roman" w:hAnsi="Times New Roman" w:cs="Times New Roman"/>
          <w:bCs/>
          <w:sz w:val="24"/>
          <w:szCs w:val="24"/>
          <w:lang w:eastAsia="es-MX"/>
        </w:rPr>
        <w:lastRenderedPageBreak/>
        <w:t>servicio de drenaje y alcantarillado conforme a lo siguiente:</w:t>
      </w:r>
    </w:p>
    <w:p w:rsidR="00907570" w:rsidRPr="00C10BB4" w:rsidRDefault="00907570" w:rsidP="00B64E8A">
      <w:pPr>
        <w:widowControl w:val="0"/>
        <w:kinsoku w:val="0"/>
        <w:autoSpaceDE w:val="0"/>
        <w:autoSpaceDN w:val="0"/>
        <w:adjustRightInd w:val="0"/>
        <w:spacing w:after="0" w:line="240" w:lineRule="auto"/>
        <w:ind w:left="70"/>
        <w:jc w:val="both"/>
        <w:rPr>
          <w:rFonts w:ascii="Times New Roman" w:eastAsia="Times New Roman" w:hAnsi="Times New Roman" w:cs="Times New Roman"/>
          <w:b/>
          <w:sz w:val="24"/>
          <w:szCs w:val="24"/>
          <w:lang w:eastAsia="es-MX"/>
        </w:rPr>
      </w:pPr>
    </w:p>
    <w:p w:rsidR="00907570" w:rsidRPr="00C10BB4" w:rsidRDefault="00907570" w:rsidP="00B64E8A">
      <w:pPr>
        <w:widowControl w:val="0"/>
        <w:kinsoku w:val="0"/>
        <w:autoSpaceDE w:val="0"/>
        <w:autoSpaceDN w:val="0"/>
        <w:adjustRightInd w:val="0"/>
        <w:spacing w:after="0" w:line="240" w:lineRule="auto"/>
        <w:ind w:left="70"/>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 xml:space="preserve">I. Para uso doméstico. </w:t>
      </w:r>
    </w:p>
    <w:p w:rsidR="00907570" w:rsidRPr="00C10BB4" w:rsidRDefault="00907570" w:rsidP="00B64E8A">
      <w:pPr>
        <w:widowControl w:val="0"/>
        <w:kinsoku w:val="0"/>
        <w:autoSpaceDE w:val="0"/>
        <w:autoSpaceDN w:val="0"/>
        <w:adjustRightInd w:val="0"/>
        <w:spacing w:after="0" w:line="240" w:lineRule="auto"/>
        <w:ind w:left="70"/>
        <w:jc w:val="both"/>
        <w:rPr>
          <w:rFonts w:ascii="Times New Roman" w:eastAsia="Times New Roman" w:hAnsi="Times New Roman" w:cs="Times New Roman"/>
          <w:bCs/>
          <w:sz w:val="24"/>
          <w:szCs w:val="24"/>
          <w:lang w:eastAsia="es-MX"/>
        </w:rPr>
      </w:pPr>
    </w:p>
    <w:p w:rsidR="00907570" w:rsidRPr="00C10BB4" w:rsidRDefault="00907570" w:rsidP="00B64E8A">
      <w:pPr>
        <w:widowControl w:val="0"/>
        <w:kinsoku w:val="0"/>
        <w:autoSpaceDE w:val="0"/>
        <w:autoSpaceDN w:val="0"/>
        <w:adjustRightInd w:val="0"/>
        <w:spacing w:after="0" w:line="240" w:lineRule="auto"/>
        <w:ind w:left="70"/>
        <w:jc w:val="both"/>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
          <w:sz w:val="24"/>
          <w:szCs w:val="24"/>
          <w:lang w:eastAsia="es-MX"/>
        </w:rPr>
        <w:t>B)</w:t>
      </w:r>
      <w:r w:rsidRPr="00C10BB4">
        <w:rPr>
          <w:rFonts w:ascii="Times New Roman" w:eastAsia="Times New Roman" w:hAnsi="Times New Roman" w:cs="Times New Roman"/>
          <w:bCs/>
          <w:sz w:val="24"/>
          <w:szCs w:val="24"/>
          <w:lang w:eastAsia="es-MX"/>
        </w:rPr>
        <w:t xml:space="preserve"> Si no existe aparato medidor se pagará el 20% del monto determinado por la aplicación de la tarifa del artículo 130; en relación con los volúmenes reportados de aguas residuales descargados a la red de drenaje municipal, se pagarán los derechos dentro de los primeros diez días siguientes al mes o bimestre que corresponda.</w:t>
      </w:r>
    </w:p>
    <w:p w:rsidR="00907570" w:rsidRPr="00C10BB4" w:rsidRDefault="00907570" w:rsidP="00B64E8A">
      <w:pPr>
        <w:widowControl w:val="0"/>
        <w:kinsoku w:val="0"/>
        <w:autoSpaceDE w:val="0"/>
        <w:autoSpaceDN w:val="0"/>
        <w:adjustRightInd w:val="0"/>
        <w:spacing w:after="0" w:line="240" w:lineRule="auto"/>
        <w:ind w:left="70"/>
        <w:jc w:val="both"/>
        <w:rPr>
          <w:rFonts w:ascii="Times New Roman" w:eastAsia="Times New Roman" w:hAnsi="Times New Roman" w:cs="Times New Roman"/>
          <w:bCs/>
          <w:sz w:val="24"/>
          <w:szCs w:val="24"/>
          <w:lang w:eastAsia="es-MX"/>
        </w:rPr>
      </w:pPr>
    </w:p>
    <w:p w:rsidR="00907570" w:rsidRPr="00C10BB4" w:rsidRDefault="00907570" w:rsidP="00B64E8A">
      <w:pPr>
        <w:widowControl w:val="0"/>
        <w:kinsoku w:val="0"/>
        <w:autoSpaceDE w:val="0"/>
        <w:autoSpaceDN w:val="0"/>
        <w:adjustRightInd w:val="0"/>
        <w:spacing w:after="0" w:line="240" w:lineRule="auto"/>
        <w:ind w:left="70"/>
        <w:jc w:val="both"/>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
          <w:sz w:val="24"/>
          <w:szCs w:val="24"/>
          <w:lang w:eastAsia="es-MX"/>
        </w:rPr>
        <w:t xml:space="preserve">II. Para uso no doméstico. </w:t>
      </w:r>
    </w:p>
    <w:p w:rsidR="00907570" w:rsidRPr="00C10BB4" w:rsidRDefault="00907570" w:rsidP="00B64E8A">
      <w:pPr>
        <w:widowControl w:val="0"/>
        <w:kinsoku w:val="0"/>
        <w:autoSpaceDE w:val="0"/>
        <w:autoSpaceDN w:val="0"/>
        <w:adjustRightInd w:val="0"/>
        <w:spacing w:after="0" w:line="240" w:lineRule="auto"/>
        <w:ind w:left="70"/>
        <w:jc w:val="both"/>
        <w:rPr>
          <w:rFonts w:ascii="Times New Roman" w:eastAsia="Times New Roman" w:hAnsi="Times New Roman" w:cs="Times New Roman"/>
          <w:bCs/>
          <w:sz w:val="24"/>
          <w:szCs w:val="24"/>
          <w:lang w:eastAsia="es-MX"/>
        </w:rPr>
      </w:pPr>
    </w:p>
    <w:p w:rsidR="00907570" w:rsidRPr="00C10BB4" w:rsidRDefault="00907570" w:rsidP="00B64E8A">
      <w:pPr>
        <w:widowControl w:val="0"/>
        <w:kinsoku w:val="0"/>
        <w:autoSpaceDE w:val="0"/>
        <w:autoSpaceDN w:val="0"/>
        <w:adjustRightInd w:val="0"/>
        <w:spacing w:after="0" w:line="240" w:lineRule="auto"/>
        <w:ind w:left="70"/>
        <w:jc w:val="both"/>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
          <w:sz w:val="24"/>
          <w:szCs w:val="24"/>
          <w:lang w:eastAsia="es-MX"/>
        </w:rPr>
        <w:t>B)</w:t>
      </w:r>
      <w:r w:rsidRPr="00C10BB4">
        <w:rPr>
          <w:rFonts w:ascii="Times New Roman" w:eastAsia="Times New Roman" w:hAnsi="Times New Roman" w:cs="Times New Roman"/>
          <w:bCs/>
          <w:sz w:val="24"/>
          <w:szCs w:val="24"/>
          <w:lang w:eastAsia="es-MX"/>
        </w:rPr>
        <w:t xml:space="preserve"> Si no existe aparato medidor se pagará el 20% del monto determinado por la aplicación de la tarifa del artículo 130, en relación a los volúmenes reportados de aguas residuales descargados a la red de drenaje municipal, se pagarán los derechos dentro de los primeros diez días siguientes al mes o bimestre que corresponda.</w:t>
      </w:r>
    </w:p>
    <w:p w:rsidR="00907570" w:rsidRPr="00C10BB4" w:rsidRDefault="00907570" w:rsidP="00B64E8A">
      <w:pPr>
        <w:widowControl w:val="0"/>
        <w:kinsoku w:val="0"/>
        <w:autoSpaceDE w:val="0"/>
        <w:autoSpaceDN w:val="0"/>
        <w:adjustRightInd w:val="0"/>
        <w:spacing w:after="0" w:line="240" w:lineRule="auto"/>
        <w:ind w:left="70"/>
        <w:jc w:val="both"/>
        <w:rPr>
          <w:rFonts w:ascii="Times New Roman" w:eastAsia="Times New Roman" w:hAnsi="Times New Roman" w:cs="Times New Roman"/>
          <w:bCs/>
          <w:sz w:val="24"/>
          <w:szCs w:val="24"/>
          <w:lang w:eastAsia="es-MX"/>
        </w:rPr>
      </w:pPr>
    </w:p>
    <w:p w:rsidR="00907570" w:rsidRPr="00C10BB4" w:rsidRDefault="00907570" w:rsidP="00B64E8A">
      <w:pPr>
        <w:widowControl w:val="0"/>
        <w:kinsoku w:val="0"/>
        <w:autoSpaceDE w:val="0"/>
        <w:autoSpaceDN w:val="0"/>
        <w:adjustRightInd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snapToGrid w:val="0"/>
          <w:sz w:val="24"/>
          <w:szCs w:val="24"/>
          <w:lang w:eastAsia="es-MX"/>
        </w:rPr>
        <w:t>Por el servicio de desazolve de la descarga domiciliaria se pagará:</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TARIFA</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77"/>
        <w:gridCol w:w="3602"/>
      </w:tblGrid>
      <w:tr w:rsidR="00907570" w:rsidRPr="00C10BB4" w:rsidTr="00093AFC">
        <w:trPr>
          <w:trHeight w:val="227"/>
          <w:jc w:val="center"/>
        </w:trPr>
        <w:tc>
          <w:tcPr>
            <w:tcW w:w="3177"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TIPO DE USUARIO</w:t>
            </w:r>
          </w:p>
        </w:tc>
        <w:tc>
          <w:tcPr>
            <w:tcW w:w="3602"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27"/>
          <w:jc w:val="center"/>
        </w:trPr>
        <w:tc>
          <w:tcPr>
            <w:tcW w:w="3177" w:type="dxa"/>
            <w:vAlign w:val="center"/>
            <w:hideMark/>
          </w:tcPr>
          <w:p w:rsidR="00907570" w:rsidRPr="00C10BB4" w:rsidRDefault="00907570" w:rsidP="00B64E8A">
            <w:pPr>
              <w:widowControl w:val="0"/>
              <w:kinsoku w:val="0"/>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DOMÉSTICO</w:t>
            </w:r>
          </w:p>
        </w:tc>
        <w:tc>
          <w:tcPr>
            <w:tcW w:w="3602" w:type="dxa"/>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5.9856</w:t>
            </w:r>
          </w:p>
        </w:tc>
      </w:tr>
      <w:tr w:rsidR="00907570" w:rsidRPr="00C10BB4" w:rsidTr="00093AFC">
        <w:trPr>
          <w:trHeight w:val="227"/>
          <w:jc w:val="center"/>
        </w:trPr>
        <w:tc>
          <w:tcPr>
            <w:tcW w:w="3177" w:type="dxa"/>
            <w:vAlign w:val="center"/>
            <w:hideMark/>
          </w:tcPr>
          <w:p w:rsidR="00907570" w:rsidRPr="00C10BB4" w:rsidRDefault="00907570" w:rsidP="00B64E8A">
            <w:pPr>
              <w:widowControl w:val="0"/>
              <w:kinsoku w:val="0"/>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NO DOMÉSTICO</w:t>
            </w:r>
          </w:p>
        </w:tc>
        <w:tc>
          <w:tcPr>
            <w:tcW w:w="3602" w:type="dxa"/>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15.6140</w:t>
            </w:r>
          </w:p>
        </w:tc>
      </w:tr>
    </w:tbl>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snapToGrid w:val="0"/>
          <w:sz w:val="24"/>
          <w:szCs w:val="24"/>
          <w:lang w:eastAsia="es-MX"/>
        </w:rPr>
        <w:t>Por la reparación de la descarga domiciliaria para uso doméstico residencial y no doméstico de cualquier tipo se pagarán los derechos:</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 xml:space="preserve">TARIFA </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16"/>
      </w:tblGrid>
      <w:tr w:rsidR="00907570" w:rsidRPr="00C10BB4" w:rsidTr="00093AFC">
        <w:trPr>
          <w:trHeight w:val="299"/>
          <w:jc w:val="center"/>
        </w:trPr>
        <w:tc>
          <w:tcPr>
            <w:tcW w:w="5416" w:type="dxa"/>
            <w:shd w:val="clear" w:color="auto" w:fill="D0CECE"/>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99"/>
          <w:jc w:val="center"/>
        </w:trPr>
        <w:tc>
          <w:tcPr>
            <w:tcW w:w="5416" w:type="dxa"/>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24.3389</w:t>
            </w:r>
          </w:p>
        </w:tc>
      </w:tr>
    </w:tbl>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b/>
          <w:snapToGrid w:val="0"/>
          <w:sz w:val="24"/>
          <w:szCs w:val="24"/>
          <w:lang w:eastAsia="es-MX"/>
        </w:rPr>
        <w:t xml:space="preserve">Artículo 131.- </w:t>
      </w:r>
      <w:r w:rsidRPr="00C10BB4">
        <w:rPr>
          <w:rFonts w:ascii="Times New Roman" w:eastAsia="Times New Roman" w:hAnsi="Times New Roman" w:cs="Times New Roman"/>
          <w:snapToGrid w:val="0"/>
          <w:sz w:val="24"/>
          <w:szCs w:val="24"/>
          <w:lang w:eastAsia="es-MX"/>
        </w:rPr>
        <w:t>Por el suministro de agua en bloque por parte de las autoridades municipales o sus organismos descentralizados a conjuntos urbanos y lotificaciones para condominio en el período comprendido desde la construcción hasta la entrega de las obras al municipio, se pagarán bimestralmente los derechos desde el momento en que reciba el servicio y que quede debidamente establecido en los convenios que al efecto se celebren con la autoridad fiscal competente, de acuerdo a la siguiente:</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TARIFA</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tbl>
      <w:tblPr>
        <w:tblStyle w:val="Tablaconcuadrcula2"/>
        <w:tblW w:w="0" w:type="auto"/>
        <w:jc w:val="center"/>
        <w:tblLook w:val="04A0" w:firstRow="1" w:lastRow="0" w:firstColumn="1" w:lastColumn="0" w:noHBand="0" w:noVBand="1"/>
      </w:tblPr>
      <w:tblGrid>
        <w:gridCol w:w="5790"/>
      </w:tblGrid>
      <w:tr w:rsidR="00907570" w:rsidRPr="00C10BB4" w:rsidTr="00093AFC">
        <w:trPr>
          <w:jc w:val="center"/>
        </w:trPr>
        <w:tc>
          <w:tcPr>
            <w:tcW w:w="5790" w:type="dxa"/>
            <w:shd w:val="clear" w:color="auto" w:fill="BFBFBF" w:themeFill="background1" w:themeFillShade="BF"/>
          </w:tcPr>
          <w:p w:rsidR="00907570" w:rsidRPr="00C10BB4" w:rsidRDefault="00907570" w:rsidP="00B64E8A">
            <w:pPr>
              <w:widowControl w:val="0"/>
              <w:kinsoku w:val="0"/>
              <w:jc w:val="center"/>
              <w:rPr>
                <w:rFonts w:ascii="Times New Roman" w:eastAsia="Times New Roman" w:hAnsi="Times New Roman"/>
                <w:b/>
                <w:snapToGrid w:val="0"/>
                <w:sz w:val="24"/>
                <w:szCs w:val="24"/>
              </w:rPr>
            </w:pPr>
            <w:r w:rsidRPr="00C10BB4">
              <w:rPr>
                <w:rFonts w:ascii="Times New Roman" w:eastAsia="Times New Roman" w:hAnsi="Times New Roman"/>
                <w:b/>
                <w:bCs/>
                <w:sz w:val="24"/>
                <w:szCs w:val="24"/>
              </w:rPr>
              <w:t>NÚMERO DE VECES EL VALOR DIARIO DE LA UNIDAD DE MEDIDA Y ACTUALIZACIÓN VIGENTE</w:t>
            </w:r>
          </w:p>
        </w:tc>
      </w:tr>
      <w:tr w:rsidR="00907570" w:rsidRPr="00C10BB4" w:rsidTr="00093AFC">
        <w:trPr>
          <w:jc w:val="center"/>
        </w:trPr>
        <w:tc>
          <w:tcPr>
            <w:tcW w:w="5790" w:type="dxa"/>
          </w:tcPr>
          <w:p w:rsidR="00907570" w:rsidRPr="00C10BB4" w:rsidRDefault="00907570" w:rsidP="00B64E8A">
            <w:pPr>
              <w:widowControl w:val="0"/>
              <w:kinsoku w:val="0"/>
              <w:jc w:val="center"/>
              <w:rPr>
                <w:rFonts w:ascii="Times New Roman" w:eastAsia="Times New Roman" w:hAnsi="Times New Roman"/>
                <w:b/>
                <w:bCs/>
                <w:sz w:val="24"/>
                <w:szCs w:val="24"/>
              </w:rPr>
            </w:pPr>
            <w:r w:rsidRPr="00C10BB4">
              <w:rPr>
                <w:rFonts w:ascii="Times New Roman" w:eastAsia="Times New Roman" w:hAnsi="Times New Roman"/>
                <w:b/>
                <w:bCs/>
                <w:sz w:val="24"/>
                <w:szCs w:val="24"/>
              </w:rPr>
              <w:t>0.2599</w:t>
            </w:r>
          </w:p>
        </w:tc>
      </w:tr>
    </w:tbl>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b/>
          <w:snapToGrid w:val="0"/>
          <w:sz w:val="24"/>
          <w:szCs w:val="24"/>
          <w:lang w:eastAsia="es-MX"/>
        </w:rPr>
        <w:t xml:space="preserve">Artículo 132.- </w:t>
      </w:r>
      <w:r w:rsidRPr="00C10BB4">
        <w:rPr>
          <w:rFonts w:ascii="Times New Roman" w:eastAsia="Times New Roman" w:hAnsi="Times New Roman" w:cs="Times New Roman"/>
          <w:snapToGrid w:val="0"/>
          <w:sz w:val="24"/>
          <w:szCs w:val="24"/>
          <w:lang w:eastAsia="es-MX"/>
        </w:rPr>
        <w:t xml:space="preserve">Los propietarios o poseedores de predios con o sin construcción que puedan acceder a la red general de agua potable y/o drenaje y alcantarillado, que no estén conectados a la misma, </w:t>
      </w:r>
      <w:r w:rsidRPr="00C10BB4">
        <w:rPr>
          <w:rFonts w:ascii="Times New Roman" w:eastAsia="Times New Roman" w:hAnsi="Times New Roman" w:cs="Times New Roman"/>
          <w:bCs/>
          <w:sz w:val="24"/>
          <w:szCs w:val="24"/>
          <w:lang w:eastAsia="es-MX"/>
        </w:rPr>
        <w:t>o que estando conectados no cuenten con servicio,</w:t>
      </w:r>
      <w:r w:rsidRPr="00C10BB4">
        <w:rPr>
          <w:rFonts w:ascii="Times New Roman" w:eastAsia="Times New Roman" w:hAnsi="Times New Roman" w:cs="Times New Roman"/>
          <w:snapToGrid w:val="0"/>
          <w:sz w:val="24"/>
          <w:szCs w:val="24"/>
          <w:lang w:eastAsia="es-MX"/>
        </w:rPr>
        <w:t xml:space="preserve"> pagarán una cuota de:</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TARIFA MENSUAL</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tbl>
      <w:tblPr>
        <w:tblW w:w="61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41"/>
        <w:gridCol w:w="3716"/>
      </w:tblGrid>
      <w:tr w:rsidR="00907570" w:rsidRPr="00C10BB4" w:rsidTr="00093AFC">
        <w:trPr>
          <w:trHeight w:val="20"/>
          <w:jc w:val="center"/>
        </w:trPr>
        <w:tc>
          <w:tcPr>
            <w:tcW w:w="2441"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TIPO DE USUARIO</w:t>
            </w:r>
          </w:p>
        </w:tc>
        <w:tc>
          <w:tcPr>
            <w:tcW w:w="3716"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2441"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POPULAR</w:t>
            </w:r>
          </w:p>
        </w:tc>
        <w:tc>
          <w:tcPr>
            <w:tcW w:w="3716" w:type="dxa"/>
            <w:shd w:val="clear" w:color="auto" w:fill="auto"/>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1.4188</w:t>
            </w:r>
          </w:p>
        </w:tc>
      </w:tr>
      <w:tr w:rsidR="00907570" w:rsidRPr="00C10BB4" w:rsidTr="00093AFC">
        <w:trPr>
          <w:trHeight w:val="20"/>
          <w:jc w:val="center"/>
        </w:trPr>
        <w:tc>
          <w:tcPr>
            <w:tcW w:w="2441"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RESIDENCIAL</w:t>
            </w:r>
          </w:p>
        </w:tc>
        <w:tc>
          <w:tcPr>
            <w:tcW w:w="371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2.3647</w:t>
            </w:r>
          </w:p>
        </w:tc>
      </w:tr>
      <w:tr w:rsidR="00907570" w:rsidRPr="00C10BB4" w:rsidTr="00093AFC">
        <w:trPr>
          <w:trHeight w:val="20"/>
          <w:jc w:val="center"/>
        </w:trPr>
        <w:tc>
          <w:tcPr>
            <w:tcW w:w="2441"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COMERCIAL</w:t>
            </w:r>
          </w:p>
        </w:tc>
        <w:tc>
          <w:tcPr>
            <w:tcW w:w="3716"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3.50045</w:t>
            </w:r>
          </w:p>
        </w:tc>
      </w:tr>
    </w:tbl>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TARIFA BIMESTRAL</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napToGrid w:val="0"/>
          <w:sz w:val="24"/>
          <w:szCs w:val="24"/>
          <w:lang w:eastAsia="es-MX"/>
        </w:rPr>
      </w:pPr>
    </w:p>
    <w:tbl>
      <w:tblPr>
        <w:tblW w:w="6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41"/>
        <w:gridCol w:w="3715"/>
      </w:tblGrid>
      <w:tr w:rsidR="00907570" w:rsidRPr="00C10BB4" w:rsidTr="00093AFC">
        <w:trPr>
          <w:trHeight w:val="20"/>
          <w:jc w:val="center"/>
        </w:trPr>
        <w:tc>
          <w:tcPr>
            <w:tcW w:w="2441"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TIPO DE USUARIO</w:t>
            </w:r>
          </w:p>
        </w:tc>
        <w:tc>
          <w:tcPr>
            <w:tcW w:w="3715"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2441"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POPULAR</w:t>
            </w:r>
          </w:p>
        </w:tc>
        <w:tc>
          <w:tcPr>
            <w:tcW w:w="3715"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2.8376</w:t>
            </w:r>
          </w:p>
        </w:tc>
      </w:tr>
      <w:tr w:rsidR="00907570" w:rsidRPr="00C10BB4" w:rsidTr="00093AFC">
        <w:trPr>
          <w:trHeight w:val="20"/>
          <w:jc w:val="center"/>
        </w:trPr>
        <w:tc>
          <w:tcPr>
            <w:tcW w:w="2441"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RESIDENCIAL</w:t>
            </w:r>
          </w:p>
        </w:tc>
        <w:tc>
          <w:tcPr>
            <w:tcW w:w="3715"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4.7294</w:t>
            </w:r>
          </w:p>
        </w:tc>
      </w:tr>
      <w:tr w:rsidR="00907570" w:rsidRPr="00C10BB4" w:rsidTr="00093AFC">
        <w:trPr>
          <w:trHeight w:val="20"/>
          <w:jc w:val="center"/>
        </w:trPr>
        <w:tc>
          <w:tcPr>
            <w:tcW w:w="2441"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COMERCIAL</w:t>
            </w:r>
          </w:p>
        </w:tc>
        <w:tc>
          <w:tcPr>
            <w:tcW w:w="3715"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7.0009</w:t>
            </w:r>
          </w:p>
        </w:tc>
      </w:tr>
    </w:tbl>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snapToGrid w:val="0"/>
          <w:sz w:val="24"/>
          <w:szCs w:val="24"/>
          <w:lang w:eastAsia="es-MX"/>
        </w:rPr>
        <w:t>Por conceptos de operación, mantenimiento y reposición de la red, dentro de los diez días siguientes al mes o bimestre que corresponda. Tratándose de conjuntos urbanos esta obligación iniciará al momento de la comercialización de los terrenos o viviendas. No se pagarán estos derechos por los terrenos de uso agropecuario.</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snapToGrid w:val="0"/>
          <w:sz w:val="24"/>
          <w:szCs w:val="24"/>
          <w:lang w:eastAsia="es-MX"/>
        </w:rPr>
        <w:t xml:space="preserve">Artículo 133.- </w:t>
      </w:r>
      <w:r w:rsidRPr="00C10BB4">
        <w:rPr>
          <w:rFonts w:ascii="Times New Roman" w:eastAsia="Times New Roman" w:hAnsi="Times New Roman" w:cs="Times New Roman"/>
          <w:sz w:val="24"/>
          <w:szCs w:val="24"/>
          <w:lang w:eastAsia="es-MX"/>
        </w:rPr>
        <w:t>La autoridad municipal tendrá la facultad de instalar o sustituir los medidores correspondientes, por medio de personal capacitado del municipio u organismo operador o terceros autorizados por ésta, a costa de los usuarios. La autoridad municipal o el organismo operador, podrá notificar al usuario el importe del consumo mensual o bimestral, a falta de notificación, el usuario deberá solicitar la liquidación correspondiente. Respecto de las tomas de agua potable o descargas de aguas residuales que no cuenten con aparato medidor el contribuyente deberá solicitar su instalación, verificar su funcionamiento y reportar anomalías, dentro del mes o bimestre siguiente al que se esté facturando.</w:t>
      </w:r>
    </w:p>
    <w:p w:rsidR="00907570" w:rsidRPr="00C10BB4" w:rsidRDefault="00907570" w:rsidP="00B64E8A">
      <w:pPr>
        <w:widowControl w:val="0"/>
        <w:kinsoku w:val="0"/>
        <w:autoSpaceDE w:val="0"/>
        <w:autoSpaceDN w:val="0"/>
        <w:adjustRightInd w:val="0"/>
        <w:spacing w:after="0" w:line="240" w:lineRule="auto"/>
        <w:ind w:left="70"/>
        <w:jc w:val="both"/>
        <w:rPr>
          <w:rFonts w:ascii="Times New Roman" w:eastAsia="Times New Roman" w:hAnsi="Times New Roman" w:cs="Times New Roman"/>
          <w:sz w:val="24"/>
          <w:szCs w:val="24"/>
          <w:lang w:eastAsia="es-MX"/>
        </w:rPr>
      </w:pPr>
    </w:p>
    <w:p w:rsidR="00907570" w:rsidRPr="00C10BB4" w:rsidRDefault="00907570" w:rsidP="00B64E8A">
      <w:pPr>
        <w:widowControl w:val="0"/>
        <w:kinsoku w:val="0"/>
        <w:autoSpaceDE w:val="0"/>
        <w:autoSpaceDN w:val="0"/>
        <w:adjustRightInd w:val="0"/>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En caso de que la autoridad municipal u Organismo Operador determine la instalación o sustitución del aparato medidor, deberá notificar previamente al contribuyente.</w:t>
      </w:r>
    </w:p>
    <w:p w:rsidR="00907570" w:rsidRPr="00C10BB4" w:rsidRDefault="00907570" w:rsidP="00B64E8A">
      <w:pPr>
        <w:widowControl w:val="0"/>
        <w:kinsoku w:val="0"/>
        <w:autoSpaceDE w:val="0"/>
        <w:autoSpaceDN w:val="0"/>
        <w:adjustRightInd w:val="0"/>
        <w:spacing w:after="0" w:line="240" w:lineRule="auto"/>
        <w:ind w:left="70"/>
        <w:rPr>
          <w:rFonts w:ascii="Times New Roman" w:eastAsia="Times New Roman" w:hAnsi="Times New Roman" w:cs="Times New Roman"/>
          <w:sz w:val="24"/>
          <w:szCs w:val="24"/>
          <w:lang w:eastAsia="es-MX"/>
        </w:rPr>
      </w:pPr>
    </w:p>
    <w:p w:rsidR="00907570" w:rsidRPr="00C10BB4" w:rsidRDefault="00907570" w:rsidP="00B64E8A">
      <w:pPr>
        <w:widowControl w:val="0"/>
        <w:kinsoku w:val="0"/>
        <w:autoSpaceDE w:val="0"/>
        <w:autoSpaceDN w:val="0"/>
        <w:adjustRightInd w:val="0"/>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Por lo que se refiere al registro del aparato medidor de agua potable, por instalación o sustitución se pagará por concepto de derechos:</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TARIFA</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NÚMERO DE VECES EL VALOR DIARIO DE LA UNIDAD DE MEDIDA Y ACTUALIZACIÓN VIGENTE</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20.8409</w:t>
      </w:r>
    </w:p>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p>
    <w:p w:rsidR="00907570" w:rsidRPr="00C10BB4" w:rsidRDefault="00907570" w:rsidP="00B64E8A">
      <w:pPr>
        <w:widowControl w:val="0"/>
        <w:kinsoku w:val="0"/>
        <w:autoSpaceDE w:val="0"/>
        <w:autoSpaceDN w:val="0"/>
        <w:adjustRightInd w:val="0"/>
        <w:spacing w:after="0" w:line="240" w:lineRule="auto"/>
        <w:ind w:left="70"/>
        <w:jc w:val="both"/>
        <w:rPr>
          <w:rFonts w:ascii="Times New Roman" w:eastAsia="Times New Roman" w:hAnsi="Times New Roman" w:cs="Times New Roman"/>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sz w:val="24"/>
          <w:szCs w:val="24"/>
          <w:lang w:eastAsia="es-MX"/>
        </w:rPr>
        <w:t>Teniendo el usuario la opción de adquirir el aparto medidor de agua en el establecimiento que elija, siempre que el medidor reúna las especificaciones técnicas que apruebe el Ayuntamiento o el organismo operador de agua, las cuales deberán ser del conocimiento público. En este último caso el organismo prestador, quedará eximido de realizar reparación alguna al medidor, salvo que el usuario lo solicite a su costa.</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snapToGrid w:val="0"/>
          <w:sz w:val="24"/>
          <w:szCs w:val="24"/>
          <w:lang w:eastAsia="es-MX"/>
        </w:rPr>
        <w:t>Por la revisión del aparato medidor, verificación o inspección de la infraestructura por variación en los consumos de agua y a solicitud del usuario, se pagará conforme a lo siguiente por cada rubro:</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TARIFA</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81"/>
        <w:gridCol w:w="3637"/>
      </w:tblGrid>
      <w:tr w:rsidR="00907570" w:rsidRPr="00C10BB4" w:rsidTr="00093AFC">
        <w:trPr>
          <w:trHeight w:val="227"/>
          <w:jc w:val="center"/>
        </w:trPr>
        <w:tc>
          <w:tcPr>
            <w:tcW w:w="2681" w:type="dxa"/>
            <w:shd w:val="clear" w:color="auto" w:fill="BFBFBF" w:themeFill="background1" w:themeFillShade="BF"/>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TIPO DE USUARIO</w:t>
            </w:r>
          </w:p>
        </w:tc>
        <w:tc>
          <w:tcPr>
            <w:tcW w:w="3637" w:type="dxa"/>
            <w:shd w:val="clear" w:color="auto" w:fill="BFBFBF" w:themeFill="background1" w:themeFillShade="BF"/>
            <w:vAlign w:val="bottom"/>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27"/>
          <w:jc w:val="center"/>
        </w:trPr>
        <w:tc>
          <w:tcPr>
            <w:tcW w:w="2681" w:type="dxa"/>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DOMÉSTICO</w:t>
            </w:r>
          </w:p>
        </w:tc>
        <w:tc>
          <w:tcPr>
            <w:tcW w:w="3637" w:type="dxa"/>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4.5428</w:t>
            </w:r>
          </w:p>
        </w:tc>
      </w:tr>
      <w:tr w:rsidR="00907570" w:rsidRPr="00C10BB4" w:rsidTr="00093AFC">
        <w:trPr>
          <w:trHeight w:val="227"/>
          <w:jc w:val="center"/>
        </w:trPr>
        <w:tc>
          <w:tcPr>
            <w:tcW w:w="2681" w:type="dxa"/>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NO DOMÉSTICO</w:t>
            </w:r>
          </w:p>
        </w:tc>
        <w:tc>
          <w:tcPr>
            <w:tcW w:w="3637" w:type="dxa"/>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5.6731</w:t>
            </w:r>
          </w:p>
        </w:tc>
      </w:tr>
    </w:tbl>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autoSpaceDE w:val="0"/>
        <w:autoSpaceDN w:val="0"/>
        <w:adjustRightInd w:val="0"/>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El usuario tendrá un plazo de diez días a partir de la notificación de la instalación o sustitución del aparato medidor, para realizar el pago correspondiente.</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b/>
          <w:snapToGrid w:val="0"/>
          <w:sz w:val="24"/>
          <w:szCs w:val="24"/>
          <w:lang w:eastAsia="es-MX"/>
        </w:rPr>
        <w:t xml:space="preserve">Artículo 134.- </w:t>
      </w:r>
      <w:r w:rsidRPr="00C10BB4">
        <w:rPr>
          <w:rFonts w:ascii="Times New Roman" w:eastAsia="Times New Roman" w:hAnsi="Times New Roman" w:cs="Times New Roman"/>
          <w:snapToGrid w:val="0"/>
          <w:sz w:val="24"/>
          <w:szCs w:val="24"/>
          <w:lang w:eastAsia="es-MX"/>
        </w:rPr>
        <w:t>Proceden las derivaciones de toma de agua para uso doméstico y no doméstico:</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ES"/>
        </w:rPr>
      </w:pPr>
    </w:p>
    <w:p w:rsidR="00907570" w:rsidRPr="00C10BB4" w:rsidRDefault="00907570" w:rsidP="006F0E61">
      <w:pPr>
        <w:widowControl w:val="0"/>
        <w:numPr>
          <w:ilvl w:val="0"/>
          <w:numId w:val="46"/>
        </w:numPr>
        <w:kinsoku w:val="0"/>
        <w:spacing w:after="0" w:line="240" w:lineRule="auto"/>
        <w:ind w:left="0" w:firstLine="0"/>
        <w:contextualSpacing/>
        <w:jc w:val="both"/>
        <w:rPr>
          <w:rFonts w:ascii="Times New Roman" w:eastAsia="Times New Roman" w:hAnsi="Times New Roman" w:cs="Times New Roman"/>
          <w:snapToGrid w:val="0"/>
          <w:sz w:val="24"/>
          <w:szCs w:val="24"/>
          <w:lang w:eastAsia="es-ES"/>
        </w:rPr>
      </w:pPr>
      <w:r w:rsidRPr="00C10BB4">
        <w:rPr>
          <w:rFonts w:ascii="Times New Roman" w:eastAsia="Times New Roman" w:hAnsi="Times New Roman" w:cs="Times New Roman"/>
          <w:snapToGrid w:val="0"/>
          <w:sz w:val="24"/>
          <w:szCs w:val="24"/>
          <w:lang w:eastAsia="es-ES"/>
        </w:rPr>
        <w:t>Para que surtan predios ubicados en calles que carezcan del servicio público de agua potable.</w:t>
      </w:r>
    </w:p>
    <w:p w:rsidR="00907570" w:rsidRPr="00C10BB4" w:rsidRDefault="00907570" w:rsidP="00B64E8A">
      <w:pPr>
        <w:widowControl w:val="0"/>
        <w:kinsoku w:val="0"/>
        <w:spacing w:after="0" w:line="240" w:lineRule="auto"/>
        <w:contextualSpacing/>
        <w:jc w:val="both"/>
        <w:rPr>
          <w:rFonts w:ascii="Times New Roman" w:eastAsia="Times New Roman" w:hAnsi="Times New Roman" w:cs="Times New Roman"/>
          <w:snapToGrid w:val="0"/>
          <w:sz w:val="24"/>
          <w:szCs w:val="24"/>
          <w:lang w:eastAsia="es-ES"/>
        </w:rPr>
      </w:pPr>
    </w:p>
    <w:p w:rsidR="00907570" w:rsidRPr="00C10BB4" w:rsidRDefault="00907570" w:rsidP="006F0E61">
      <w:pPr>
        <w:widowControl w:val="0"/>
        <w:numPr>
          <w:ilvl w:val="0"/>
          <w:numId w:val="46"/>
        </w:numPr>
        <w:kinsoku w:val="0"/>
        <w:spacing w:after="0" w:line="240" w:lineRule="auto"/>
        <w:ind w:left="0" w:firstLine="0"/>
        <w:contextualSpacing/>
        <w:jc w:val="both"/>
        <w:rPr>
          <w:rFonts w:ascii="Times New Roman" w:eastAsia="Times New Roman" w:hAnsi="Times New Roman" w:cs="Times New Roman"/>
          <w:snapToGrid w:val="0"/>
          <w:sz w:val="24"/>
          <w:szCs w:val="24"/>
          <w:lang w:eastAsia="es-ES"/>
        </w:rPr>
      </w:pPr>
      <w:r w:rsidRPr="00C10BB4">
        <w:rPr>
          <w:rFonts w:ascii="Times New Roman" w:eastAsia="Times New Roman" w:hAnsi="Times New Roman" w:cs="Times New Roman"/>
          <w:snapToGrid w:val="0"/>
          <w:sz w:val="24"/>
          <w:szCs w:val="24"/>
          <w:lang w:eastAsia="es-ES"/>
        </w:rPr>
        <w:t>Para los establecimientos que independientemente forman parte de un edificio, se surtan de la toma de éste.</w:t>
      </w:r>
    </w:p>
    <w:p w:rsidR="00907570" w:rsidRPr="00C10BB4" w:rsidRDefault="00907570" w:rsidP="00B64E8A">
      <w:pPr>
        <w:spacing w:after="0" w:line="240" w:lineRule="auto"/>
        <w:contextualSpacing/>
        <w:rPr>
          <w:rFonts w:ascii="Times New Roman" w:eastAsia="Times New Roman" w:hAnsi="Times New Roman" w:cs="Times New Roman"/>
          <w:snapToGrid w:val="0"/>
          <w:sz w:val="24"/>
          <w:szCs w:val="24"/>
          <w:lang w:eastAsia="es-ES"/>
        </w:rPr>
      </w:pPr>
    </w:p>
    <w:p w:rsidR="00907570" w:rsidRPr="00C10BB4" w:rsidRDefault="00907570" w:rsidP="006F0E61">
      <w:pPr>
        <w:widowControl w:val="0"/>
        <w:numPr>
          <w:ilvl w:val="0"/>
          <w:numId w:val="46"/>
        </w:numPr>
        <w:kinsoku w:val="0"/>
        <w:spacing w:after="0" w:line="240" w:lineRule="auto"/>
        <w:ind w:left="0" w:firstLine="0"/>
        <w:contextualSpacing/>
        <w:jc w:val="both"/>
        <w:rPr>
          <w:rFonts w:ascii="Times New Roman" w:eastAsia="Times New Roman" w:hAnsi="Times New Roman" w:cs="Times New Roman"/>
          <w:snapToGrid w:val="0"/>
          <w:sz w:val="24"/>
          <w:szCs w:val="24"/>
          <w:lang w:eastAsia="es-ES"/>
        </w:rPr>
      </w:pPr>
      <w:r w:rsidRPr="00C10BB4">
        <w:rPr>
          <w:rFonts w:ascii="Times New Roman" w:eastAsia="Times New Roman" w:hAnsi="Times New Roman" w:cs="Times New Roman"/>
          <w:snapToGrid w:val="0"/>
          <w:sz w:val="24"/>
          <w:szCs w:val="24"/>
          <w:lang w:eastAsia="es-ES"/>
        </w:rPr>
        <w:t>Para viviendas que se ubiquen en el mismo predio del de la toma principal y no cuente con división de suelo.</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snapToGrid w:val="0"/>
          <w:sz w:val="24"/>
          <w:szCs w:val="24"/>
          <w:lang w:eastAsia="es-MX"/>
        </w:rPr>
        <w:t>Por la derivación se deberá efectuar un pago único de acuerdo a lo establecido en el artículo 135 fracciones I y II según corresponda, independientemente del consumo. Los propietarios o poseedores de los predios que den su conformidad para establecer la derivación, además de pagar su propio consumo, están obligados solidariamente a pagar la cuota correspondiente a las derivaciones.</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b/>
          <w:snapToGrid w:val="0"/>
          <w:sz w:val="24"/>
          <w:szCs w:val="24"/>
          <w:lang w:eastAsia="es-MX"/>
        </w:rPr>
        <w:t xml:space="preserve">Artículo 135.- </w:t>
      </w:r>
      <w:r w:rsidRPr="00C10BB4">
        <w:rPr>
          <w:rFonts w:ascii="Times New Roman" w:eastAsia="Times New Roman" w:hAnsi="Times New Roman" w:cs="Times New Roman"/>
          <w:snapToGrid w:val="0"/>
          <w:sz w:val="24"/>
          <w:szCs w:val="24"/>
          <w:lang w:eastAsia="es-MX"/>
        </w:rPr>
        <w:t>Por la prestación de los servicios de conexión de agua y drenaje, consistentes en las instalaciones y realización física de las obras para la toma y descarga de agua potable y residual en su caso, se pagarán derechos conforme a lo siguiente:</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b/>
          <w:snapToGrid w:val="0"/>
          <w:sz w:val="24"/>
          <w:szCs w:val="24"/>
          <w:lang w:eastAsia="es-MX"/>
        </w:rPr>
        <w:t xml:space="preserve">I. </w:t>
      </w:r>
      <w:r w:rsidRPr="00C10BB4">
        <w:rPr>
          <w:rFonts w:ascii="Times New Roman" w:eastAsia="Times New Roman" w:hAnsi="Times New Roman" w:cs="Times New Roman"/>
          <w:snapToGrid w:val="0"/>
          <w:sz w:val="24"/>
          <w:szCs w:val="24"/>
          <w:lang w:eastAsia="es-MX"/>
        </w:rPr>
        <w:t>Por la conexión de agua a los sistemas generales:</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b/>
          <w:snapToGrid w:val="0"/>
          <w:sz w:val="24"/>
          <w:szCs w:val="24"/>
          <w:lang w:eastAsia="es-MX"/>
        </w:rPr>
        <w:t xml:space="preserve">A). </w:t>
      </w:r>
      <w:r w:rsidRPr="00C10BB4">
        <w:rPr>
          <w:rFonts w:ascii="Times New Roman" w:eastAsia="Times New Roman" w:hAnsi="Times New Roman" w:cs="Times New Roman"/>
          <w:snapToGrid w:val="0"/>
          <w:sz w:val="24"/>
          <w:szCs w:val="24"/>
          <w:lang w:eastAsia="es-MX"/>
        </w:rPr>
        <w:t>Para uso doméstico de 13 mm:</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TARIFA</w:t>
      </w:r>
    </w:p>
    <w:p w:rsidR="00907570" w:rsidRPr="00C10BB4" w:rsidRDefault="00907570" w:rsidP="00B64E8A">
      <w:pPr>
        <w:widowControl w:val="0"/>
        <w:kinsoku w:val="0"/>
        <w:spacing w:after="0" w:line="240" w:lineRule="auto"/>
        <w:ind w:left="70"/>
        <w:rPr>
          <w:rFonts w:ascii="Times New Roman" w:eastAsia="Times New Roman" w:hAnsi="Times New Roman" w:cs="Times New Roman"/>
          <w:b/>
          <w:sz w:val="24"/>
          <w:szCs w:val="24"/>
          <w:lang w:eastAsia="es-MX"/>
        </w:rPr>
      </w:pPr>
    </w:p>
    <w:tbl>
      <w:tblPr>
        <w:tblW w:w="5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85"/>
        <w:gridCol w:w="3555"/>
      </w:tblGrid>
      <w:tr w:rsidR="00907570" w:rsidRPr="00C10BB4" w:rsidTr="00093AFC">
        <w:trPr>
          <w:trHeight w:val="20"/>
          <w:jc w:val="center"/>
        </w:trPr>
        <w:tc>
          <w:tcPr>
            <w:tcW w:w="2385"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TIPO DE USUARIO</w:t>
            </w:r>
          </w:p>
        </w:tc>
        <w:tc>
          <w:tcPr>
            <w:tcW w:w="3555"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49"/>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2385" w:type="dxa"/>
            <w:shd w:val="clear" w:color="000000" w:fill="FFFFFF"/>
            <w:vAlign w:val="center"/>
            <w:hideMark/>
          </w:tcPr>
          <w:p w:rsidR="00907570" w:rsidRPr="00C10BB4" w:rsidRDefault="00907570" w:rsidP="00B64E8A">
            <w:pPr>
              <w:widowControl w:val="0"/>
              <w:kinsoku w:val="0"/>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w:t>
            </w:r>
          </w:p>
        </w:tc>
        <w:tc>
          <w:tcPr>
            <w:tcW w:w="3555" w:type="dxa"/>
            <w:shd w:val="clear" w:color="000000" w:fill="FFFFF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113.5060</w:t>
            </w:r>
          </w:p>
        </w:tc>
      </w:tr>
      <w:tr w:rsidR="00907570" w:rsidRPr="00C10BB4" w:rsidTr="00093AFC">
        <w:trPr>
          <w:trHeight w:val="20"/>
          <w:jc w:val="center"/>
        </w:trPr>
        <w:tc>
          <w:tcPr>
            <w:tcW w:w="2385" w:type="dxa"/>
            <w:shd w:val="clear" w:color="000000" w:fill="FFFFFF"/>
            <w:vAlign w:val="center"/>
          </w:tcPr>
          <w:p w:rsidR="00907570" w:rsidRPr="00C10BB4" w:rsidRDefault="00907570" w:rsidP="00B64E8A">
            <w:pPr>
              <w:widowControl w:val="0"/>
              <w:kinsoku w:val="0"/>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Popular y Tradicional</w:t>
            </w:r>
          </w:p>
        </w:tc>
        <w:tc>
          <w:tcPr>
            <w:tcW w:w="3555" w:type="dxa"/>
            <w:shd w:val="clear" w:color="000000" w:fill="FFFFF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39.3883</w:t>
            </w:r>
          </w:p>
        </w:tc>
      </w:tr>
    </w:tbl>
    <w:p w:rsidR="00907570" w:rsidRPr="00C10BB4" w:rsidRDefault="00907570" w:rsidP="00B64E8A">
      <w:pPr>
        <w:widowControl w:val="0"/>
        <w:kinsoku w:val="0"/>
        <w:spacing w:after="0" w:line="240" w:lineRule="auto"/>
        <w:ind w:left="70"/>
        <w:rPr>
          <w:rFonts w:ascii="Times New Roman" w:eastAsia="Times New Roman" w:hAnsi="Times New Roman" w:cs="Times New Roman"/>
          <w:b/>
          <w:sz w:val="24"/>
          <w:szCs w:val="24"/>
          <w:lang w:eastAsia="es-MX"/>
        </w:rPr>
      </w:pPr>
    </w:p>
    <w:p w:rsidR="00907570" w:rsidRPr="00C10BB4" w:rsidRDefault="00907570" w:rsidP="00B64E8A">
      <w:pPr>
        <w:widowControl w:val="0"/>
        <w:kinsoku w:val="0"/>
        <w:spacing w:after="0" w:line="240" w:lineRule="auto"/>
        <w:ind w:left="70"/>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snapToGrid w:val="0"/>
          <w:sz w:val="24"/>
          <w:szCs w:val="24"/>
          <w:lang w:eastAsia="es-MX"/>
        </w:rPr>
        <w:t>Para diámetros mayores a 13 mm, se aplicará el 50% de lo establecido en el inciso B) de esta fracción.</w:t>
      </w:r>
    </w:p>
    <w:p w:rsidR="00907570" w:rsidRPr="00C10BB4" w:rsidRDefault="00907570" w:rsidP="00B64E8A">
      <w:pPr>
        <w:widowControl w:val="0"/>
        <w:kinsoku w:val="0"/>
        <w:spacing w:after="0" w:line="240" w:lineRule="auto"/>
        <w:ind w:left="70"/>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b/>
          <w:snapToGrid w:val="0"/>
          <w:sz w:val="24"/>
          <w:szCs w:val="24"/>
          <w:lang w:eastAsia="es-MX"/>
        </w:rPr>
        <w:t xml:space="preserve">B). </w:t>
      </w:r>
      <w:r w:rsidRPr="00C10BB4">
        <w:rPr>
          <w:rFonts w:ascii="Times New Roman" w:eastAsia="Times New Roman" w:hAnsi="Times New Roman" w:cs="Times New Roman"/>
          <w:snapToGrid w:val="0"/>
          <w:sz w:val="24"/>
          <w:szCs w:val="24"/>
          <w:lang w:eastAsia="es-MX"/>
        </w:rPr>
        <w:t>Para uso no doméstico:</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napToGrid w:val="0"/>
          <w:sz w:val="24"/>
          <w:szCs w:val="24"/>
          <w:lang w:eastAsia="es-MX"/>
        </w:rPr>
      </w:pPr>
      <w:r w:rsidRPr="00C10BB4">
        <w:rPr>
          <w:rFonts w:ascii="Times New Roman" w:eastAsia="Times New Roman" w:hAnsi="Times New Roman" w:cs="Times New Roman"/>
          <w:b/>
          <w:bCs/>
          <w:snapToGrid w:val="0"/>
          <w:sz w:val="24"/>
          <w:szCs w:val="24"/>
          <w:lang w:eastAsia="es-MX"/>
        </w:rPr>
        <w:t>TARIFA RESIDENCIAL</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napToGrid w:val="0"/>
          <w:sz w:val="24"/>
          <w:szCs w:val="24"/>
          <w:lang w:eastAsia="es-MX"/>
        </w:rPr>
      </w:pPr>
    </w:p>
    <w:tbl>
      <w:tblPr>
        <w:tblW w:w="5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30"/>
        <w:gridCol w:w="3688"/>
      </w:tblGrid>
      <w:tr w:rsidR="00907570" w:rsidRPr="00C10BB4" w:rsidTr="00093AFC">
        <w:trPr>
          <w:trHeight w:val="20"/>
          <w:jc w:val="center"/>
        </w:trPr>
        <w:tc>
          <w:tcPr>
            <w:tcW w:w="2130"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DIÁMETRO</w:t>
            </w:r>
          </w:p>
        </w:tc>
        <w:tc>
          <w:tcPr>
            <w:tcW w:w="3688"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2130" w:type="dxa"/>
            <w:shd w:val="clear" w:color="000000" w:fill="FFFFFF"/>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 mm</w:t>
            </w:r>
          </w:p>
        </w:tc>
        <w:tc>
          <w:tcPr>
            <w:tcW w:w="3688" w:type="dxa"/>
            <w:shd w:val="clear" w:color="000000" w:fill="FFFFF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207.1828</w:t>
            </w:r>
          </w:p>
        </w:tc>
      </w:tr>
      <w:tr w:rsidR="00907570" w:rsidRPr="00C10BB4" w:rsidTr="00093AFC">
        <w:trPr>
          <w:trHeight w:val="20"/>
          <w:jc w:val="center"/>
        </w:trPr>
        <w:tc>
          <w:tcPr>
            <w:tcW w:w="2130" w:type="dxa"/>
            <w:shd w:val="clear" w:color="000000" w:fill="FFFFFF"/>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19 mm</w:t>
            </w:r>
          </w:p>
        </w:tc>
        <w:tc>
          <w:tcPr>
            <w:tcW w:w="3688" w:type="dxa"/>
            <w:shd w:val="clear" w:color="000000" w:fill="FFFFF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284.6888</w:t>
            </w:r>
          </w:p>
        </w:tc>
      </w:tr>
      <w:tr w:rsidR="00907570" w:rsidRPr="00C10BB4" w:rsidTr="00093AFC">
        <w:trPr>
          <w:trHeight w:val="20"/>
          <w:jc w:val="center"/>
        </w:trPr>
        <w:tc>
          <w:tcPr>
            <w:tcW w:w="2130" w:type="dxa"/>
            <w:shd w:val="clear" w:color="000000" w:fill="FFFFFF"/>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26 mm</w:t>
            </w:r>
          </w:p>
        </w:tc>
        <w:tc>
          <w:tcPr>
            <w:tcW w:w="3688" w:type="dxa"/>
            <w:shd w:val="clear" w:color="000000" w:fill="FFFFF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465.1070</w:t>
            </w:r>
          </w:p>
        </w:tc>
      </w:tr>
      <w:tr w:rsidR="00907570" w:rsidRPr="00C10BB4" w:rsidTr="00093AFC">
        <w:trPr>
          <w:trHeight w:val="20"/>
          <w:jc w:val="center"/>
        </w:trPr>
        <w:tc>
          <w:tcPr>
            <w:tcW w:w="2130" w:type="dxa"/>
            <w:shd w:val="clear" w:color="000000" w:fill="FFFFFF"/>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32 mm</w:t>
            </w:r>
          </w:p>
        </w:tc>
        <w:tc>
          <w:tcPr>
            <w:tcW w:w="3688" w:type="dxa"/>
            <w:shd w:val="clear" w:color="000000" w:fill="FFFFF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693.6565</w:t>
            </w:r>
          </w:p>
        </w:tc>
      </w:tr>
      <w:tr w:rsidR="00907570" w:rsidRPr="00C10BB4" w:rsidTr="00093AFC">
        <w:trPr>
          <w:trHeight w:val="20"/>
          <w:jc w:val="center"/>
        </w:trPr>
        <w:tc>
          <w:tcPr>
            <w:tcW w:w="2130" w:type="dxa"/>
            <w:shd w:val="clear" w:color="000000" w:fill="FFFFFF"/>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39 mm</w:t>
            </w:r>
          </w:p>
        </w:tc>
        <w:tc>
          <w:tcPr>
            <w:tcW w:w="3688" w:type="dxa"/>
            <w:shd w:val="clear" w:color="000000" w:fill="FFFFF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866.0667</w:t>
            </w:r>
          </w:p>
        </w:tc>
      </w:tr>
      <w:tr w:rsidR="00907570" w:rsidRPr="00C10BB4" w:rsidTr="00093AFC">
        <w:trPr>
          <w:trHeight w:val="20"/>
          <w:jc w:val="center"/>
        </w:trPr>
        <w:tc>
          <w:tcPr>
            <w:tcW w:w="2130" w:type="dxa"/>
            <w:shd w:val="clear" w:color="000000" w:fill="FFFFFF"/>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51 mm</w:t>
            </w:r>
          </w:p>
        </w:tc>
        <w:tc>
          <w:tcPr>
            <w:tcW w:w="3688" w:type="dxa"/>
            <w:shd w:val="clear" w:color="000000" w:fill="FFFFF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1463.5081</w:t>
            </w:r>
          </w:p>
        </w:tc>
      </w:tr>
      <w:tr w:rsidR="00907570" w:rsidRPr="00C10BB4" w:rsidTr="00093AFC">
        <w:trPr>
          <w:trHeight w:val="20"/>
          <w:jc w:val="center"/>
        </w:trPr>
        <w:tc>
          <w:tcPr>
            <w:tcW w:w="2130" w:type="dxa"/>
            <w:shd w:val="clear" w:color="000000" w:fill="FFFFFF"/>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64 mm</w:t>
            </w:r>
          </w:p>
        </w:tc>
        <w:tc>
          <w:tcPr>
            <w:tcW w:w="3688" w:type="dxa"/>
            <w:shd w:val="clear" w:color="000000" w:fill="FFFFF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2182.0392</w:t>
            </w:r>
          </w:p>
        </w:tc>
      </w:tr>
      <w:tr w:rsidR="00907570" w:rsidRPr="00C10BB4" w:rsidTr="00093AFC">
        <w:trPr>
          <w:trHeight w:val="20"/>
          <w:jc w:val="center"/>
        </w:trPr>
        <w:tc>
          <w:tcPr>
            <w:tcW w:w="2130" w:type="dxa"/>
            <w:shd w:val="clear" w:color="000000" w:fill="FFFFFF"/>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 mm</w:t>
            </w:r>
          </w:p>
        </w:tc>
        <w:tc>
          <w:tcPr>
            <w:tcW w:w="3688" w:type="dxa"/>
            <w:shd w:val="clear" w:color="000000" w:fill="FFFFF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3207.7007</w:t>
            </w:r>
          </w:p>
        </w:tc>
      </w:tr>
    </w:tbl>
    <w:p w:rsidR="00907570" w:rsidRPr="00C10BB4" w:rsidRDefault="00907570" w:rsidP="00B64E8A">
      <w:pPr>
        <w:widowControl w:val="0"/>
        <w:kinsoku w:val="0"/>
        <w:spacing w:after="0" w:line="240" w:lineRule="auto"/>
        <w:ind w:left="70"/>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napToGrid w:val="0"/>
          <w:sz w:val="24"/>
          <w:szCs w:val="24"/>
          <w:lang w:eastAsia="es-MX"/>
        </w:rPr>
      </w:pPr>
      <w:r w:rsidRPr="00C10BB4">
        <w:rPr>
          <w:rFonts w:ascii="Times New Roman" w:eastAsia="Times New Roman" w:hAnsi="Times New Roman" w:cs="Times New Roman"/>
          <w:b/>
          <w:bCs/>
          <w:snapToGrid w:val="0"/>
          <w:sz w:val="24"/>
          <w:szCs w:val="24"/>
          <w:lang w:eastAsia="es-MX"/>
        </w:rPr>
        <w:t>TARIFA POPULAR Y TRADICIONAL</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napToGrid w:val="0"/>
          <w:sz w:val="24"/>
          <w:szCs w:val="24"/>
          <w:lang w:eastAsia="es-MX"/>
        </w:rPr>
      </w:pPr>
    </w:p>
    <w:tbl>
      <w:tblPr>
        <w:tblW w:w="5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7"/>
        <w:gridCol w:w="3685"/>
      </w:tblGrid>
      <w:tr w:rsidR="00907570" w:rsidRPr="00C10BB4" w:rsidTr="00093AFC">
        <w:trPr>
          <w:trHeight w:val="20"/>
          <w:jc w:val="center"/>
        </w:trPr>
        <w:tc>
          <w:tcPr>
            <w:tcW w:w="2267"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TIPO DE USUARIO</w:t>
            </w:r>
          </w:p>
        </w:tc>
        <w:tc>
          <w:tcPr>
            <w:tcW w:w="3685"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2267" w:type="dxa"/>
            <w:shd w:val="clear" w:color="000000" w:fill="FFFFFF"/>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13mm</w:t>
            </w:r>
          </w:p>
        </w:tc>
        <w:tc>
          <w:tcPr>
            <w:tcW w:w="3685" w:type="dxa"/>
            <w:shd w:val="clear" w:color="000000" w:fill="FFFFFF"/>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113.5060</w:t>
            </w:r>
          </w:p>
        </w:tc>
      </w:tr>
    </w:tbl>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b/>
          <w:snapToGrid w:val="0"/>
          <w:sz w:val="24"/>
          <w:szCs w:val="24"/>
          <w:lang w:eastAsia="es-MX"/>
        </w:rPr>
        <w:t xml:space="preserve">II. </w:t>
      </w:r>
      <w:r w:rsidRPr="00C10BB4">
        <w:rPr>
          <w:rFonts w:ascii="Times New Roman" w:eastAsia="Times New Roman" w:hAnsi="Times New Roman" w:cs="Times New Roman"/>
          <w:snapToGrid w:val="0"/>
          <w:sz w:val="24"/>
          <w:szCs w:val="24"/>
          <w:lang w:eastAsia="es-MX"/>
        </w:rPr>
        <w:t>Por la conexión de drenaje de 100 mm, a los sistemas generales:</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b/>
          <w:snapToGrid w:val="0"/>
          <w:sz w:val="24"/>
          <w:szCs w:val="24"/>
          <w:lang w:eastAsia="es-MX"/>
        </w:rPr>
        <w:t xml:space="preserve">A). </w:t>
      </w:r>
      <w:r w:rsidRPr="00C10BB4">
        <w:rPr>
          <w:rFonts w:ascii="Times New Roman" w:eastAsia="Times New Roman" w:hAnsi="Times New Roman" w:cs="Times New Roman"/>
          <w:snapToGrid w:val="0"/>
          <w:sz w:val="24"/>
          <w:szCs w:val="24"/>
          <w:lang w:eastAsia="es-MX"/>
        </w:rPr>
        <w:t>Para uso doméstico:</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TARIFA</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tbl>
      <w:tblPr>
        <w:tblW w:w="5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9"/>
        <w:gridCol w:w="3649"/>
      </w:tblGrid>
      <w:tr w:rsidR="00907570" w:rsidRPr="00C10BB4" w:rsidTr="00093AFC">
        <w:trPr>
          <w:trHeight w:val="20"/>
          <w:jc w:val="center"/>
        </w:trPr>
        <w:tc>
          <w:tcPr>
            <w:tcW w:w="2059"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TIPO DE USUARIO</w:t>
            </w:r>
          </w:p>
        </w:tc>
        <w:tc>
          <w:tcPr>
            <w:tcW w:w="3649"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2059" w:type="dxa"/>
            <w:shd w:val="clear" w:color="000000" w:fill="FFFFF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w:t>
            </w:r>
          </w:p>
        </w:tc>
        <w:tc>
          <w:tcPr>
            <w:tcW w:w="3649" w:type="dxa"/>
            <w:shd w:val="clear" w:color="000000" w:fill="FFFFF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79.4504</w:t>
            </w:r>
          </w:p>
        </w:tc>
      </w:tr>
      <w:tr w:rsidR="00907570" w:rsidRPr="00C10BB4" w:rsidTr="00093AFC">
        <w:trPr>
          <w:trHeight w:val="20"/>
          <w:jc w:val="center"/>
        </w:trPr>
        <w:tc>
          <w:tcPr>
            <w:tcW w:w="2059" w:type="dxa"/>
            <w:shd w:val="clear" w:color="000000" w:fill="FFFFFF"/>
            <w:vAlign w:val="center"/>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Popular Tradicional</w:t>
            </w:r>
          </w:p>
        </w:tc>
        <w:tc>
          <w:tcPr>
            <w:tcW w:w="3649" w:type="dxa"/>
            <w:shd w:val="clear" w:color="000000" w:fill="FFFFF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26.2524</w:t>
            </w:r>
          </w:p>
        </w:tc>
      </w:tr>
    </w:tbl>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snapToGrid w:val="0"/>
          <w:sz w:val="24"/>
          <w:szCs w:val="24"/>
          <w:lang w:eastAsia="es-MX"/>
        </w:rPr>
        <w:t>Para diámetros mayores a 100 mm, se aplicará el 50% de lo establecido en el inciso B) de esta fracción.</w:t>
      </w:r>
    </w:p>
    <w:p w:rsidR="00907570" w:rsidRPr="00C10BB4" w:rsidRDefault="00907570" w:rsidP="00B64E8A">
      <w:pPr>
        <w:widowControl w:val="0"/>
        <w:kinsoku w:val="0"/>
        <w:spacing w:after="0" w:line="240" w:lineRule="auto"/>
        <w:ind w:left="70"/>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b/>
          <w:snapToGrid w:val="0"/>
          <w:sz w:val="24"/>
          <w:szCs w:val="24"/>
          <w:lang w:eastAsia="es-MX"/>
        </w:rPr>
        <w:t xml:space="preserve">B). </w:t>
      </w:r>
      <w:r w:rsidRPr="00C10BB4">
        <w:rPr>
          <w:rFonts w:ascii="Times New Roman" w:eastAsia="Times New Roman" w:hAnsi="Times New Roman" w:cs="Times New Roman"/>
          <w:snapToGrid w:val="0"/>
          <w:sz w:val="24"/>
          <w:szCs w:val="24"/>
          <w:lang w:eastAsia="es-MX"/>
        </w:rPr>
        <w:t>Para uso no doméstico:</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TARIFA RESIDENCIAL</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napToGrid w:val="0"/>
          <w:sz w:val="24"/>
          <w:szCs w:val="24"/>
          <w:lang w:eastAsia="es-MX"/>
        </w:rPr>
      </w:pPr>
    </w:p>
    <w:tbl>
      <w:tblPr>
        <w:tblW w:w="5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7"/>
        <w:gridCol w:w="3686"/>
      </w:tblGrid>
      <w:tr w:rsidR="00907570" w:rsidRPr="00C10BB4" w:rsidTr="00093AFC">
        <w:trPr>
          <w:trHeight w:val="20"/>
          <w:jc w:val="center"/>
        </w:trPr>
        <w:tc>
          <w:tcPr>
            <w:tcW w:w="1947"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DIÁMETRO</w:t>
            </w:r>
          </w:p>
        </w:tc>
        <w:tc>
          <w:tcPr>
            <w:tcW w:w="3686"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1947"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 mm</w:t>
            </w:r>
          </w:p>
        </w:tc>
        <w:tc>
          <w:tcPr>
            <w:tcW w:w="368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138.1219</w:t>
            </w:r>
          </w:p>
        </w:tc>
      </w:tr>
      <w:tr w:rsidR="00907570" w:rsidRPr="00C10BB4" w:rsidTr="00093AFC">
        <w:trPr>
          <w:trHeight w:val="20"/>
          <w:jc w:val="center"/>
        </w:trPr>
        <w:tc>
          <w:tcPr>
            <w:tcW w:w="1947"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 mm</w:t>
            </w:r>
          </w:p>
        </w:tc>
        <w:tc>
          <w:tcPr>
            <w:tcW w:w="368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189.7965</w:t>
            </w:r>
          </w:p>
        </w:tc>
      </w:tr>
      <w:tr w:rsidR="00907570" w:rsidRPr="00C10BB4" w:rsidTr="00093AFC">
        <w:trPr>
          <w:trHeight w:val="20"/>
          <w:jc w:val="center"/>
        </w:trPr>
        <w:tc>
          <w:tcPr>
            <w:tcW w:w="1947"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200 mm</w:t>
            </w:r>
          </w:p>
        </w:tc>
        <w:tc>
          <w:tcPr>
            <w:tcW w:w="368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310.0713</w:t>
            </w:r>
          </w:p>
        </w:tc>
      </w:tr>
      <w:tr w:rsidR="00907570" w:rsidRPr="00C10BB4" w:rsidTr="00093AFC">
        <w:trPr>
          <w:trHeight w:val="20"/>
          <w:jc w:val="center"/>
        </w:trPr>
        <w:tc>
          <w:tcPr>
            <w:tcW w:w="1947"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250 mm</w:t>
            </w:r>
          </w:p>
        </w:tc>
        <w:tc>
          <w:tcPr>
            <w:tcW w:w="368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462.4377</w:t>
            </w:r>
          </w:p>
        </w:tc>
      </w:tr>
      <w:tr w:rsidR="00907570" w:rsidRPr="00C10BB4" w:rsidTr="00093AFC">
        <w:trPr>
          <w:trHeight w:val="20"/>
          <w:jc w:val="center"/>
        </w:trPr>
        <w:tc>
          <w:tcPr>
            <w:tcW w:w="1947"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 mm</w:t>
            </w:r>
          </w:p>
        </w:tc>
        <w:tc>
          <w:tcPr>
            <w:tcW w:w="368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577.3856</w:t>
            </w:r>
          </w:p>
        </w:tc>
      </w:tr>
      <w:tr w:rsidR="00907570" w:rsidRPr="00C10BB4" w:rsidTr="00093AFC">
        <w:trPr>
          <w:trHeight w:val="20"/>
          <w:jc w:val="center"/>
        </w:trPr>
        <w:tc>
          <w:tcPr>
            <w:tcW w:w="1947"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380 mm</w:t>
            </w:r>
          </w:p>
        </w:tc>
        <w:tc>
          <w:tcPr>
            <w:tcW w:w="368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975.6878</w:t>
            </w:r>
          </w:p>
        </w:tc>
      </w:tr>
      <w:tr w:rsidR="00907570" w:rsidRPr="00C10BB4" w:rsidTr="00093AFC">
        <w:trPr>
          <w:trHeight w:val="20"/>
          <w:jc w:val="center"/>
        </w:trPr>
        <w:tc>
          <w:tcPr>
            <w:tcW w:w="1947"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450 mm</w:t>
            </w:r>
          </w:p>
        </w:tc>
        <w:tc>
          <w:tcPr>
            <w:tcW w:w="368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1454.6849</w:t>
            </w:r>
          </w:p>
        </w:tc>
      </w:tr>
      <w:tr w:rsidR="00907570" w:rsidRPr="00C10BB4" w:rsidTr="00093AFC">
        <w:trPr>
          <w:trHeight w:val="20"/>
          <w:jc w:val="center"/>
        </w:trPr>
        <w:tc>
          <w:tcPr>
            <w:tcW w:w="1947" w:type="dxa"/>
            <w:shd w:val="clear" w:color="auto" w:fill="auto"/>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610 mm</w:t>
            </w:r>
          </w:p>
        </w:tc>
        <w:tc>
          <w:tcPr>
            <w:tcW w:w="3686"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2138.4790</w:t>
            </w:r>
          </w:p>
        </w:tc>
      </w:tr>
    </w:tbl>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napToGrid w:val="0"/>
          <w:sz w:val="24"/>
          <w:szCs w:val="24"/>
          <w:lang w:eastAsia="es-MX"/>
        </w:rPr>
      </w:pPr>
      <w:r w:rsidRPr="00C10BB4">
        <w:rPr>
          <w:rFonts w:ascii="Times New Roman" w:eastAsia="Times New Roman" w:hAnsi="Times New Roman" w:cs="Times New Roman"/>
          <w:b/>
          <w:bCs/>
          <w:snapToGrid w:val="0"/>
          <w:sz w:val="24"/>
          <w:szCs w:val="24"/>
          <w:lang w:eastAsia="es-MX"/>
        </w:rPr>
        <w:t>TARIFA POPULAR Y TRADICIONAL</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napToGrid w:val="0"/>
          <w:sz w:val="24"/>
          <w:szCs w:val="24"/>
          <w:lang w:eastAsia="es-MX"/>
        </w:rPr>
      </w:pPr>
    </w:p>
    <w:tbl>
      <w:tblPr>
        <w:tblW w:w="5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72"/>
        <w:gridCol w:w="3697"/>
      </w:tblGrid>
      <w:tr w:rsidR="00907570" w:rsidRPr="00C10BB4" w:rsidTr="00093AFC">
        <w:trPr>
          <w:trHeight w:val="20"/>
          <w:jc w:val="center"/>
        </w:trPr>
        <w:tc>
          <w:tcPr>
            <w:tcW w:w="1572"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lastRenderedPageBreak/>
              <w:t>DIÁMETRO</w:t>
            </w:r>
          </w:p>
        </w:tc>
        <w:tc>
          <w:tcPr>
            <w:tcW w:w="3697"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1572" w:type="dxa"/>
            <w:shd w:val="clear" w:color="000000" w:fill="FFFFFF"/>
            <w:vAlign w:val="bottom"/>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 mm</w:t>
            </w:r>
          </w:p>
        </w:tc>
        <w:tc>
          <w:tcPr>
            <w:tcW w:w="3697" w:type="dxa"/>
            <w:shd w:val="clear" w:color="000000" w:fill="FFFFFF"/>
            <w:vAlign w:val="bottom"/>
            <w:hideMark/>
          </w:tcPr>
          <w:p w:rsidR="00907570" w:rsidRPr="00C10BB4" w:rsidRDefault="00907570" w:rsidP="00B64E8A">
            <w:pPr>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79.4504</w:t>
            </w:r>
          </w:p>
        </w:tc>
      </w:tr>
    </w:tbl>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snapToGrid w:val="0"/>
          <w:sz w:val="24"/>
          <w:szCs w:val="24"/>
          <w:lang w:eastAsia="es-MX"/>
        </w:rPr>
        <w:t>El pago de estos derechos comprende la totalidad del costo de los insumos incluyendo mano de obra para su conexión, considerando para la de agua potable una distancia de 5 metros de trayectoria desde la red general hasta la terminación del cuadro medidor, y en el caso de drenaje considerando una distancia de 3 metros de trayectoria desde el colector de la red hasta al punto de descarga domiciliaria. Los metros adicionales se pagarán a razón de la cantidad de obra requerida evaluada mediante precios unitarios que el Organismo determine.</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snapToGrid w:val="0"/>
          <w:sz w:val="24"/>
          <w:szCs w:val="24"/>
          <w:lang w:eastAsia="es-MX"/>
        </w:rPr>
        <w:t>En el supuesto de que la distancia y el costo por la prestación de los servicios a que se refiere el presente artículo, sea mayor al importe de las cuotas que correspondan, la autoridad fiscal podrá convenir con los usuarios el pago correspondiente.</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snapToGrid w:val="0"/>
          <w:sz w:val="24"/>
          <w:szCs w:val="24"/>
          <w:lang w:eastAsia="es-MX"/>
        </w:rPr>
        <w:t>Tratándose de la reconexión o restablecimiento del servicio de agua potable, cuando haya sido suspendido a petición del usuario o restringido al uso mínimo indispensable por falta de pago, el costo de los materiales y mano de obra utilizados será por cuenta del usuario interesado:</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TARIFA</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NÚMERO DE VECES EL VALOR DIARIO DE LA UNIDAD DE MEDIDA Y ACTUALIZACIÓN VIGENTE</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29.8870</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Cuando la reconexión o restablecimiento sea por la reincidencia en la falta de pago se aplicará:</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TARIFA</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NÚMERO DE VECES EL VALOR DIARIO DE LA UNIDAD DE MEDIDA Y ACTUALIZACIÓN VIGENTE</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39.4508</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b/>
          <w:bCs/>
          <w:snapToGrid w:val="0"/>
          <w:sz w:val="24"/>
          <w:szCs w:val="24"/>
          <w:highlight w:val="green"/>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b/>
          <w:snapToGrid w:val="0"/>
          <w:sz w:val="24"/>
          <w:szCs w:val="24"/>
          <w:lang w:eastAsia="es-MX"/>
        </w:rPr>
        <w:t xml:space="preserve">Artículo 137.- </w:t>
      </w:r>
      <w:r w:rsidRPr="00C10BB4">
        <w:rPr>
          <w:rFonts w:ascii="Times New Roman" w:eastAsia="Times New Roman" w:hAnsi="Times New Roman" w:cs="Times New Roman"/>
          <w:snapToGrid w:val="0"/>
          <w:sz w:val="24"/>
          <w:szCs w:val="24"/>
          <w:lang w:eastAsia="es-MX"/>
        </w:rPr>
        <w:t>Por la expedición del dictamen de factibilidad de servicios con vigencia hasta de 12 meses para nuevos conjuntos urbanos, subdivisión o lotificaciones, cambio de uso de suelo, densidad e intensidad de su aprovechamiento y altura, para edificaciones en condominio, edificaciones industriales y comerciales y obras de impacto regional, se pagarán:</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TARIFA</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72.8728</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snapToGrid w:val="0"/>
          <w:sz w:val="24"/>
          <w:szCs w:val="24"/>
          <w:lang w:eastAsia="es-MX"/>
        </w:rPr>
        <w:t xml:space="preserve">En cuanto al tipo de desarrollo se estará a las definiciones establecidas en las leyes de la materia. </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b/>
          <w:snapToGrid w:val="0"/>
          <w:sz w:val="24"/>
          <w:szCs w:val="24"/>
          <w:lang w:eastAsia="es-MX"/>
        </w:rPr>
        <w:t>Artículo 137 Bis</w:t>
      </w:r>
      <w:r w:rsidRPr="00C10BB4">
        <w:rPr>
          <w:rFonts w:ascii="Times New Roman" w:eastAsia="Times New Roman" w:hAnsi="Times New Roman" w:cs="Times New Roman"/>
          <w:snapToGrid w:val="0"/>
          <w:sz w:val="24"/>
          <w:szCs w:val="24"/>
          <w:lang w:eastAsia="es-MX"/>
        </w:rPr>
        <w:t>.</w:t>
      </w:r>
      <w:r w:rsidRPr="00C10BB4">
        <w:rPr>
          <w:rFonts w:ascii="Times New Roman" w:eastAsia="Times New Roman" w:hAnsi="Times New Roman" w:cs="Times New Roman"/>
          <w:b/>
          <w:snapToGrid w:val="0"/>
          <w:sz w:val="24"/>
          <w:szCs w:val="24"/>
          <w:lang w:eastAsia="es-MX"/>
        </w:rPr>
        <w:t xml:space="preserve">- </w:t>
      </w:r>
      <w:r w:rsidRPr="00C10BB4">
        <w:rPr>
          <w:rFonts w:ascii="Times New Roman" w:eastAsia="Times New Roman" w:hAnsi="Times New Roman" w:cs="Times New Roman"/>
          <w:snapToGrid w:val="0"/>
          <w:sz w:val="24"/>
          <w:szCs w:val="24"/>
          <w:lang w:eastAsia="es-MX"/>
        </w:rPr>
        <w:t>Por el control para el establecimiento del sistema de agua potable y alcantarillado de conjuntos urbanos y lotificaciones para condominio, se pagarán derechos conforme a la siguiente:</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b/>
          <w:snapToGrid w:val="0"/>
          <w:sz w:val="24"/>
          <w:szCs w:val="24"/>
          <w:lang w:eastAsia="es-MX"/>
        </w:rPr>
      </w:pPr>
    </w:p>
    <w:p w:rsidR="00907570" w:rsidRPr="00C10BB4" w:rsidRDefault="00907570" w:rsidP="006F0E61">
      <w:pPr>
        <w:widowControl w:val="0"/>
        <w:numPr>
          <w:ilvl w:val="0"/>
          <w:numId w:val="28"/>
        </w:numPr>
        <w:tabs>
          <w:tab w:val="clear" w:pos="720"/>
        </w:tabs>
        <w:kinsoku w:val="0"/>
        <w:spacing w:after="0" w:line="240" w:lineRule="auto"/>
        <w:ind w:left="0" w:firstLine="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snapToGrid w:val="0"/>
          <w:sz w:val="24"/>
          <w:szCs w:val="24"/>
          <w:lang w:eastAsia="es-MX"/>
        </w:rPr>
        <w:t>Agua potable:</w:t>
      </w:r>
    </w:p>
    <w:p w:rsidR="00907570" w:rsidRPr="00C10BB4" w:rsidRDefault="00907570" w:rsidP="00B64E8A">
      <w:pPr>
        <w:widowControl w:val="0"/>
        <w:kinsoku w:val="0"/>
        <w:spacing w:after="0" w:line="240" w:lineRule="auto"/>
        <w:jc w:val="both"/>
        <w:rPr>
          <w:rFonts w:ascii="Times New Roman" w:eastAsia="Times New Roman" w:hAnsi="Times New Roman" w:cs="Times New Roman"/>
          <w:snapToGrid w:val="0"/>
          <w:sz w:val="24"/>
          <w:szCs w:val="24"/>
          <w:lang w:eastAsia="es-MX"/>
        </w:rPr>
      </w:pPr>
    </w:p>
    <w:p w:rsidR="00907570" w:rsidRPr="00C10BB4" w:rsidRDefault="00907570" w:rsidP="00B64E8A">
      <w:pPr>
        <w:widowControl w:val="0"/>
        <w:kinsoku w:val="0"/>
        <w:spacing w:after="0" w:line="240" w:lineRule="auto"/>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TARIFA</w:t>
      </w:r>
    </w:p>
    <w:p w:rsidR="00907570" w:rsidRPr="00C10BB4" w:rsidRDefault="00907570" w:rsidP="00B64E8A">
      <w:pPr>
        <w:widowControl w:val="0"/>
        <w:kinsoku w:val="0"/>
        <w:spacing w:after="0" w:line="240" w:lineRule="auto"/>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POR METRO CUADRADO DE ÁREA A DESARROLLAR</w:t>
      </w:r>
    </w:p>
    <w:p w:rsidR="00907570" w:rsidRPr="00C10BB4" w:rsidRDefault="00907570" w:rsidP="00B64E8A">
      <w:pPr>
        <w:widowControl w:val="0"/>
        <w:kinsoku w:val="0"/>
        <w:spacing w:after="0" w:line="240" w:lineRule="auto"/>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INCLUYENDO ÁREAS COMÚNES</w:t>
      </w:r>
    </w:p>
    <w:p w:rsidR="00907570" w:rsidRPr="00C10BB4" w:rsidRDefault="00907570" w:rsidP="00B64E8A">
      <w:pPr>
        <w:widowControl w:val="0"/>
        <w:kinsoku w:val="0"/>
        <w:spacing w:after="0" w:line="240" w:lineRule="auto"/>
        <w:jc w:val="both"/>
        <w:rPr>
          <w:rFonts w:ascii="Times New Roman" w:eastAsia="Times New Roman" w:hAnsi="Times New Roman" w:cs="Times New Roman"/>
          <w:snapToGrid w:val="0"/>
          <w:sz w:val="24"/>
          <w:szCs w:val="24"/>
          <w:lang w:eastAsia="es-MX"/>
        </w:rPr>
      </w:pPr>
    </w:p>
    <w:tbl>
      <w:tblPr>
        <w:tblW w:w="8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59"/>
        <w:gridCol w:w="3669"/>
      </w:tblGrid>
      <w:tr w:rsidR="00907570" w:rsidRPr="00C10BB4" w:rsidTr="00093AFC">
        <w:trPr>
          <w:trHeight w:val="20"/>
          <w:jc w:val="center"/>
        </w:trPr>
        <w:tc>
          <w:tcPr>
            <w:tcW w:w="4559"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TIPO DE CONJUNTOS</w:t>
            </w:r>
          </w:p>
        </w:tc>
        <w:tc>
          <w:tcPr>
            <w:tcW w:w="3669" w:type="dxa"/>
            <w:shd w:val="clear" w:color="auto" w:fill="BFBFBF" w:themeFill="background1" w:themeFillShade="BF"/>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4559" w:type="dxa"/>
            <w:shd w:val="clear" w:color="auto" w:fill="auto"/>
            <w:vAlign w:val="center"/>
            <w:hideMark/>
          </w:tcPr>
          <w:p w:rsidR="00907570" w:rsidRPr="00C10BB4" w:rsidRDefault="00907570" w:rsidP="00B64E8A">
            <w:pPr>
              <w:widowControl w:val="0"/>
              <w:kinsoku w:val="0"/>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Interés Social</w:t>
            </w:r>
          </w:p>
        </w:tc>
        <w:tc>
          <w:tcPr>
            <w:tcW w:w="3669"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0.121634</w:t>
            </w:r>
          </w:p>
        </w:tc>
      </w:tr>
      <w:tr w:rsidR="00907570" w:rsidRPr="00C10BB4" w:rsidTr="00093AFC">
        <w:trPr>
          <w:trHeight w:val="20"/>
          <w:jc w:val="center"/>
        </w:trPr>
        <w:tc>
          <w:tcPr>
            <w:tcW w:w="4559" w:type="dxa"/>
            <w:shd w:val="clear" w:color="auto" w:fill="auto"/>
            <w:vAlign w:val="center"/>
            <w:hideMark/>
          </w:tcPr>
          <w:p w:rsidR="00907570" w:rsidRPr="00C10BB4" w:rsidRDefault="00907570" w:rsidP="00B64E8A">
            <w:pPr>
              <w:widowControl w:val="0"/>
              <w:kinsoku w:val="0"/>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Popular</w:t>
            </w:r>
          </w:p>
        </w:tc>
        <w:tc>
          <w:tcPr>
            <w:tcW w:w="3669"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0.126064</w:t>
            </w:r>
          </w:p>
        </w:tc>
      </w:tr>
      <w:tr w:rsidR="00907570" w:rsidRPr="00C10BB4" w:rsidTr="00093AFC">
        <w:trPr>
          <w:trHeight w:val="20"/>
          <w:jc w:val="center"/>
        </w:trPr>
        <w:tc>
          <w:tcPr>
            <w:tcW w:w="4559" w:type="dxa"/>
            <w:shd w:val="clear" w:color="auto" w:fill="auto"/>
            <w:vAlign w:val="center"/>
            <w:hideMark/>
          </w:tcPr>
          <w:p w:rsidR="00907570" w:rsidRPr="00C10BB4" w:rsidRDefault="00907570" w:rsidP="00B64E8A">
            <w:pPr>
              <w:widowControl w:val="0"/>
              <w:kinsoku w:val="0"/>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Medio</w:t>
            </w:r>
          </w:p>
        </w:tc>
        <w:tc>
          <w:tcPr>
            <w:tcW w:w="3669"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0.180351</w:t>
            </w:r>
          </w:p>
        </w:tc>
      </w:tr>
      <w:tr w:rsidR="00907570" w:rsidRPr="00C10BB4" w:rsidTr="00093AFC">
        <w:trPr>
          <w:trHeight w:val="20"/>
          <w:jc w:val="center"/>
        </w:trPr>
        <w:tc>
          <w:tcPr>
            <w:tcW w:w="4559" w:type="dxa"/>
            <w:shd w:val="clear" w:color="auto" w:fill="auto"/>
            <w:vAlign w:val="center"/>
            <w:hideMark/>
          </w:tcPr>
          <w:p w:rsidR="00907570" w:rsidRPr="00C10BB4" w:rsidRDefault="00907570" w:rsidP="00B64E8A">
            <w:pPr>
              <w:widowControl w:val="0"/>
              <w:kinsoku w:val="0"/>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w:t>
            </w:r>
          </w:p>
        </w:tc>
        <w:tc>
          <w:tcPr>
            <w:tcW w:w="3669"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0.190344</w:t>
            </w:r>
          </w:p>
        </w:tc>
      </w:tr>
      <w:tr w:rsidR="00907570" w:rsidRPr="00C10BB4" w:rsidTr="00093AFC">
        <w:trPr>
          <w:trHeight w:val="20"/>
          <w:jc w:val="center"/>
        </w:trPr>
        <w:tc>
          <w:tcPr>
            <w:tcW w:w="4559" w:type="dxa"/>
            <w:shd w:val="clear" w:color="auto" w:fill="auto"/>
            <w:vAlign w:val="center"/>
            <w:hideMark/>
          </w:tcPr>
          <w:p w:rsidR="00907570" w:rsidRPr="00C10BB4" w:rsidRDefault="00907570" w:rsidP="00B64E8A">
            <w:pPr>
              <w:widowControl w:val="0"/>
              <w:kinsoku w:val="0"/>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Alto y Campestre</w:t>
            </w:r>
          </w:p>
        </w:tc>
        <w:tc>
          <w:tcPr>
            <w:tcW w:w="3669"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0.214421</w:t>
            </w:r>
          </w:p>
        </w:tc>
      </w:tr>
      <w:tr w:rsidR="00907570" w:rsidRPr="00C10BB4" w:rsidTr="00093AFC">
        <w:trPr>
          <w:trHeight w:val="20"/>
          <w:jc w:val="center"/>
        </w:trPr>
        <w:tc>
          <w:tcPr>
            <w:tcW w:w="4559" w:type="dxa"/>
            <w:shd w:val="clear" w:color="auto" w:fill="auto"/>
            <w:vAlign w:val="center"/>
            <w:hideMark/>
          </w:tcPr>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Industrial, Agropecuario, Abasto, Comercio y Servicios</w:t>
            </w:r>
          </w:p>
        </w:tc>
        <w:tc>
          <w:tcPr>
            <w:tcW w:w="3669"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0.287901</w:t>
            </w:r>
          </w:p>
        </w:tc>
      </w:tr>
    </w:tbl>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 xml:space="preserve">II.    </w:t>
      </w:r>
      <w:r w:rsidRPr="00C10BB4">
        <w:rPr>
          <w:rFonts w:ascii="Times New Roman" w:eastAsia="Times New Roman" w:hAnsi="Times New Roman" w:cs="Times New Roman"/>
          <w:snapToGrid w:val="0"/>
          <w:sz w:val="24"/>
          <w:szCs w:val="24"/>
          <w:lang w:eastAsia="es-MX"/>
        </w:rPr>
        <w:t>Alcantarillado:</w:t>
      </w:r>
    </w:p>
    <w:p w:rsidR="00907570" w:rsidRPr="00C10BB4" w:rsidRDefault="00907570" w:rsidP="00B64E8A">
      <w:pPr>
        <w:widowControl w:val="0"/>
        <w:kinsoku w:val="0"/>
        <w:spacing w:after="0" w:line="240" w:lineRule="auto"/>
        <w:ind w:left="70"/>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TARIFA</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POR METRO CUADRADO DE ÁREA A DESARROLLAR</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INCLUYENDO ÁREAS COMÚNES</w:t>
      </w:r>
    </w:p>
    <w:p w:rsidR="00907570" w:rsidRPr="00C10BB4" w:rsidRDefault="00907570" w:rsidP="00B64E8A">
      <w:pPr>
        <w:widowControl w:val="0"/>
        <w:kinsoku w:val="0"/>
        <w:spacing w:after="0" w:line="240" w:lineRule="auto"/>
        <w:ind w:left="70"/>
        <w:rPr>
          <w:rFonts w:ascii="Times New Roman" w:eastAsia="Times New Roman" w:hAnsi="Times New Roman" w:cs="Times New Roman"/>
          <w:sz w:val="24"/>
          <w:szCs w:val="24"/>
          <w:lang w:eastAsia="es-ES"/>
        </w:rPr>
      </w:pPr>
    </w:p>
    <w:tbl>
      <w:tblPr>
        <w:tblW w:w="7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3"/>
        <w:gridCol w:w="3724"/>
      </w:tblGrid>
      <w:tr w:rsidR="00907570" w:rsidRPr="00C10BB4" w:rsidTr="00093AFC">
        <w:trPr>
          <w:trHeight w:val="20"/>
          <w:jc w:val="center"/>
        </w:trPr>
        <w:tc>
          <w:tcPr>
            <w:tcW w:w="4253" w:type="dxa"/>
            <w:shd w:val="clear" w:color="auto" w:fill="E7E6E6"/>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TIPO DE CONJUNTOS</w:t>
            </w:r>
          </w:p>
        </w:tc>
        <w:tc>
          <w:tcPr>
            <w:tcW w:w="3724" w:type="dxa"/>
            <w:shd w:val="clear" w:color="auto" w:fill="E7E6E6"/>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4253" w:type="dxa"/>
            <w:shd w:val="clear" w:color="auto" w:fill="auto"/>
            <w:vAlign w:val="center"/>
            <w:hideMark/>
          </w:tcPr>
          <w:p w:rsidR="00907570" w:rsidRPr="00C10BB4" w:rsidRDefault="00907570" w:rsidP="00B64E8A">
            <w:pPr>
              <w:widowControl w:val="0"/>
              <w:kinsoku w:val="0"/>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Interés Social</w:t>
            </w:r>
          </w:p>
        </w:tc>
        <w:tc>
          <w:tcPr>
            <w:tcW w:w="3724"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0.129925</w:t>
            </w:r>
          </w:p>
        </w:tc>
      </w:tr>
      <w:tr w:rsidR="00907570" w:rsidRPr="00C10BB4" w:rsidTr="00093AFC">
        <w:trPr>
          <w:trHeight w:val="20"/>
          <w:jc w:val="center"/>
        </w:trPr>
        <w:tc>
          <w:tcPr>
            <w:tcW w:w="4253" w:type="dxa"/>
            <w:shd w:val="clear" w:color="auto" w:fill="auto"/>
            <w:vAlign w:val="center"/>
            <w:hideMark/>
          </w:tcPr>
          <w:p w:rsidR="00907570" w:rsidRPr="00C10BB4" w:rsidRDefault="00907570" w:rsidP="00B64E8A">
            <w:pPr>
              <w:widowControl w:val="0"/>
              <w:kinsoku w:val="0"/>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Popular</w:t>
            </w:r>
          </w:p>
        </w:tc>
        <w:tc>
          <w:tcPr>
            <w:tcW w:w="3724"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0.129925</w:t>
            </w:r>
          </w:p>
        </w:tc>
      </w:tr>
      <w:tr w:rsidR="00907570" w:rsidRPr="00C10BB4" w:rsidTr="00093AFC">
        <w:trPr>
          <w:trHeight w:val="20"/>
          <w:jc w:val="center"/>
        </w:trPr>
        <w:tc>
          <w:tcPr>
            <w:tcW w:w="4253" w:type="dxa"/>
            <w:shd w:val="clear" w:color="auto" w:fill="auto"/>
            <w:vAlign w:val="center"/>
            <w:hideMark/>
          </w:tcPr>
          <w:p w:rsidR="00907570" w:rsidRPr="00C10BB4" w:rsidRDefault="00907570" w:rsidP="00B64E8A">
            <w:pPr>
              <w:widowControl w:val="0"/>
              <w:kinsoku w:val="0"/>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Medio</w:t>
            </w:r>
          </w:p>
        </w:tc>
        <w:tc>
          <w:tcPr>
            <w:tcW w:w="3724"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0.220894</w:t>
            </w:r>
          </w:p>
        </w:tc>
      </w:tr>
      <w:tr w:rsidR="00907570" w:rsidRPr="00C10BB4" w:rsidTr="00093AFC">
        <w:trPr>
          <w:trHeight w:val="20"/>
          <w:jc w:val="center"/>
        </w:trPr>
        <w:tc>
          <w:tcPr>
            <w:tcW w:w="4253" w:type="dxa"/>
            <w:shd w:val="clear" w:color="auto" w:fill="auto"/>
            <w:vAlign w:val="center"/>
            <w:hideMark/>
          </w:tcPr>
          <w:p w:rsidR="00907570" w:rsidRPr="00C10BB4" w:rsidRDefault="00907570" w:rsidP="00B64E8A">
            <w:pPr>
              <w:widowControl w:val="0"/>
              <w:kinsoku w:val="0"/>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w:t>
            </w:r>
          </w:p>
        </w:tc>
        <w:tc>
          <w:tcPr>
            <w:tcW w:w="3724"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0.232365</w:t>
            </w:r>
          </w:p>
        </w:tc>
      </w:tr>
      <w:tr w:rsidR="00907570" w:rsidRPr="00C10BB4" w:rsidTr="00093AFC">
        <w:trPr>
          <w:trHeight w:val="20"/>
          <w:jc w:val="center"/>
        </w:trPr>
        <w:tc>
          <w:tcPr>
            <w:tcW w:w="4253" w:type="dxa"/>
            <w:shd w:val="clear" w:color="auto" w:fill="auto"/>
            <w:vAlign w:val="center"/>
            <w:hideMark/>
          </w:tcPr>
          <w:p w:rsidR="00907570" w:rsidRPr="00C10BB4" w:rsidRDefault="00907570" w:rsidP="00B64E8A">
            <w:pPr>
              <w:widowControl w:val="0"/>
              <w:kinsoku w:val="0"/>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Alto y Campestre</w:t>
            </w:r>
          </w:p>
        </w:tc>
        <w:tc>
          <w:tcPr>
            <w:tcW w:w="3724"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0.245652</w:t>
            </w:r>
          </w:p>
        </w:tc>
      </w:tr>
      <w:tr w:rsidR="00907570" w:rsidRPr="00C10BB4" w:rsidTr="00093AFC">
        <w:trPr>
          <w:trHeight w:val="20"/>
          <w:jc w:val="center"/>
        </w:trPr>
        <w:tc>
          <w:tcPr>
            <w:tcW w:w="4253" w:type="dxa"/>
            <w:shd w:val="clear" w:color="auto" w:fill="auto"/>
            <w:vAlign w:val="center"/>
            <w:hideMark/>
          </w:tcPr>
          <w:p w:rsidR="00907570" w:rsidRPr="00C10BB4" w:rsidRDefault="00907570" w:rsidP="00B64E8A">
            <w:pPr>
              <w:widowControl w:val="0"/>
              <w:kinsoku w:val="0"/>
              <w:spacing w:after="0" w:line="240" w:lineRule="auto"/>
              <w:ind w:left="70"/>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Industrial, Agropecuario, Abasto, Comercio y Servicios</w:t>
            </w:r>
          </w:p>
        </w:tc>
        <w:tc>
          <w:tcPr>
            <w:tcW w:w="3724" w:type="dxa"/>
            <w:shd w:val="clear" w:color="auto" w:fill="auto"/>
            <w:vAlign w:val="center"/>
            <w:hideMark/>
          </w:tcPr>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0.383755</w:t>
            </w:r>
          </w:p>
        </w:tc>
      </w:tr>
    </w:tbl>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snapToGrid w:val="0"/>
          <w:sz w:val="24"/>
          <w:szCs w:val="24"/>
          <w:lang w:eastAsia="es-MX"/>
        </w:rPr>
      </w:pPr>
      <w:r w:rsidRPr="00C10BB4">
        <w:rPr>
          <w:rFonts w:ascii="Times New Roman" w:eastAsia="Times New Roman" w:hAnsi="Times New Roman" w:cs="Times New Roman"/>
          <w:b/>
          <w:snapToGrid w:val="0"/>
          <w:sz w:val="24"/>
          <w:szCs w:val="24"/>
          <w:lang w:eastAsia="es-MX"/>
        </w:rPr>
        <w:t xml:space="preserve">Artículo 138.- </w:t>
      </w:r>
      <w:r w:rsidRPr="00C10BB4">
        <w:rPr>
          <w:rFonts w:ascii="Times New Roman" w:eastAsia="Times New Roman" w:hAnsi="Times New Roman" w:cs="Times New Roman"/>
          <w:snapToGrid w:val="0"/>
          <w:sz w:val="24"/>
          <w:szCs w:val="24"/>
          <w:lang w:eastAsia="es-MX"/>
        </w:rPr>
        <w:t xml:space="preserve">Por la conexión de la toma para suministro de agua en bloque a conjuntos </w:t>
      </w:r>
      <w:r w:rsidRPr="00C10BB4">
        <w:rPr>
          <w:rFonts w:ascii="Times New Roman" w:eastAsia="Times New Roman" w:hAnsi="Times New Roman" w:cs="Times New Roman"/>
          <w:snapToGrid w:val="0"/>
          <w:sz w:val="24"/>
          <w:szCs w:val="24"/>
          <w:lang w:eastAsia="es-MX"/>
        </w:rPr>
        <w:lastRenderedPageBreak/>
        <w:t>urbanos y lotificaciones para condominio, proporcionado por las autoridades municipales o sus descentralizadas, se pagarán los derechos, por una sola vez, de acuerdo con el caudal que se registre en forma definitiva en el proyecto aprobado de red de distribución de agua potable, de conformidad con la siguiente:</w:t>
      </w:r>
    </w:p>
    <w:p w:rsidR="00907570" w:rsidRPr="00C10BB4" w:rsidRDefault="00907570" w:rsidP="00B64E8A">
      <w:pPr>
        <w:widowControl w:val="0"/>
        <w:kinsoku w:val="0"/>
        <w:spacing w:after="0" w:line="240" w:lineRule="auto"/>
        <w:ind w:left="70"/>
        <w:jc w:val="both"/>
        <w:rPr>
          <w:rFonts w:ascii="Times New Roman" w:eastAsia="Times New Roman" w:hAnsi="Times New Roman" w:cs="Times New Roman"/>
          <w:b/>
          <w:snapToGrid w:val="0"/>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napToGrid w:val="0"/>
          <w:sz w:val="24"/>
          <w:szCs w:val="24"/>
          <w:lang w:eastAsia="es-MX"/>
        </w:rPr>
      </w:pPr>
      <w:r w:rsidRPr="00C10BB4">
        <w:rPr>
          <w:rFonts w:ascii="Times New Roman" w:eastAsia="Times New Roman" w:hAnsi="Times New Roman" w:cs="Times New Roman"/>
          <w:b/>
          <w:snapToGrid w:val="0"/>
          <w:sz w:val="24"/>
          <w:szCs w:val="24"/>
          <w:lang w:eastAsia="es-MX"/>
        </w:rPr>
        <w:t>TARIFA</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 POR CADA M³/DÍA</w:t>
      </w: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z w:val="24"/>
          <w:szCs w:val="24"/>
          <w:lang w:eastAsia="es-MX"/>
        </w:rPr>
      </w:pPr>
    </w:p>
    <w:p w:rsidR="00907570" w:rsidRPr="00C10BB4" w:rsidRDefault="00907570" w:rsidP="00B64E8A">
      <w:pPr>
        <w:widowControl w:val="0"/>
        <w:kinsoku w:val="0"/>
        <w:spacing w:after="0" w:line="240" w:lineRule="auto"/>
        <w:ind w:left="70"/>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130.3370</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7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DÉCIMO.- </w:t>
      </w:r>
      <w:r w:rsidRPr="00C10BB4">
        <w:rPr>
          <w:rFonts w:ascii="Times New Roman" w:eastAsia="Calibri" w:hAnsi="Times New Roman" w:cs="Times New Roman"/>
          <w:sz w:val="24"/>
          <w:szCs w:val="24"/>
        </w:rPr>
        <w:t xml:space="preserve">Se aprueba el establecimiento de las tarifas aplicables al pago de los derechos por los servicios públicos municipales de agua </w:t>
      </w:r>
      <w:r w:rsidRPr="00C10BB4">
        <w:rPr>
          <w:rFonts w:ascii="Times New Roman" w:eastAsia="Calibri" w:hAnsi="Times New Roman" w:cs="Times New Roman"/>
          <w:snapToGrid w:val="0"/>
          <w:sz w:val="24"/>
          <w:szCs w:val="24"/>
        </w:rPr>
        <w:t>potable, drenaje, alcantarillado, y recepción de los caudales de aguas residuales para su tratamiento, diferentes a las</w:t>
      </w:r>
      <w:r w:rsidRPr="00C10BB4">
        <w:rPr>
          <w:rFonts w:ascii="Times New Roman" w:eastAsia="Calibri" w:hAnsi="Times New Roman" w:cs="Times New Roman"/>
          <w:sz w:val="24"/>
          <w:szCs w:val="24"/>
        </w:rPr>
        <w:t xml:space="preserve"> previstas en el Código Financiero del Estado de México y Municipios que presta el Organismo Público Descentralizado para la Prestación de los Servicios de Agua Potable, Alcantarillado y Saneamiento del Municipio de Jilotepec, México, para el ejercicio fiscal correspondiente al año 2022, tal y como se establece en los siguientes artículos: </w:t>
      </w:r>
    </w:p>
    <w:p w:rsidR="00907570" w:rsidRPr="00C10BB4" w:rsidRDefault="00907570" w:rsidP="00B64E8A">
      <w:pPr>
        <w:spacing w:after="0" w:line="240" w:lineRule="auto"/>
        <w:ind w:left="7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jc w:val="both"/>
        <w:rPr>
          <w:rFonts w:ascii="Times New Roman" w:eastAsiaTheme="minorEastAsia" w:hAnsi="Times New Roman" w:cs="Times New Roman"/>
          <w:sz w:val="24"/>
          <w:szCs w:val="24"/>
          <w:lang w:eastAsia="zh-TW"/>
        </w:rPr>
      </w:pPr>
      <w:r w:rsidRPr="00C10BB4">
        <w:rPr>
          <w:rFonts w:ascii="Times New Roman" w:eastAsiaTheme="minorEastAsia" w:hAnsi="Times New Roman" w:cs="Times New Roman"/>
          <w:b/>
          <w:snapToGrid w:val="0"/>
          <w:sz w:val="24"/>
          <w:szCs w:val="24"/>
          <w:lang w:eastAsia="zh-TW"/>
        </w:rPr>
        <w:t>Artículo 130.-</w:t>
      </w:r>
      <w:r w:rsidRPr="00C10BB4">
        <w:rPr>
          <w:rFonts w:ascii="Times New Roman" w:eastAsiaTheme="minorEastAsia" w:hAnsi="Times New Roman" w:cs="Times New Roman"/>
          <w:snapToGrid w:val="0"/>
          <w:sz w:val="24"/>
          <w:szCs w:val="24"/>
          <w:lang w:eastAsia="zh-TW"/>
        </w:rPr>
        <w:t xml:space="preserve"> Los derechos por el suministro de agua potable se pagarán mensualmente, bimestralmente o de manera anticipada, según la opción que elija el contribuyente, de acuerdo con las modalidades de pago autorizadas en términos del artículo 26 de este Código, en los establecimientos que el propio Ayuntamiento designe o en sus oficinas, siempre y cuando, los Municipios por sí o por conducto de los organismos operadores de agua de que se trate, cuenten con los dispositivos requeridos al efecto o, conforme a lo siguiente:</w:t>
      </w:r>
    </w:p>
    <w:p w:rsidR="00907570" w:rsidRPr="00C10BB4" w:rsidRDefault="00907570" w:rsidP="00B64E8A">
      <w:pPr>
        <w:autoSpaceDE w:val="0"/>
        <w:autoSpaceDN w:val="0"/>
        <w:adjustRightInd w:val="0"/>
        <w:spacing w:after="0" w:line="240" w:lineRule="auto"/>
        <w:ind w:left="56"/>
        <w:jc w:val="both"/>
        <w:rPr>
          <w:rFonts w:ascii="Times New Roman" w:eastAsiaTheme="minorEastAsia" w:hAnsi="Times New Roman" w:cs="Times New Roman"/>
          <w:sz w:val="24"/>
          <w:szCs w:val="24"/>
          <w:lang w:eastAsia="zh-TW"/>
        </w:rPr>
      </w:pPr>
    </w:p>
    <w:p w:rsidR="00907570" w:rsidRPr="00C10BB4" w:rsidRDefault="00907570" w:rsidP="00B64E8A">
      <w:pPr>
        <w:spacing w:after="0" w:line="240" w:lineRule="auto"/>
        <w:ind w:left="5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sz w:val="24"/>
          <w:szCs w:val="24"/>
          <w:lang w:eastAsia="es-MX"/>
        </w:rPr>
        <w:t xml:space="preserve">I.- </w:t>
      </w:r>
      <w:r w:rsidRPr="00C10BB4">
        <w:rPr>
          <w:rFonts w:ascii="Times New Roman" w:eastAsiaTheme="minorEastAsia" w:hAnsi="Times New Roman" w:cs="Times New Roman"/>
          <w:sz w:val="24"/>
          <w:szCs w:val="24"/>
          <w:lang w:eastAsia="zh-TW"/>
        </w:rPr>
        <w:t>Para uso doméstico</w:t>
      </w:r>
    </w:p>
    <w:p w:rsidR="00907570" w:rsidRPr="00C10BB4" w:rsidRDefault="00907570" w:rsidP="00B64E8A">
      <w:pPr>
        <w:spacing w:after="0" w:line="240" w:lineRule="auto"/>
        <w:ind w:left="56"/>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sz w:val="24"/>
          <w:szCs w:val="24"/>
          <w:lang w:eastAsia="es-MX"/>
        </w:rPr>
        <w:t xml:space="preserve">A) </w:t>
      </w:r>
      <w:r w:rsidRPr="00C10BB4">
        <w:rPr>
          <w:rFonts w:ascii="Times New Roman" w:eastAsia="Times New Roman" w:hAnsi="Times New Roman" w:cs="Times New Roman"/>
          <w:sz w:val="24"/>
          <w:szCs w:val="24"/>
          <w:lang w:eastAsia="es-MX"/>
        </w:rPr>
        <w:t>Con Medidor</w:t>
      </w:r>
    </w:p>
    <w:p w:rsidR="00907570" w:rsidRPr="00C10BB4" w:rsidRDefault="00907570" w:rsidP="00B64E8A">
      <w:pPr>
        <w:spacing w:after="0" w:line="240" w:lineRule="auto"/>
        <w:ind w:left="56"/>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TARIFA MENSUAL</w:t>
      </w:r>
    </w:p>
    <w:p w:rsidR="00907570" w:rsidRPr="00C10BB4" w:rsidRDefault="00907570" w:rsidP="00B64E8A">
      <w:pPr>
        <w:spacing w:after="0" w:line="240" w:lineRule="auto"/>
        <w:ind w:left="56"/>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NÚMERO DE VECES EL VALOR DIARIO DE LA UNIDAD DE MEDIDA Y ACTUALIZACIÓN VIGENTE</w:t>
      </w:r>
    </w:p>
    <w:p w:rsidR="00907570" w:rsidRPr="00C10BB4" w:rsidRDefault="00907570" w:rsidP="00B64E8A">
      <w:pPr>
        <w:spacing w:after="0" w:line="240" w:lineRule="auto"/>
        <w:ind w:left="56"/>
        <w:jc w:val="center"/>
        <w:rPr>
          <w:rFonts w:ascii="Times New Roman" w:eastAsia="Times New Roman" w:hAnsi="Times New Roman" w:cs="Times New Roman"/>
          <w:b/>
          <w:sz w:val="24"/>
          <w:szCs w:val="24"/>
          <w:lang w:eastAsia="es-MX"/>
        </w:rPr>
      </w:pPr>
    </w:p>
    <w:tbl>
      <w:tblPr>
        <w:tblStyle w:val="TableNormal41"/>
        <w:tblW w:w="340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12"/>
        <w:gridCol w:w="2320"/>
        <w:gridCol w:w="2180"/>
      </w:tblGrid>
      <w:tr w:rsidR="00907570" w:rsidRPr="00C10BB4" w:rsidTr="00093AFC">
        <w:trPr>
          <w:trHeight w:val="20"/>
          <w:jc w:val="center"/>
        </w:trPr>
        <w:tc>
          <w:tcPr>
            <w:tcW w:w="1491" w:type="pct"/>
            <w:shd w:val="clear" w:color="auto" w:fill="BFBFBF" w:themeFill="background1" w:themeFillShade="BF"/>
          </w:tcPr>
          <w:p w:rsidR="00907570" w:rsidRPr="00C10BB4" w:rsidRDefault="00907570" w:rsidP="00B64E8A">
            <w:pPr>
              <w:ind w:left="56"/>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CONSUMO MENSUAL POR M³</w:t>
            </w:r>
          </w:p>
        </w:tc>
        <w:tc>
          <w:tcPr>
            <w:tcW w:w="1809" w:type="pct"/>
            <w:shd w:val="clear" w:color="auto" w:fill="BFBFBF" w:themeFill="background1" w:themeFillShade="BF"/>
          </w:tcPr>
          <w:p w:rsidR="00907570" w:rsidRPr="00C10BB4" w:rsidRDefault="00907570" w:rsidP="00B64E8A">
            <w:pPr>
              <w:ind w:left="56"/>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CUOTA MÍNIMA PARA EL RANGO INFERIOR</w:t>
            </w:r>
          </w:p>
        </w:tc>
        <w:tc>
          <w:tcPr>
            <w:tcW w:w="1701" w:type="pct"/>
            <w:shd w:val="clear" w:color="auto" w:fill="BFBFBF" w:themeFill="background1" w:themeFillShade="BF"/>
          </w:tcPr>
          <w:p w:rsidR="00907570" w:rsidRPr="00C10BB4" w:rsidRDefault="00907570" w:rsidP="00B64E8A">
            <w:pPr>
              <w:ind w:left="56"/>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POR M³ ADICIONAL AL RANGO INFERIOR</w:t>
            </w:r>
          </w:p>
        </w:tc>
      </w:tr>
      <w:tr w:rsidR="00907570" w:rsidRPr="00C10BB4" w:rsidTr="00093AFC">
        <w:trPr>
          <w:trHeight w:val="20"/>
          <w:jc w:val="center"/>
        </w:trPr>
        <w:tc>
          <w:tcPr>
            <w:tcW w:w="149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0-7.5</w:t>
            </w:r>
          </w:p>
        </w:tc>
        <w:tc>
          <w:tcPr>
            <w:tcW w:w="180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1.50422745</w:t>
            </w:r>
          </w:p>
        </w:tc>
        <w:tc>
          <w:tcPr>
            <w:tcW w:w="170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0.00</w:t>
            </w:r>
          </w:p>
        </w:tc>
      </w:tr>
      <w:tr w:rsidR="00907570" w:rsidRPr="00C10BB4" w:rsidTr="00093AFC">
        <w:trPr>
          <w:trHeight w:val="20"/>
          <w:jc w:val="center"/>
        </w:trPr>
        <w:tc>
          <w:tcPr>
            <w:tcW w:w="149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7.51-15.00</w:t>
            </w:r>
          </w:p>
        </w:tc>
        <w:tc>
          <w:tcPr>
            <w:tcW w:w="180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1.50422745</w:t>
            </w:r>
          </w:p>
        </w:tc>
        <w:tc>
          <w:tcPr>
            <w:tcW w:w="170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0.11</w:t>
            </w:r>
          </w:p>
        </w:tc>
      </w:tr>
      <w:tr w:rsidR="00907570" w:rsidRPr="00C10BB4" w:rsidTr="00093AFC">
        <w:trPr>
          <w:trHeight w:val="20"/>
          <w:jc w:val="center"/>
        </w:trPr>
        <w:tc>
          <w:tcPr>
            <w:tcW w:w="149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15.01-22.5</w:t>
            </w:r>
          </w:p>
        </w:tc>
        <w:tc>
          <w:tcPr>
            <w:tcW w:w="180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2.5883521</w:t>
            </w:r>
          </w:p>
        </w:tc>
        <w:tc>
          <w:tcPr>
            <w:tcW w:w="170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0.13</w:t>
            </w:r>
          </w:p>
        </w:tc>
      </w:tr>
      <w:tr w:rsidR="00907570" w:rsidRPr="00C10BB4" w:rsidTr="00093AFC">
        <w:trPr>
          <w:trHeight w:val="20"/>
          <w:jc w:val="center"/>
        </w:trPr>
        <w:tc>
          <w:tcPr>
            <w:tcW w:w="149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22.51-30.00</w:t>
            </w:r>
          </w:p>
        </w:tc>
        <w:tc>
          <w:tcPr>
            <w:tcW w:w="180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3.94449871</w:t>
            </w:r>
          </w:p>
        </w:tc>
        <w:tc>
          <w:tcPr>
            <w:tcW w:w="170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0.14</w:t>
            </w:r>
          </w:p>
        </w:tc>
      </w:tr>
      <w:tr w:rsidR="00907570" w:rsidRPr="00C10BB4" w:rsidTr="00093AFC">
        <w:trPr>
          <w:trHeight w:val="20"/>
          <w:jc w:val="center"/>
        </w:trPr>
        <w:tc>
          <w:tcPr>
            <w:tcW w:w="149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30.01-37.5</w:t>
            </w:r>
          </w:p>
        </w:tc>
        <w:tc>
          <w:tcPr>
            <w:tcW w:w="180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5.23206937</w:t>
            </w:r>
          </w:p>
        </w:tc>
        <w:tc>
          <w:tcPr>
            <w:tcW w:w="170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0.15</w:t>
            </w:r>
          </w:p>
        </w:tc>
      </w:tr>
      <w:tr w:rsidR="00907570" w:rsidRPr="00C10BB4" w:rsidTr="00093AFC">
        <w:trPr>
          <w:trHeight w:val="20"/>
          <w:jc w:val="center"/>
        </w:trPr>
        <w:tc>
          <w:tcPr>
            <w:tcW w:w="149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37.51-50.00</w:t>
            </w:r>
          </w:p>
        </w:tc>
        <w:tc>
          <w:tcPr>
            <w:tcW w:w="180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6.83009336</w:t>
            </w:r>
          </w:p>
        </w:tc>
        <w:tc>
          <w:tcPr>
            <w:tcW w:w="170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0.21</w:t>
            </w:r>
          </w:p>
        </w:tc>
      </w:tr>
      <w:tr w:rsidR="00907570" w:rsidRPr="00C10BB4" w:rsidTr="00093AFC">
        <w:trPr>
          <w:trHeight w:val="20"/>
          <w:jc w:val="center"/>
        </w:trPr>
        <w:tc>
          <w:tcPr>
            <w:tcW w:w="149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50.01-62.5</w:t>
            </w:r>
          </w:p>
        </w:tc>
        <w:tc>
          <w:tcPr>
            <w:tcW w:w="180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10.1440776</w:t>
            </w:r>
          </w:p>
        </w:tc>
        <w:tc>
          <w:tcPr>
            <w:tcW w:w="170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0.28</w:t>
            </w:r>
          </w:p>
        </w:tc>
      </w:tr>
      <w:tr w:rsidR="00907570" w:rsidRPr="00C10BB4" w:rsidTr="00093AFC">
        <w:trPr>
          <w:trHeight w:val="20"/>
          <w:jc w:val="center"/>
        </w:trPr>
        <w:tc>
          <w:tcPr>
            <w:tcW w:w="149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62.51-75</w:t>
            </w:r>
          </w:p>
        </w:tc>
        <w:tc>
          <w:tcPr>
            <w:tcW w:w="180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14.9562843</w:t>
            </w:r>
          </w:p>
        </w:tc>
        <w:tc>
          <w:tcPr>
            <w:tcW w:w="170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0.40</w:t>
            </w:r>
          </w:p>
        </w:tc>
      </w:tr>
      <w:tr w:rsidR="00907570" w:rsidRPr="00C10BB4" w:rsidTr="00093AFC">
        <w:trPr>
          <w:trHeight w:val="20"/>
          <w:jc w:val="center"/>
        </w:trPr>
        <w:tc>
          <w:tcPr>
            <w:tcW w:w="149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75.01-150.00</w:t>
            </w:r>
          </w:p>
        </w:tc>
        <w:tc>
          <w:tcPr>
            <w:tcW w:w="180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21.1144294</w:t>
            </w:r>
          </w:p>
        </w:tc>
        <w:tc>
          <w:tcPr>
            <w:tcW w:w="170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0.45</w:t>
            </w:r>
          </w:p>
        </w:tc>
      </w:tr>
      <w:tr w:rsidR="00907570" w:rsidRPr="00C10BB4" w:rsidTr="00093AFC">
        <w:trPr>
          <w:trHeight w:val="20"/>
          <w:jc w:val="center"/>
        </w:trPr>
        <w:tc>
          <w:tcPr>
            <w:tcW w:w="149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lastRenderedPageBreak/>
              <w:t>150.01-250.00</w:t>
            </w:r>
          </w:p>
        </w:tc>
        <w:tc>
          <w:tcPr>
            <w:tcW w:w="180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62.2918302</w:t>
            </w:r>
          </w:p>
        </w:tc>
        <w:tc>
          <w:tcPr>
            <w:tcW w:w="170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0.48</w:t>
            </w:r>
          </w:p>
        </w:tc>
      </w:tr>
      <w:tr w:rsidR="00907570" w:rsidRPr="00C10BB4" w:rsidTr="00093AFC">
        <w:trPr>
          <w:trHeight w:val="20"/>
          <w:jc w:val="center"/>
        </w:trPr>
        <w:tc>
          <w:tcPr>
            <w:tcW w:w="149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250.01-350.00</w:t>
            </w:r>
          </w:p>
        </w:tc>
        <w:tc>
          <w:tcPr>
            <w:tcW w:w="180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122.092227</w:t>
            </w:r>
          </w:p>
        </w:tc>
        <w:tc>
          <w:tcPr>
            <w:tcW w:w="170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0.50</w:t>
            </w:r>
          </w:p>
        </w:tc>
      </w:tr>
      <w:tr w:rsidR="00907570" w:rsidRPr="00C10BB4" w:rsidTr="00093AFC">
        <w:trPr>
          <w:trHeight w:val="20"/>
          <w:jc w:val="center"/>
        </w:trPr>
        <w:tc>
          <w:tcPr>
            <w:tcW w:w="149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350.01-600.00</w:t>
            </w:r>
          </w:p>
        </w:tc>
        <w:tc>
          <w:tcPr>
            <w:tcW w:w="180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184.384057</w:t>
            </w:r>
          </w:p>
        </w:tc>
        <w:tc>
          <w:tcPr>
            <w:tcW w:w="170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0.60</w:t>
            </w:r>
          </w:p>
        </w:tc>
      </w:tr>
      <w:tr w:rsidR="00907570" w:rsidRPr="00C10BB4" w:rsidTr="00093AFC">
        <w:trPr>
          <w:trHeight w:val="20"/>
          <w:jc w:val="center"/>
        </w:trPr>
        <w:tc>
          <w:tcPr>
            <w:tcW w:w="149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600.01 Y MÁS</w:t>
            </w:r>
          </w:p>
        </w:tc>
        <w:tc>
          <w:tcPr>
            <w:tcW w:w="180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371.259548</w:t>
            </w:r>
          </w:p>
        </w:tc>
        <w:tc>
          <w:tcPr>
            <w:tcW w:w="170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0.60</w:t>
            </w:r>
          </w:p>
        </w:tc>
      </w:tr>
    </w:tbl>
    <w:p w:rsidR="00907570" w:rsidRPr="00C10BB4" w:rsidRDefault="00907570" w:rsidP="00B64E8A">
      <w:pPr>
        <w:spacing w:after="0" w:line="240" w:lineRule="auto"/>
        <w:ind w:left="56"/>
        <w:jc w:val="both"/>
        <w:rPr>
          <w:rFonts w:ascii="Times New Roman" w:eastAsia="Times New Roman" w:hAnsi="Times New Roman" w:cs="Times New Roman"/>
          <w:b/>
          <w:sz w:val="24"/>
          <w:szCs w:val="24"/>
          <w:lang w:eastAsia="es-MX"/>
        </w:rPr>
      </w:pPr>
    </w:p>
    <w:p w:rsidR="00907570" w:rsidRPr="00C10BB4" w:rsidRDefault="00907570" w:rsidP="00B64E8A">
      <w:pPr>
        <w:spacing w:after="0" w:line="240" w:lineRule="auto"/>
        <w:ind w:left="56"/>
        <w:jc w:val="center"/>
        <w:rPr>
          <w:rFonts w:ascii="Times New Roman" w:eastAsiaTheme="minorEastAsia" w:hAnsi="Times New Roman" w:cs="Times New Roman"/>
          <w:b/>
          <w:sz w:val="24"/>
          <w:szCs w:val="24"/>
          <w:lang w:eastAsia="zh-TW"/>
        </w:rPr>
      </w:pPr>
    </w:p>
    <w:p w:rsidR="00907570" w:rsidRPr="00C10BB4" w:rsidRDefault="00907570" w:rsidP="00B64E8A">
      <w:pPr>
        <w:spacing w:after="0" w:line="240" w:lineRule="auto"/>
        <w:ind w:left="56"/>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TARIFA BIMESTRAL</w:t>
      </w:r>
    </w:p>
    <w:p w:rsidR="00907570" w:rsidRPr="00C10BB4" w:rsidRDefault="00907570" w:rsidP="00B64E8A">
      <w:pPr>
        <w:spacing w:after="0" w:line="240" w:lineRule="auto"/>
        <w:ind w:left="56"/>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NÚMERO DE VECES EL VALOR DIARIO DE LA UNIDAD DE MEDIDA Y ACTUALIZACIÓN VIGENTE</w:t>
      </w:r>
    </w:p>
    <w:p w:rsidR="00907570" w:rsidRPr="00C10BB4" w:rsidRDefault="00907570" w:rsidP="00B64E8A">
      <w:pPr>
        <w:spacing w:after="0" w:line="240" w:lineRule="auto"/>
        <w:ind w:left="56"/>
        <w:jc w:val="both"/>
        <w:rPr>
          <w:rFonts w:ascii="Times New Roman" w:eastAsia="Times New Roman" w:hAnsi="Times New Roman" w:cs="Times New Roman"/>
          <w:b/>
          <w:sz w:val="24"/>
          <w:szCs w:val="24"/>
          <w:lang w:eastAsia="es-MX"/>
        </w:rPr>
      </w:pPr>
    </w:p>
    <w:tbl>
      <w:tblPr>
        <w:tblStyle w:val="TableNormal41"/>
        <w:tblW w:w="347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50"/>
        <w:gridCol w:w="2318"/>
        <w:gridCol w:w="2179"/>
      </w:tblGrid>
      <w:tr w:rsidR="00907570" w:rsidRPr="00C10BB4" w:rsidTr="00093AFC">
        <w:trPr>
          <w:trHeight w:val="20"/>
          <w:jc w:val="center"/>
        </w:trPr>
        <w:tc>
          <w:tcPr>
            <w:tcW w:w="1566" w:type="pct"/>
            <w:shd w:val="clear" w:color="auto" w:fill="A6A6A6"/>
          </w:tcPr>
          <w:p w:rsidR="00907570" w:rsidRPr="00C10BB4" w:rsidRDefault="00907570" w:rsidP="00B64E8A">
            <w:pPr>
              <w:ind w:left="56"/>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CONSUMO BIMESTRAL POR M³</w:t>
            </w:r>
          </w:p>
        </w:tc>
        <w:tc>
          <w:tcPr>
            <w:tcW w:w="1770" w:type="pct"/>
            <w:shd w:val="clear" w:color="auto" w:fill="A6A6A6"/>
          </w:tcPr>
          <w:p w:rsidR="00907570" w:rsidRPr="00C10BB4" w:rsidRDefault="00907570" w:rsidP="00B64E8A">
            <w:pPr>
              <w:ind w:left="56"/>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CUOTA MÍNIMA PARA EL RANGO INFERIOR</w:t>
            </w:r>
          </w:p>
        </w:tc>
        <w:tc>
          <w:tcPr>
            <w:tcW w:w="1665" w:type="pct"/>
            <w:shd w:val="clear" w:color="auto" w:fill="A6A6A6"/>
          </w:tcPr>
          <w:p w:rsidR="00907570" w:rsidRPr="00C10BB4" w:rsidRDefault="00907570" w:rsidP="00B64E8A">
            <w:pPr>
              <w:ind w:left="56"/>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POR M³ ADICIONAL AL RANGO INFERIOR</w:t>
            </w:r>
          </w:p>
        </w:tc>
      </w:tr>
      <w:tr w:rsidR="00907570" w:rsidRPr="00C10BB4" w:rsidTr="00093AFC">
        <w:trPr>
          <w:trHeight w:val="20"/>
          <w:jc w:val="center"/>
        </w:trPr>
        <w:tc>
          <w:tcPr>
            <w:tcW w:w="1566"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0-15</w:t>
            </w:r>
          </w:p>
        </w:tc>
        <w:tc>
          <w:tcPr>
            <w:tcW w:w="177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3.0084549</w:t>
            </w:r>
          </w:p>
        </w:tc>
        <w:tc>
          <w:tcPr>
            <w:tcW w:w="1665"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0.00</w:t>
            </w:r>
          </w:p>
        </w:tc>
      </w:tr>
      <w:tr w:rsidR="00907570" w:rsidRPr="00C10BB4" w:rsidTr="00093AFC">
        <w:trPr>
          <w:trHeight w:val="20"/>
          <w:jc w:val="center"/>
        </w:trPr>
        <w:tc>
          <w:tcPr>
            <w:tcW w:w="1566"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15.01-30</w:t>
            </w:r>
          </w:p>
        </w:tc>
        <w:tc>
          <w:tcPr>
            <w:tcW w:w="177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3.0084549</w:t>
            </w:r>
          </w:p>
        </w:tc>
        <w:tc>
          <w:tcPr>
            <w:tcW w:w="1665"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0.11</w:t>
            </w:r>
          </w:p>
        </w:tc>
      </w:tr>
      <w:tr w:rsidR="00907570" w:rsidRPr="00C10BB4" w:rsidTr="00093AFC">
        <w:trPr>
          <w:trHeight w:val="20"/>
          <w:jc w:val="center"/>
        </w:trPr>
        <w:tc>
          <w:tcPr>
            <w:tcW w:w="1566"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30.01-45</w:t>
            </w:r>
          </w:p>
        </w:tc>
        <w:tc>
          <w:tcPr>
            <w:tcW w:w="177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5.1767042</w:t>
            </w:r>
          </w:p>
        </w:tc>
        <w:tc>
          <w:tcPr>
            <w:tcW w:w="1665"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0.13</w:t>
            </w:r>
          </w:p>
        </w:tc>
      </w:tr>
      <w:tr w:rsidR="00907570" w:rsidRPr="00C10BB4" w:rsidTr="00093AFC">
        <w:trPr>
          <w:trHeight w:val="20"/>
          <w:jc w:val="center"/>
        </w:trPr>
        <w:tc>
          <w:tcPr>
            <w:tcW w:w="1566"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45.01-60</w:t>
            </w:r>
          </w:p>
        </w:tc>
        <w:tc>
          <w:tcPr>
            <w:tcW w:w="177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7.88899742</w:t>
            </w:r>
          </w:p>
        </w:tc>
        <w:tc>
          <w:tcPr>
            <w:tcW w:w="1665"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0.14</w:t>
            </w:r>
          </w:p>
        </w:tc>
      </w:tr>
      <w:tr w:rsidR="00907570" w:rsidRPr="00C10BB4" w:rsidTr="00093AFC">
        <w:trPr>
          <w:trHeight w:val="20"/>
          <w:jc w:val="center"/>
        </w:trPr>
        <w:tc>
          <w:tcPr>
            <w:tcW w:w="1566"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60.01-75</w:t>
            </w:r>
          </w:p>
        </w:tc>
        <w:tc>
          <w:tcPr>
            <w:tcW w:w="177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10.4641387</w:t>
            </w:r>
          </w:p>
        </w:tc>
        <w:tc>
          <w:tcPr>
            <w:tcW w:w="1665"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0.15</w:t>
            </w:r>
          </w:p>
        </w:tc>
      </w:tr>
      <w:tr w:rsidR="00907570" w:rsidRPr="00C10BB4" w:rsidTr="00093AFC">
        <w:trPr>
          <w:trHeight w:val="20"/>
          <w:jc w:val="center"/>
        </w:trPr>
        <w:tc>
          <w:tcPr>
            <w:tcW w:w="1566"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75.01-100</w:t>
            </w:r>
          </w:p>
        </w:tc>
        <w:tc>
          <w:tcPr>
            <w:tcW w:w="177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13.6601867</w:t>
            </w:r>
          </w:p>
        </w:tc>
        <w:tc>
          <w:tcPr>
            <w:tcW w:w="1665"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0.21</w:t>
            </w:r>
          </w:p>
        </w:tc>
      </w:tr>
      <w:tr w:rsidR="00907570" w:rsidRPr="00C10BB4" w:rsidTr="00093AFC">
        <w:trPr>
          <w:trHeight w:val="20"/>
          <w:jc w:val="center"/>
        </w:trPr>
        <w:tc>
          <w:tcPr>
            <w:tcW w:w="1566"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100.01-125</w:t>
            </w:r>
          </w:p>
        </w:tc>
        <w:tc>
          <w:tcPr>
            <w:tcW w:w="177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20.2881552</w:t>
            </w:r>
          </w:p>
        </w:tc>
        <w:tc>
          <w:tcPr>
            <w:tcW w:w="1665"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0.28</w:t>
            </w:r>
          </w:p>
        </w:tc>
      </w:tr>
      <w:tr w:rsidR="00907570" w:rsidRPr="00C10BB4" w:rsidTr="00093AFC">
        <w:trPr>
          <w:trHeight w:val="20"/>
          <w:jc w:val="center"/>
        </w:trPr>
        <w:tc>
          <w:tcPr>
            <w:tcW w:w="1566"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125.01-150</w:t>
            </w:r>
          </w:p>
        </w:tc>
        <w:tc>
          <w:tcPr>
            <w:tcW w:w="177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29.9125686</w:t>
            </w:r>
          </w:p>
        </w:tc>
        <w:tc>
          <w:tcPr>
            <w:tcW w:w="1665"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0.40</w:t>
            </w:r>
          </w:p>
        </w:tc>
      </w:tr>
      <w:tr w:rsidR="00907570" w:rsidRPr="00C10BB4" w:rsidTr="00093AFC">
        <w:trPr>
          <w:trHeight w:val="20"/>
          <w:jc w:val="center"/>
        </w:trPr>
        <w:tc>
          <w:tcPr>
            <w:tcW w:w="1566"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150.01-300</w:t>
            </w:r>
          </w:p>
        </w:tc>
        <w:tc>
          <w:tcPr>
            <w:tcW w:w="177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42.2288588</w:t>
            </w:r>
          </w:p>
        </w:tc>
        <w:tc>
          <w:tcPr>
            <w:tcW w:w="1665"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0.45</w:t>
            </w:r>
          </w:p>
        </w:tc>
      </w:tr>
      <w:tr w:rsidR="00907570" w:rsidRPr="00C10BB4" w:rsidTr="00093AFC">
        <w:trPr>
          <w:trHeight w:val="20"/>
          <w:jc w:val="center"/>
        </w:trPr>
        <w:tc>
          <w:tcPr>
            <w:tcW w:w="1566"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300.01-500</w:t>
            </w:r>
          </w:p>
        </w:tc>
        <w:tc>
          <w:tcPr>
            <w:tcW w:w="177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124.58366</w:t>
            </w:r>
          </w:p>
        </w:tc>
        <w:tc>
          <w:tcPr>
            <w:tcW w:w="1665"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0.48</w:t>
            </w:r>
          </w:p>
        </w:tc>
      </w:tr>
      <w:tr w:rsidR="00907570" w:rsidRPr="00C10BB4" w:rsidTr="00093AFC">
        <w:trPr>
          <w:trHeight w:val="20"/>
          <w:jc w:val="center"/>
        </w:trPr>
        <w:tc>
          <w:tcPr>
            <w:tcW w:w="1566"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500.01-700</w:t>
            </w:r>
          </w:p>
        </w:tc>
        <w:tc>
          <w:tcPr>
            <w:tcW w:w="177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244.184454</w:t>
            </w:r>
          </w:p>
        </w:tc>
        <w:tc>
          <w:tcPr>
            <w:tcW w:w="1665"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0.50</w:t>
            </w:r>
          </w:p>
        </w:tc>
      </w:tr>
      <w:tr w:rsidR="00907570" w:rsidRPr="00C10BB4" w:rsidTr="00093AFC">
        <w:trPr>
          <w:trHeight w:val="20"/>
          <w:jc w:val="center"/>
        </w:trPr>
        <w:tc>
          <w:tcPr>
            <w:tcW w:w="1566"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700.01-1200</w:t>
            </w:r>
          </w:p>
        </w:tc>
        <w:tc>
          <w:tcPr>
            <w:tcW w:w="177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368.768114</w:t>
            </w:r>
          </w:p>
        </w:tc>
        <w:tc>
          <w:tcPr>
            <w:tcW w:w="1665"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0.60</w:t>
            </w:r>
          </w:p>
        </w:tc>
      </w:tr>
      <w:tr w:rsidR="00907570" w:rsidRPr="00C10BB4" w:rsidTr="00093AFC">
        <w:trPr>
          <w:trHeight w:val="20"/>
          <w:jc w:val="center"/>
        </w:trPr>
        <w:tc>
          <w:tcPr>
            <w:tcW w:w="1566"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Más de 1200</w:t>
            </w:r>
          </w:p>
        </w:tc>
        <w:tc>
          <w:tcPr>
            <w:tcW w:w="177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742.519096</w:t>
            </w:r>
          </w:p>
        </w:tc>
        <w:tc>
          <w:tcPr>
            <w:tcW w:w="1665"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0.60</w:t>
            </w:r>
          </w:p>
        </w:tc>
      </w:tr>
    </w:tbl>
    <w:p w:rsidR="00907570" w:rsidRPr="00C10BB4" w:rsidRDefault="00907570" w:rsidP="00B64E8A">
      <w:pPr>
        <w:spacing w:after="0" w:line="240" w:lineRule="auto"/>
        <w:ind w:left="56"/>
        <w:jc w:val="both"/>
        <w:rPr>
          <w:rFonts w:ascii="Times New Roman" w:eastAsiaTheme="minorEastAsia" w:hAnsi="Times New Roman" w:cs="Times New Roman"/>
          <w:sz w:val="24"/>
          <w:szCs w:val="24"/>
          <w:lang w:eastAsia="zh-TW"/>
        </w:rPr>
      </w:pPr>
    </w:p>
    <w:p w:rsidR="00907570" w:rsidRPr="00C10BB4" w:rsidRDefault="00907570" w:rsidP="00B64E8A">
      <w:pPr>
        <w:autoSpaceDE w:val="0"/>
        <w:autoSpaceDN w:val="0"/>
        <w:adjustRightInd w:val="0"/>
        <w:spacing w:after="0" w:line="240" w:lineRule="auto"/>
        <w:ind w:left="56"/>
        <w:jc w:val="both"/>
        <w:rPr>
          <w:rFonts w:ascii="Times New Roman" w:eastAsiaTheme="minorEastAsia" w:hAnsi="Times New Roman" w:cs="Times New Roman"/>
          <w:sz w:val="24"/>
          <w:szCs w:val="24"/>
          <w:lang w:eastAsia="zh-TW"/>
        </w:rPr>
      </w:pPr>
      <w:r w:rsidRPr="00C10BB4">
        <w:rPr>
          <w:rFonts w:ascii="Times New Roman" w:eastAsiaTheme="minorEastAsia" w:hAnsi="Times New Roman" w:cs="Times New Roman"/>
          <w:b/>
          <w:bCs/>
          <w:sz w:val="24"/>
          <w:szCs w:val="24"/>
          <w:lang w:eastAsia="zh-TW"/>
        </w:rPr>
        <w:t>B).</w:t>
      </w:r>
      <w:r w:rsidRPr="00C10BB4">
        <w:rPr>
          <w:rFonts w:ascii="Times New Roman" w:eastAsiaTheme="minorEastAsia" w:hAnsi="Times New Roman" w:cs="Times New Roman"/>
          <w:b/>
          <w:bCs/>
          <w:sz w:val="24"/>
          <w:szCs w:val="24"/>
          <w:lang w:eastAsia="zh-TW"/>
        </w:rPr>
        <w:tab/>
      </w:r>
      <w:r w:rsidRPr="00C10BB4">
        <w:rPr>
          <w:rFonts w:ascii="Times New Roman" w:eastAsiaTheme="minorEastAsia" w:hAnsi="Times New Roman" w:cs="Times New Roman"/>
          <w:sz w:val="24"/>
          <w:szCs w:val="24"/>
          <w:lang w:eastAsia="zh-TW"/>
        </w:rPr>
        <w:t>Si no existe aparato medidor o se encuentra en desuso, se pagará los derechos dentro de los primeros diez días siguientes del mes o bimestre que corresponda de acuerdo con lo siguiente:</w:t>
      </w:r>
    </w:p>
    <w:p w:rsidR="00907570" w:rsidRPr="00C10BB4" w:rsidRDefault="00907570" w:rsidP="00B64E8A">
      <w:pPr>
        <w:autoSpaceDE w:val="0"/>
        <w:autoSpaceDN w:val="0"/>
        <w:adjustRightInd w:val="0"/>
        <w:spacing w:after="0" w:line="240" w:lineRule="auto"/>
        <w:ind w:left="56"/>
        <w:jc w:val="both"/>
        <w:rPr>
          <w:rFonts w:ascii="Times New Roman" w:eastAsiaTheme="minorEastAsia" w:hAnsi="Times New Roman" w:cs="Times New Roman"/>
          <w:sz w:val="24"/>
          <w:szCs w:val="24"/>
          <w:lang w:eastAsia="zh-TW"/>
        </w:rPr>
      </w:pPr>
    </w:p>
    <w:p w:rsidR="00907570" w:rsidRPr="00C10BB4" w:rsidRDefault="00907570" w:rsidP="00B64E8A">
      <w:pPr>
        <w:autoSpaceDE w:val="0"/>
        <w:autoSpaceDN w:val="0"/>
        <w:adjustRightInd w:val="0"/>
        <w:spacing w:after="0" w:line="240" w:lineRule="auto"/>
        <w:ind w:left="56"/>
        <w:jc w:val="both"/>
        <w:rPr>
          <w:rFonts w:ascii="Times New Roman" w:eastAsiaTheme="minorEastAsia" w:hAnsi="Times New Roman" w:cs="Times New Roman"/>
          <w:sz w:val="24"/>
          <w:szCs w:val="24"/>
          <w:lang w:eastAsia="zh-TW"/>
        </w:rPr>
      </w:pPr>
    </w:p>
    <w:p w:rsidR="00907570" w:rsidRPr="00C10BB4" w:rsidRDefault="00907570" w:rsidP="00B64E8A">
      <w:pPr>
        <w:autoSpaceDE w:val="0"/>
        <w:autoSpaceDN w:val="0"/>
        <w:adjustRightInd w:val="0"/>
        <w:spacing w:after="0" w:line="240" w:lineRule="auto"/>
        <w:ind w:left="56"/>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TARIFA MENSUAL</w:t>
      </w:r>
    </w:p>
    <w:p w:rsidR="00907570" w:rsidRPr="00C10BB4" w:rsidRDefault="00907570" w:rsidP="00B64E8A">
      <w:pPr>
        <w:autoSpaceDE w:val="0"/>
        <w:autoSpaceDN w:val="0"/>
        <w:adjustRightInd w:val="0"/>
        <w:spacing w:after="0" w:line="240" w:lineRule="auto"/>
        <w:ind w:left="56"/>
        <w:jc w:val="center"/>
        <w:rPr>
          <w:rFonts w:ascii="Times New Roman" w:eastAsiaTheme="minorEastAsia" w:hAnsi="Times New Roman" w:cs="Times New Roman"/>
          <w:b/>
          <w:sz w:val="24"/>
          <w:szCs w:val="24"/>
          <w:lang w:eastAsia="zh-TW"/>
        </w:rPr>
      </w:pPr>
    </w:p>
    <w:tbl>
      <w:tblPr>
        <w:tblStyle w:val="TableNormal41"/>
        <w:tblW w:w="363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11"/>
        <w:gridCol w:w="3441"/>
      </w:tblGrid>
      <w:tr w:rsidR="00907570" w:rsidRPr="00C10BB4" w:rsidTr="00093AFC">
        <w:trPr>
          <w:trHeight w:val="20"/>
          <w:jc w:val="center"/>
        </w:trPr>
        <w:tc>
          <w:tcPr>
            <w:tcW w:w="2489" w:type="pct"/>
            <w:shd w:val="clear" w:color="auto" w:fill="A6A6A6"/>
            <w:vAlign w:val="center"/>
          </w:tcPr>
          <w:p w:rsidR="00907570" w:rsidRPr="00C10BB4" w:rsidRDefault="00907570" w:rsidP="00B64E8A">
            <w:pPr>
              <w:ind w:left="56"/>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DIÁMETRO DE LA TOMA 13 MM</w:t>
            </w:r>
          </w:p>
        </w:tc>
        <w:tc>
          <w:tcPr>
            <w:tcW w:w="2511" w:type="pct"/>
            <w:shd w:val="clear" w:color="auto" w:fill="A6A6A6"/>
          </w:tcPr>
          <w:p w:rsidR="00907570" w:rsidRPr="00C10BB4" w:rsidRDefault="00907570" w:rsidP="00B64E8A">
            <w:pPr>
              <w:ind w:left="56"/>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NÚMERO DE VECES EL VALOR DIARIO DE LA UNIDAD DE MEDIDA Y ACTUALIZACIÓNVIGENTE</w:t>
            </w:r>
          </w:p>
        </w:tc>
      </w:tr>
      <w:tr w:rsidR="00907570" w:rsidRPr="00C10BB4" w:rsidTr="00093AFC">
        <w:trPr>
          <w:trHeight w:val="20"/>
          <w:jc w:val="center"/>
        </w:trPr>
        <w:tc>
          <w:tcPr>
            <w:tcW w:w="2489" w:type="pct"/>
          </w:tcPr>
          <w:p w:rsidR="00907570" w:rsidRPr="00C10BB4" w:rsidRDefault="00907570" w:rsidP="00B64E8A">
            <w:pPr>
              <w:ind w:left="56"/>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SOCIAL PROGRESIVA</w:t>
            </w:r>
          </w:p>
        </w:tc>
        <w:tc>
          <w:tcPr>
            <w:tcW w:w="251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2.0716905</w:t>
            </w:r>
          </w:p>
        </w:tc>
      </w:tr>
      <w:tr w:rsidR="00907570" w:rsidRPr="00C10BB4" w:rsidTr="00093AFC">
        <w:trPr>
          <w:trHeight w:val="20"/>
          <w:jc w:val="center"/>
        </w:trPr>
        <w:tc>
          <w:tcPr>
            <w:tcW w:w="2489" w:type="pct"/>
          </w:tcPr>
          <w:p w:rsidR="00907570" w:rsidRPr="00C10BB4" w:rsidRDefault="00907570" w:rsidP="00B64E8A">
            <w:pPr>
              <w:ind w:left="56"/>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INTERÉS SOCIAL Y POPULAR</w:t>
            </w:r>
          </w:p>
        </w:tc>
        <w:tc>
          <w:tcPr>
            <w:tcW w:w="251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2.9844353</w:t>
            </w:r>
          </w:p>
        </w:tc>
      </w:tr>
      <w:tr w:rsidR="00907570" w:rsidRPr="00C10BB4" w:rsidTr="00093AFC">
        <w:trPr>
          <w:trHeight w:val="20"/>
          <w:jc w:val="center"/>
        </w:trPr>
        <w:tc>
          <w:tcPr>
            <w:tcW w:w="2489" w:type="pct"/>
          </w:tcPr>
          <w:p w:rsidR="00907570" w:rsidRPr="00C10BB4" w:rsidRDefault="00907570" w:rsidP="00B64E8A">
            <w:pPr>
              <w:ind w:left="56"/>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RESIDENCIAL MEDIO</w:t>
            </w:r>
          </w:p>
        </w:tc>
        <w:tc>
          <w:tcPr>
            <w:tcW w:w="251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8.5089433</w:t>
            </w:r>
          </w:p>
        </w:tc>
      </w:tr>
      <w:tr w:rsidR="00907570" w:rsidRPr="00C10BB4" w:rsidTr="00093AFC">
        <w:trPr>
          <w:trHeight w:val="20"/>
          <w:jc w:val="center"/>
        </w:trPr>
        <w:tc>
          <w:tcPr>
            <w:tcW w:w="2489" w:type="pct"/>
          </w:tcPr>
          <w:p w:rsidR="00907570" w:rsidRPr="00C10BB4" w:rsidRDefault="00907570" w:rsidP="00B64E8A">
            <w:pPr>
              <w:ind w:left="56"/>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RESIDENCIAL ALTO</w:t>
            </w:r>
          </w:p>
        </w:tc>
        <w:tc>
          <w:tcPr>
            <w:tcW w:w="251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25.821070</w:t>
            </w:r>
          </w:p>
        </w:tc>
      </w:tr>
      <w:tr w:rsidR="00907570" w:rsidRPr="00C10BB4" w:rsidTr="00093AFC">
        <w:trPr>
          <w:trHeight w:val="20"/>
          <w:jc w:val="center"/>
        </w:trPr>
        <w:tc>
          <w:tcPr>
            <w:tcW w:w="2489" w:type="pct"/>
          </w:tcPr>
          <w:p w:rsidR="00907570" w:rsidRPr="00C10BB4" w:rsidRDefault="00907570" w:rsidP="00B64E8A">
            <w:pPr>
              <w:ind w:left="56"/>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TOMA DE 19 A 26 MM</w:t>
            </w:r>
          </w:p>
        </w:tc>
        <w:tc>
          <w:tcPr>
            <w:tcW w:w="251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49.9427533</w:t>
            </w:r>
          </w:p>
        </w:tc>
      </w:tr>
    </w:tbl>
    <w:p w:rsidR="00907570" w:rsidRPr="00C10BB4" w:rsidRDefault="00907570" w:rsidP="00B64E8A">
      <w:pPr>
        <w:spacing w:after="0" w:line="240" w:lineRule="auto"/>
        <w:ind w:left="56"/>
        <w:jc w:val="both"/>
        <w:rPr>
          <w:rFonts w:ascii="Times New Roman" w:eastAsia="Times New Roman" w:hAnsi="Times New Roman" w:cs="Times New Roman"/>
          <w:b/>
          <w:sz w:val="24"/>
          <w:szCs w:val="24"/>
          <w:lang w:eastAsia="es-MX"/>
        </w:rPr>
      </w:pPr>
    </w:p>
    <w:p w:rsidR="00907570" w:rsidRPr="00C10BB4" w:rsidRDefault="00907570" w:rsidP="00B64E8A">
      <w:pPr>
        <w:spacing w:after="0" w:line="240" w:lineRule="auto"/>
        <w:ind w:left="56"/>
        <w:jc w:val="center"/>
        <w:rPr>
          <w:rFonts w:ascii="Times New Roman" w:eastAsiaTheme="minorEastAsia" w:hAnsi="Times New Roman" w:cs="Times New Roman"/>
          <w:b/>
          <w:sz w:val="24"/>
          <w:szCs w:val="24"/>
          <w:lang w:eastAsia="zh-TW"/>
        </w:rPr>
      </w:pPr>
    </w:p>
    <w:p w:rsidR="00907570" w:rsidRPr="00C10BB4" w:rsidRDefault="00907570" w:rsidP="00B64E8A">
      <w:pPr>
        <w:spacing w:after="0" w:line="240" w:lineRule="auto"/>
        <w:ind w:left="56"/>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TARIFA BIMESTRAL</w:t>
      </w:r>
    </w:p>
    <w:p w:rsidR="00907570" w:rsidRPr="00C10BB4" w:rsidRDefault="00907570" w:rsidP="00B64E8A">
      <w:pPr>
        <w:spacing w:after="0" w:line="240" w:lineRule="auto"/>
        <w:ind w:left="56"/>
        <w:jc w:val="both"/>
        <w:rPr>
          <w:rFonts w:ascii="Times New Roman" w:eastAsia="Times New Roman" w:hAnsi="Times New Roman" w:cs="Times New Roman"/>
          <w:b/>
          <w:sz w:val="24"/>
          <w:szCs w:val="24"/>
          <w:lang w:eastAsia="es-MX"/>
        </w:rPr>
      </w:pPr>
    </w:p>
    <w:tbl>
      <w:tblPr>
        <w:tblStyle w:val="TableNormal41"/>
        <w:tblW w:w="371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08"/>
        <w:gridCol w:w="3478"/>
      </w:tblGrid>
      <w:tr w:rsidR="00907570" w:rsidRPr="00C10BB4" w:rsidTr="00093AFC">
        <w:trPr>
          <w:trHeight w:val="20"/>
          <w:jc w:val="center"/>
        </w:trPr>
        <w:tc>
          <w:tcPr>
            <w:tcW w:w="2511" w:type="pct"/>
            <w:shd w:val="clear" w:color="auto" w:fill="A6A6A6"/>
            <w:vAlign w:val="center"/>
          </w:tcPr>
          <w:p w:rsidR="00907570" w:rsidRPr="00C10BB4" w:rsidRDefault="00907570" w:rsidP="00B64E8A">
            <w:pPr>
              <w:ind w:left="56"/>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lastRenderedPageBreak/>
              <w:t>DIÁMETRO DE LA TOMA 13 MM</w:t>
            </w:r>
          </w:p>
        </w:tc>
        <w:tc>
          <w:tcPr>
            <w:tcW w:w="2489" w:type="pct"/>
            <w:shd w:val="clear" w:color="auto" w:fill="A6A6A6"/>
          </w:tcPr>
          <w:p w:rsidR="00907570" w:rsidRPr="00C10BB4" w:rsidRDefault="00907570" w:rsidP="00B64E8A">
            <w:pPr>
              <w:ind w:left="56"/>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NÚMERO DE VECES EL VALOR DIARIO DE LA UNIDAD DE MEDIDA Y ACTUALIZACIÓN VIGENTE</w:t>
            </w:r>
          </w:p>
        </w:tc>
      </w:tr>
      <w:tr w:rsidR="00907570" w:rsidRPr="00C10BB4" w:rsidTr="00093AFC">
        <w:trPr>
          <w:trHeight w:val="20"/>
          <w:jc w:val="center"/>
        </w:trPr>
        <w:tc>
          <w:tcPr>
            <w:tcW w:w="2511" w:type="pct"/>
          </w:tcPr>
          <w:p w:rsidR="00907570" w:rsidRPr="00C10BB4" w:rsidRDefault="00907570" w:rsidP="00B64E8A">
            <w:pPr>
              <w:ind w:left="56"/>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SOCIAL PROGRESIVA</w:t>
            </w:r>
          </w:p>
        </w:tc>
        <w:tc>
          <w:tcPr>
            <w:tcW w:w="248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4.143381</w:t>
            </w:r>
          </w:p>
        </w:tc>
      </w:tr>
      <w:tr w:rsidR="00907570" w:rsidRPr="00C10BB4" w:rsidTr="00093AFC">
        <w:trPr>
          <w:trHeight w:val="20"/>
          <w:jc w:val="center"/>
        </w:trPr>
        <w:tc>
          <w:tcPr>
            <w:tcW w:w="2511" w:type="pct"/>
          </w:tcPr>
          <w:p w:rsidR="00907570" w:rsidRPr="00C10BB4" w:rsidRDefault="00907570" w:rsidP="00B64E8A">
            <w:pPr>
              <w:ind w:left="56"/>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INTERÉS SOCIAL Y POPULAR</w:t>
            </w:r>
          </w:p>
        </w:tc>
        <w:tc>
          <w:tcPr>
            <w:tcW w:w="248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5.9688706</w:t>
            </w:r>
          </w:p>
        </w:tc>
      </w:tr>
      <w:tr w:rsidR="00907570" w:rsidRPr="00C10BB4" w:rsidTr="00093AFC">
        <w:trPr>
          <w:trHeight w:val="20"/>
          <w:jc w:val="center"/>
        </w:trPr>
        <w:tc>
          <w:tcPr>
            <w:tcW w:w="2511" w:type="pct"/>
          </w:tcPr>
          <w:p w:rsidR="00907570" w:rsidRPr="00C10BB4" w:rsidRDefault="00907570" w:rsidP="00B64E8A">
            <w:pPr>
              <w:ind w:left="56"/>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RESIDENCIAL MEDIO</w:t>
            </w:r>
          </w:p>
        </w:tc>
        <w:tc>
          <w:tcPr>
            <w:tcW w:w="248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17.0178866</w:t>
            </w:r>
          </w:p>
        </w:tc>
      </w:tr>
      <w:tr w:rsidR="00907570" w:rsidRPr="00C10BB4" w:rsidTr="00093AFC">
        <w:trPr>
          <w:trHeight w:val="20"/>
          <w:jc w:val="center"/>
        </w:trPr>
        <w:tc>
          <w:tcPr>
            <w:tcW w:w="2511" w:type="pct"/>
          </w:tcPr>
          <w:p w:rsidR="00907570" w:rsidRPr="00C10BB4" w:rsidRDefault="00907570" w:rsidP="00B64E8A">
            <w:pPr>
              <w:ind w:left="56"/>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RESIDENCIAL ALTO</w:t>
            </w:r>
          </w:p>
        </w:tc>
        <w:tc>
          <w:tcPr>
            <w:tcW w:w="248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51.64214</w:t>
            </w:r>
          </w:p>
        </w:tc>
      </w:tr>
      <w:tr w:rsidR="00907570" w:rsidRPr="00C10BB4" w:rsidTr="00093AFC">
        <w:trPr>
          <w:trHeight w:val="20"/>
          <w:jc w:val="center"/>
        </w:trPr>
        <w:tc>
          <w:tcPr>
            <w:tcW w:w="2511" w:type="pct"/>
          </w:tcPr>
          <w:p w:rsidR="00907570" w:rsidRPr="00C10BB4" w:rsidRDefault="00907570" w:rsidP="00B64E8A">
            <w:pPr>
              <w:ind w:left="56"/>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TOMA DE 19 A 26 MM</w:t>
            </w:r>
          </w:p>
        </w:tc>
        <w:tc>
          <w:tcPr>
            <w:tcW w:w="248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99.8855066</w:t>
            </w:r>
          </w:p>
        </w:tc>
      </w:tr>
    </w:tbl>
    <w:p w:rsidR="00907570" w:rsidRPr="00C10BB4" w:rsidRDefault="00907570" w:rsidP="00B64E8A">
      <w:pPr>
        <w:autoSpaceDE w:val="0"/>
        <w:autoSpaceDN w:val="0"/>
        <w:adjustRightInd w:val="0"/>
        <w:spacing w:after="0" w:line="240" w:lineRule="auto"/>
        <w:ind w:left="56"/>
        <w:jc w:val="center"/>
        <w:rPr>
          <w:rFonts w:ascii="Times New Roman" w:eastAsiaTheme="minorEastAsia" w:hAnsi="Times New Roman" w:cs="Times New Roman"/>
          <w:b/>
          <w:sz w:val="24"/>
          <w:szCs w:val="24"/>
          <w:lang w:eastAsia="zh-TW"/>
        </w:rPr>
      </w:pPr>
    </w:p>
    <w:p w:rsidR="00907570" w:rsidRPr="00C10BB4" w:rsidRDefault="00907570" w:rsidP="00B64E8A">
      <w:pPr>
        <w:spacing w:after="0" w:line="240" w:lineRule="auto"/>
        <w:ind w:left="56"/>
        <w:jc w:val="both"/>
        <w:rPr>
          <w:rFonts w:ascii="Times New Roman" w:eastAsiaTheme="minorEastAsia" w:hAnsi="Times New Roman" w:cs="Times New Roman"/>
          <w:sz w:val="24"/>
          <w:szCs w:val="24"/>
          <w:lang w:eastAsia="zh-TW"/>
        </w:rPr>
      </w:pPr>
    </w:p>
    <w:p w:rsidR="00907570" w:rsidRPr="00C10BB4" w:rsidRDefault="00907570" w:rsidP="00B64E8A">
      <w:pPr>
        <w:spacing w:after="0" w:line="240" w:lineRule="auto"/>
        <w:ind w:left="56"/>
        <w:jc w:val="both"/>
        <w:rPr>
          <w:rFonts w:ascii="Times New Roman" w:eastAsiaTheme="minorEastAsia" w:hAnsi="Times New Roman" w:cs="Times New Roman"/>
          <w:sz w:val="24"/>
          <w:szCs w:val="24"/>
          <w:lang w:eastAsia="zh-TW"/>
        </w:rPr>
      </w:pPr>
      <w:r w:rsidRPr="00C10BB4">
        <w:rPr>
          <w:rFonts w:ascii="Times New Roman" w:eastAsiaTheme="minorEastAsia" w:hAnsi="Times New Roman" w:cs="Times New Roman"/>
          <w:b/>
          <w:bCs/>
          <w:sz w:val="24"/>
          <w:szCs w:val="24"/>
          <w:lang w:eastAsia="zh-TW"/>
        </w:rPr>
        <w:t>II.</w:t>
      </w:r>
      <w:r w:rsidRPr="00C10BB4">
        <w:rPr>
          <w:rFonts w:ascii="Times New Roman" w:eastAsiaTheme="minorEastAsia" w:hAnsi="Times New Roman" w:cs="Times New Roman"/>
          <w:sz w:val="24"/>
          <w:szCs w:val="24"/>
          <w:lang w:eastAsia="zh-TW"/>
        </w:rPr>
        <w:t xml:space="preserve"> Para uso no doméstico: </w:t>
      </w:r>
    </w:p>
    <w:p w:rsidR="00907570" w:rsidRPr="00C10BB4" w:rsidRDefault="00907570" w:rsidP="00B64E8A">
      <w:pPr>
        <w:spacing w:after="0" w:line="240" w:lineRule="auto"/>
        <w:ind w:left="56"/>
        <w:jc w:val="both"/>
        <w:rPr>
          <w:rFonts w:ascii="Times New Roman" w:eastAsiaTheme="minorEastAsia" w:hAnsi="Times New Roman" w:cs="Times New Roman"/>
          <w:sz w:val="24"/>
          <w:szCs w:val="24"/>
          <w:lang w:eastAsia="zh-TW"/>
        </w:rPr>
      </w:pPr>
    </w:p>
    <w:p w:rsidR="00907570" w:rsidRPr="00C10BB4" w:rsidRDefault="00907570" w:rsidP="00B64E8A">
      <w:pPr>
        <w:spacing w:after="0" w:line="240" w:lineRule="auto"/>
        <w:ind w:left="56"/>
        <w:jc w:val="both"/>
        <w:rPr>
          <w:rFonts w:ascii="Times New Roman" w:eastAsiaTheme="minorEastAsia" w:hAnsi="Times New Roman" w:cs="Times New Roman"/>
          <w:sz w:val="24"/>
          <w:szCs w:val="24"/>
          <w:lang w:eastAsia="zh-TW"/>
        </w:rPr>
      </w:pPr>
      <w:r w:rsidRPr="00C10BB4">
        <w:rPr>
          <w:rFonts w:ascii="Times New Roman" w:eastAsiaTheme="minorEastAsia" w:hAnsi="Times New Roman" w:cs="Times New Roman"/>
          <w:b/>
          <w:sz w:val="24"/>
          <w:szCs w:val="24"/>
          <w:lang w:eastAsia="zh-TW"/>
        </w:rPr>
        <w:t xml:space="preserve">A) </w:t>
      </w:r>
      <w:r w:rsidRPr="00C10BB4">
        <w:rPr>
          <w:rFonts w:ascii="Times New Roman" w:eastAsiaTheme="minorEastAsia" w:hAnsi="Times New Roman" w:cs="Times New Roman"/>
          <w:sz w:val="24"/>
          <w:szCs w:val="24"/>
          <w:lang w:eastAsia="zh-TW"/>
        </w:rPr>
        <w:t>Con medidor</w:t>
      </w:r>
    </w:p>
    <w:p w:rsidR="00907570" w:rsidRPr="00C10BB4" w:rsidRDefault="00907570" w:rsidP="00B64E8A">
      <w:pPr>
        <w:spacing w:after="0" w:line="240" w:lineRule="auto"/>
        <w:ind w:left="56"/>
        <w:jc w:val="both"/>
        <w:rPr>
          <w:rFonts w:ascii="Times New Roman" w:eastAsiaTheme="minorEastAsia" w:hAnsi="Times New Roman" w:cs="Times New Roman"/>
          <w:sz w:val="24"/>
          <w:szCs w:val="24"/>
          <w:lang w:eastAsia="zh-TW"/>
        </w:rPr>
      </w:pPr>
    </w:p>
    <w:p w:rsidR="00907570" w:rsidRPr="00C10BB4" w:rsidRDefault="00907570" w:rsidP="00B64E8A">
      <w:pPr>
        <w:spacing w:after="0" w:line="240" w:lineRule="auto"/>
        <w:ind w:left="56"/>
        <w:jc w:val="both"/>
        <w:rPr>
          <w:rFonts w:ascii="Times New Roman" w:eastAsiaTheme="minorEastAsia" w:hAnsi="Times New Roman" w:cs="Times New Roman"/>
          <w:sz w:val="24"/>
          <w:szCs w:val="24"/>
          <w:lang w:eastAsia="zh-TW"/>
        </w:rPr>
      </w:pPr>
    </w:p>
    <w:p w:rsidR="00907570" w:rsidRPr="00C10BB4" w:rsidRDefault="00907570" w:rsidP="00B64E8A">
      <w:pPr>
        <w:spacing w:after="0" w:line="240" w:lineRule="auto"/>
        <w:ind w:left="56"/>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TARIFA MENSUAL</w:t>
      </w:r>
    </w:p>
    <w:p w:rsidR="00907570" w:rsidRPr="00C10BB4" w:rsidRDefault="00907570" w:rsidP="00B64E8A">
      <w:pPr>
        <w:spacing w:after="0" w:line="240" w:lineRule="auto"/>
        <w:ind w:left="56"/>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NÚMERO DE VECES EL VALOR DIARIO DE LA UNIDAD DE MEDIDA Y ACTUALIZACIÓN VIGENTE</w:t>
      </w:r>
    </w:p>
    <w:p w:rsidR="00907570" w:rsidRPr="00C10BB4" w:rsidRDefault="00907570" w:rsidP="00B64E8A">
      <w:pPr>
        <w:spacing w:after="0" w:line="240" w:lineRule="auto"/>
        <w:ind w:left="56"/>
        <w:jc w:val="center"/>
        <w:rPr>
          <w:rFonts w:ascii="Times New Roman" w:eastAsiaTheme="minorEastAsia" w:hAnsi="Times New Roman" w:cs="Times New Roman"/>
          <w:b/>
          <w:sz w:val="24"/>
          <w:szCs w:val="24"/>
          <w:lang w:eastAsia="zh-TW"/>
        </w:rPr>
      </w:pPr>
    </w:p>
    <w:p w:rsidR="00907570" w:rsidRPr="00C10BB4" w:rsidRDefault="00907570" w:rsidP="00B64E8A">
      <w:pPr>
        <w:spacing w:after="0" w:line="240" w:lineRule="auto"/>
        <w:ind w:left="56"/>
        <w:jc w:val="center"/>
        <w:rPr>
          <w:rFonts w:ascii="Times New Roman" w:eastAsiaTheme="minorEastAsia" w:hAnsi="Times New Roman" w:cs="Times New Roman"/>
          <w:b/>
          <w:sz w:val="24"/>
          <w:szCs w:val="24"/>
          <w:lang w:eastAsia="zh-TW"/>
        </w:rPr>
      </w:pPr>
    </w:p>
    <w:tbl>
      <w:tblPr>
        <w:tblStyle w:val="TableNormal41"/>
        <w:tblW w:w="335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08"/>
        <w:gridCol w:w="2237"/>
        <w:gridCol w:w="2172"/>
      </w:tblGrid>
      <w:tr w:rsidR="00907570" w:rsidRPr="00C10BB4" w:rsidTr="00093AFC">
        <w:trPr>
          <w:trHeight w:val="20"/>
          <w:jc w:val="center"/>
        </w:trPr>
        <w:tc>
          <w:tcPr>
            <w:tcW w:w="1510" w:type="pct"/>
            <w:shd w:val="clear" w:color="auto" w:fill="A6A6A6"/>
          </w:tcPr>
          <w:p w:rsidR="00907570" w:rsidRPr="00C10BB4" w:rsidRDefault="00907570" w:rsidP="00B64E8A">
            <w:pPr>
              <w:ind w:left="56"/>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CONSUMO MENSUAL POR M³</w:t>
            </w:r>
          </w:p>
        </w:tc>
        <w:tc>
          <w:tcPr>
            <w:tcW w:w="1771" w:type="pct"/>
            <w:shd w:val="clear" w:color="auto" w:fill="A6A6A6"/>
          </w:tcPr>
          <w:p w:rsidR="00907570" w:rsidRPr="00C10BB4" w:rsidRDefault="00907570" w:rsidP="00B64E8A">
            <w:pPr>
              <w:ind w:left="56"/>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CUOTA MÍNIMA PARA EL RANGO INFERIOR</w:t>
            </w:r>
          </w:p>
        </w:tc>
        <w:tc>
          <w:tcPr>
            <w:tcW w:w="1719" w:type="pct"/>
            <w:shd w:val="clear" w:color="auto" w:fill="A6A6A6"/>
          </w:tcPr>
          <w:p w:rsidR="00907570" w:rsidRPr="00C10BB4" w:rsidRDefault="00907570" w:rsidP="00B64E8A">
            <w:pPr>
              <w:ind w:left="56"/>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POR M³ ADICIONAL AL RANGO INFERIOR</w:t>
            </w:r>
          </w:p>
        </w:tc>
      </w:tr>
      <w:tr w:rsidR="00907570" w:rsidRPr="00C10BB4" w:rsidTr="00093AFC">
        <w:trPr>
          <w:trHeight w:val="20"/>
          <w:jc w:val="center"/>
        </w:trPr>
        <w:tc>
          <w:tcPr>
            <w:tcW w:w="151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0-7.5</w:t>
            </w:r>
          </w:p>
        </w:tc>
        <w:tc>
          <w:tcPr>
            <w:tcW w:w="177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2.98653702</w:t>
            </w:r>
          </w:p>
        </w:tc>
        <w:tc>
          <w:tcPr>
            <w:tcW w:w="171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0.00</w:t>
            </w:r>
          </w:p>
        </w:tc>
      </w:tr>
      <w:tr w:rsidR="00907570" w:rsidRPr="00C10BB4" w:rsidTr="00093AFC">
        <w:trPr>
          <w:trHeight w:val="20"/>
          <w:jc w:val="center"/>
        </w:trPr>
        <w:tc>
          <w:tcPr>
            <w:tcW w:w="151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7.51-15.00</w:t>
            </w:r>
          </w:p>
        </w:tc>
        <w:tc>
          <w:tcPr>
            <w:tcW w:w="177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2.98653702</w:t>
            </w:r>
          </w:p>
        </w:tc>
        <w:tc>
          <w:tcPr>
            <w:tcW w:w="171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0.30</w:t>
            </w:r>
          </w:p>
        </w:tc>
      </w:tr>
      <w:tr w:rsidR="00907570" w:rsidRPr="00C10BB4" w:rsidTr="00093AFC">
        <w:trPr>
          <w:trHeight w:val="20"/>
          <w:jc w:val="center"/>
        </w:trPr>
        <w:tc>
          <w:tcPr>
            <w:tcW w:w="151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15.01-22.5</w:t>
            </w:r>
          </w:p>
        </w:tc>
        <w:tc>
          <w:tcPr>
            <w:tcW w:w="177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5.97541594</w:t>
            </w:r>
          </w:p>
        </w:tc>
        <w:tc>
          <w:tcPr>
            <w:tcW w:w="171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0.30</w:t>
            </w:r>
          </w:p>
        </w:tc>
      </w:tr>
      <w:tr w:rsidR="00907570" w:rsidRPr="00C10BB4" w:rsidTr="00093AFC">
        <w:trPr>
          <w:trHeight w:val="20"/>
          <w:jc w:val="center"/>
        </w:trPr>
        <w:tc>
          <w:tcPr>
            <w:tcW w:w="151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22.51-30.00</w:t>
            </w:r>
          </w:p>
        </w:tc>
        <w:tc>
          <w:tcPr>
            <w:tcW w:w="177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8.9805081</w:t>
            </w:r>
          </w:p>
        </w:tc>
        <w:tc>
          <w:tcPr>
            <w:tcW w:w="171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0.30</w:t>
            </w:r>
          </w:p>
        </w:tc>
      </w:tr>
      <w:tr w:rsidR="00907570" w:rsidRPr="00C10BB4" w:rsidTr="00093AFC">
        <w:trPr>
          <w:trHeight w:val="20"/>
          <w:jc w:val="center"/>
        </w:trPr>
        <w:tc>
          <w:tcPr>
            <w:tcW w:w="151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30.01-37.5</w:t>
            </w:r>
          </w:p>
        </w:tc>
        <w:tc>
          <w:tcPr>
            <w:tcW w:w="177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12.015985</w:t>
            </w:r>
          </w:p>
        </w:tc>
        <w:tc>
          <w:tcPr>
            <w:tcW w:w="171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0.32</w:t>
            </w:r>
          </w:p>
        </w:tc>
      </w:tr>
      <w:tr w:rsidR="00907570" w:rsidRPr="00C10BB4" w:rsidTr="00093AFC">
        <w:trPr>
          <w:trHeight w:val="20"/>
          <w:jc w:val="center"/>
        </w:trPr>
        <w:tc>
          <w:tcPr>
            <w:tcW w:w="151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37.51-50.00</w:t>
            </w:r>
          </w:p>
        </w:tc>
        <w:tc>
          <w:tcPr>
            <w:tcW w:w="177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15.2537671</w:t>
            </w:r>
          </w:p>
        </w:tc>
        <w:tc>
          <w:tcPr>
            <w:tcW w:w="171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0.34</w:t>
            </w:r>
          </w:p>
        </w:tc>
      </w:tr>
      <w:tr w:rsidR="00907570" w:rsidRPr="00C10BB4" w:rsidTr="00093AFC">
        <w:trPr>
          <w:trHeight w:val="20"/>
          <w:jc w:val="center"/>
        </w:trPr>
        <w:tc>
          <w:tcPr>
            <w:tcW w:w="151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50.01-62.5</w:t>
            </w:r>
          </w:p>
        </w:tc>
        <w:tc>
          <w:tcPr>
            <w:tcW w:w="177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20.9873657</w:t>
            </w:r>
          </w:p>
        </w:tc>
        <w:tc>
          <w:tcPr>
            <w:tcW w:w="171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0.50</w:t>
            </w:r>
          </w:p>
        </w:tc>
      </w:tr>
      <w:tr w:rsidR="00907570" w:rsidRPr="00C10BB4" w:rsidTr="00093AFC">
        <w:trPr>
          <w:trHeight w:val="20"/>
          <w:jc w:val="center"/>
        </w:trPr>
        <w:tc>
          <w:tcPr>
            <w:tcW w:w="151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62.51-75</w:t>
            </w:r>
          </w:p>
        </w:tc>
        <w:tc>
          <w:tcPr>
            <w:tcW w:w="177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29.419146</w:t>
            </w:r>
          </w:p>
        </w:tc>
        <w:tc>
          <w:tcPr>
            <w:tcW w:w="171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0.60</w:t>
            </w:r>
          </w:p>
        </w:tc>
      </w:tr>
      <w:tr w:rsidR="00907570" w:rsidRPr="00C10BB4" w:rsidTr="00093AFC">
        <w:trPr>
          <w:trHeight w:val="20"/>
          <w:jc w:val="center"/>
        </w:trPr>
        <w:tc>
          <w:tcPr>
            <w:tcW w:w="151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75.01-150.00</w:t>
            </w:r>
          </w:p>
        </w:tc>
        <w:tc>
          <w:tcPr>
            <w:tcW w:w="177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39.5372824</w:t>
            </w:r>
          </w:p>
        </w:tc>
        <w:tc>
          <w:tcPr>
            <w:tcW w:w="171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0.65</w:t>
            </w:r>
          </w:p>
        </w:tc>
      </w:tr>
      <w:tr w:rsidR="00907570" w:rsidRPr="00C10BB4" w:rsidTr="00093AFC">
        <w:trPr>
          <w:trHeight w:val="20"/>
          <w:jc w:val="center"/>
        </w:trPr>
        <w:tc>
          <w:tcPr>
            <w:tcW w:w="151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150.01-250.00</w:t>
            </w:r>
          </w:p>
        </w:tc>
        <w:tc>
          <w:tcPr>
            <w:tcW w:w="177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100.290657</w:t>
            </w:r>
          </w:p>
        </w:tc>
        <w:tc>
          <w:tcPr>
            <w:tcW w:w="171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0.70</w:t>
            </w:r>
          </w:p>
        </w:tc>
      </w:tr>
      <w:tr w:rsidR="00907570" w:rsidRPr="00C10BB4" w:rsidTr="00093AFC">
        <w:trPr>
          <w:trHeight w:val="20"/>
          <w:jc w:val="center"/>
        </w:trPr>
        <w:tc>
          <w:tcPr>
            <w:tcW w:w="151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250.01-350.00</w:t>
            </w:r>
          </w:p>
        </w:tc>
        <w:tc>
          <w:tcPr>
            <w:tcW w:w="177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190.229647</w:t>
            </w:r>
          </w:p>
        </w:tc>
        <w:tc>
          <w:tcPr>
            <w:tcW w:w="171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0.75</w:t>
            </w:r>
          </w:p>
        </w:tc>
      </w:tr>
      <w:tr w:rsidR="00907570" w:rsidRPr="00C10BB4" w:rsidTr="00093AFC">
        <w:trPr>
          <w:trHeight w:val="20"/>
          <w:jc w:val="center"/>
        </w:trPr>
        <w:tc>
          <w:tcPr>
            <w:tcW w:w="151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350.01-600.00</w:t>
            </w:r>
          </w:p>
        </w:tc>
        <w:tc>
          <w:tcPr>
            <w:tcW w:w="177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286.59286</w:t>
            </w:r>
          </w:p>
        </w:tc>
        <w:tc>
          <w:tcPr>
            <w:tcW w:w="171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0.76</w:t>
            </w:r>
          </w:p>
        </w:tc>
      </w:tr>
      <w:tr w:rsidR="00907570" w:rsidRPr="00C10BB4" w:rsidTr="00093AFC">
        <w:trPr>
          <w:trHeight w:val="20"/>
          <w:jc w:val="center"/>
        </w:trPr>
        <w:tc>
          <w:tcPr>
            <w:tcW w:w="151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600.01-900.00</w:t>
            </w:r>
          </w:p>
        </w:tc>
        <w:tc>
          <w:tcPr>
            <w:tcW w:w="177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530.713002</w:t>
            </w:r>
          </w:p>
        </w:tc>
        <w:tc>
          <w:tcPr>
            <w:tcW w:w="171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0.77</w:t>
            </w:r>
          </w:p>
        </w:tc>
      </w:tr>
      <w:tr w:rsidR="00907570" w:rsidRPr="00C10BB4" w:rsidTr="00093AFC">
        <w:trPr>
          <w:trHeight w:val="20"/>
          <w:jc w:val="center"/>
        </w:trPr>
        <w:tc>
          <w:tcPr>
            <w:tcW w:w="1510"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Más de 900.00</w:t>
            </w:r>
          </w:p>
        </w:tc>
        <w:tc>
          <w:tcPr>
            <w:tcW w:w="177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689.926903</w:t>
            </w:r>
          </w:p>
        </w:tc>
        <w:tc>
          <w:tcPr>
            <w:tcW w:w="171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0.78</w:t>
            </w:r>
          </w:p>
        </w:tc>
      </w:tr>
    </w:tbl>
    <w:p w:rsidR="00907570" w:rsidRPr="00C10BB4" w:rsidRDefault="00907570" w:rsidP="00B64E8A">
      <w:pPr>
        <w:spacing w:after="0" w:line="240" w:lineRule="auto"/>
        <w:ind w:left="56"/>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jc w:val="center"/>
        <w:rPr>
          <w:rFonts w:ascii="Times New Roman" w:eastAsiaTheme="minorEastAsia" w:hAnsi="Times New Roman" w:cs="Times New Roman"/>
          <w:b/>
          <w:sz w:val="24"/>
          <w:szCs w:val="24"/>
          <w:lang w:eastAsia="zh-TW"/>
        </w:rPr>
      </w:pPr>
    </w:p>
    <w:p w:rsidR="00907570" w:rsidRPr="00C10BB4" w:rsidRDefault="00907570" w:rsidP="00B64E8A">
      <w:pPr>
        <w:spacing w:after="0" w:line="240" w:lineRule="auto"/>
        <w:ind w:left="56"/>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TARIFA BIMESTRAL</w:t>
      </w:r>
    </w:p>
    <w:p w:rsidR="00907570" w:rsidRPr="00C10BB4" w:rsidRDefault="00907570" w:rsidP="00B64E8A">
      <w:pPr>
        <w:spacing w:after="0" w:line="240" w:lineRule="auto"/>
        <w:ind w:left="56"/>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NÚMERO DE VECES EL VALOR DIARIO DE LA UNIDAD DE MEDIDA Y ACTUALIZACIÓN VIGENTE</w:t>
      </w:r>
    </w:p>
    <w:p w:rsidR="00907570" w:rsidRPr="00C10BB4" w:rsidRDefault="00907570" w:rsidP="00B64E8A">
      <w:pPr>
        <w:spacing w:after="0" w:line="240" w:lineRule="auto"/>
        <w:ind w:left="56"/>
        <w:jc w:val="both"/>
        <w:rPr>
          <w:rFonts w:ascii="Times New Roman" w:eastAsia="Times New Roman" w:hAnsi="Times New Roman" w:cs="Times New Roman"/>
          <w:b/>
          <w:sz w:val="24"/>
          <w:szCs w:val="24"/>
          <w:lang w:eastAsia="es-MX"/>
        </w:rPr>
      </w:pPr>
    </w:p>
    <w:tbl>
      <w:tblPr>
        <w:tblStyle w:val="TableNormal41"/>
        <w:tblW w:w="338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71"/>
        <w:gridCol w:w="2184"/>
        <w:gridCol w:w="2121"/>
      </w:tblGrid>
      <w:tr w:rsidR="00907570" w:rsidRPr="00C10BB4" w:rsidTr="00093AFC">
        <w:trPr>
          <w:trHeight w:val="20"/>
          <w:jc w:val="center"/>
        </w:trPr>
        <w:tc>
          <w:tcPr>
            <w:tcW w:w="1624" w:type="pct"/>
            <w:shd w:val="clear" w:color="auto" w:fill="A6A6A6"/>
          </w:tcPr>
          <w:p w:rsidR="00907570" w:rsidRPr="00C10BB4" w:rsidRDefault="00907570" w:rsidP="00B64E8A">
            <w:pPr>
              <w:ind w:left="56"/>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CONSUMO BIMESTRAL POR M³</w:t>
            </w:r>
          </w:p>
        </w:tc>
        <w:tc>
          <w:tcPr>
            <w:tcW w:w="1713" w:type="pct"/>
            <w:shd w:val="clear" w:color="auto" w:fill="A6A6A6"/>
          </w:tcPr>
          <w:p w:rsidR="00907570" w:rsidRPr="00C10BB4" w:rsidRDefault="00907570" w:rsidP="00B64E8A">
            <w:pPr>
              <w:ind w:left="56"/>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CUOTA MÍNIMA PARA EL RANGO INFERIOR</w:t>
            </w:r>
          </w:p>
        </w:tc>
        <w:tc>
          <w:tcPr>
            <w:tcW w:w="1663" w:type="pct"/>
            <w:shd w:val="clear" w:color="auto" w:fill="A6A6A6"/>
          </w:tcPr>
          <w:p w:rsidR="00907570" w:rsidRPr="00C10BB4" w:rsidRDefault="00907570" w:rsidP="00B64E8A">
            <w:pPr>
              <w:ind w:left="56"/>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 xml:space="preserve">POR M³ ADICIONAL AL RANGO </w:t>
            </w:r>
            <w:r w:rsidRPr="00C10BB4">
              <w:rPr>
                <w:rFonts w:ascii="Times New Roman" w:eastAsia="Arial" w:hAnsi="Times New Roman" w:cs="Times New Roman"/>
                <w:b/>
                <w:sz w:val="24"/>
                <w:szCs w:val="24"/>
                <w:lang w:val="es-MX" w:eastAsia="es-ES" w:bidi="es-ES"/>
              </w:rPr>
              <w:lastRenderedPageBreak/>
              <w:t>INFERIOR</w:t>
            </w:r>
          </w:p>
        </w:tc>
      </w:tr>
      <w:tr w:rsidR="00907570" w:rsidRPr="00C10BB4" w:rsidTr="00093AFC">
        <w:trPr>
          <w:trHeight w:val="20"/>
          <w:jc w:val="center"/>
        </w:trPr>
        <w:tc>
          <w:tcPr>
            <w:tcW w:w="1624"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lastRenderedPageBreak/>
              <w:t>0-15</w:t>
            </w:r>
          </w:p>
        </w:tc>
        <w:tc>
          <w:tcPr>
            <w:tcW w:w="1713"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5.97307404</w:t>
            </w:r>
          </w:p>
        </w:tc>
        <w:tc>
          <w:tcPr>
            <w:tcW w:w="1663"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0.00</w:t>
            </w:r>
          </w:p>
        </w:tc>
      </w:tr>
      <w:tr w:rsidR="00907570" w:rsidRPr="00C10BB4" w:rsidTr="00093AFC">
        <w:trPr>
          <w:trHeight w:val="20"/>
          <w:jc w:val="center"/>
        </w:trPr>
        <w:tc>
          <w:tcPr>
            <w:tcW w:w="1624"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15.01-30</w:t>
            </w:r>
          </w:p>
        </w:tc>
        <w:tc>
          <w:tcPr>
            <w:tcW w:w="1713"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5.97307404</w:t>
            </w:r>
          </w:p>
        </w:tc>
        <w:tc>
          <w:tcPr>
            <w:tcW w:w="1663"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0.30</w:t>
            </w:r>
          </w:p>
        </w:tc>
      </w:tr>
      <w:tr w:rsidR="00907570" w:rsidRPr="00C10BB4" w:rsidTr="00093AFC">
        <w:trPr>
          <w:trHeight w:val="20"/>
          <w:jc w:val="center"/>
        </w:trPr>
        <w:tc>
          <w:tcPr>
            <w:tcW w:w="1624"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30.01-45</w:t>
            </w:r>
          </w:p>
        </w:tc>
        <w:tc>
          <w:tcPr>
            <w:tcW w:w="1713"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11.9508319</w:t>
            </w:r>
          </w:p>
        </w:tc>
        <w:tc>
          <w:tcPr>
            <w:tcW w:w="1663"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0.30</w:t>
            </w:r>
          </w:p>
        </w:tc>
      </w:tr>
      <w:tr w:rsidR="00907570" w:rsidRPr="00C10BB4" w:rsidTr="00093AFC">
        <w:trPr>
          <w:trHeight w:val="20"/>
          <w:jc w:val="center"/>
        </w:trPr>
        <w:tc>
          <w:tcPr>
            <w:tcW w:w="1624"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45.01-60</w:t>
            </w:r>
          </w:p>
        </w:tc>
        <w:tc>
          <w:tcPr>
            <w:tcW w:w="1713"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17.9610162</w:t>
            </w:r>
          </w:p>
        </w:tc>
        <w:tc>
          <w:tcPr>
            <w:tcW w:w="1663"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0.30</w:t>
            </w:r>
          </w:p>
        </w:tc>
      </w:tr>
      <w:tr w:rsidR="00907570" w:rsidRPr="00C10BB4" w:rsidTr="00093AFC">
        <w:trPr>
          <w:trHeight w:val="20"/>
          <w:jc w:val="center"/>
        </w:trPr>
        <w:tc>
          <w:tcPr>
            <w:tcW w:w="1624"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60.01-75</w:t>
            </w:r>
          </w:p>
        </w:tc>
        <w:tc>
          <w:tcPr>
            <w:tcW w:w="1713"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24.03197</w:t>
            </w:r>
          </w:p>
        </w:tc>
        <w:tc>
          <w:tcPr>
            <w:tcW w:w="1663"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0.32</w:t>
            </w:r>
          </w:p>
        </w:tc>
      </w:tr>
      <w:tr w:rsidR="00907570" w:rsidRPr="00C10BB4" w:rsidTr="00093AFC">
        <w:trPr>
          <w:trHeight w:val="20"/>
          <w:jc w:val="center"/>
        </w:trPr>
        <w:tc>
          <w:tcPr>
            <w:tcW w:w="1624"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75.01-100</w:t>
            </w:r>
          </w:p>
        </w:tc>
        <w:tc>
          <w:tcPr>
            <w:tcW w:w="1713"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30.5075342</w:t>
            </w:r>
          </w:p>
        </w:tc>
        <w:tc>
          <w:tcPr>
            <w:tcW w:w="1663"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0.34</w:t>
            </w:r>
          </w:p>
        </w:tc>
      </w:tr>
      <w:tr w:rsidR="00907570" w:rsidRPr="00C10BB4" w:rsidTr="00093AFC">
        <w:trPr>
          <w:trHeight w:val="20"/>
          <w:jc w:val="center"/>
        </w:trPr>
        <w:tc>
          <w:tcPr>
            <w:tcW w:w="1624"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100.01-125</w:t>
            </w:r>
          </w:p>
        </w:tc>
        <w:tc>
          <w:tcPr>
            <w:tcW w:w="1713"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41.9747314</w:t>
            </w:r>
          </w:p>
        </w:tc>
        <w:tc>
          <w:tcPr>
            <w:tcW w:w="1663"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0.50</w:t>
            </w:r>
          </w:p>
        </w:tc>
      </w:tr>
      <w:tr w:rsidR="00907570" w:rsidRPr="00C10BB4" w:rsidTr="00093AFC">
        <w:trPr>
          <w:trHeight w:val="20"/>
          <w:jc w:val="center"/>
        </w:trPr>
        <w:tc>
          <w:tcPr>
            <w:tcW w:w="1624"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125.01-150</w:t>
            </w:r>
          </w:p>
        </w:tc>
        <w:tc>
          <w:tcPr>
            <w:tcW w:w="1713"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58.838292</w:t>
            </w:r>
          </w:p>
        </w:tc>
        <w:tc>
          <w:tcPr>
            <w:tcW w:w="1663"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0.60</w:t>
            </w:r>
          </w:p>
        </w:tc>
      </w:tr>
      <w:tr w:rsidR="00907570" w:rsidRPr="00C10BB4" w:rsidTr="00093AFC">
        <w:trPr>
          <w:trHeight w:val="20"/>
          <w:jc w:val="center"/>
        </w:trPr>
        <w:tc>
          <w:tcPr>
            <w:tcW w:w="1624"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150.01-300</w:t>
            </w:r>
          </w:p>
        </w:tc>
        <w:tc>
          <w:tcPr>
            <w:tcW w:w="1713"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79.0745648</w:t>
            </w:r>
          </w:p>
        </w:tc>
        <w:tc>
          <w:tcPr>
            <w:tcW w:w="1663"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0.65</w:t>
            </w:r>
          </w:p>
        </w:tc>
      </w:tr>
      <w:tr w:rsidR="00907570" w:rsidRPr="00C10BB4" w:rsidTr="00093AFC">
        <w:trPr>
          <w:trHeight w:val="20"/>
          <w:jc w:val="center"/>
        </w:trPr>
        <w:tc>
          <w:tcPr>
            <w:tcW w:w="1624"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300.01-500</w:t>
            </w:r>
          </w:p>
        </w:tc>
        <w:tc>
          <w:tcPr>
            <w:tcW w:w="1713"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200.581314</w:t>
            </w:r>
          </w:p>
        </w:tc>
        <w:tc>
          <w:tcPr>
            <w:tcW w:w="1663"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0.70</w:t>
            </w:r>
          </w:p>
        </w:tc>
      </w:tr>
      <w:tr w:rsidR="00907570" w:rsidRPr="00C10BB4" w:rsidTr="00093AFC">
        <w:trPr>
          <w:trHeight w:val="20"/>
          <w:jc w:val="center"/>
        </w:trPr>
        <w:tc>
          <w:tcPr>
            <w:tcW w:w="1624"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500.01-700</w:t>
            </w:r>
          </w:p>
        </w:tc>
        <w:tc>
          <w:tcPr>
            <w:tcW w:w="1713"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380.459294</w:t>
            </w:r>
          </w:p>
        </w:tc>
        <w:tc>
          <w:tcPr>
            <w:tcW w:w="1663"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0.75</w:t>
            </w:r>
          </w:p>
        </w:tc>
      </w:tr>
      <w:tr w:rsidR="00907570" w:rsidRPr="00C10BB4" w:rsidTr="00093AFC">
        <w:trPr>
          <w:trHeight w:val="20"/>
          <w:jc w:val="center"/>
        </w:trPr>
        <w:tc>
          <w:tcPr>
            <w:tcW w:w="1624"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700.01-1200</w:t>
            </w:r>
          </w:p>
        </w:tc>
        <w:tc>
          <w:tcPr>
            <w:tcW w:w="1713"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573.185172</w:t>
            </w:r>
          </w:p>
        </w:tc>
        <w:tc>
          <w:tcPr>
            <w:tcW w:w="1663"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0.76</w:t>
            </w:r>
          </w:p>
        </w:tc>
      </w:tr>
      <w:tr w:rsidR="00907570" w:rsidRPr="00C10BB4" w:rsidTr="00093AFC">
        <w:trPr>
          <w:trHeight w:val="20"/>
          <w:jc w:val="center"/>
        </w:trPr>
        <w:tc>
          <w:tcPr>
            <w:tcW w:w="1624" w:type="pct"/>
            <w:tcBorders>
              <w:bottom w:val="single" w:sz="6" w:space="0" w:color="000000"/>
            </w:tcBorders>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1200.01-1800</w:t>
            </w:r>
          </w:p>
        </w:tc>
        <w:tc>
          <w:tcPr>
            <w:tcW w:w="1713" w:type="pct"/>
            <w:tcBorders>
              <w:bottom w:val="single" w:sz="6" w:space="0" w:color="000000"/>
            </w:tcBorders>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1061.426</w:t>
            </w:r>
          </w:p>
        </w:tc>
        <w:tc>
          <w:tcPr>
            <w:tcW w:w="1663" w:type="pct"/>
            <w:tcBorders>
              <w:bottom w:val="single" w:sz="6" w:space="0" w:color="000000"/>
            </w:tcBorders>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0.77</w:t>
            </w:r>
          </w:p>
        </w:tc>
      </w:tr>
      <w:tr w:rsidR="00907570" w:rsidRPr="00C10BB4" w:rsidTr="00093AFC">
        <w:trPr>
          <w:trHeight w:val="20"/>
          <w:jc w:val="center"/>
        </w:trPr>
        <w:tc>
          <w:tcPr>
            <w:tcW w:w="1624" w:type="pct"/>
            <w:tcBorders>
              <w:top w:val="single" w:sz="6" w:space="0" w:color="000000"/>
            </w:tcBorders>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Más de 1800</w:t>
            </w:r>
          </w:p>
        </w:tc>
        <w:tc>
          <w:tcPr>
            <w:tcW w:w="1713" w:type="pct"/>
            <w:tcBorders>
              <w:top w:val="single" w:sz="6" w:space="0" w:color="000000"/>
            </w:tcBorders>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1379.85381</w:t>
            </w:r>
          </w:p>
        </w:tc>
        <w:tc>
          <w:tcPr>
            <w:tcW w:w="1663" w:type="pct"/>
            <w:tcBorders>
              <w:top w:val="single" w:sz="6" w:space="0" w:color="000000"/>
            </w:tcBorders>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0.78</w:t>
            </w:r>
          </w:p>
        </w:tc>
      </w:tr>
    </w:tbl>
    <w:p w:rsidR="00907570" w:rsidRPr="00C10BB4" w:rsidRDefault="00907570" w:rsidP="00B64E8A">
      <w:pPr>
        <w:spacing w:after="0" w:line="240" w:lineRule="auto"/>
        <w:ind w:left="56"/>
        <w:jc w:val="both"/>
        <w:rPr>
          <w:rFonts w:ascii="Times New Roman" w:eastAsiaTheme="minorEastAsia" w:hAnsi="Times New Roman" w:cs="Times New Roman"/>
          <w:sz w:val="24"/>
          <w:szCs w:val="24"/>
          <w:lang w:eastAsia="zh-TW"/>
        </w:rPr>
      </w:pPr>
    </w:p>
    <w:p w:rsidR="00907570" w:rsidRPr="00C10BB4" w:rsidRDefault="00907570" w:rsidP="00B64E8A">
      <w:pPr>
        <w:spacing w:after="0" w:line="240" w:lineRule="auto"/>
        <w:ind w:left="56"/>
        <w:jc w:val="both"/>
        <w:rPr>
          <w:rFonts w:ascii="Times New Roman" w:eastAsiaTheme="minorEastAsia" w:hAnsi="Times New Roman" w:cs="Times New Roman"/>
          <w:sz w:val="24"/>
          <w:szCs w:val="24"/>
          <w:lang w:eastAsia="zh-TW"/>
        </w:rPr>
      </w:pPr>
    </w:p>
    <w:p w:rsidR="00907570" w:rsidRPr="00C10BB4" w:rsidRDefault="00907570" w:rsidP="006F0E61">
      <w:pPr>
        <w:numPr>
          <w:ilvl w:val="0"/>
          <w:numId w:val="49"/>
        </w:numPr>
        <w:spacing w:after="0" w:line="240" w:lineRule="auto"/>
        <w:ind w:left="56"/>
        <w:contextualSpacing/>
        <w:jc w:val="both"/>
        <w:rPr>
          <w:rFonts w:ascii="Times New Roman" w:eastAsiaTheme="minorEastAsia" w:hAnsi="Times New Roman" w:cs="Times New Roman"/>
          <w:sz w:val="24"/>
          <w:szCs w:val="24"/>
          <w:lang w:eastAsia="zh-TW"/>
        </w:rPr>
      </w:pPr>
      <w:r w:rsidRPr="00C10BB4">
        <w:rPr>
          <w:rFonts w:ascii="Times New Roman" w:eastAsiaTheme="minorEastAsia" w:hAnsi="Times New Roman" w:cs="Times New Roman"/>
          <w:sz w:val="24"/>
          <w:szCs w:val="24"/>
          <w:lang w:eastAsia="zh-TW"/>
        </w:rPr>
        <w:t>Si no existe aparato medidor o se encuentra en desuso, se pagarán los derechos de los primeros diez días siguientes al mes o bimestre que corresponda de acuerdo con lo siguiente:</w:t>
      </w:r>
    </w:p>
    <w:p w:rsidR="00907570" w:rsidRPr="00C10BB4" w:rsidRDefault="00907570" w:rsidP="00B64E8A">
      <w:pPr>
        <w:spacing w:after="0" w:line="240" w:lineRule="auto"/>
        <w:ind w:left="56"/>
        <w:contextualSpacing/>
        <w:jc w:val="both"/>
        <w:rPr>
          <w:rFonts w:ascii="Times New Roman" w:eastAsiaTheme="minorEastAsia" w:hAnsi="Times New Roman" w:cs="Times New Roman"/>
          <w:sz w:val="24"/>
          <w:szCs w:val="24"/>
          <w:lang w:eastAsia="zh-TW"/>
        </w:rPr>
      </w:pPr>
    </w:p>
    <w:p w:rsidR="00907570" w:rsidRPr="00C10BB4" w:rsidRDefault="00907570" w:rsidP="00B64E8A">
      <w:pPr>
        <w:spacing w:after="0" w:line="240" w:lineRule="auto"/>
        <w:ind w:left="56"/>
        <w:contextualSpacing/>
        <w:jc w:val="both"/>
        <w:rPr>
          <w:rFonts w:ascii="Times New Roman" w:eastAsiaTheme="minorEastAsia" w:hAnsi="Times New Roman" w:cs="Times New Roman"/>
          <w:sz w:val="24"/>
          <w:szCs w:val="24"/>
          <w:lang w:eastAsia="zh-TW"/>
        </w:rPr>
      </w:pPr>
    </w:p>
    <w:p w:rsidR="00907570" w:rsidRPr="00C10BB4" w:rsidRDefault="00907570" w:rsidP="00B64E8A">
      <w:pPr>
        <w:spacing w:after="0" w:line="240" w:lineRule="auto"/>
        <w:ind w:left="56"/>
        <w:contextualSpacing/>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TARIFA MENSUAL</w:t>
      </w:r>
    </w:p>
    <w:p w:rsidR="00907570" w:rsidRPr="00C10BB4" w:rsidRDefault="00907570" w:rsidP="00B64E8A">
      <w:pPr>
        <w:spacing w:after="0" w:line="240" w:lineRule="auto"/>
        <w:ind w:left="56"/>
        <w:jc w:val="both"/>
        <w:rPr>
          <w:rFonts w:ascii="Times New Roman" w:eastAsia="Times New Roman" w:hAnsi="Times New Roman" w:cs="Times New Roman"/>
          <w:b/>
          <w:sz w:val="24"/>
          <w:szCs w:val="24"/>
          <w:lang w:eastAsia="es-MX"/>
        </w:rPr>
      </w:pPr>
    </w:p>
    <w:tbl>
      <w:tblPr>
        <w:tblStyle w:val="TableNormal41"/>
        <w:tblW w:w="280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48"/>
        <w:gridCol w:w="3434"/>
      </w:tblGrid>
      <w:tr w:rsidR="00907570" w:rsidRPr="00C10BB4" w:rsidTr="00093AFC">
        <w:trPr>
          <w:trHeight w:val="20"/>
          <w:jc w:val="center"/>
        </w:trPr>
        <w:tc>
          <w:tcPr>
            <w:tcW w:w="1749" w:type="pct"/>
            <w:shd w:val="clear" w:color="auto" w:fill="A6A6A6"/>
            <w:vAlign w:val="center"/>
          </w:tcPr>
          <w:p w:rsidR="00907570" w:rsidRPr="00C10BB4" w:rsidRDefault="00907570" w:rsidP="00B64E8A">
            <w:pPr>
              <w:ind w:left="56" w:right="164"/>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DIÁMETRO DE LA TOMA EN MM</w:t>
            </w:r>
          </w:p>
        </w:tc>
        <w:tc>
          <w:tcPr>
            <w:tcW w:w="3251" w:type="pct"/>
            <w:shd w:val="clear" w:color="auto" w:fill="A6A6A6"/>
          </w:tcPr>
          <w:p w:rsidR="00907570" w:rsidRPr="00C10BB4" w:rsidRDefault="00907570" w:rsidP="00B64E8A">
            <w:pPr>
              <w:ind w:left="56"/>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NÚMERO DE VECES EL VALOR DIARIO DE LA UNIDAD DE MEDIDA Y ACTUALIZACIÓN VIGENTE</w:t>
            </w:r>
          </w:p>
        </w:tc>
      </w:tr>
      <w:tr w:rsidR="00907570" w:rsidRPr="00C10BB4" w:rsidTr="00093AFC">
        <w:trPr>
          <w:trHeight w:val="20"/>
          <w:jc w:val="center"/>
        </w:trPr>
        <w:tc>
          <w:tcPr>
            <w:tcW w:w="174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13</w:t>
            </w:r>
          </w:p>
        </w:tc>
        <w:tc>
          <w:tcPr>
            <w:tcW w:w="325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15.43415427</w:t>
            </w:r>
          </w:p>
        </w:tc>
      </w:tr>
      <w:tr w:rsidR="00907570" w:rsidRPr="00C10BB4" w:rsidTr="00093AFC">
        <w:trPr>
          <w:trHeight w:val="20"/>
          <w:jc w:val="center"/>
        </w:trPr>
        <w:tc>
          <w:tcPr>
            <w:tcW w:w="174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19</w:t>
            </w:r>
          </w:p>
        </w:tc>
        <w:tc>
          <w:tcPr>
            <w:tcW w:w="325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157.0527551</w:t>
            </w:r>
          </w:p>
        </w:tc>
      </w:tr>
      <w:tr w:rsidR="00907570" w:rsidRPr="00C10BB4" w:rsidTr="00093AFC">
        <w:trPr>
          <w:trHeight w:val="20"/>
          <w:jc w:val="center"/>
        </w:trPr>
        <w:tc>
          <w:tcPr>
            <w:tcW w:w="174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26</w:t>
            </w:r>
          </w:p>
        </w:tc>
        <w:tc>
          <w:tcPr>
            <w:tcW w:w="325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420.8299974</w:t>
            </w:r>
          </w:p>
        </w:tc>
      </w:tr>
      <w:tr w:rsidR="00907570" w:rsidRPr="00C10BB4" w:rsidTr="00093AFC">
        <w:trPr>
          <w:trHeight w:val="20"/>
          <w:jc w:val="center"/>
        </w:trPr>
        <w:tc>
          <w:tcPr>
            <w:tcW w:w="174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32</w:t>
            </w:r>
          </w:p>
        </w:tc>
        <w:tc>
          <w:tcPr>
            <w:tcW w:w="325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526.662817</w:t>
            </w:r>
          </w:p>
        </w:tc>
      </w:tr>
      <w:tr w:rsidR="00907570" w:rsidRPr="00C10BB4" w:rsidTr="00093AFC">
        <w:trPr>
          <w:trHeight w:val="20"/>
          <w:jc w:val="center"/>
        </w:trPr>
        <w:tc>
          <w:tcPr>
            <w:tcW w:w="174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39</w:t>
            </w:r>
          </w:p>
        </w:tc>
        <w:tc>
          <w:tcPr>
            <w:tcW w:w="325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893.9893956</w:t>
            </w:r>
          </w:p>
        </w:tc>
      </w:tr>
      <w:tr w:rsidR="00907570" w:rsidRPr="00C10BB4" w:rsidTr="00093AFC">
        <w:trPr>
          <w:trHeight w:val="20"/>
          <w:jc w:val="center"/>
        </w:trPr>
        <w:tc>
          <w:tcPr>
            <w:tcW w:w="174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51</w:t>
            </w:r>
          </w:p>
        </w:tc>
        <w:tc>
          <w:tcPr>
            <w:tcW w:w="325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1350.370328</w:t>
            </w:r>
          </w:p>
        </w:tc>
      </w:tr>
      <w:tr w:rsidR="00907570" w:rsidRPr="00C10BB4" w:rsidTr="00093AFC">
        <w:trPr>
          <w:trHeight w:val="20"/>
          <w:jc w:val="center"/>
        </w:trPr>
        <w:tc>
          <w:tcPr>
            <w:tcW w:w="174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64</w:t>
            </w:r>
          </w:p>
        </w:tc>
        <w:tc>
          <w:tcPr>
            <w:tcW w:w="325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1983.837317</w:t>
            </w:r>
          </w:p>
        </w:tc>
      </w:tr>
      <w:tr w:rsidR="00907570" w:rsidRPr="00C10BB4" w:rsidTr="00093AFC">
        <w:trPr>
          <w:trHeight w:val="20"/>
          <w:jc w:val="center"/>
        </w:trPr>
        <w:tc>
          <w:tcPr>
            <w:tcW w:w="1749"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w:t>
            </w:r>
          </w:p>
        </w:tc>
        <w:tc>
          <w:tcPr>
            <w:tcW w:w="3251" w:type="pct"/>
          </w:tcPr>
          <w:p w:rsidR="00907570" w:rsidRPr="00C10BB4" w:rsidRDefault="00907570" w:rsidP="00B64E8A">
            <w:pPr>
              <w:ind w:left="56"/>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1983.655664</w:t>
            </w:r>
          </w:p>
        </w:tc>
      </w:tr>
    </w:tbl>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TARIFA BIMESTRAL</w:t>
      </w: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tbl>
      <w:tblPr>
        <w:tblStyle w:val="TableNormal41"/>
        <w:tblW w:w="295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77"/>
        <w:gridCol w:w="3495"/>
      </w:tblGrid>
      <w:tr w:rsidR="00907570" w:rsidRPr="00C10BB4" w:rsidTr="00093AFC">
        <w:trPr>
          <w:trHeight w:val="20"/>
          <w:jc w:val="center"/>
        </w:trPr>
        <w:tc>
          <w:tcPr>
            <w:tcW w:w="1864" w:type="pct"/>
            <w:shd w:val="clear" w:color="auto" w:fill="A6A6A6"/>
            <w:vAlign w:val="center"/>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DIÁMETRO DE LA TOMA EN MM</w:t>
            </w:r>
          </w:p>
        </w:tc>
        <w:tc>
          <w:tcPr>
            <w:tcW w:w="3136"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NÚMERO DE VECES EL VALOR DIARIO DE LA UNIDAD DE MEDIDA Y ACTUALIZACIÓN VIGENTE</w:t>
            </w:r>
          </w:p>
        </w:tc>
      </w:tr>
      <w:tr w:rsidR="00907570" w:rsidRPr="00C10BB4" w:rsidTr="00093AFC">
        <w:trPr>
          <w:trHeight w:val="20"/>
          <w:jc w:val="center"/>
        </w:trPr>
        <w:tc>
          <w:tcPr>
            <w:tcW w:w="1864"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13</w:t>
            </w:r>
          </w:p>
        </w:tc>
        <w:tc>
          <w:tcPr>
            <w:tcW w:w="31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30.8683085</w:t>
            </w:r>
          </w:p>
        </w:tc>
      </w:tr>
      <w:tr w:rsidR="00907570" w:rsidRPr="00C10BB4" w:rsidTr="00093AFC">
        <w:trPr>
          <w:trHeight w:val="20"/>
          <w:jc w:val="center"/>
        </w:trPr>
        <w:tc>
          <w:tcPr>
            <w:tcW w:w="1864"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19</w:t>
            </w:r>
          </w:p>
        </w:tc>
        <w:tc>
          <w:tcPr>
            <w:tcW w:w="31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314.10551</w:t>
            </w:r>
          </w:p>
        </w:tc>
      </w:tr>
      <w:tr w:rsidR="00907570" w:rsidRPr="00C10BB4" w:rsidTr="00093AFC">
        <w:trPr>
          <w:trHeight w:val="20"/>
          <w:jc w:val="center"/>
        </w:trPr>
        <w:tc>
          <w:tcPr>
            <w:tcW w:w="1864"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26</w:t>
            </w:r>
          </w:p>
        </w:tc>
        <w:tc>
          <w:tcPr>
            <w:tcW w:w="31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841.659995</w:t>
            </w:r>
          </w:p>
        </w:tc>
      </w:tr>
      <w:tr w:rsidR="00907570" w:rsidRPr="00C10BB4" w:rsidTr="00093AFC">
        <w:trPr>
          <w:trHeight w:val="20"/>
          <w:jc w:val="center"/>
        </w:trPr>
        <w:tc>
          <w:tcPr>
            <w:tcW w:w="1864"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32</w:t>
            </w:r>
          </w:p>
        </w:tc>
        <w:tc>
          <w:tcPr>
            <w:tcW w:w="31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1053.32563</w:t>
            </w:r>
          </w:p>
        </w:tc>
      </w:tr>
      <w:tr w:rsidR="00907570" w:rsidRPr="00C10BB4" w:rsidTr="00093AFC">
        <w:trPr>
          <w:trHeight w:val="20"/>
          <w:jc w:val="center"/>
        </w:trPr>
        <w:tc>
          <w:tcPr>
            <w:tcW w:w="1864"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lastRenderedPageBreak/>
              <w:t>39</w:t>
            </w:r>
          </w:p>
        </w:tc>
        <w:tc>
          <w:tcPr>
            <w:tcW w:w="31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1787.97879</w:t>
            </w:r>
          </w:p>
        </w:tc>
      </w:tr>
      <w:tr w:rsidR="00907570" w:rsidRPr="00C10BB4" w:rsidTr="00093AFC">
        <w:trPr>
          <w:trHeight w:val="20"/>
          <w:jc w:val="center"/>
        </w:trPr>
        <w:tc>
          <w:tcPr>
            <w:tcW w:w="1864"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51</w:t>
            </w:r>
          </w:p>
        </w:tc>
        <w:tc>
          <w:tcPr>
            <w:tcW w:w="31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2700.74066</w:t>
            </w:r>
          </w:p>
        </w:tc>
      </w:tr>
      <w:tr w:rsidR="00907570" w:rsidRPr="00C10BB4" w:rsidTr="00093AFC">
        <w:trPr>
          <w:trHeight w:val="20"/>
          <w:jc w:val="center"/>
        </w:trPr>
        <w:tc>
          <w:tcPr>
            <w:tcW w:w="1864"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64</w:t>
            </w:r>
          </w:p>
        </w:tc>
        <w:tc>
          <w:tcPr>
            <w:tcW w:w="31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3967.67463</w:t>
            </w:r>
          </w:p>
        </w:tc>
      </w:tr>
      <w:tr w:rsidR="00907570" w:rsidRPr="00C10BB4" w:rsidTr="00093AFC">
        <w:trPr>
          <w:trHeight w:val="20"/>
          <w:jc w:val="center"/>
        </w:trPr>
        <w:tc>
          <w:tcPr>
            <w:tcW w:w="1864"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w:t>
            </w:r>
          </w:p>
        </w:tc>
        <w:tc>
          <w:tcPr>
            <w:tcW w:w="31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3967.31133</w:t>
            </w:r>
          </w:p>
        </w:tc>
      </w:tr>
    </w:tbl>
    <w:p w:rsidR="00907570" w:rsidRPr="00C10BB4" w:rsidRDefault="00907570" w:rsidP="00B64E8A">
      <w:pPr>
        <w:spacing w:after="0" w:line="240" w:lineRule="auto"/>
        <w:ind w:left="56" w:right="52"/>
        <w:rPr>
          <w:rFonts w:ascii="Times New Roman" w:eastAsiaTheme="minorEastAsia" w:hAnsi="Times New Roman" w:cs="Times New Roman"/>
          <w:b/>
          <w:sz w:val="24"/>
          <w:szCs w:val="24"/>
          <w:lang w:eastAsia="zh-TW"/>
        </w:rPr>
      </w:pPr>
    </w:p>
    <w:p w:rsidR="00907570" w:rsidRPr="00C10BB4" w:rsidRDefault="00907570" w:rsidP="00B64E8A">
      <w:pPr>
        <w:spacing w:after="0" w:line="240" w:lineRule="auto"/>
        <w:ind w:left="56" w:right="52"/>
        <w:rPr>
          <w:rFonts w:ascii="Times New Roman" w:eastAsiaTheme="minorEastAsia" w:hAnsi="Times New Roman" w:cs="Times New Roman"/>
          <w:b/>
          <w:sz w:val="24"/>
          <w:szCs w:val="24"/>
          <w:lang w:eastAsia="zh-TW"/>
        </w:rPr>
      </w:pPr>
    </w:p>
    <w:p w:rsidR="00907570" w:rsidRPr="00C10BB4" w:rsidRDefault="00907570" w:rsidP="00B64E8A">
      <w:pPr>
        <w:spacing w:after="0" w:line="240" w:lineRule="auto"/>
        <w:ind w:left="56" w:right="52"/>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sz w:val="24"/>
          <w:szCs w:val="24"/>
          <w:lang w:eastAsia="es-MX"/>
        </w:rPr>
        <w:t>Artículo 130 Bis.-</w:t>
      </w:r>
      <w:r w:rsidRPr="00C10BB4">
        <w:rPr>
          <w:rFonts w:ascii="Times New Roman" w:eastAsia="Times New Roman" w:hAnsi="Times New Roman" w:cs="Times New Roman"/>
          <w:bCs/>
          <w:sz w:val="24"/>
          <w:szCs w:val="24"/>
          <w:lang w:eastAsia="es-MX"/>
        </w:rPr>
        <w:t xml:space="preserve"> Por el servicio de drenaje y alcantarillado los usuarios conectados a la red municipal de agua pagarán mensual o bimestral o de manera anticipada, según la opción que elijan,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w:t>
      </w:r>
      <w:r w:rsidRPr="00C10BB4">
        <w:rPr>
          <w:rFonts w:ascii="Times New Roman" w:eastAsia="Times New Roman" w:hAnsi="Times New Roman" w:cs="Times New Roman"/>
          <w:sz w:val="24"/>
          <w:szCs w:val="24"/>
          <w:lang w:eastAsia="es-MX"/>
        </w:rPr>
        <w:t>conforme a lo siguiente:</w:t>
      </w:r>
    </w:p>
    <w:p w:rsidR="00907570" w:rsidRPr="00C10BB4" w:rsidRDefault="00907570" w:rsidP="00B64E8A">
      <w:pPr>
        <w:spacing w:after="0" w:line="240" w:lineRule="auto"/>
        <w:ind w:left="56" w:right="52"/>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52"/>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b/>
          <w:bCs/>
          <w:sz w:val="24"/>
          <w:szCs w:val="24"/>
          <w:lang w:eastAsia="es-ES" w:bidi="es-ES"/>
        </w:rPr>
        <w:t>I.</w:t>
      </w:r>
      <w:r w:rsidRPr="00C10BB4">
        <w:rPr>
          <w:rFonts w:ascii="Times New Roman" w:eastAsia="Arial" w:hAnsi="Times New Roman" w:cs="Times New Roman"/>
          <w:sz w:val="24"/>
          <w:szCs w:val="24"/>
          <w:lang w:eastAsia="es-ES" w:bidi="es-ES"/>
        </w:rPr>
        <w:t xml:space="preserve"> </w:t>
      </w:r>
      <w:r w:rsidRPr="00C10BB4">
        <w:rPr>
          <w:rFonts w:ascii="Times New Roman" w:eastAsia="Arial" w:hAnsi="Times New Roman" w:cs="Times New Roman"/>
          <w:b/>
          <w:sz w:val="24"/>
          <w:szCs w:val="24"/>
          <w:lang w:eastAsia="es-ES" w:bidi="es-ES"/>
        </w:rPr>
        <w:t>Para uso doméstico:</w:t>
      </w:r>
    </w:p>
    <w:p w:rsidR="00907570" w:rsidRPr="00C10BB4" w:rsidRDefault="00907570" w:rsidP="00B64E8A">
      <w:pPr>
        <w:spacing w:after="0" w:line="240" w:lineRule="auto"/>
        <w:ind w:left="56" w:right="52"/>
        <w:jc w:val="both"/>
        <w:rPr>
          <w:rFonts w:ascii="Times New Roman" w:eastAsia="Arial" w:hAnsi="Times New Roman" w:cs="Times New Roman"/>
          <w:sz w:val="24"/>
          <w:szCs w:val="24"/>
          <w:lang w:eastAsia="es-ES" w:bidi="es-ES"/>
        </w:rPr>
      </w:pPr>
    </w:p>
    <w:p w:rsidR="00907570" w:rsidRPr="00C10BB4" w:rsidRDefault="00907570" w:rsidP="00B64E8A">
      <w:pPr>
        <w:spacing w:after="0" w:line="240" w:lineRule="auto"/>
        <w:ind w:left="56" w:right="52"/>
        <w:jc w:val="both"/>
        <w:rPr>
          <w:rFonts w:ascii="Times New Roman" w:eastAsiaTheme="minorEastAsia" w:hAnsi="Times New Roman" w:cs="Times New Roman"/>
          <w:sz w:val="24"/>
          <w:szCs w:val="24"/>
          <w:lang w:eastAsia="zh-TW"/>
        </w:rPr>
      </w:pPr>
      <w:r w:rsidRPr="00C10BB4">
        <w:rPr>
          <w:rFonts w:ascii="Times New Roman" w:eastAsiaTheme="minorEastAsia" w:hAnsi="Times New Roman" w:cs="Times New Roman"/>
          <w:b/>
          <w:sz w:val="24"/>
          <w:szCs w:val="24"/>
          <w:lang w:eastAsia="zh-TW"/>
        </w:rPr>
        <w:t xml:space="preserve">A). </w:t>
      </w:r>
      <w:r w:rsidRPr="00C10BB4">
        <w:rPr>
          <w:rFonts w:ascii="Times New Roman" w:eastAsiaTheme="minorEastAsia" w:hAnsi="Times New Roman" w:cs="Times New Roman"/>
          <w:sz w:val="24"/>
          <w:szCs w:val="24"/>
          <w:lang w:eastAsia="zh-TW"/>
        </w:rPr>
        <w:t>Con medidor.</w:t>
      </w:r>
    </w:p>
    <w:p w:rsidR="00907570" w:rsidRPr="00C10BB4" w:rsidRDefault="00907570" w:rsidP="00B64E8A">
      <w:pPr>
        <w:spacing w:after="0" w:line="240" w:lineRule="auto"/>
        <w:ind w:left="56" w:right="52"/>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52"/>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52"/>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TARIFA MENSUAL</w:t>
      </w:r>
    </w:p>
    <w:p w:rsidR="00907570" w:rsidRPr="00C10BB4" w:rsidRDefault="00907570" w:rsidP="00B64E8A">
      <w:pPr>
        <w:spacing w:after="0" w:line="240" w:lineRule="auto"/>
        <w:ind w:left="56" w:right="52"/>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NÚMERO DE VECES EL VALOR DIARIO DE LA UNIDAD DE MEDIDA Y ACTUALIZACIÓN VIGENTE</w:t>
      </w: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tbl>
      <w:tblPr>
        <w:tblStyle w:val="TableNormal41"/>
        <w:tblW w:w="332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63"/>
        <w:gridCol w:w="2183"/>
        <w:gridCol w:w="2121"/>
      </w:tblGrid>
      <w:tr w:rsidR="00907570" w:rsidRPr="00C10BB4" w:rsidTr="00093AFC">
        <w:trPr>
          <w:trHeight w:val="20"/>
          <w:jc w:val="center"/>
        </w:trPr>
        <w:tc>
          <w:tcPr>
            <w:tcW w:w="1566"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DESCARGA MENSUAL POR M³</w:t>
            </w:r>
          </w:p>
        </w:tc>
        <w:tc>
          <w:tcPr>
            <w:tcW w:w="1742"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CUOTA MÍNIMA PARA EL RANGO INFERIOR</w:t>
            </w:r>
          </w:p>
        </w:tc>
        <w:tc>
          <w:tcPr>
            <w:tcW w:w="1692"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POR M³ ADICIONAL AL RANGO INFERIOR</w:t>
            </w:r>
          </w:p>
        </w:tc>
      </w:tr>
      <w:tr w:rsidR="00907570" w:rsidRPr="00C10BB4" w:rsidTr="00093AFC">
        <w:trPr>
          <w:trHeight w:val="20"/>
          <w:jc w:val="center"/>
        </w:trPr>
        <w:tc>
          <w:tcPr>
            <w:tcW w:w="15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0-7.5</w:t>
            </w:r>
          </w:p>
        </w:tc>
        <w:tc>
          <w:tcPr>
            <w:tcW w:w="174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0.0516648</w:t>
            </w:r>
          </w:p>
        </w:tc>
        <w:tc>
          <w:tcPr>
            <w:tcW w:w="169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0.0000</w:t>
            </w:r>
          </w:p>
        </w:tc>
      </w:tr>
      <w:tr w:rsidR="00907570" w:rsidRPr="00C10BB4" w:rsidTr="00093AFC">
        <w:trPr>
          <w:trHeight w:val="20"/>
          <w:jc w:val="center"/>
        </w:trPr>
        <w:tc>
          <w:tcPr>
            <w:tcW w:w="15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7.51-15.00</w:t>
            </w:r>
          </w:p>
        </w:tc>
        <w:tc>
          <w:tcPr>
            <w:tcW w:w="174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0.0516648</w:t>
            </w:r>
          </w:p>
        </w:tc>
        <w:tc>
          <w:tcPr>
            <w:tcW w:w="169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0.0053</w:t>
            </w:r>
          </w:p>
        </w:tc>
      </w:tr>
      <w:tr w:rsidR="00907570" w:rsidRPr="00C10BB4" w:rsidTr="00093AFC">
        <w:trPr>
          <w:trHeight w:val="20"/>
          <w:jc w:val="center"/>
        </w:trPr>
        <w:tc>
          <w:tcPr>
            <w:tcW w:w="15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15.01-22.5</w:t>
            </w:r>
          </w:p>
        </w:tc>
        <w:tc>
          <w:tcPr>
            <w:tcW w:w="174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0.1016994</w:t>
            </w:r>
          </w:p>
        </w:tc>
        <w:tc>
          <w:tcPr>
            <w:tcW w:w="169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0.0062</w:t>
            </w:r>
          </w:p>
        </w:tc>
      </w:tr>
      <w:tr w:rsidR="00907570" w:rsidRPr="00C10BB4" w:rsidTr="00093AFC">
        <w:trPr>
          <w:trHeight w:val="20"/>
          <w:jc w:val="center"/>
        </w:trPr>
        <w:tc>
          <w:tcPr>
            <w:tcW w:w="15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22.51-30.00</w:t>
            </w:r>
          </w:p>
        </w:tc>
        <w:tc>
          <w:tcPr>
            <w:tcW w:w="174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0.1595088</w:t>
            </w:r>
          </w:p>
        </w:tc>
        <w:tc>
          <w:tcPr>
            <w:tcW w:w="169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0.0076</w:t>
            </w:r>
          </w:p>
        </w:tc>
      </w:tr>
      <w:tr w:rsidR="00907570" w:rsidRPr="00C10BB4" w:rsidTr="00093AFC">
        <w:trPr>
          <w:trHeight w:val="20"/>
          <w:jc w:val="center"/>
        </w:trPr>
        <w:tc>
          <w:tcPr>
            <w:tcW w:w="15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30.01-37.5</w:t>
            </w:r>
          </w:p>
        </w:tc>
        <w:tc>
          <w:tcPr>
            <w:tcW w:w="174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0.2303598</w:t>
            </w:r>
          </w:p>
        </w:tc>
        <w:tc>
          <w:tcPr>
            <w:tcW w:w="169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0.0119</w:t>
            </w:r>
          </w:p>
        </w:tc>
      </w:tr>
      <w:tr w:rsidR="00907570" w:rsidRPr="00C10BB4" w:rsidTr="00093AFC">
        <w:trPr>
          <w:trHeight w:val="20"/>
          <w:jc w:val="center"/>
        </w:trPr>
        <w:tc>
          <w:tcPr>
            <w:tcW w:w="15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37.51-50.00</w:t>
            </w:r>
          </w:p>
        </w:tc>
        <w:tc>
          <w:tcPr>
            <w:tcW w:w="174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0.3425928</w:t>
            </w:r>
          </w:p>
        </w:tc>
        <w:tc>
          <w:tcPr>
            <w:tcW w:w="169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0.0136</w:t>
            </w:r>
          </w:p>
        </w:tc>
      </w:tr>
      <w:tr w:rsidR="00907570" w:rsidRPr="00C10BB4" w:rsidTr="00093AFC">
        <w:trPr>
          <w:trHeight w:val="20"/>
          <w:jc w:val="center"/>
        </w:trPr>
        <w:tc>
          <w:tcPr>
            <w:tcW w:w="15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50.01-62.5</w:t>
            </w:r>
          </w:p>
        </w:tc>
        <w:tc>
          <w:tcPr>
            <w:tcW w:w="174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0.5562744</w:t>
            </w:r>
          </w:p>
        </w:tc>
        <w:tc>
          <w:tcPr>
            <w:tcW w:w="169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0.0180</w:t>
            </w:r>
          </w:p>
        </w:tc>
      </w:tr>
      <w:tr w:rsidR="00907570" w:rsidRPr="00C10BB4" w:rsidTr="00093AFC">
        <w:trPr>
          <w:trHeight w:val="20"/>
          <w:jc w:val="center"/>
        </w:trPr>
        <w:tc>
          <w:tcPr>
            <w:tcW w:w="15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62.51-75</w:t>
            </w:r>
          </w:p>
        </w:tc>
        <w:tc>
          <w:tcPr>
            <w:tcW w:w="174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0.8375466</w:t>
            </w:r>
          </w:p>
        </w:tc>
        <w:tc>
          <w:tcPr>
            <w:tcW w:w="169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0.0225</w:t>
            </w:r>
          </w:p>
        </w:tc>
      </w:tr>
      <w:tr w:rsidR="00907570" w:rsidRPr="00C10BB4" w:rsidTr="00093AFC">
        <w:trPr>
          <w:trHeight w:val="20"/>
          <w:jc w:val="center"/>
        </w:trPr>
        <w:tc>
          <w:tcPr>
            <w:tcW w:w="15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75.01-150.00</w:t>
            </w:r>
          </w:p>
        </w:tc>
        <w:tc>
          <w:tcPr>
            <w:tcW w:w="174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1.1895444</w:t>
            </w:r>
          </w:p>
        </w:tc>
        <w:tc>
          <w:tcPr>
            <w:tcW w:w="169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0.0244</w:t>
            </w:r>
          </w:p>
        </w:tc>
      </w:tr>
      <w:tr w:rsidR="00907570" w:rsidRPr="00C10BB4" w:rsidTr="00093AFC">
        <w:trPr>
          <w:trHeight w:val="20"/>
          <w:jc w:val="center"/>
        </w:trPr>
        <w:tc>
          <w:tcPr>
            <w:tcW w:w="15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150.01-250.00</w:t>
            </w:r>
          </w:p>
        </w:tc>
        <w:tc>
          <w:tcPr>
            <w:tcW w:w="174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3.4885026</w:t>
            </w:r>
          </w:p>
        </w:tc>
        <w:tc>
          <w:tcPr>
            <w:tcW w:w="169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0.0249</w:t>
            </w:r>
          </w:p>
        </w:tc>
      </w:tr>
      <w:tr w:rsidR="00907570" w:rsidRPr="00C10BB4" w:rsidTr="00093AFC">
        <w:trPr>
          <w:trHeight w:val="20"/>
          <w:jc w:val="center"/>
        </w:trPr>
        <w:tc>
          <w:tcPr>
            <w:tcW w:w="15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250.01-350.00</w:t>
            </w:r>
          </w:p>
        </w:tc>
        <w:tc>
          <w:tcPr>
            <w:tcW w:w="174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6.614223</w:t>
            </w:r>
          </w:p>
        </w:tc>
        <w:tc>
          <w:tcPr>
            <w:tcW w:w="169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0.0266</w:t>
            </w:r>
          </w:p>
        </w:tc>
      </w:tr>
      <w:tr w:rsidR="00907570" w:rsidRPr="00C10BB4" w:rsidTr="00093AFC">
        <w:trPr>
          <w:trHeight w:val="20"/>
          <w:jc w:val="center"/>
        </w:trPr>
        <w:tc>
          <w:tcPr>
            <w:tcW w:w="15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350.01-600.00</w:t>
            </w:r>
          </w:p>
        </w:tc>
        <w:tc>
          <w:tcPr>
            <w:tcW w:w="174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9.9434676</w:t>
            </w:r>
          </w:p>
        </w:tc>
        <w:tc>
          <w:tcPr>
            <w:tcW w:w="169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0.0273</w:t>
            </w:r>
          </w:p>
        </w:tc>
      </w:tr>
      <w:tr w:rsidR="00907570" w:rsidRPr="00C10BB4" w:rsidTr="00093AFC">
        <w:trPr>
          <w:trHeight w:val="20"/>
          <w:jc w:val="center"/>
        </w:trPr>
        <w:tc>
          <w:tcPr>
            <w:tcW w:w="15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600.01 y más</w:t>
            </w:r>
          </w:p>
        </w:tc>
        <w:tc>
          <w:tcPr>
            <w:tcW w:w="174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18.500387</w:t>
            </w:r>
          </w:p>
        </w:tc>
        <w:tc>
          <w:tcPr>
            <w:tcW w:w="169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0.0274</w:t>
            </w:r>
          </w:p>
        </w:tc>
      </w:tr>
    </w:tbl>
    <w:p w:rsidR="00907570" w:rsidRPr="00C10BB4" w:rsidRDefault="00907570" w:rsidP="00B64E8A">
      <w:pPr>
        <w:spacing w:after="0" w:line="240" w:lineRule="auto"/>
        <w:ind w:left="56" w:right="52"/>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TARIFA BIMESTRAL</w:t>
      </w: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NÚMERO DE VECES EL VALOR DIARIO DE LA UNIDAD DE MEDIDA Y ACTUALIZACIÓN VIGENTE</w:t>
      </w: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tbl>
      <w:tblPr>
        <w:tblStyle w:val="TableNormal41"/>
        <w:tblW w:w="34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17"/>
        <w:gridCol w:w="2290"/>
        <w:gridCol w:w="2125"/>
      </w:tblGrid>
      <w:tr w:rsidR="00907570" w:rsidRPr="00C10BB4" w:rsidTr="00093AFC">
        <w:trPr>
          <w:trHeight w:val="20"/>
          <w:jc w:val="center"/>
        </w:trPr>
        <w:tc>
          <w:tcPr>
            <w:tcW w:w="1568"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DESCARGA BIMESTRAL POR M³</w:t>
            </w:r>
          </w:p>
        </w:tc>
        <w:tc>
          <w:tcPr>
            <w:tcW w:w="1780"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CUOTA MÍNIMA PARA EL RANGO INFERIOR</w:t>
            </w:r>
          </w:p>
        </w:tc>
        <w:tc>
          <w:tcPr>
            <w:tcW w:w="1652"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 xml:space="preserve">POR M³ ADICIONAL AL RANGO </w:t>
            </w:r>
            <w:r w:rsidRPr="00C10BB4">
              <w:rPr>
                <w:rFonts w:ascii="Times New Roman" w:eastAsia="Arial" w:hAnsi="Times New Roman" w:cs="Times New Roman"/>
                <w:b/>
                <w:sz w:val="24"/>
                <w:szCs w:val="24"/>
                <w:lang w:val="es-MX" w:eastAsia="es-ES" w:bidi="es-ES"/>
              </w:rPr>
              <w:lastRenderedPageBreak/>
              <w:t>INFERIOR</w:t>
            </w:r>
          </w:p>
        </w:tc>
      </w:tr>
      <w:tr w:rsidR="00907570" w:rsidRPr="00C10BB4" w:rsidTr="00093AFC">
        <w:trPr>
          <w:trHeight w:val="20"/>
          <w:jc w:val="center"/>
        </w:trPr>
        <w:tc>
          <w:tcPr>
            <w:tcW w:w="156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lastRenderedPageBreak/>
              <w:t>0-15</w:t>
            </w:r>
          </w:p>
        </w:tc>
        <w:tc>
          <w:tcPr>
            <w:tcW w:w="178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0.1033296</w:t>
            </w:r>
          </w:p>
        </w:tc>
        <w:tc>
          <w:tcPr>
            <w:tcW w:w="165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0.0000</w:t>
            </w:r>
          </w:p>
        </w:tc>
      </w:tr>
      <w:tr w:rsidR="00907570" w:rsidRPr="00C10BB4" w:rsidTr="00093AFC">
        <w:trPr>
          <w:trHeight w:val="20"/>
          <w:jc w:val="center"/>
        </w:trPr>
        <w:tc>
          <w:tcPr>
            <w:tcW w:w="156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15.01-30</w:t>
            </w:r>
          </w:p>
        </w:tc>
        <w:tc>
          <w:tcPr>
            <w:tcW w:w="178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0.1033296</w:t>
            </w:r>
          </w:p>
        </w:tc>
        <w:tc>
          <w:tcPr>
            <w:tcW w:w="165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0.0053</w:t>
            </w:r>
          </w:p>
        </w:tc>
      </w:tr>
      <w:tr w:rsidR="00907570" w:rsidRPr="00C10BB4" w:rsidTr="00093AFC">
        <w:trPr>
          <w:trHeight w:val="20"/>
          <w:jc w:val="center"/>
        </w:trPr>
        <w:tc>
          <w:tcPr>
            <w:tcW w:w="156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30.01-45</w:t>
            </w:r>
          </w:p>
        </w:tc>
        <w:tc>
          <w:tcPr>
            <w:tcW w:w="178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0.2033988</w:t>
            </w:r>
          </w:p>
        </w:tc>
        <w:tc>
          <w:tcPr>
            <w:tcW w:w="165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0.0062</w:t>
            </w:r>
          </w:p>
        </w:tc>
      </w:tr>
      <w:tr w:rsidR="00907570" w:rsidRPr="00C10BB4" w:rsidTr="00093AFC">
        <w:trPr>
          <w:trHeight w:val="20"/>
          <w:jc w:val="center"/>
        </w:trPr>
        <w:tc>
          <w:tcPr>
            <w:tcW w:w="156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45.01-60</w:t>
            </w:r>
          </w:p>
        </w:tc>
        <w:tc>
          <w:tcPr>
            <w:tcW w:w="178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0.3190176</w:t>
            </w:r>
          </w:p>
        </w:tc>
        <w:tc>
          <w:tcPr>
            <w:tcW w:w="165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0.0076</w:t>
            </w:r>
          </w:p>
        </w:tc>
      </w:tr>
      <w:tr w:rsidR="00907570" w:rsidRPr="00C10BB4" w:rsidTr="00093AFC">
        <w:trPr>
          <w:trHeight w:val="20"/>
          <w:jc w:val="center"/>
        </w:trPr>
        <w:tc>
          <w:tcPr>
            <w:tcW w:w="156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60.01-75</w:t>
            </w:r>
          </w:p>
        </w:tc>
        <w:tc>
          <w:tcPr>
            <w:tcW w:w="178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0.4607196</w:t>
            </w:r>
          </w:p>
        </w:tc>
        <w:tc>
          <w:tcPr>
            <w:tcW w:w="165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0.0119</w:t>
            </w:r>
          </w:p>
        </w:tc>
      </w:tr>
      <w:tr w:rsidR="00907570" w:rsidRPr="00C10BB4" w:rsidTr="00093AFC">
        <w:trPr>
          <w:trHeight w:val="20"/>
          <w:jc w:val="center"/>
        </w:trPr>
        <w:tc>
          <w:tcPr>
            <w:tcW w:w="156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75.01-100</w:t>
            </w:r>
          </w:p>
        </w:tc>
        <w:tc>
          <w:tcPr>
            <w:tcW w:w="178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0.6851586</w:t>
            </w:r>
          </w:p>
        </w:tc>
        <w:tc>
          <w:tcPr>
            <w:tcW w:w="165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0.0136</w:t>
            </w:r>
          </w:p>
        </w:tc>
      </w:tr>
      <w:tr w:rsidR="00907570" w:rsidRPr="00C10BB4" w:rsidTr="00093AFC">
        <w:trPr>
          <w:trHeight w:val="20"/>
          <w:jc w:val="center"/>
        </w:trPr>
        <w:tc>
          <w:tcPr>
            <w:tcW w:w="156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100.01-125</w:t>
            </w:r>
          </w:p>
        </w:tc>
        <w:tc>
          <w:tcPr>
            <w:tcW w:w="178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1.1125488</w:t>
            </w:r>
          </w:p>
        </w:tc>
        <w:tc>
          <w:tcPr>
            <w:tcW w:w="165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0.0180</w:t>
            </w:r>
          </w:p>
        </w:tc>
      </w:tr>
      <w:tr w:rsidR="00907570" w:rsidRPr="00C10BB4" w:rsidTr="00093AFC">
        <w:trPr>
          <w:trHeight w:val="20"/>
          <w:jc w:val="center"/>
        </w:trPr>
        <w:tc>
          <w:tcPr>
            <w:tcW w:w="156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125.01-150</w:t>
            </w:r>
          </w:p>
        </w:tc>
        <w:tc>
          <w:tcPr>
            <w:tcW w:w="178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1.6750932</w:t>
            </w:r>
          </w:p>
        </w:tc>
        <w:tc>
          <w:tcPr>
            <w:tcW w:w="165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0.0225</w:t>
            </w:r>
          </w:p>
        </w:tc>
      </w:tr>
      <w:tr w:rsidR="00907570" w:rsidRPr="00C10BB4" w:rsidTr="00093AFC">
        <w:trPr>
          <w:trHeight w:val="20"/>
          <w:jc w:val="center"/>
        </w:trPr>
        <w:tc>
          <w:tcPr>
            <w:tcW w:w="156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150.01-300</w:t>
            </w:r>
          </w:p>
        </w:tc>
        <w:tc>
          <w:tcPr>
            <w:tcW w:w="178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2.3790888</w:t>
            </w:r>
          </w:p>
        </w:tc>
        <w:tc>
          <w:tcPr>
            <w:tcW w:w="165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0.0244</w:t>
            </w:r>
          </w:p>
        </w:tc>
      </w:tr>
      <w:tr w:rsidR="00907570" w:rsidRPr="00C10BB4" w:rsidTr="00093AFC">
        <w:trPr>
          <w:trHeight w:val="20"/>
          <w:jc w:val="center"/>
        </w:trPr>
        <w:tc>
          <w:tcPr>
            <w:tcW w:w="156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300.01-500</w:t>
            </w:r>
          </w:p>
        </w:tc>
        <w:tc>
          <w:tcPr>
            <w:tcW w:w="178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6.9770052</w:t>
            </w:r>
          </w:p>
        </w:tc>
        <w:tc>
          <w:tcPr>
            <w:tcW w:w="165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0.0249</w:t>
            </w:r>
          </w:p>
        </w:tc>
      </w:tr>
      <w:tr w:rsidR="00907570" w:rsidRPr="00C10BB4" w:rsidTr="00093AFC">
        <w:trPr>
          <w:trHeight w:val="20"/>
          <w:jc w:val="center"/>
        </w:trPr>
        <w:tc>
          <w:tcPr>
            <w:tcW w:w="156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500.01-700</w:t>
            </w:r>
          </w:p>
        </w:tc>
        <w:tc>
          <w:tcPr>
            <w:tcW w:w="178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13.228446</w:t>
            </w:r>
          </w:p>
        </w:tc>
        <w:tc>
          <w:tcPr>
            <w:tcW w:w="165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0.0266</w:t>
            </w:r>
          </w:p>
        </w:tc>
      </w:tr>
      <w:tr w:rsidR="00907570" w:rsidRPr="00C10BB4" w:rsidTr="00093AFC">
        <w:trPr>
          <w:trHeight w:val="20"/>
          <w:jc w:val="center"/>
        </w:trPr>
        <w:tc>
          <w:tcPr>
            <w:tcW w:w="156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700.01-1200</w:t>
            </w:r>
          </w:p>
        </w:tc>
        <w:tc>
          <w:tcPr>
            <w:tcW w:w="178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19.8869352</w:t>
            </w:r>
          </w:p>
        </w:tc>
        <w:tc>
          <w:tcPr>
            <w:tcW w:w="165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0.0273</w:t>
            </w:r>
          </w:p>
        </w:tc>
      </w:tr>
      <w:tr w:rsidR="00907570" w:rsidRPr="00C10BB4" w:rsidTr="00093AFC">
        <w:trPr>
          <w:trHeight w:val="20"/>
          <w:jc w:val="center"/>
        </w:trPr>
        <w:tc>
          <w:tcPr>
            <w:tcW w:w="1568" w:type="pct"/>
            <w:tcBorders>
              <w:bottom w:val="single" w:sz="6" w:space="0" w:color="000000"/>
            </w:tcBorders>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Más de 1200</w:t>
            </w:r>
          </w:p>
        </w:tc>
        <w:tc>
          <w:tcPr>
            <w:tcW w:w="1780" w:type="pct"/>
            <w:tcBorders>
              <w:bottom w:val="single" w:sz="6" w:space="0" w:color="000000"/>
            </w:tcBorders>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37.000774</w:t>
            </w:r>
          </w:p>
        </w:tc>
        <w:tc>
          <w:tcPr>
            <w:tcW w:w="1652" w:type="pct"/>
            <w:tcBorders>
              <w:bottom w:val="single" w:sz="6" w:space="0" w:color="000000"/>
            </w:tcBorders>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0.0274</w:t>
            </w:r>
          </w:p>
        </w:tc>
      </w:tr>
    </w:tbl>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p w:rsidR="00907570" w:rsidRPr="00C10BB4" w:rsidRDefault="00907570" w:rsidP="00B64E8A">
      <w:pPr>
        <w:spacing w:after="0" w:line="240" w:lineRule="auto"/>
        <w:ind w:left="56" w:right="52"/>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52"/>
        <w:contextualSpacing/>
        <w:rPr>
          <w:rFonts w:ascii="Times New Roman" w:eastAsiaTheme="minorEastAsia" w:hAnsi="Times New Roman" w:cs="Times New Roman"/>
          <w:sz w:val="24"/>
          <w:szCs w:val="24"/>
          <w:lang w:eastAsia="zh-TW"/>
        </w:rPr>
      </w:pPr>
      <w:r w:rsidRPr="00C10BB4">
        <w:rPr>
          <w:rFonts w:ascii="Times New Roman" w:eastAsiaTheme="minorEastAsia" w:hAnsi="Times New Roman" w:cs="Times New Roman"/>
          <w:b/>
          <w:bCs/>
          <w:sz w:val="24"/>
          <w:szCs w:val="24"/>
          <w:lang w:eastAsia="zh-TW"/>
        </w:rPr>
        <w:t>II.</w:t>
      </w:r>
      <w:r w:rsidRPr="00C10BB4">
        <w:rPr>
          <w:rFonts w:ascii="Times New Roman" w:eastAsiaTheme="minorEastAsia" w:hAnsi="Times New Roman" w:cs="Times New Roman"/>
          <w:sz w:val="24"/>
          <w:szCs w:val="24"/>
          <w:lang w:eastAsia="zh-TW"/>
        </w:rPr>
        <w:t xml:space="preserve"> Para uso no doméstico:</w:t>
      </w:r>
    </w:p>
    <w:p w:rsidR="00907570" w:rsidRPr="00C10BB4" w:rsidRDefault="00907570" w:rsidP="00B64E8A">
      <w:pPr>
        <w:spacing w:after="0" w:line="240" w:lineRule="auto"/>
        <w:ind w:left="56" w:right="52"/>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52"/>
        <w:jc w:val="both"/>
        <w:rPr>
          <w:rFonts w:ascii="Times New Roman" w:eastAsiaTheme="minorEastAsia" w:hAnsi="Times New Roman" w:cs="Times New Roman"/>
          <w:sz w:val="24"/>
          <w:szCs w:val="24"/>
          <w:lang w:eastAsia="zh-TW"/>
        </w:rPr>
      </w:pPr>
      <w:r w:rsidRPr="00C10BB4">
        <w:rPr>
          <w:rFonts w:ascii="Times New Roman" w:eastAsiaTheme="minorEastAsia" w:hAnsi="Times New Roman" w:cs="Times New Roman"/>
          <w:b/>
          <w:sz w:val="24"/>
          <w:szCs w:val="24"/>
          <w:lang w:eastAsia="zh-TW"/>
        </w:rPr>
        <w:t xml:space="preserve">A). </w:t>
      </w:r>
      <w:r w:rsidRPr="00C10BB4">
        <w:rPr>
          <w:rFonts w:ascii="Times New Roman" w:eastAsiaTheme="minorEastAsia" w:hAnsi="Times New Roman" w:cs="Times New Roman"/>
          <w:sz w:val="24"/>
          <w:szCs w:val="24"/>
          <w:lang w:eastAsia="zh-TW"/>
        </w:rPr>
        <w:t>Con medidor.</w:t>
      </w:r>
    </w:p>
    <w:p w:rsidR="00907570" w:rsidRPr="00C10BB4" w:rsidRDefault="00907570" w:rsidP="00B64E8A">
      <w:pPr>
        <w:spacing w:after="0" w:line="240" w:lineRule="auto"/>
        <w:ind w:left="56" w:right="52"/>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52"/>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52"/>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TARIFA MENSUAL</w:t>
      </w: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NÚMERO DE VECES EL VALOR DIARIO DE LA UNIDAD DE MEDIDA Y ACTUALIZACIÓN VIGENTE</w:t>
      </w: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tbl>
      <w:tblPr>
        <w:tblStyle w:val="TableNormal41"/>
        <w:tblW w:w="338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62"/>
        <w:gridCol w:w="2294"/>
        <w:gridCol w:w="2116"/>
      </w:tblGrid>
      <w:tr w:rsidR="00907570" w:rsidRPr="00C10BB4" w:rsidTr="00093AFC">
        <w:trPr>
          <w:trHeight w:val="20"/>
          <w:jc w:val="center"/>
        </w:trPr>
        <w:tc>
          <w:tcPr>
            <w:tcW w:w="1540" w:type="pct"/>
            <w:shd w:val="clear" w:color="auto" w:fill="BFBFBF" w:themeFill="background1" w:themeFillShade="BF"/>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DESCARGA MENSUAL POR M³</w:t>
            </w:r>
          </w:p>
        </w:tc>
        <w:tc>
          <w:tcPr>
            <w:tcW w:w="1800" w:type="pct"/>
            <w:shd w:val="clear" w:color="auto" w:fill="BFBFBF" w:themeFill="background1" w:themeFillShade="BF"/>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CUOTA MÍNIMA PARA EL RANGO INFERIOR</w:t>
            </w:r>
          </w:p>
        </w:tc>
        <w:tc>
          <w:tcPr>
            <w:tcW w:w="1660" w:type="pct"/>
            <w:shd w:val="clear" w:color="auto" w:fill="BFBFBF" w:themeFill="background1" w:themeFillShade="BF"/>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POR M³ ADICIONAL AL RANGO INFERIOR</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0-7.5</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0.0979</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0.0000</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7.51-15.00</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0.0979</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0.0124</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15.01-22.5</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0.1909</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0.0132</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22.51-30.00</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0.2896</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0.0145</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30.01-37.5</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0.3978</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0.0219</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37.51-50.00</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0.5619</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0.0297</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50.01-62.5</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0.9324</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0.0380</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62.51-75</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1.4070</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0.0393</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75.01-150.00</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1.8973</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0.0416</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150.01-250.00</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5.0193</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0.0439</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250.01-350.00</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9.4092</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0.0447</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350.01-600.00</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13.8824</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0.0458</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600.01-900.00</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25.3379</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0.0480</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900.01 y MÁS</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39.7302</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0.0480</w:t>
            </w:r>
          </w:p>
        </w:tc>
      </w:tr>
    </w:tbl>
    <w:p w:rsidR="00907570" w:rsidRPr="00C10BB4" w:rsidRDefault="00907570" w:rsidP="00B64E8A">
      <w:pPr>
        <w:spacing w:after="0" w:line="240" w:lineRule="auto"/>
        <w:ind w:left="56" w:right="52"/>
        <w:jc w:val="center"/>
        <w:rPr>
          <w:rFonts w:ascii="Times New Roman" w:eastAsia="Times New Roman" w:hAnsi="Times New Roman" w:cs="Times New Roman"/>
          <w:b/>
          <w:sz w:val="24"/>
          <w:szCs w:val="24"/>
          <w:lang w:eastAsia="es-MX"/>
        </w:rPr>
      </w:pPr>
    </w:p>
    <w:p w:rsidR="00907570" w:rsidRPr="00C10BB4" w:rsidRDefault="00907570" w:rsidP="00B64E8A">
      <w:pPr>
        <w:spacing w:after="0" w:line="240" w:lineRule="auto"/>
        <w:ind w:left="56" w:right="52"/>
        <w:jc w:val="center"/>
        <w:rPr>
          <w:rFonts w:ascii="Times New Roman" w:eastAsia="Times New Roman" w:hAnsi="Times New Roman" w:cs="Times New Roman"/>
          <w:b/>
          <w:sz w:val="24"/>
          <w:szCs w:val="24"/>
          <w:lang w:eastAsia="es-MX"/>
        </w:rPr>
      </w:pP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TARIFA BIMESTRAL</w:t>
      </w: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NÚMERO DE VECES EL VALOR DIARIO DE LA UNIDAD DE MEDIDA Y ACTUALIZACIÓN VIGENTE</w:t>
      </w: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tbl>
      <w:tblPr>
        <w:tblStyle w:val="TableNormal41"/>
        <w:tblW w:w="341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72"/>
        <w:gridCol w:w="2233"/>
        <w:gridCol w:w="2118"/>
      </w:tblGrid>
      <w:tr w:rsidR="00907570" w:rsidRPr="00C10BB4" w:rsidTr="00093AFC">
        <w:trPr>
          <w:trHeight w:val="20"/>
          <w:jc w:val="center"/>
        </w:trPr>
        <w:tc>
          <w:tcPr>
            <w:tcW w:w="1613"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DESCARGA BIMESTRAL POR M³</w:t>
            </w:r>
          </w:p>
        </w:tc>
        <w:tc>
          <w:tcPr>
            <w:tcW w:w="1738"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CUOTA MÍNIMA PARA EL RANGO INFERIOR</w:t>
            </w:r>
          </w:p>
        </w:tc>
        <w:tc>
          <w:tcPr>
            <w:tcW w:w="1650"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POR M³ ADICIONAL AL RANGO INFERIOR</w:t>
            </w:r>
          </w:p>
        </w:tc>
      </w:tr>
      <w:tr w:rsidR="00907570" w:rsidRPr="00C10BB4" w:rsidTr="00093AFC">
        <w:trPr>
          <w:trHeight w:val="20"/>
          <w:jc w:val="center"/>
        </w:trPr>
        <w:tc>
          <w:tcPr>
            <w:tcW w:w="161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0-15</w:t>
            </w:r>
          </w:p>
        </w:tc>
        <w:tc>
          <w:tcPr>
            <w:tcW w:w="173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0.1958</w:t>
            </w:r>
          </w:p>
        </w:tc>
        <w:tc>
          <w:tcPr>
            <w:tcW w:w="165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0.0000</w:t>
            </w:r>
          </w:p>
        </w:tc>
      </w:tr>
      <w:tr w:rsidR="00907570" w:rsidRPr="00C10BB4" w:rsidTr="00093AFC">
        <w:trPr>
          <w:trHeight w:val="20"/>
          <w:jc w:val="center"/>
        </w:trPr>
        <w:tc>
          <w:tcPr>
            <w:tcW w:w="161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15.01-30</w:t>
            </w:r>
          </w:p>
        </w:tc>
        <w:tc>
          <w:tcPr>
            <w:tcW w:w="173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0.1958</w:t>
            </w:r>
          </w:p>
        </w:tc>
        <w:tc>
          <w:tcPr>
            <w:tcW w:w="165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0.0124</w:t>
            </w:r>
          </w:p>
        </w:tc>
      </w:tr>
      <w:tr w:rsidR="00907570" w:rsidRPr="00C10BB4" w:rsidTr="00093AFC">
        <w:trPr>
          <w:trHeight w:val="20"/>
          <w:jc w:val="center"/>
        </w:trPr>
        <w:tc>
          <w:tcPr>
            <w:tcW w:w="161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30.01-45</w:t>
            </w:r>
          </w:p>
        </w:tc>
        <w:tc>
          <w:tcPr>
            <w:tcW w:w="173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0.3818</w:t>
            </w:r>
          </w:p>
        </w:tc>
        <w:tc>
          <w:tcPr>
            <w:tcW w:w="165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0.0132</w:t>
            </w:r>
          </w:p>
        </w:tc>
      </w:tr>
      <w:tr w:rsidR="00907570" w:rsidRPr="00C10BB4" w:rsidTr="00093AFC">
        <w:trPr>
          <w:trHeight w:val="20"/>
          <w:jc w:val="center"/>
        </w:trPr>
        <w:tc>
          <w:tcPr>
            <w:tcW w:w="161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45.01-60</w:t>
            </w:r>
          </w:p>
        </w:tc>
        <w:tc>
          <w:tcPr>
            <w:tcW w:w="173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0.5792</w:t>
            </w:r>
          </w:p>
        </w:tc>
        <w:tc>
          <w:tcPr>
            <w:tcW w:w="165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0.0145</w:t>
            </w:r>
          </w:p>
        </w:tc>
      </w:tr>
      <w:tr w:rsidR="00907570" w:rsidRPr="00C10BB4" w:rsidTr="00093AFC">
        <w:trPr>
          <w:trHeight w:val="20"/>
          <w:jc w:val="center"/>
        </w:trPr>
        <w:tc>
          <w:tcPr>
            <w:tcW w:w="161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60.01-75</w:t>
            </w:r>
          </w:p>
        </w:tc>
        <w:tc>
          <w:tcPr>
            <w:tcW w:w="173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0.7956</w:t>
            </w:r>
          </w:p>
        </w:tc>
        <w:tc>
          <w:tcPr>
            <w:tcW w:w="165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0.0219</w:t>
            </w:r>
          </w:p>
        </w:tc>
      </w:tr>
      <w:tr w:rsidR="00907570" w:rsidRPr="00C10BB4" w:rsidTr="00093AFC">
        <w:trPr>
          <w:trHeight w:val="20"/>
          <w:jc w:val="center"/>
        </w:trPr>
        <w:tc>
          <w:tcPr>
            <w:tcW w:w="161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75.01-100</w:t>
            </w:r>
          </w:p>
        </w:tc>
        <w:tc>
          <w:tcPr>
            <w:tcW w:w="173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1.1238</w:t>
            </w:r>
          </w:p>
        </w:tc>
        <w:tc>
          <w:tcPr>
            <w:tcW w:w="165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0.0297</w:t>
            </w:r>
          </w:p>
        </w:tc>
      </w:tr>
      <w:tr w:rsidR="00907570" w:rsidRPr="00C10BB4" w:rsidTr="00093AFC">
        <w:trPr>
          <w:trHeight w:val="20"/>
          <w:jc w:val="center"/>
        </w:trPr>
        <w:tc>
          <w:tcPr>
            <w:tcW w:w="161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100.01-125</w:t>
            </w:r>
          </w:p>
        </w:tc>
        <w:tc>
          <w:tcPr>
            <w:tcW w:w="173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1.8648</w:t>
            </w:r>
          </w:p>
        </w:tc>
        <w:tc>
          <w:tcPr>
            <w:tcW w:w="165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0.0380</w:t>
            </w:r>
          </w:p>
        </w:tc>
      </w:tr>
      <w:tr w:rsidR="00907570" w:rsidRPr="00C10BB4" w:rsidTr="00093AFC">
        <w:trPr>
          <w:trHeight w:val="20"/>
          <w:jc w:val="center"/>
        </w:trPr>
        <w:tc>
          <w:tcPr>
            <w:tcW w:w="161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125.01-150</w:t>
            </w:r>
          </w:p>
        </w:tc>
        <w:tc>
          <w:tcPr>
            <w:tcW w:w="173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2.8140</w:t>
            </w:r>
          </w:p>
        </w:tc>
        <w:tc>
          <w:tcPr>
            <w:tcW w:w="165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0.0393</w:t>
            </w:r>
          </w:p>
        </w:tc>
      </w:tr>
      <w:tr w:rsidR="00907570" w:rsidRPr="00C10BB4" w:rsidTr="00093AFC">
        <w:trPr>
          <w:trHeight w:val="20"/>
          <w:jc w:val="center"/>
        </w:trPr>
        <w:tc>
          <w:tcPr>
            <w:tcW w:w="161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150.01-300</w:t>
            </w:r>
          </w:p>
        </w:tc>
        <w:tc>
          <w:tcPr>
            <w:tcW w:w="173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3.7946</w:t>
            </w:r>
          </w:p>
        </w:tc>
        <w:tc>
          <w:tcPr>
            <w:tcW w:w="165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0.0416</w:t>
            </w:r>
          </w:p>
        </w:tc>
      </w:tr>
      <w:tr w:rsidR="00907570" w:rsidRPr="00C10BB4" w:rsidTr="00093AFC">
        <w:trPr>
          <w:trHeight w:val="20"/>
          <w:jc w:val="center"/>
        </w:trPr>
        <w:tc>
          <w:tcPr>
            <w:tcW w:w="161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300.01-500</w:t>
            </w:r>
          </w:p>
        </w:tc>
        <w:tc>
          <w:tcPr>
            <w:tcW w:w="173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10.0386</w:t>
            </w:r>
          </w:p>
        </w:tc>
        <w:tc>
          <w:tcPr>
            <w:tcW w:w="165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0.0439</w:t>
            </w:r>
          </w:p>
        </w:tc>
      </w:tr>
      <w:tr w:rsidR="00907570" w:rsidRPr="00C10BB4" w:rsidTr="00093AFC">
        <w:trPr>
          <w:trHeight w:val="20"/>
          <w:jc w:val="center"/>
        </w:trPr>
        <w:tc>
          <w:tcPr>
            <w:tcW w:w="161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500.01-700</w:t>
            </w:r>
          </w:p>
        </w:tc>
        <w:tc>
          <w:tcPr>
            <w:tcW w:w="173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18.8184</w:t>
            </w:r>
          </w:p>
        </w:tc>
        <w:tc>
          <w:tcPr>
            <w:tcW w:w="165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0.0447</w:t>
            </w:r>
          </w:p>
        </w:tc>
      </w:tr>
      <w:tr w:rsidR="00907570" w:rsidRPr="00C10BB4" w:rsidTr="00093AFC">
        <w:trPr>
          <w:trHeight w:val="20"/>
          <w:jc w:val="center"/>
        </w:trPr>
        <w:tc>
          <w:tcPr>
            <w:tcW w:w="161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700.01-1200</w:t>
            </w:r>
          </w:p>
        </w:tc>
        <w:tc>
          <w:tcPr>
            <w:tcW w:w="173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27.7648</w:t>
            </w:r>
          </w:p>
        </w:tc>
        <w:tc>
          <w:tcPr>
            <w:tcW w:w="165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0.0458</w:t>
            </w:r>
          </w:p>
        </w:tc>
      </w:tr>
      <w:tr w:rsidR="00907570" w:rsidRPr="00C10BB4" w:rsidTr="00093AFC">
        <w:trPr>
          <w:trHeight w:val="20"/>
          <w:jc w:val="center"/>
        </w:trPr>
        <w:tc>
          <w:tcPr>
            <w:tcW w:w="161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1200.01-1800</w:t>
            </w:r>
          </w:p>
        </w:tc>
        <w:tc>
          <w:tcPr>
            <w:tcW w:w="173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50.6758</w:t>
            </w:r>
          </w:p>
        </w:tc>
        <w:tc>
          <w:tcPr>
            <w:tcW w:w="165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0.0480</w:t>
            </w:r>
          </w:p>
        </w:tc>
      </w:tr>
      <w:tr w:rsidR="00907570" w:rsidRPr="00C10BB4" w:rsidTr="00093AFC">
        <w:trPr>
          <w:trHeight w:val="20"/>
          <w:jc w:val="center"/>
        </w:trPr>
        <w:tc>
          <w:tcPr>
            <w:tcW w:w="161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Más de 1800</w:t>
            </w:r>
          </w:p>
        </w:tc>
        <w:tc>
          <w:tcPr>
            <w:tcW w:w="173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79.4604</w:t>
            </w:r>
          </w:p>
        </w:tc>
        <w:tc>
          <w:tcPr>
            <w:tcW w:w="165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0.0480</w:t>
            </w:r>
          </w:p>
        </w:tc>
      </w:tr>
    </w:tbl>
    <w:p w:rsidR="00907570" w:rsidRPr="00C10BB4" w:rsidRDefault="00907570" w:rsidP="00B64E8A">
      <w:pPr>
        <w:spacing w:after="0" w:line="240" w:lineRule="auto"/>
        <w:ind w:left="56" w:right="52"/>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52"/>
        <w:jc w:val="both"/>
        <w:rPr>
          <w:rFonts w:ascii="Times New Roman" w:eastAsiaTheme="minorEastAsia" w:hAnsi="Times New Roman" w:cs="Times New Roman"/>
          <w:bCs/>
          <w:sz w:val="24"/>
          <w:szCs w:val="24"/>
          <w:lang w:eastAsia="es-MX"/>
        </w:rPr>
      </w:pPr>
    </w:p>
    <w:p w:rsidR="00907570" w:rsidRPr="00C10BB4" w:rsidRDefault="00907570" w:rsidP="00B64E8A">
      <w:pPr>
        <w:spacing w:after="0" w:line="240" w:lineRule="auto"/>
        <w:ind w:left="56" w:right="52"/>
        <w:jc w:val="both"/>
        <w:rPr>
          <w:rFonts w:ascii="Times New Roman" w:eastAsiaTheme="minorEastAsia" w:hAnsi="Times New Roman" w:cs="Times New Roman"/>
          <w:bCs/>
          <w:sz w:val="24"/>
          <w:szCs w:val="24"/>
          <w:lang w:eastAsia="es-MX"/>
        </w:rPr>
      </w:pPr>
      <w:r w:rsidRPr="00C10BB4">
        <w:rPr>
          <w:rFonts w:ascii="Times New Roman" w:eastAsiaTheme="minorEastAsia" w:hAnsi="Times New Roman" w:cs="Times New Roman"/>
          <w:b/>
          <w:sz w:val="24"/>
          <w:szCs w:val="24"/>
          <w:lang w:eastAsia="es-MX"/>
        </w:rPr>
        <w:t>Artículo 130 Bis A.-</w:t>
      </w:r>
      <w:r w:rsidRPr="00C10BB4">
        <w:rPr>
          <w:rFonts w:ascii="Times New Roman" w:eastAsiaTheme="minorEastAsia" w:hAnsi="Times New Roman" w:cs="Times New Roman"/>
          <w:bCs/>
          <w:sz w:val="24"/>
          <w:szCs w:val="24"/>
          <w:lang w:eastAsia="es-MX"/>
        </w:rPr>
        <w:t xml:space="preserve"> Los usuarios que se abastezcan de agua de fuentes diversas a la red de agua potable municipal y que estén conectados a la red de drenaje municipal, están obligados a reportar al municipio o al Organismo Operador, mediante formatos oficiales los volúmenes de agua recibidos, extraídos o que les sean suministrados, así como los volúmenes de aguas residuales descargados a la red de drenaje municipal y a realizar el pago de los derechos por el servicio de drenaje y alcantarillado conforme a lo siguiente:</w:t>
      </w:r>
    </w:p>
    <w:p w:rsidR="00907570" w:rsidRPr="00C10BB4" w:rsidRDefault="00907570" w:rsidP="00B64E8A">
      <w:pPr>
        <w:spacing w:after="0" w:line="240" w:lineRule="auto"/>
        <w:ind w:left="56" w:right="52"/>
        <w:jc w:val="both"/>
        <w:rPr>
          <w:rFonts w:ascii="Times New Roman" w:eastAsiaTheme="minorEastAsia" w:hAnsi="Times New Roman" w:cs="Times New Roman"/>
          <w:bCs/>
          <w:sz w:val="24"/>
          <w:szCs w:val="24"/>
          <w:lang w:eastAsia="es-MX"/>
        </w:rPr>
      </w:pPr>
    </w:p>
    <w:p w:rsidR="00907570" w:rsidRPr="00C10BB4" w:rsidRDefault="00907570" w:rsidP="00B64E8A">
      <w:pPr>
        <w:spacing w:after="0" w:line="240" w:lineRule="auto"/>
        <w:ind w:left="56" w:right="52"/>
        <w:rPr>
          <w:rFonts w:ascii="Times New Roman" w:eastAsia="Arial" w:hAnsi="Times New Roman" w:cs="Times New Roman"/>
          <w:sz w:val="24"/>
          <w:szCs w:val="24"/>
          <w:lang w:eastAsia="es-ES" w:bidi="es-ES"/>
        </w:rPr>
      </w:pPr>
      <w:r w:rsidRPr="00C10BB4">
        <w:rPr>
          <w:rFonts w:ascii="Times New Roman" w:eastAsia="Arial" w:hAnsi="Times New Roman" w:cs="Times New Roman"/>
          <w:b/>
          <w:bCs/>
          <w:sz w:val="24"/>
          <w:szCs w:val="24"/>
          <w:lang w:eastAsia="es-ES" w:bidi="es-ES"/>
        </w:rPr>
        <w:t>I.</w:t>
      </w:r>
      <w:r w:rsidRPr="00C10BB4">
        <w:rPr>
          <w:rFonts w:ascii="Times New Roman" w:eastAsia="Arial" w:hAnsi="Times New Roman" w:cs="Times New Roman"/>
          <w:sz w:val="24"/>
          <w:szCs w:val="24"/>
          <w:lang w:eastAsia="es-ES" w:bidi="es-ES"/>
        </w:rPr>
        <w:t xml:space="preserve"> Para uso doméstico:</w:t>
      </w:r>
    </w:p>
    <w:p w:rsidR="00907570" w:rsidRPr="00C10BB4" w:rsidRDefault="00907570" w:rsidP="00B64E8A">
      <w:pPr>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spacing w:after="0" w:line="240" w:lineRule="auto"/>
        <w:ind w:left="56" w:right="52"/>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sz w:val="24"/>
          <w:szCs w:val="24"/>
          <w:lang w:eastAsia="es-MX"/>
        </w:rPr>
        <w:t xml:space="preserve">A) </w:t>
      </w:r>
      <w:r w:rsidRPr="00C10BB4">
        <w:rPr>
          <w:rFonts w:ascii="Times New Roman" w:eastAsia="Times New Roman" w:hAnsi="Times New Roman" w:cs="Times New Roman"/>
          <w:sz w:val="24"/>
          <w:szCs w:val="24"/>
          <w:lang w:eastAsia="es-MX"/>
        </w:rPr>
        <w:t xml:space="preserve">Con medidor   </w:t>
      </w:r>
    </w:p>
    <w:p w:rsidR="00907570" w:rsidRPr="00C10BB4" w:rsidRDefault="00907570" w:rsidP="00B64E8A">
      <w:pPr>
        <w:spacing w:after="0" w:line="240" w:lineRule="auto"/>
        <w:ind w:left="56" w:right="52"/>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TARIFA MENSUAL</w:t>
      </w: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NÚMERO DE VECES EL VALOR DIARIO DE LA UNIDAD DE MEDIDA Y ACTUALIZACIÓN VIGENTE</w:t>
      </w: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tbl>
      <w:tblPr>
        <w:tblStyle w:val="TableNormal41"/>
        <w:tblW w:w="338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62"/>
        <w:gridCol w:w="2294"/>
        <w:gridCol w:w="2116"/>
      </w:tblGrid>
      <w:tr w:rsidR="00907570" w:rsidRPr="00C10BB4" w:rsidTr="00093AFC">
        <w:trPr>
          <w:trHeight w:val="20"/>
          <w:jc w:val="center"/>
        </w:trPr>
        <w:tc>
          <w:tcPr>
            <w:tcW w:w="1540"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DESCARGA MENSUAL POR M³</w:t>
            </w:r>
          </w:p>
        </w:tc>
        <w:tc>
          <w:tcPr>
            <w:tcW w:w="1800"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CUOTA MÍNIMA PARA EL RANGO INFERIOR</w:t>
            </w:r>
          </w:p>
        </w:tc>
        <w:tc>
          <w:tcPr>
            <w:tcW w:w="1660"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POR M³ ADICIONAL AL RANGO INFERIOR</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0-7.5</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0.0516648</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0.0000</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7.51-15.00</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0.0516648</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0.0124</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15.01-22.5</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0.1016994</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0.132</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22.51-30.00</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0.1595088</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0.0145</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30.01-37.5</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0.2303598</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0.0219</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37.51-50.00</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0.3425928</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0.0297</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50.01-62.5</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0.5562744</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0.0380</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lastRenderedPageBreak/>
              <w:t>62.51-75</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0.8375466</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0.0393</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75.01-150.00</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1.1895444</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0.0416</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150.01-250.00</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3.4885026</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0.0439</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250.01-350.00</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6.614223</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0.0447</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350.01-600.00</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9.9434676</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0.0458</w:t>
            </w:r>
          </w:p>
        </w:tc>
      </w:tr>
      <w:tr w:rsidR="00907570" w:rsidRPr="00C10BB4" w:rsidTr="00093AFC">
        <w:trPr>
          <w:trHeight w:val="20"/>
          <w:jc w:val="center"/>
        </w:trPr>
        <w:tc>
          <w:tcPr>
            <w:tcW w:w="154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600 .01 Y MAS</w:t>
            </w:r>
          </w:p>
        </w:tc>
        <w:tc>
          <w:tcPr>
            <w:tcW w:w="180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18.500387</w:t>
            </w:r>
          </w:p>
        </w:tc>
        <w:tc>
          <w:tcPr>
            <w:tcW w:w="166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0.0480</w:t>
            </w:r>
          </w:p>
        </w:tc>
      </w:tr>
    </w:tbl>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TARIFA BIMESTRAL</w:t>
      </w: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NÚMERO DE VECES EL VALOR DIARIO DE LA UNIDAD DE MEDIDA Y ACTUALIZACIÓN VIGENTE</w:t>
      </w: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tbl>
      <w:tblPr>
        <w:tblStyle w:val="TableNormal41"/>
        <w:tblW w:w="338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18"/>
        <w:gridCol w:w="2181"/>
        <w:gridCol w:w="2177"/>
      </w:tblGrid>
      <w:tr w:rsidR="00907570" w:rsidRPr="00C10BB4" w:rsidTr="00093AFC">
        <w:trPr>
          <w:trHeight w:val="20"/>
          <w:jc w:val="center"/>
        </w:trPr>
        <w:tc>
          <w:tcPr>
            <w:tcW w:w="1582"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DESCARGA BIMESTRAL POR M³</w:t>
            </w:r>
          </w:p>
        </w:tc>
        <w:tc>
          <w:tcPr>
            <w:tcW w:w="1710"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CUOTA MÍNIMA PARA EL RANGO INFERIOR</w:t>
            </w:r>
          </w:p>
        </w:tc>
        <w:tc>
          <w:tcPr>
            <w:tcW w:w="1707"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POR M³ ADICIONAL AL RANGO INFERIOR</w:t>
            </w:r>
          </w:p>
        </w:tc>
      </w:tr>
      <w:tr w:rsidR="00907570" w:rsidRPr="00C10BB4" w:rsidTr="00093AFC">
        <w:trPr>
          <w:trHeight w:val="20"/>
          <w:jc w:val="center"/>
        </w:trPr>
        <w:tc>
          <w:tcPr>
            <w:tcW w:w="15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0-15</w:t>
            </w:r>
          </w:p>
        </w:tc>
        <w:tc>
          <w:tcPr>
            <w:tcW w:w="171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0.1033296</w:t>
            </w:r>
          </w:p>
        </w:tc>
        <w:tc>
          <w:tcPr>
            <w:tcW w:w="170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0.0000</w:t>
            </w:r>
          </w:p>
        </w:tc>
      </w:tr>
      <w:tr w:rsidR="00907570" w:rsidRPr="00C10BB4" w:rsidTr="00093AFC">
        <w:trPr>
          <w:trHeight w:val="20"/>
          <w:jc w:val="center"/>
        </w:trPr>
        <w:tc>
          <w:tcPr>
            <w:tcW w:w="15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15.01-30</w:t>
            </w:r>
          </w:p>
        </w:tc>
        <w:tc>
          <w:tcPr>
            <w:tcW w:w="171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0.1033296</w:t>
            </w:r>
          </w:p>
        </w:tc>
        <w:tc>
          <w:tcPr>
            <w:tcW w:w="170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0.0124</w:t>
            </w:r>
          </w:p>
        </w:tc>
      </w:tr>
      <w:tr w:rsidR="00907570" w:rsidRPr="00C10BB4" w:rsidTr="00093AFC">
        <w:trPr>
          <w:trHeight w:val="20"/>
          <w:jc w:val="center"/>
        </w:trPr>
        <w:tc>
          <w:tcPr>
            <w:tcW w:w="15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30.01-45</w:t>
            </w:r>
          </w:p>
        </w:tc>
        <w:tc>
          <w:tcPr>
            <w:tcW w:w="171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0.2033988</w:t>
            </w:r>
          </w:p>
        </w:tc>
        <w:tc>
          <w:tcPr>
            <w:tcW w:w="170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0.0132</w:t>
            </w:r>
          </w:p>
        </w:tc>
      </w:tr>
      <w:tr w:rsidR="00907570" w:rsidRPr="00C10BB4" w:rsidTr="00093AFC">
        <w:trPr>
          <w:trHeight w:val="20"/>
          <w:jc w:val="center"/>
        </w:trPr>
        <w:tc>
          <w:tcPr>
            <w:tcW w:w="15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45.01-60</w:t>
            </w:r>
          </w:p>
        </w:tc>
        <w:tc>
          <w:tcPr>
            <w:tcW w:w="171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0.3190176</w:t>
            </w:r>
          </w:p>
        </w:tc>
        <w:tc>
          <w:tcPr>
            <w:tcW w:w="170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0.0145</w:t>
            </w:r>
          </w:p>
        </w:tc>
      </w:tr>
      <w:tr w:rsidR="00907570" w:rsidRPr="00C10BB4" w:rsidTr="00093AFC">
        <w:trPr>
          <w:trHeight w:val="20"/>
          <w:jc w:val="center"/>
        </w:trPr>
        <w:tc>
          <w:tcPr>
            <w:tcW w:w="15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60.01-75</w:t>
            </w:r>
          </w:p>
        </w:tc>
        <w:tc>
          <w:tcPr>
            <w:tcW w:w="171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0.4607196</w:t>
            </w:r>
          </w:p>
        </w:tc>
        <w:tc>
          <w:tcPr>
            <w:tcW w:w="170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0.0219</w:t>
            </w:r>
          </w:p>
        </w:tc>
      </w:tr>
      <w:tr w:rsidR="00907570" w:rsidRPr="00C10BB4" w:rsidTr="00093AFC">
        <w:trPr>
          <w:trHeight w:val="20"/>
          <w:jc w:val="center"/>
        </w:trPr>
        <w:tc>
          <w:tcPr>
            <w:tcW w:w="15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75.01-100</w:t>
            </w:r>
          </w:p>
        </w:tc>
        <w:tc>
          <w:tcPr>
            <w:tcW w:w="171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0.6851856</w:t>
            </w:r>
          </w:p>
        </w:tc>
        <w:tc>
          <w:tcPr>
            <w:tcW w:w="170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0.0297</w:t>
            </w:r>
          </w:p>
        </w:tc>
      </w:tr>
      <w:tr w:rsidR="00907570" w:rsidRPr="00C10BB4" w:rsidTr="00093AFC">
        <w:trPr>
          <w:trHeight w:val="20"/>
          <w:jc w:val="center"/>
        </w:trPr>
        <w:tc>
          <w:tcPr>
            <w:tcW w:w="15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100.01-125</w:t>
            </w:r>
          </w:p>
        </w:tc>
        <w:tc>
          <w:tcPr>
            <w:tcW w:w="171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1.1125488</w:t>
            </w:r>
          </w:p>
        </w:tc>
        <w:tc>
          <w:tcPr>
            <w:tcW w:w="170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0.0380</w:t>
            </w:r>
          </w:p>
        </w:tc>
      </w:tr>
      <w:tr w:rsidR="00907570" w:rsidRPr="00C10BB4" w:rsidTr="00093AFC">
        <w:trPr>
          <w:trHeight w:val="20"/>
          <w:jc w:val="center"/>
        </w:trPr>
        <w:tc>
          <w:tcPr>
            <w:tcW w:w="15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125.01-150</w:t>
            </w:r>
          </w:p>
        </w:tc>
        <w:tc>
          <w:tcPr>
            <w:tcW w:w="171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1.6750932</w:t>
            </w:r>
          </w:p>
        </w:tc>
        <w:tc>
          <w:tcPr>
            <w:tcW w:w="170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0.0393</w:t>
            </w:r>
          </w:p>
        </w:tc>
      </w:tr>
      <w:tr w:rsidR="00907570" w:rsidRPr="00C10BB4" w:rsidTr="00093AFC">
        <w:trPr>
          <w:trHeight w:val="20"/>
          <w:jc w:val="center"/>
        </w:trPr>
        <w:tc>
          <w:tcPr>
            <w:tcW w:w="15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150.01-300</w:t>
            </w:r>
          </w:p>
        </w:tc>
        <w:tc>
          <w:tcPr>
            <w:tcW w:w="171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2.3790888</w:t>
            </w:r>
          </w:p>
        </w:tc>
        <w:tc>
          <w:tcPr>
            <w:tcW w:w="170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0.0416</w:t>
            </w:r>
          </w:p>
        </w:tc>
      </w:tr>
      <w:tr w:rsidR="00907570" w:rsidRPr="00C10BB4" w:rsidTr="00093AFC">
        <w:trPr>
          <w:trHeight w:val="20"/>
          <w:jc w:val="center"/>
        </w:trPr>
        <w:tc>
          <w:tcPr>
            <w:tcW w:w="15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300.01-500</w:t>
            </w:r>
          </w:p>
        </w:tc>
        <w:tc>
          <w:tcPr>
            <w:tcW w:w="171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6.9770052</w:t>
            </w:r>
          </w:p>
        </w:tc>
        <w:tc>
          <w:tcPr>
            <w:tcW w:w="170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0.0439</w:t>
            </w:r>
          </w:p>
        </w:tc>
      </w:tr>
      <w:tr w:rsidR="00907570" w:rsidRPr="00C10BB4" w:rsidTr="00093AFC">
        <w:trPr>
          <w:trHeight w:val="20"/>
          <w:jc w:val="center"/>
        </w:trPr>
        <w:tc>
          <w:tcPr>
            <w:tcW w:w="15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500.01-700</w:t>
            </w:r>
          </w:p>
        </w:tc>
        <w:tc>
          <w:tcPr>
            <w:tcW w:w="171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13.228446</w:t>
            </w:r>
          </w:p>
        </w:tc>
        <w:tc>
          <w:tcPr>
            <w:tcW w:w="170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0.0447</w:t>
            </w:r>
          </w:p>
        </w:tc>
      </w:tr>
      <w:tr w:rsidR="00907570" w:rsidRPr="00C10BB4" w:rsidTr="00093AFC">
        <w:trPr>
          <w:trHeight w:val="20"/>
          <w:jc w:val="center"/>
        </w:trPr>
        <w:tc>
          <w:tcPr>
            <w:tcW w:w="15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700.01-1200</w:t>
            </w:r>
          </w:p>
        </w:tc>
        <w:tc>
          <w:tcPr>
            <w:tcW w:w="171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19.8869352</w:t>
            </w:r>
          </w:p>
        </w:tc>
        <w:tc>
          <w:tcPr>
            <w:tcW w:w="170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0.0458</w:t>
            </w:r>
          </w:p>
        </w:tc>
      </w:tr>
      <w:tr w:rsidR="00907570" w:rsidRPr="00C10BB4" w:rsidTr="00093AFC">
        <w:trPr>
          <w:trHeight w:val="20"/>
          <w:jc w:val="center"/>
        </w:trPr>
        <w:tc>
          <w:tcPr>
            <w:tcW w:w="15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Más de 1200</w:t>
            </w:r>
          </w:p>
        </w:tc>
        <w:tc>
          <w:tcPr>
            <w:tcW w:w="171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37.000774</w:t>
            </w:r>
          </w:p>
        </w:tc>
        <w:tc>
          <w:tcPr>
            <w:tcW w:w="170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0.0480</w:t>
            </w:r>
          </w:p>
        </w:tc>
      </w:tr>
    </w:tbl>
    <w:p w:rsidR="00907570" w:rsidRPr="00C10BB4" w:rsidRDefault="00907570" w:rsidP="00B64E8A">
      <w:pPr>
        <w:spacing w:after="0" w:line="240" w:lineRule="auto"/>
        <w:ind w:left="56" w:right="52"/>
        <w:rPr>
          <w:rFonts w:ascii="Times New Roman" w:eastAsiaTheme="minorEastAsia" w:hAnsi="Times New Roman" w:cs="Times New Roman"/>
          <w:sz w:val="24"/>
          <w:szCs w:val="24"/>
          <w:lang w:eastAsia="zh-TW"/>
        </w:rPr>
      </w:pPr>
    </w:p>
    <w:p w:rsidR="00907570" w:rsidRPr="00C10BB4" w:rsidRDefault="00907570" w:rsidP="00B64E8A">
      <w:pPr>
        <w:spacing w:after="0" w:line="240" w:lineRule="auto"/>
        <w:ind w:left="56" w:right="52"/>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52"/>
        <w:rPr>
          <w:rFonts w:ascii="Times New Roman" w:eastAsia="Arial" w:hAnsi="Times New Roman" w:cs="Times New Roman"/>
          <w:sz w:val="24"/>
          <w:szCs w:val="24"/>
          <w:lang w:eastAsia="es-ES" w:bidi="es-ES"/>
        </w:rPr>
      </w:pPr>
      <w:r w:rsidRPr="00C10BB4">
        <w:rPr>
          <w:rFonts w:ascii="Times New Roman" w:eastAsia="Arial" w:hAnsi="Times New Roman" w:cs="Times New Roman"/>
          <w:b/>
          <w:bCs/>
          <w:sz w:val="24"/>
          <w:szCs w:val="24"/>
          <w:lang w:eastAsia="es-ES" w:bidi="es-ES"/>
        </w:rPr>
        <w:t>II.</w:t>
      </w:r>
      <w:r w:rsidRPr="00C10BB4">
        <w:rPr>
          <w:rFonts w:ascii="Times New Roman" w:eastAsia="Arial" w:hAnsi="Times New Roman" w:cs="Times New Roman"/>
          <w:sz w:val="24"/>
          <w:szCs w:val="24"/>
          <w:lang w:eastAsia="es-ES" w:bidi="es-ES"/>
        </w:rPr>
        <w:t xml:space="preserve"> Para uso no doméstico:</w:t>
      </w:r>
    </w:p>
    <w:p w:rsidR="00907570" w:rsidRPr="00C10BB4" w:rsidRDefault="00907570" w:rsidP="00B64E8A">
      <w:pPr>
        <w:spacing w:after="0" w:line="240" w:lineRule="auto"/>
        <w:ind w:left="56" w:right="52"/>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52"/>
        <w:rPr>
          <w:rFonts w:ascii="Times New Roman" w:eastAsiaTheme="minorEastAsia" w:hAnsi="Times New Roman" w:cs="Times New Roman"/>
          <w:sz w:val="24"/>
          <w:szCs w:val="24"/>
          <w:lang w:eastAsia="zh-TW"/>
        </w:rPr>
      </w:pPr>
      <w:r w:rsidRPr="00C10BB4">
        <w:rPr>
          <w:rFonts w:ascii="Times New Roman" w:eastAsiaTheme="minorEastAsia" w:hAnsi="Times New Roman" w:cs="Times New Roman"/>
          <w:b/>
          <w:sz w:val="24"/>
          <w:szCs w:val="24"/>
          <w:lang w:eastAsia="zh-TW"/>
        </w:rPr>
        <w:t xml:space="preserve">A). </w:t>
      </w:r>
      <w:r w:rsidRPr="00C10BB4">
        <w:rPr>
          <w:rFonts w:ascii="Times New Roman" w:eastAsiaTheme="minorEastAsia" w:hAnsi="Times New Roman" w:cs="Times New Roman"/>
          <w:sz w:val="24"/>
          <w:szCs w:val="24"/>
          <w:lang w:eastAsia="zh-TW"/>
        </w:rPr>
        <w:t>Con medidor.</w:t>
      </w:r>
    </w:p>
    <w:p w:rsidR="00907570" w:rsidRPr="00C10BB4" w:rsidRDefault="00907570" w:rsidP="00B64E8A">
      <w:pPr>
        <w:spacing w:after="0" w:line="240" w:lineRule="auto"/>
        <w:ind w:left="56" w:right="52"/>
        <w:rPr>
          <w:rFonts w:ascii="Times New Roman" w:eastAsiaTheme="minorEastAsia" w:hAnsi="Times New Roman" w:cs="Times New Roman"/>
          <w:sz w:val="24"/>
          <w:szCs w:val="24"/>
          <w:lang w:eastAsia="zh-TW"/>
        </w:rPr>
      </w:pPr>
    </w:p>
    <w:p w:rsidR="00907570" w:rsidRPr="00C10BB4" w:rsidRDefault="00907570" w:rsidP="00B64E8A">
      <w:pPr>
        <w:spacing w:after="0" w:line="240" w:lineRule="auto"/>
        <w:ind w:left="56" w:right="52"/>
        <w:rPr>
          <w:rFonts w:ascii="Times New Roman" w:eastAsiaTheme="minorEastAsia" w:hAnsi="Times New Roman" w:cs="Times New Roman"/>
          <w:sz w:val="24"/>
          <w:szCs w:val="24"/>
          <w:lang w:eastAsia="zh-TW"/>
        </w:rPr>
      </w:pP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TARIFA MENSUAL</w:t>
      </w: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NÚMERO DE VECES EL VALOR DIARIO DE LA UNIDAD DE MEDIDA Y ACTUALIZACIÓN VIGENTE</w:t>
      </w: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tbl>
      <w:tblPr>
        <w:tblStyle w:val="TableNormal41"/>
        <w:tblW w:w="335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53"/>
        <w:gridCol w:w="2344"/>
        <w:gridCol w:w="2120"/>
      </w:tblGrid>
      <w:tr w:rsidR="00907570" w:rsidRPr="00C10BB4" w:rsidTr="00093AFC">
        <w:trPr>
          <w:trHeight w:val="20"/>
          <w:jc w:val="center"/>
        </w:trPr>
        <w:tc>
          <w:tcPr>
            <w:tcW w:w="1467"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DESCARGA MENSUAL POR M³</w:t>
            </w:r>
          </w:p>
        </w:tc>
        <w:tc>
          <w:tcPr>
            <w:tcW w:w="1855"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CUOTA MÍNIMA PARA EL RANGO INFERIOR</w:t>
            </w:r>
          </w:p>
        </w:tc>
        <w:tc>
          <w:tcPr>
            <w:tcW w:w="1678"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POR M³ ADICIONAL AL RANGO INFERIOR</w:t>
            </w:r>
          </w:p>
        </w:tc>
      </w:tr>
      <w:tr w:rsidR="00907570" w:rsidRPr="00C10BB4" w:rsidTr="00093AFC">
        <w:trPr>
          <w:trHeight w:val="20"/>
          <w:jc w:val="center"/>
        </w:trPr>
        <w:tc>
          <w:tcPr>
            <w:tcW w:w="146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0-7.5</w:t>
            </w:r>
          </w:p>
        </w:tc>
        <w:tc>
          <w:tcPr>
            <w:tcW w:w="185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0.0979</w:t>
            </w:r>
          </w:p>
        </w:tc>
        <w:tc>
          <w:tcPr>
            <w:tcW w:w="167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0.0000</w:t>
            </w:r>
          </w:p>
        </w:tc>
      </w:tr>
      <w:tr w:rsidR="00907570" w:rsidRPr="00C10BB4" w:rsidTr="00093AFC">
        <w:trPr>
          <w:trHeight w:val="20"/>
          <w:jc w:val="center"/>
        </w:trPr>
        <w:tc>
          <w:tcPr>
            <w:tcW w:w="146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7.51-15.00</w:t>
            </w:r>
          </w:p>
        </w:tc>
        <w:tc>
          <w:tcPr>
            <w:tcW w:w="185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0.0979</w:t>
            </w:r>
          </w:p>
        </w:tc>
        <w:tc>
          <w:tcPr>
            <w:tcW w:w="167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0.0124</w:t>
            </w:r>
          </w:p>
        </w:tc>
      </w:tr>
      <w:tr w:rsidR="00907570" w:rsidRPr="00C10BB4" w:rsidTr="00093AFC">
        <w:trPr>
          <w:trHeight w:val="20"/>
          <w:jc w:val="center"/>
        </w:trPr>
        <w:tc>
          <w:tcPr>
            <w:tcW w:w="146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15.01-22.5</w:t>
            </w:r>
          </w:p>
        </w:tc>
        <w:tc>
          <w:tcPr>
            <w:tcW w:w="185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0.1909</w:t>
            </w:r>
          </w:p>
        </w:tc>
        <w:tc>
          <w:tcPr>
            <w:tcW w:w="167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0.0132</w:t>
            </w:r>
          </w:p>
        </w:tc>
      </w:tr>
      <w:tr w:rsidR="00907570" w:rsidRPr="00C10BB4" w:rsidTr="00093AFC">
        <w:trPr>
          <w:trHeight w:val="20"/>
          <w:jc w:val="center"/>
        </w:trPr>
        <w:tc>
          <w:tcPr>
            <w:tcW w:w="146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22.51-30.00</w:t>
            </w:r>
          </w:p>
        </w:tc>
        <w:tc>
          <w:tcPr>
            <w:tcW w:w="185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0.2896</w:t>
            </w:r>
          </w:p>
        </w:tc>
        <w:tc>
          <w:tcPr>
            <w:tcW w:w="167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0.0145</w:t>
            </w:r>
          </w:p>
        </w:tc>
      </w:tr>
      <w:tr w:rsidR="00907570" w:rsidRPr="00C10BB4" w:rsidTr="00093AFC">
        <w:trPr>
          <w:trHeight w:val="20"/>
          <w:jc w:val="center"/>
        </w:trPr>
        <w:tc>
          <w:tcPr>
            <w:tcW w:w="146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lastRenderedPageBreak/>
              <w:t>30.01-37.5</w:t>
            </w:r>
          </w:p>
        </w:tc>
        <w:tc>
          <w:tcPr>
            <w:tcW w:w="185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0.3978</w:t>
            </w:r>
          </w:p>
        </w:tc>
        <w:tc>
          <w:tcPr>
            <w:tcW w:w="167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0.0219</w:t>
            </w:r>
          </w:p>
        </w:tc>
      </w:tr>
      <w:tr w:rsidR="00907570" w:rsidRPr="00C10BB4" w:rsidTr="00093AFC">
        <w:trPr>
          <w:trHeight w:val="20"/>
          <w:jc w:val="center"/>
        </w:trPr>
        <w:tc>
          <w:tcPr>
            <w:tcW w:w="146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37.51-50.00</w:t>
            </w:r>
          </w:p>
        </w:tc>
        <w:tc>
          <w:tcPr>
            <w:tcW w:w="185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0.5619</w:t>
            </w:r>
          </w:p>
        </w:tc>
        <w:tc>
          <w:tcPr>
            <w:tcW w:w="167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0.0297</w:t>
            </w:r>
          </w:p>
        </w:tc>
      </w:tr>
      <w:tr w:rsidR="00907570" w:rsidRPr="00C10BB4" w:rsidTr="00093AFC">
        <w:trPr>
          <w:trHeight w:val="20"/>
          <w:jc w:val="center"/>
        </w:trPr>
        <w:tc>
          <w:tcPr>
            <w:tcW w:w="146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50.01-62.5</w:t>
            </w:r>
          </w:p>
        </w:tc>
        <w:tc>
          <w:tcPr>
            <w:tcW w:w="185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0.9324</w:t>
            </w:r>
          </w:p>
        </w:tc>
        <w:tc>
          <w:tcPr>
            <w:tcW w:w="167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0.0380</w:t>
            </w:r>
          </w:p>
        </w:tc>
      </w:tr>
      <w:tr w:rsidR="00907570" w:rsidRPr="00C10BB4" w:rsidTr="00093AFC">
        <w:trPr>
          <w:trHeight w:val="20"/>
          <w:jc w:val="center"/>
        </w:trPr>
        <w:tc>
          <w:tcPr>
            <w:tcW w:w="146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62.51-75</w:t>
            </w:r>
          </w:p>
        </w:tc>
        <w:tc>
          <w:tcPr>
            <w:tcW w:w="185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1.4070</w:t>
            </w:r>
          </w:p>
        </w:tc>
        <w:tc>
          <w:tcPr>
            <w:tcW w:w="167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0.0393</w:t>
            </w:r>
          </w:p>
        </w:tc>
      </w:tr>
      <w:tr w:rsidR="00907570" w:rsidRPr="00C10BB4" w:rsidTr="00093AFC">
        <w:trPr>
          <w:trHeight w:val="20"/>
          <w:jc w:val="center"/>
        </w:trPr>
        <w:tc>
          <w:tcPr>
            <w:tcW w:w="146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75.01-150.00</w:t>
            </w:r>
          </w:p>
        </w:tc>
        <w:tc>
          <w:tcPr>
            <w:tcW w:w="185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1.8973</w:t>
            </w:r>
          </w:p>
        </w:tc>
        <w:tc>
          <w:tcPr>
            <w:tcW w:w="167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0.0416</w:t>
            </w:r>
          </w:p>
        </w:tc>
      </w:tr>
      <w:tr w:rsidR="00907570" w:rsidRPr="00C10BB4" w:rsidTr="00093AFC">
        <w:trPr>
          <w:trHeight w:val="20"/>
          <w:jc w:val="center"/>
        </w:trPr>
        <w:tc>
          <w:tcPr>
            <w:tcW w:w="146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150.01-250.00</w:t>
            </w:r>
          </w:p>
        </w:tc>
        <w:tc>
          <w:tcPr>
            <w:tcW w:w="185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5.0193</w:t>
            </w:r>
          </w:p>
        </w:tc>
        <w:tc>
          <w:tcPr>
            <w:tcW w:w="167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0.0439</w:t>
            </w:r>
          </w:p>
        </w:tc>
      </w:tr>
      <w:tr w:rsidR="00907570" w:rsidRPr="00C10BB4" w:rsidTr="00093AFC">
        <w:trPr>
          <w:trHeight w:val="20"/>
          <w:jc w:val="center"/>
        </w:trPr>
        <w:tc>
          <w:tcPr>
            <w:tcW w:w="146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250.01-350.00</w:t>
            </w:r>
          </w:p>
        </w:tc>
        <w:tc>
          <w:tcPr>
            <w:tcW w:w="185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9.4092</w:t>
            </w:r>
          </w:p>
        </w:tc>
        <w:tc>
          <w:tcPr>
            <w:tcW w:w="167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0.0447</w:t>
            </w:r>
          </w:p>
        </w:tc>
      </w:tr>
      <w:tr w:rsidR="00907570" w:rsidRPr="00C10BB4" w:rsidTr="00093AFC">
        <w:trPr>
          <w:trHeight w:val="20"/>
          <w:jc w:val="center"/>
        </w:trPr>
        <w:tc>
          <w:tcPr>
            <w:tcW w:w="146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350.01-600.00</w:t>
            </w:r>
          </w:p>
        </w:tc>
        <w:tc>
          <w:tcPr>
            <w:tcW w:w="185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13.8824</w:t>
            </w:r>
          </w:p>
        </w:tc>
        <w:tc>
          <w:tcPr>
            <w:tcW w:w="167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0.0458</w:t>
            </w:r>
          </w:p>
        </w:tc>
      </w:tr>
      <w:tr w:rsidR="00907570" w:rsidRPr="00C10BB4" w:rsidTr="00093AFC">
        <w:trPr>
          <w:trHeight w:val="20"/>
          <w:jc w:val="center"/>
        </w:trPr>
        <w:tc>
          <w:tcPr>
            <w:tcW w:w="146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600.01-900.00</w:t>
            </w:r>
          </w:p>
        </w:tc>
        <w:tc>
          <w:tcPr>
            <w:tcW w:w="185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25.3379</w:t>
            </w:r>
          </w:p>
        </w:tc>
        <w:tc>
          <w:tcPr>
            <w:tcW w:w="167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0.0480</w:t>
            </w:r>
          </w:p>
        </w:tc>
      </w:tr>
      <w:tr w:rsidR="00907570" w:rsidRPr="00C10BB4" w:rsidTr="00093AFC">
        <w:trPr>
          <w:trHeight w:val="20"/>
          <w:jc w:val="center"/>
        </w:trPr>
        <w:tc>
          <w:tcPr>
            <w:tcW w:w="1467"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900.01 Y MÁS</w:t>
            </w:r>
          </w:p>
        </w:tc>
        <w:tc>
          <w:tcPr>
            <w:tcW w:w="185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39.7302</w:t>
            </w:r>
          </w:p>
        </w:tc>
        <w:tc>
          <w:tcPr>
            <w:tcW w:w="167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0.0480</w:t>
            </w:r>
          </w:p>
        </w:tc>
      </w:tr>
    </w:tbl>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TARIFA BIMESTRAL</w:t>
      </w: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NÚMERO DE VECES EL VALOR DIARIO DE LA UNIDAD DE MEDIDA Y ACTUALIZACIÓN VIGENTE</w:t>
      </w: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tbl>
      <w:tblPr>
        <w:tblStyle w:val="TableNormal41"/>
        <w:tblW w:w="344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80"/>
        <w:gridCol w:w="2182"/>
        <w:gridCol w:w="2119"/>
      </w:tblGrid>
      <w:tr w:rsidR="00907570" w:rsidRPr="00C10BB4" w:rsidTr="00093AFC">
        <w:trPr>
          <w:trHeight w:val="20"/>
          <w:jc w:val="center"/>
        </w:trPr>
        <w:tc>
          <w:tcPr>
            <w:tcW w:w="1682"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DESCARGA BIMESTRAL POR M³</w:t>
            </w:r>
          </w:p>
        </w:tc>
        <w:tc>
          <w:tcPr>
            <w:tcW w:w="1683"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CUOTA MÍNIMA PARA EL RANGO INFERIOR</w:t>
            </w:r>
          </w:p>
        </w:tc>
        <w:tc>
          <w:tcPr>
            <w:tcW w:w="1635"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POR M³ ADICIONAL AL RANGO INFERIOR</w:t>
            </w:r>
          </w:p>
        </w:tc>
      </w:tr>
      <w:tr w:rsidR="00907570" w:rsidRPr="00C10BB4" w:rsidTr="00093AFC">
        <w:trPr>
          <w:trHeight w:val="20"/>
          <w:jc w:val="center"/>
        </w:trPr>
        <w:tc>
          <w:tcPr>
            <w:tcW w:w="16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0-15</w:t>
            </w:r>
          </w:p>
        </w:tc>
        <w:tc>
          <w:tcPr>
            <w:tcW w:w="168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0.1958</w:t>
            </w:r>
          </w:p>
        </w:tc>
        <w:tc>
          <w:tcPr>
            <w:tcW w:w="163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0.0000</w:t>
            </w:r>
          </w:p>
        </w:tc>
      </w:tr>
      <w:tr w:rsidR="00907570" w:rsidRPr="00C10BB4" w:rsidTr="00093AFC">
        <w:trPr>
          <w:trHeight w:val="20"/>
          <w:jc w:val="center"/>
        </w:trPr>
        <w:tc>
          <w:tcPr>
            <w:tcW w:w="16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15.01-30</w:t>
            </w:r>
          </w:p>
        </w:tc>
        <w:tc>
          <w:tcPr>
            <w:tcW w:w="168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0.1958</w:t>
            </w:r>
          </w:p>
        </w:tc>
        <w:tc>
          <w:tcPr>
            <w:tcW w:w="163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0.0124</w:t>
            </w:r>
          </w:p>
        </w:tc>
      </w:tr>
      <w:tr w:rsidR="00907570" w:rsidRPr="00C10BB4" w:rsidTr="00093AFC">
        <w:trPr>
          <w:trHeight w:val="20"/>
          <w:jc w:val="center"/>
        </w:trPr>
        <w:tc>
          <w:tcPr>
            <w:tcW w:w="16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30.01-45</w:t>
            </w:r>
          </w:p>
        </w:tc>
        <w:tc>
          <w:tcPr>
            <w:tcW w:w="168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0.3818</w:t>
            </w:r>
          </w:p>
        </w:tc>
        <w:tc>
          <w:tcPr>
            <w:tcW w:w="163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0.0132</w:t>
            </w:r>
          </w:p>
        </w:tc>
      </w:tr>
      <w:tr w:rsidR="00907570" w:rsidRPr="00C10BB4" w:rsidTr="00093AFC">
        <w:trPr>
          <w:trHeight w:val="20"/>
          <w:jc w:val="center"/>
        </w:trPr>
        <w:tc>
          <w:tcPr>
            <w:tcW w:w="16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45.01-60</w:t>
            </w:r>
          </w:p>
        </w:tc>
        <w:tc>
          <w:tcPr>
            <w:tcW w:w="168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0.5792</w:t>
            </w:r>
          </w:p>
        </w:tc>
        <w:tc>
          <w:tcPr>
            <w:tcW w:w="163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0.0145</w:t>
            </w:r>
          </w:p>
        </w:tc>
      </w:tr>
      <w:tr w:rsidR="00907570" w:rsidRPr="00C10BB4" w:rsidTr="00093AFC">
        <w:trPr>
          <w:trHeight w:val="20"/>
          <w:jc w:val="center"/>
        </w:trPr>
        <w:tc>
          <w:tcPr>
            <w:tcW w:w="16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60.01-75</w:t>
            </w:r>
          </w:p>
        </w:tc>
        <w:tc>
          <w:tcPr>
            <w:tcW w:w="168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0.7956</w:t>
            </w:r>
          </w:p>
        </w:tc>
        <w:tc>
          <w:tcPr>
            <w:tcW w:w="163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0.0219</w:t>
            </w:r>
          </w:p>
        </w:tc>
      </w:tr>
      <w:tr w:rsidR="00907570" w:rsidRPr="00C10BB4" w:rsidTr="00093AFC">
        <w:trPr>
          <w:trHeight w:val="20"/>
          <w:jc w:val="center"/>
        </w:trPr>
        <w:tc>
          <w:tcPr>
            <w:tcW w:w="16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75.01-100</w:t>
            </w:r>
          </w:p>
        </w:tc>
        <w:tc>
          <w:tcPr>
            <w:tcW w:w="168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1.1238</w:t>
            </w:r>
          </w:p>
        </w:tc>
        <w:tc>
          <w:tcPr>
            <w:tcW w:w="163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0.0297</w:t>
            </w:r>
          </w:p>
        </w:tc>
      </w:tr>
      <w:tr w:rsidR="00907570" w:rsidRPr="00C10BB4" w:rsidTr="00093AFC">
        <w:trPr>
          <w:trHeight w:val="20"/>
          <w:jc w:val="center"/>
        </w:trPr>
        <w:tc>
          <w:tcPr>
            <w:tcW w:w="16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100.01-125</w:t>
            </w:r>
          </w:p>
        </w:tc>
        <w:tc>
          <w:tcPr>
            <w:tcW w:w="168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1.8648</w:t>
            </w:r>
          </w:p>
        </w:tc>
        <w:tc>
          <w:tcPr>
            <w:tcW w:w="163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0.0380</w:t>
            </w:r>
          </w:p>
        </w:tc>
      </w:tr>
      <w:tr w:rsidR="00907570" w:rsidRPr="00C10BB4" w:rsidTr="00093AFC">
        <w:trPr>
          <w:trHeight w:val="20"/>
          <w:jc w:val="center"/>
        </w:trPr>
        <w:tc>
          <w:tcPr>
            <w:tcW w:w="16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125.01-150</w:t>
            </w:r>
          </w:p>
        </w:tc>
        <w:tc>
          <w:tcPr>
            <w:tcW w:w="168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2.8140</w:t>
            </w:r>
          </w:p>
        </w:tc>
        <w:tc>
          <w:tcPr>
            <w:tcW w:w="163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0.0393</w:t>
            </w:r>
          </w:p>
        </w:tc>
      </w:tr>
      <w:tr w:rsidR="00907570" w:rsidRPr="00C10BB4" w:rsidTr="00093AFC">
        <w:trPr>
          <w:trHeight w:val="20"/>
          <w:jc w:val="center"/>
        </w:trPr>
        <w:tc>
          <w:tcPr>
            <w:tcW w:w="16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150.01-300</w:t>
            </w:r>
          </w:p>
        </w:tc>
        <w:tc>
          <w:tcPr>
            <w:tcW w:w="168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3.7946</w:t>
            </w:r>
          </w:p>
        </w:tc>
        <w:tc>
          <w:tcPr>
            <w:tcW w:w="163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0.0416</w:t>
            </w:r>
          </w:p>
        </w:tc>
      </w:tr>
      <w:tr w:rsidR="00907570" w:rsidRPr="00C10BB4" w:rsidTr="00093AFC">
        <w:trPr>
          <w:trHeight w:val="20"/>
          <w:jc w:val="center"/>
        </w:trPr>
        <w:tc>
          <w:tcPr>
            <w:tcW w:w="16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300.01-500</w:t>
            </w:r>
          </w:p>
        </w:tc>
        <w:tc>
          <w:tcPr>
            <w:tcW w:w="168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10.0386</w:t>
            </w:r>
          </w:p>
        </w:tc>
        <w:tc>
          <w:tcPr>
            <w:tcW w:w="163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0.0439</w:t>
            </w:r>
          </w:p>
        </w:tc>
      </w:tr>
      <w:tr w:rsidR="00907570" w:rsidRPr="00C10BB4" w:rsidTr="00093AFC">
        <w:trPr>
          <w:trHeight w:val="20"/>
          <w:jc w:val="center"/>
        </w:trPr>
        <w:tc>
          <w:tcPr>
            <w:tcW w:w="16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500.01-700</w:t>
            </w:r>
          </w:p>
        </w:tc>
        <w:tc>
          <w:tcPr>
            <w:tcW w:w="168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18.8184</w:t>
            </w:r>
          </w:p>
        </w:tc>
        <w:tc>
          <w:tcPr>
            <w:tcW w:w="163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0.0447</w:t>
            </w:r>
          </w:p>
        </w:tc>
      </w:tr>
      <w:tr w:rsidR="00907570" w:rsidRPr="00C10BB4" w:rsidTr="00093AFC">
        <w:trPr>
          <w:trHeight w:val="20"/>
          <w:jc w:val="center"/>
        </w:trPr>
        <w:tc>
          <w:tcPr>
            <w:tcW w:w="16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700.01-1200</w:t>
            </w:r>
          </w:p>
        </w:tc>
        <w:tc>
          <w:tcPr>
            <w:tcW w:w="168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27.7648</w:t>
            </w:r>
          </w:p>
        </w:tc>
        <w:tc>
          <w:tcPr>
            <w:tcW w:w="163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0.0458</w:t>
            </w:r>
          </w:p>
        </w:tc>
      </w:tr>
      <w:tr w:rsidR="00907570" w:rsidRPr="00C10BB4" w:rsidTr="00093AFC">
        <w:trPr>
          <w:trHeight w:val="20"/>
          <w:jc w:val="center"/>
        </w:trPr>
        <w:tc>
          <w:tcPr>
            <w:tcW w:w="16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1200.01-1800</w:t>
            </w:r>
          </w:p>
        </w:tc>
        <w:tc>
          <w:tcPr>
            <w:tcW w:w="168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50.6758</w:t>
            </w:r>
          </w:p>
        </w:tc>
        <w:tc>
          <w:tcPr>
            <w:tcW w:w="163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0.0480</w:t>
            </w:r>
          </w:p>
        </w:tc>
      </w:tr>
      <w:tr w:rsidR="00907570" w:rsidRPr="00C10BB4" w:rsidTr="00093AFC">
        <w:trPr>
          <w:trHeight w:val="20"/>
          <w:jc w:val="center"/>
        </w:trPr>
        <w:tc>
          <w:tcPr>
            <w:tcW w:w="168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Más de 1800</w:t>
            </w:r>
          </w:p>
        </w:tc>
        <w:tc>
          <w:tcPr>
            <w:tcW w:w="168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79.4604</w:t>
            </w:r>
          </w:p>
        </w:tc>
        <w:tc>
          <w:tcPr>
            <w:tcW w:w="1635"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0.0480</w:t>
            </w:r>
          </w:p>
        </w:tc>
      </w:tr>
    </w:tbl>
    <w:p w:rsidR="00907570" w:rsidRPr="00C10BB4" w:rsidRDefault="00907570" w:rsidP="00B64E8A">
      <w:pPr>
        <w:spacing w:after="0" w:line="240" w:lineRule="auto"/>
        <w:ind w:left="56" w:right="52"/>
        <w:jc w:val="both"/>
        <w:rPr>
          <w:rFonts w:ascii="Times New Roman" w:eastAsiaTheme="minorEastAsia" w:hAnsi="Times New Roman" w:cs="Times New Roman"/>
          <w:bCs/>
          <w:sz w:val="24"/>
          <w:szCs w:val="24"/>
          <w:lang w:eastAsia="es-MX"/>
        </w:rPr>
      </w:pPr>
    </w:p>
    <w:p w:rsidR="00907570" w:rsidRPr="00C10BB4" w:rsidRDefault="00907570" w:rsidP="00B64E8A">
      <w:pPr>
        <w:spacing w:after="0" w:line="240" w:lineRule="auto"/>
        <w:ind w:left="56" w:right="52"/>
        <w:jc w:val="both"/>
        <w:rPr>
          <w:rFonts w:ascii="Times New Roman" w:eastAsiaTheme="minorEastAsia" w:hAnsi="Times New Roman" w:cs="Times New Roman"/>
          <w:bCs/>
          <w:sz w:val="24"/>
          <w:szCs w:val="24"/>
          <w:lang w:eastAsia="es-MX"/>
        </w:rPr>
      </w:pPr>
    </w:p>
    <w:p w:rsidR="00907570" w:rsidRPr="00C10BB4" w:rsidRDefault="00907570" w:rsidP="00B64E8A">
      <w:pPr>
        <w:spacing w:after="0" w:line="240" w:lineRule="auto"/>
        <w:ind w:left="56" w:right="52"/>
        <w:jc w:val="both"/>
        <w:rPr>
          <w:rFonts w:ascii="Times New Roman" w:eastAsiaTheme="minorEastAsia" w:hAnsi="Times New Roman" w:cs="Times New Roman"/>
          <w:bCs/>
          <w:sz w:val="24"/>
          <w:szCs w:val="24"/>
          <w:lang w:eastAsia="es-MX"/>
        </w:rPr>
      </w:pPr>
      <w:r w:rsidRPr="00C10BB4">
        <w:rPr>
          <w:rFonts w:ascii="Times New Roman" w:eastAsiaTheme="minorEastAsia" w:hAnsi="Times New Roman" w:cs="Times New Roman"/>
          <w:b/>
          <w:sz w:val="24"/>
          <w:szCs w:val="24"/>
          <w:lang w:eastAsia="es-MX"/>
        </w:rPr>
        <w:t>Artículo 131.-</w:t>
      </w:r>
      <w:r w:rsidRPr="00C10BB4">
        <w:rPr>
          <w:rFonts w:ascii="Times New Roman" w:eastAsiaTheme="minorEastAsia" w:hAnsi="Times New Roman" w:cs="Times New Roman"/>
          <w:bCs/>
          <w:sz w:val="24"/>
          <w:szCs w:val="24"/>
          <w:lang w:eastAsia="es-MX"/>
        </w:rPr>
        <w:t xml:space="preserve"> Por el suministro de agua en bloque por parte de las autoridades municipales o sus organismos descentralizados a conjuntos urbanos y lotificaciones para condominio en el periodo comprendido desde la construcción hasta la entrega de las obras al municipio, se pagarán bimestralmente los derechos desde el momento en que reciba el servicio y que quede debidamente establecido en los convenios que al efecto se celebren con la autoridad fiscal competente, de acuerdo a la siguiente:</w:t>
      </w:r>
    </w:p>
    <w:p w:rsidR="00907570" w:rsidRPr="00C10BB4" w:rsidRDefault="00907570" w:rsidP="00B64E8A">
      <w:pPr>
        <w:spacing w:after="0" w:line="240" w:lineRule="auto"/>
        <w:ind w:left="56" w:right="52"/>
        <w:jc w:val="both"/>
        <w:rPr>
          <w:rFonts w:ascii="Times New Roman" w:eastAsiaTheme="minorEastAsia" w:hAnsi="Times New Roman" w:cs="Times New Roman"/>
          <w:bCs/>
          <w:sz w:val="24"/>
          <w:szCs w:val="24"/>
          <w:lang w:eastAsia="es-MX"/>
        </w:rPr>
      </w:pPr>
    </w:p>
    <w:p w:rsidR="00907570" w:rsidRPr="00C10BB4" w:rsidRDefault="00907570" w:rsidP="00B64E8A">
      <w:pPr>
        <w:spacing w:after="0" w:line="240" w:lineRule="auto"/>
        <w:ind w:left="56" w:right="52"/>
        <w:jc w:val="both"/>
        <w:rPr>
          <w:rFonts w:ascii="Times New Roman" w:eastAsiaTheme="minorEastAsia" w:hAnsi="Times New Roman" w:cs="Times New Roman"/>
          <w:bCs/>
          <w:sz w:val="24"/>
          <w:szCs w:val="24"/>
          <w:lang w:eastAsia="es-MX"/>
        </w:rPr>
      </w:pPr>
    </w:p>
    <w:p w:rsidR="00907570" w:rsidRPr="00C10BB4" w:rsidRDefault="00907570" w:rsidP="00B64E8A">
      <w:pPr>
        <w:spacing w:after="0" w:line="240" w:lineRule="auto"/>
        <w:ind w:left="56" w:right="52"/>
        <w:jc w:val="center"/>
        <w:rPr>
          <w:rFonts w:ascii="Times New Roman" w:eastAsiaTheme="minorEastAsia" w:hAnsi="Times New Roman" w:cs="Times New Roman"/>
          <w:b/>
          <w:bCs/>
          <w:sz w:val="24"/>
          <w:szCs w:val="24"/>
          <w:lang w:eastAsia="es-MX"/>
        </w:rPr>
      </w:pPr>
      <w:r w:rsidRPr="00C10BB4">
        <w:rPr>
          <w:rFonts w:ascii="Times New Roman" w:eastAsiaTheme="minorEastAsia" w:hAnsi="Times New Roman" w:cs="Times New Roman"/>
          <w:b/>
          <w:bCs/>
          <w:sz w:val="24"/>
          <w:szCs w:val="24"/>
          <w:lang w:eastAsia="es-MX"/>
        </w:rPr>
        <w:t>TARIFA</w:t>
      </w: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tbl>
      <w:tblPr>
        <w:tblStyle w:val="TableNormal41"/>
        <w:tblW w:w="374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72"/>
        <w:gridCol w:w="3980"/>
      </w:tblGrid>
      <w:tr w:rsidR="00907570" w:rsidRPr="00C10BB4" w:rsidTr="00093AFC">
        <w:trPr>
          <w:trHeight w:val="20"/>
          <w:jc w:val="center"/>
        </w:trPr>
        <w:tc>
          <w:tcPr>
            <w:tcW w:w="2178" w:type="pct"/>
            <w:shd w:val="clear" w:color="auto" w:fill="A6A6A6"/>
          </w:tcPr>
          <w:p w:rsidR="00907570" w:rsidRPr="00C10BB4" w:rsidRDefault="00907570" w:rsidP="00B64E8A">
            <w:pPr>
              <w:ind w:left="56" w:right="52"/>
              <w:rPr>
                <w:rFonts w:ascii="Times New Roman" w:eastAsia="Arial" w:hAnsi="Times New Roman" w:cs="Times New Roman"/>
                <w:b/>
                <w:sz w:val="24"/>
                <w:szCs w:val="24"/>
                <w:lang w:val="es-MX" w:eastAsia="es-ES" w:bidi="es-ES"/>
              </w:rPr>
            </w:pPr>
          </w:p>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CONCEPTO</w:t>
            </w:r>
          </w:p>
        </w:tc>
        <w:tc>
          <w:tcPr>
            <w:tcW w:w="2822"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 xml:space="preserve">NÚMERO DE VECES EL VALOR DIARIO DE LA UNIDAD DE </w:t>
            </w:r>
            <w:r w:rsidRPr="00C10BB4">
              <w:rPr>
                <w:rFonts w:ascii="Times New Roman" w:eastAsia="Arial" w:hAnsi="Times New Roman" w:cs="Times New Roman"/>
                <w:b/>
                <w:sz w:val="24"/>
                <w:szCs w:val="24"/>
                <w:lang w:val="es-MX" w:eastAsia="es-ES" w:bidi="es-ES"/>
              </w:rPr>
              <w:lastRenderedPageBreak/>
              <w:t>MEDIDA Y ACTUALIZACIÓN VIGENTE POR M³</w:t>
            </w:r>
          </w:p>
        </w:tc>
      </w:tr>
      <w:tr w:rsidR="00907570" w:rsidRPr="00C10BB4" w:rsidTr="00093AFC">
        <w:trPr>
          <w:trHeight w:val="20"/>
          <w:jc w:val="center"/>
        </w:trPr>
        <w:tc>
          <w:tcPr>
            <w:tcW w:w="217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lastRenderedPageBreak/>
              <w:t>Agua en Bloque</w:t>
            </w:r>
          </w:p>
        </w:tc>
        <w:tc>
          <w:tcPr>
            <w:tcW w:w="282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0.585137102</w:t>
            </w:r>
          </w:p>
        </w:tc>
      </w:tr>
    </w:tbl>
    <w:p w:rsidR="00907570" w:rsidRPr="00C10BB4" w:rsidRDefault="00907570" w:rsidP="00B64E8A">
      <w:pPr>
        <w:spacing w:after="0" w:line="240" w:lineRule="auto"/>
        <w:ind w:left="56" w:right="52"/>
        <w:jc w:val="both"/>
        <w:rPr>
          <w:rFonts w:ascii="Times New Roman" w:eastAsiaTheme="minorEastAsia" w:hAnsi="Times New Roman" w:cs="Times New Roman"/>
          <w:bCs/>
          <w:sz w:val="24"/>
          <w:szCs w:val="24"/>
          <w:lang w:eastAsia="es-MX"/>
        </w:rPr>
      </w:pPr>
    </w:p>
    <w:p w:rsidR="00907570" w:rsidRPr="00C10BB4" w:rsidRDefault="00907570" w:rsidP="00B64E8A">
      <w:pPr>
        <w:spacing w:after="0" w:line="240" w:lineRule="auto"/>
        <w:ind w:left="56" w:right="52"/>
        <w:jc w:val="both"/>
        <w:rPr>
          <w:rFonts w:ascii="Times New Roman" w:eastAsiaTheme="minorEastAsia" w:hAnsi="Times New Roman" w:cs="Times New Roman"/>
          <w:sz w:val="24"/>
          <w:szCs w:val="24"/>
          <w:lang w:eastAsia="zh-TW"/>
        </w:rPr>
      </w:pPr>
    </w:p>
    <w:p w:rsidR="00907570" w:rsidRPr="00C10BB4" w:rsidRDefault="00907570" w:rsidP="00B64E8A">
      <w:pPr>
        <w:spacing w:after="0" w:line="240" w:lineRule="auto"/>
        <w:ind w:left="56" w:right="52"/>
        <w:jc w:val="both"/>
        <w:rPr>
          <w:rFonts w:ascii="Times New Roman" w:eastAsiaTheme="minorEastAsia" w:hAnsi="Times New Roman" w:cs="Times New Roman"/>
          <w:sz w:val="24"/>
          <w:szCs w:val="24"/>
          <w:lang w:eastAsia="zh-TW"/>
        </w:rPr>
      </w:pPr>
      <w:r w:rsidRPr="00C10BB4">
        <w:rPr>
          <w:rFonts w:ascii="Times New Roman" w:eastAsiaTheme="minorEastAsia" w:hAnsi="Times New Roman" w:cs="Times New Roman"/>
          <w:b/>
          <w:bCs/>
          <w:sz w:val="24"/>
          <w:szCs w:val="24"/>
          <w:lang w:eastAsia="zh-TW"/>
        </w:rPr>
        <w:t>Artículo 134.-</w:t>
      </w:r>
      <w:r w:rsidRPr="00C10BB4">
        <w:rPr>
          <w:rFonts w:ascii="Times New Roman" w:eastAsiaTheme="minorEastAsia" w:hAnsi="Times New Roman" w:cs="Times New Roman"/>
          <w:sz w:val="24"/>
          <w:szCs w:val="24"/>
          <w:lang w:eastAsia="zh-TW"/>
        </w:rPr>
        <w:t xml:space="preserve"> Proceden las derivaciones de toma de agua para uso doméstico y no doméstico:</w:t>
      </w:r>
    </w:p>
    <w:p w:rsidR="00907570" w:rsidRPr="00C10BB4" w:rsidRDefault="00907570" w:rsidP="00B64E8A">
      <w:pPr>
        <w:spacing w:after="0" w:line="240" w:lineRule="auto"/>
        <w:ind w:left="56" w:right="52"/>
        <w:jc w:val="both"/>
        <w:rPr>
          <w:rFonts w:ascii="Times New Roman" w:eastAsiaTheme="minorEastAsia" w:hAnsi="Times New Roman" w:cs="Times New Roman"/>
          <w:sz w:val="24"/>
          <w:szCs w:val="24"/>
          <w:lang w:eastAsia="zh-TW"/>
        </w:rPr>
      </w:pPr>
    </w:p>
    <w:p w:rsidR="00907570" w:rsidRPr="00C10BB4" w:rsidRDefault="00907570" w:rsidP="00B64E8A">
      <w:pPr>
        <w:spacing w:after="0" w:line="240" w:lineRule="auto"/>
        <w:ind w:left="56" w:right="52"/>
        <w:jc w:val="both"/>
        <w:rPr>
          <w:rFonts w:ascii="Times New Roman" w:eastAsiaTheme="minorEastAsia" w:hAnsi="Times New Roman" w:cs="Times New Roman"/>
          <w:sz w:val="24"/>
          <w:szCs w:val="24"/>
          <w:lang w:eastAsia="zh-TW"/>
        </w:rPr>
      </w:pPr>
      <w:r w:rsidRPr="00C10BB4">
        <w:rPr>
          <w:rFonts w:ascii="Times New Roman" w:eastAsiaTheme="minorEastAsia" w:hAnsi="Times New Roman" w:cs="Times New Roman"/>
          <w:b/>
          <w:sz w:val="24"/>
          <w:szCs w:val="24"/>
          <w:lang w:eastAsia="zh-TW"/>
        </w:rPr>
        <w:t>I.</w:t>
      </w:r>
      <w:r w:rsidRPr="00C10BB4">
        <w:rPr>
          <w:rFonts w:ascii="Times New Roman" w:eastAsiaTheme="minorEastAsia" w:hAnsi="Times New Roman" w:cs="Times New Roman"/>
          <w:b/>
          <w:sz w:val="24"/>
          <w:szCs w:val="24"/>
          <w:lang w:eastAsia="zh-TW"/>
        </w:rPr>
        <w:tab/>
      </w:r>
      <w:r w:rsidRPr="00C10BB4">
        <w:rPr>
          <w:rFonts w:ascii="Times New Roman" w:eastAsiaTheme="minorEastAsia" w:hAnsi="Times New Roman" w:cs="Times New Roman"/>
          <w:sz w:val="24"/>
          <w:szCs w:val="24"/>
          <w:lang w:eastAsia="zh-TW"/>
        </w:rPr>
        <w:t>Para que surtan predios ubicados en calles que carezcan del servicio público de agua potable.</w:t>
      </w:r>
    </w:p>
    <w:p w:rsidR="00907570" w:rsidRPr="00C10BB4" w:rsidRDefault="00907570" w:rsidP="00B64E8A">
      <w:pPr>
        <w:spacing w:after="0" w:line="240" w:lineRule="auto"/>
        <w:ind w:left="56" w:right="52"/>
        <w:jc w:val="both"/>
        <w:rPr>
          <w:rFonts w:ascii="Times New Roman" w:eastAsiaTheme="minorEastAsia" w:hAnsi="Times New Roman" w:cs="Times New Roman"/>
          <w:sz w:val="24"/>
          <w:szCs w:val="24"/>
          <w:lang w:eastAsia="zh-TW"/>
        </w:rPr>
      </w:pPr>
      <w:r w:rsidRPr="00C10BB4">
        <w:rPr>
          <w:rFonts w:ascii="Times New Roman" w:eastAsiaTheme="minorEastAsia" w:hAnsi="Times New Roman" w:cs="Times New Roman"/>
          <w:b/>
          <w:sz w:val="24"/>
          <w:szCs w:val="24"/>
          <w:lang w:eastAsia="zh-TW"/>
        </w:rPr>
        <w:t>II.</w:t>
      </w:r>
      <w:r w:rsidRPr="00C10BB4">
        <w:rPr>
          <w:rFonts w:ascii="Times New Roman" w:eastAsiaTheme="minorEastAsia" w:hAnsi="Times New Roman" w:cs="Times New Roman"/>
          <w:b/>
          <w:sz w:val="24"/>
          <w:szCs w:val="24"/>
          <w:lang w:eastAsia="zh-TW"/>
        </w:rPr>
        <w:tab/>
      </w:r>
      <w:r w:rsidRPr="00C10BB4">
        <w:rPr>
          <w:rFonts w:ascii="Times New Roman" w:eastAsiaTheme="minorEastAsia" w:hAnsi="Times New Roman" w:cs="Times New Roman"/>
          <w:sz w:val="24"/>
          <w:szCs w:val="24"/>
          <w:lang w:eastAsia="zh-TW"/>
        </w:rPr>
        <w:t>Para los establecimientos que independientemente forman parte de un edificio, se surtan de la toma de este.</w:t>
      </w:r>
    </w:p>
    <w:p w:rsidR="00907570" w:rsidRPr="00C10BB4" w:rsidRDefault="00907570" w:rsidP="00B64E8A">
      <w:pPr>
        <w:spacing w:after="0" w:line="240" w:lineRule="auto"/>
        <w:ind w:left="56" w:right="52"/>
        <w:jc w:val="both"/>
        <w:rPr>
          <w:rFonts w:ascii="Times New Roman" w:eastAsiaTheme="minorEastAsia" w:hAnsi="Times New Roman" w:cs="Times New Roman"/>
          <w:sz w:val="24"/>
          <w:szCs w:val="24"/>
          <w:lang w:eastAsia="zh-TW"/>
        </w:rPr>
      </w:pPr>
      <w:r w:rsidRPr="00C10BB4">
        <w:rPr>
          <w:rFonts w:ascii="Times New Roman" w:eastAsiaTheme="minorEastAsia" w:hAnsi="Times New Roman" w:cs="Times New Roman"/>
          <w:b/>
          <w:sz w:val="24"/>
          <w:szCs w:val="24"/>
          <w:lang w:eastAsia="zh-TW"/>
        </w:rPr>
        <w:t>III.</w:t>
      </w:r>
      <w:r w:rsidRPr="00C10BB4">
        <w:rPr>
          <w:rFonts w:ascii="Times New Roman" w:eastAsiaTheme="minorEastAsia" w:hAnsi="Times New Roman" w:cs="Times New Roman"/>
          <w:b/>
          <w:sz w:val="24"/>
          <w:szCs w:val="24"/>
          <w:lang w:eastAsia="zh-TW"/>
        </w:rPr>
        <w:tab/>
      </w:r>
      <w:r w:rsidRPr="00C10BB4">
        <w:rPr>
          <w:rFonts w:ascii="Times New Roman" w:eastAsiaTheme="minorEastAsia" w:hAnsi="Times New Roman" w:cs="Times New Roman"/>
          <w:sz w:val="24"/>
          <w:szCs w:val="24"/>
          <w:lang w:eastAsia="zh-TW"/>
        </w:rPr>
        <w:t>Para viviendas que se ubiquen en el mismo predio del de la toma principal y no cuente con división de suelo.</w:t>
      </w:r>
    </w:p>
    <w:p w:rsidR="00907570" w:rsidRPr="00C10BB4" w:rsidRDefault="00907570" w:rsidP="00B64E8A">
      <w:pPr>
        <w:spacing w:after="0" w:line="240" w:lineRule="auto"/>
        <w:ind w:left="56" w:right="52"/>
        <w:jc w:val="both"/>
        <w:rPr>
          <w:rFonts w:ascii="Times New Roman" w:eastAsiaTheme="minorEastAsia" w:hAnsi="Times New Roman" w:cs="Times New Roman"/>
          <w:sz w:val="24"/>
          <w:szCs w:val="24"/>
          <w:lang w:eastAsia="zh-TW"/>
        </w:rPr>
      </w:pPr>
    </w:p>
    <w:p w:rsidR="00907570" w:rsidRPr="00C10BB4" w:rsidRDefault="00907570" w:rsidP="00B64E8A">
      <w:pPr>
        <w:spacing w:after="0" w:line="240" w:lineRule="auto"/>
        <w:ind w:left="56" w:right="52"/>
        <w:jc w:val="both"/>
        <w:rPr>
          <w:rFonts w:ascii="Times New Roman" w:eastAsiaTheme="minorEastAsia" w:hAnsi="Times New Roman" w:cs="Times New Roman"/>
          <w:sz w:val="24"/>
          <w:szCs w:val="24"/>
          <w:lang w:eastAsia="zh-TW"/>
        </w:rPr>
      </w:pPr>
      <w:r w:rsidRPr="00C10BB4">
        <w:rPr>
          <w:rFonts w:ascii="Times New Roman" w:eastAsiaTheme="minorEastAsia" w:hAnsi="Times New Roman" w:cs="Times New Roman"/>
          <w:sz w:val="24"/>
          <w:szCs w:val="24"/>
          <w:lang w:eastAsia="zh-TW"/>
        </w:rPr>
        <w:t xml:space="preserve">Por la derivación se deberá efectuar un pago único de </w:t>
      </w:r>
      <w:r w:rsidRPr="00C10BB4">
        <w:rPr>
          <w:rFonts w:ascii="Times New Roman" w:eastAsiaTheme="minorEastAsia" w:hAnsi="Times New Roman" w:cs="Times New Roman"/>
          <w:b/>
          <w:sz w:val="24"/>
          <w:szCs w:val="24"/>
          <w:lang w:eastAsia="zh-TW"/>
        </w:rPr>
        <w:t>12.4945</w:t>
      </w:r>
      <w:r w:rsidRPr="00C10BB4">
        <w:rPr>
          <w:rFonts w:ascii="Times New Roman" w:eastAsiaTheme="minorEastAsia" w:hAnsi="Times New Roman" w:cs="Times New Roman"/>
          <w:sz w:val="24"/>
          <w:szCs w:val="24"/>
          <w:lang w:eastAsia="zh-TW"/>
        </w:rPr>
        <w:t xml:space="preserve"> veces el valor diario de la Unidad de Medida y Actualización vigente, independientemente del consumo. Los propietarios o poseedores de los predios que den su conformidad para establecer la derivación, además de pagar su propio consumo, están obligados solidariamente a pagar la cuota correspondiente a las derivaciones.</w:t>
      </w:r>
    </w:p>
    <w:p w:rsidR="00907570" w:rsidRPr="00C10BB4" w:rsidRDefault="00907570" w:rsidP="00B64E8A">
      <w:pPr>
        <w:spacing w:after="0" w:line="240" w:lineRule="auto"/>
        <w:ind w:left="56" w:right="52"/>
        <w:rPr>
          <w:rFonts w:ascii="Times New Roman" w:eastAsiaTheme="minorEastAsia" w:hAnsi="Times New Roman" w:cs="Times New Roman"/>
          <w:sz w:val="24"/>
          <w:szCs w:val="24"/>
          <w:lang w:eastAsia="zh-TW"/>
        </w:rPr>
      </w:pPr>
    </w:p>
    <w:p w:rsidR="00907570" w:rsidRPr="00C10BB4" w:rsidRDefault="00907570" w:rsidP="00B64E8A">
      <w:pPr>
        <w:spacing w:after="0" w:line="240" w:lineRule="auto"/>
        <w:ind w:left="56" w:right="52"/>
        <w:jc w:val="both"/>
        <w:rPr>
          <w:rFonts w:ascii="Times New Roman" w:eastAsiaTheme="minorEastAsia" w:hAnsi="Times New Roman" w:cs="Times New Roman"/>
          <w:sz w:val="24"/>
          <w:szCs w:val="24"/>
          <w:lang w:eastAsia="zh-TW"/>
        </w:rPr>
      </w:pPr>
      <w:r w:rsidRPr="00C10BB4">
        <w:rPr>
          <w:rFonts w:ascii="Times New Roman" w:eastAsiaTheme="minorEastAsia" w:hAnsi="Times New Roman" w:cs="Times New Roman"/>
          <w:b/>
          <w:sz w:val="24"/>
          <w:szCs w:val="24"/>
          <w:lang w:eastAsia="zh-TW"/>
        </w:rPr>
        <w:t xml:space="preserve">Artículo 135.- </w:t>
      </w:r>
      <w:r w:rsidRPr="00C10BB4">
        <w:rPr>
          <w:rFonts w:ascii="Times New Roman" w:eastAsiaTheme="minorEastAsia" w:hAnsi="Times New Roman" w:cs="Times New Roman"/>
          <w:sz w:val="24"/>
          <w:szCs w:val="24"/>
          <w:lang w:eastAsia="zh-TW"/>
        </w:rPr>
        <w:t>Por la prestación de los servicios de conexión de agua y drenaje consistentes en las instalaciones y realización física de las obras para la toma y descarga de agua potable y residual en su caso, se pagarán derechos conforme a lo siguiente:</w:t>
      </w:r>
    </w:p>
    <w:p w:rsidR="00907570" w:rsidRPr="00C10BB4" w:rsidRDefault="00907570" w:rsidP="00B64E8A">
      <w:pPr>
        <w:spacing w:after="0" w:line="240" w:lineRule="auto"/>
        <w:ind w:left="56" w:right="52"/>
        <w:rPr>
          <w:rFonts w:ascii="Times New Roman" w:eastAsiaTheme="minorEastAsia" w:hAnsi="Times New Roman" w:cs="Times New Roman"/>
          <w:sz w:val="24"/>
          <w:szCs w:val="24"/>
          <w:lang w:eastAsia="zh-TW"/>
        </w:rPr>
      </w:pPr>
    </w:p>
    <w:p w:rsidR="00907570" w:rsidRPr="00C10BB4" w:rsidRDefault="00907570" w:rsidP="006F0E61">
      <w:pPr>
        <w:numPr>
          <w:ilvl w:val="0"/>
          <w:numId w:val="47"/>
        </w:numPr>
        <w:spacing w:after="0" w:line="240" w:lineRule="auto"/>
        <w:ind w:left="56" w:right="52" w:hanging="56"/>
        <w:contextualSpacing/>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sz w:val="24"/>
          <w:szCs w:val="24"/>
          <w:lang w:eastAsia="zh-TW"/>
        </w:rPr>
        <w:t>Por la conexión de agua a los sistemas generales:</w:t>
      </w:r>
    </w:p>
    <w:p w:rsidR="00907570" w:rsidRPr="00C10BB4" w:rsidRDefault="00907570" w:rsidP="00B64E8A">
      <w:pPr>
        <w:spacing w:after="0" w:line="240" w:lineRule="auto"/>
        <w:ind w:left="56" w:right="52"/>
        <w:rPr>
          <w:rFonts w:ascii="Times New Roman" w:eastAsiaTheme="minorEastAsia" w:hAnsi="Times New Roman" w:cs="Times New Roman"/>
          <w:b/>
          <w:sz w:val="24"/>
          <w:szCs w:val="24"/>
          <w:lang w:eastAsia="zh-TW"/>
        </w:rPr>
      </w:pPr>
    </w:p>
    <w:p w:rsidR="00907570" w:rsidRPr="00C10BB4" w:rsidRDefault="00907570" w:rsidP="00B64E8A">
      <w:pPr>
        <w:spacing w:after="0" w:line="240" w:lineRule="auto"/>
        <w:ind w:left="56" w:right="52"/>
        <w:rPr>
          <w:rFonts w:ascii="Times New Roman" w:eastAsiaTheme="minorEastAsia" w:hAnsi="Times New Roman" w:cs="Times New Roman"/>
          <w:b/>
          <w:sz w:val="24"/>
          <w:szCs w:val="24"/>
          <w:lang w:eastAsia="zh-TW"/>
        </w:rPr>
      </w:pP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TARIFA</w:t>
      </w: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tbl>
      <w:tblPr>
        <w:tblStyle w:val="TableNormal41"/>
        <w:tblW w:w="447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17"/>
        <w:gridCol w:w="1775"/>
        <w:gridCol w:w="3434"/>
      </w:tblGrid>
      <w:tr w:rsidR="00907570" w:rsidRPr="00C10BB4" w:rsidTr="00093AFC">
        <w:trPr>
          <w:trHeight w:val="20"/>
          <w:jc w:val="center"/>
        </w:trPr>
        <w:tc>
          <w:tcPr>
            <w:tcW w:w="1909" w:type="pct"/>
            <w:shd w:val="clear" w:color="auto" w:fill="A6A6A6"/>
            <w:vAlign w:val="center"/>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USO</w:t>
            </w:r>
          </w:p>
        </w:tc>
        <w:tc>
          <w:tcPr>
            <w:tcW w:w="1053" w:type="pct"/>
            <w:shd w:val="clear" w:color="auto" w:fill="A6A6A6"/>
            <w:vAlign w:val="center"/>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DIÁMETRO DE LA TOMA EN MM</w:t>
            </w:r>
          </w:p>
        </w:tc>
        <w:tc>
          <w:tcPr>
            <w:tcW w:w="2038"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NÚMERO DE VECES EL VALOR DIARIO DE LA UNIDAD DE MEDIDA Y ACTUALIZACIÓN VIGENTE</w:t>
            </w:r>
          </w:p>
        </w:tc>
      </w:tr>
      <w:tr w:rsidR="00907570" w:rsidRPr="00C10BB4" w:rsidTr="00093AFC">
        <w:trPr>
          <w:trHeight w:val="20"/>
          <w:jc w:val="center"/>
        </w:trPr>
        <w:tc>
          <w:tcPr>
            <w:tcW w:w="1909" w:type="pct"/>
          </w:tcPr>
          <w:p w:rsidR="00907570" w:rsidRPr="00C10BB4" w:rsidRDefault="00907570" w:rsidP="00B64E8A">
            <w:pPr>
              <w:ind w:left="56" w:right="52"/>
              <w:jc w:val="both"/>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A). DOMÉSTICO</w:t>
            </w:r>
          </w:p>
        </w:tc>
        <w:tc>
          <w:tcPr>
            <w:tcW w:w="105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13</w:t>
            </w:r>
          </w:p>
        </w:tc>
        <w:tc>
          <w:tcPr>
            <w:tcW w:w="203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63.65165389</w:t>
            </w:r>
          </w:p>
        </w:tc>
      </w:tr>
      <w:tr w:rsidR="00907570" w:rsidRPr="00C10BB4" w:rsidTr="00093AFC">
        <w:trPr>
          <w:trHeight w:val="20"/>
          <w:jc w:val="center"/>
        </w:trPr>
        <w:tc>
          <w:tcPr>
            <w:tcW w:w="1909" w:type="pct"/>
          </w:tcPr>
          <w:p w:rsidR="00907570" w:rsidRPr="00C10BB4" w:rsidRDefault="00907570" w:rsidP="00B64E8A">
            <w:pPr>
              <w:ind w:left="56" w:right="52"/>
              <w:rPr>
                <w:rFonts w:ascii="Times New Roman" w:eastAsia="Arial" w:hAnsi="Times New Roman" w:cs="Times New Roman"/>
                <w:sz w:val="24"/>
                <w:szCs w:val="24"/>
                <w:lang w:val="es-MX" w:eastAsia="es-ES" w:bidi="es-ES"/>
              </w:rPr>
            </w:pPr>
          </w:p>
        </w:tc>
        <w:tc>
          <w:tcPr>
            <w:tcW w:w="1053" w:type="pct"/>
          </w:tcPr>
          <w:p w:rsidR="00907570" w:rsidRPr="00C10BB4" w:rsidRDefault="00907570" w:rsidP="00B64E8A">
            <w:pPr>
              <w:ind w:left="56" w:right="52"/>
              <w:rPr>
                <w:rFonts w:ascii="Times New Roman" w:eastAsia="Arial" w:hAnsi="Times New Roman" w:cs="Times New Roman"/>
                <w:sz w:val="24"/>
                <w:szCs w:val="24"/>
                <w:lang w:val="es-MX" w:eastAsia="es-ES" w:bidi="es-ES"/>
              </w:rPr>
            </w:pPr>
          </w:p>
        </w:tc>
        <w:tc>
          <w:tcPr>
            <w:tcW w:w="203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p>
        </w:tc>
      </w:tr>
      <w:tr w:rsidR="00907570" w:rsidRPr="00C10BB4" w:rsidTr="00093AFC">
        <w:trPr>
          <w:trHeight w:val="20"/>
          <w:jc w:val="center"/>
        </w:trPr>
        <w:tc>
          <w:tcPr>
            <w:tcW w:w="1909" w:type="pct"/>
          </w:tcPr>
          <w:p w:rsidR="00907570" w:rsidRPr="00C10BB4" w:rsidRDefault="00907570" w:rsidP="00B64E8A">
            <w:pPr>
              <w:ind w:left="56" w:right="52"/>
              <w:jc w:val="both"/>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B). NO DOMÉSTICO</w:t>
            </w:r>
          </w:p>
          <w:p w:rsidR="00907570" w:rsidRPr="00C10BB4" w:rsidRDefault="00907570" w:rsidP="00B64E8A">
            <w:pPr>
              <w:ind w:left="56" w:right="52"/>
              <w:jc w:val="both"/>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(Comercial, Industrial y Ganadero)</w:t>
            </w:r>
          </w:p>
        </w:tc>
        <w:tc>
          <w:tcPr>
            <w:tcW w:w="105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13</w:t>
            </w:r>
          </w:p>
        </w:tc>
        <w:tc>
          <w:tcPr>
            <w:tcW w:w="203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214.740119</w:t>
            </w:r>
          </w:p>
        </w:tc>
      </w:tr>
      <w:tr w:rsidR="00907570" w:rsidRPr="00C10BB4" w:rsidTr="00093AFC">
        <w:trPr>
          <w:trHeight w:val="20"/>
          <w:jc w:val="center"/>
        </w:trPr>
        <w:tc>
          <w:tcPr>
            <w:tcW w:w="1909" w:type="pct"/>
          </w:tcPr>
          <w:p w:rsidR="00907570" w:rsidRPr="00C10BB4" w:rsidRDefault="00907570" w:rsidP="00B64E8A">
            <w:pPr>
              <w:ind w:left="56" w:right="52"/>
              <w:rPr>
                <w:rFonts w:ascii="Times New Roman" w:eastAsia="Arial" w:hAnsi="Times New Roman" w:cs="Times New Roman"/>
                <w:sz w:val="24"/>
                <w:szCs w:val="24"/>
                <w:lang w:val="es-MX" w:eastAsia="es-ES" w:bidi="es-ES"/>
              </w:rPr>
            </w:pPr>
          </w:p>
        </w:tc>
        <w:tc>
          <w:tcPr>
            <w:tcW w:w="105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19</w:t>
            </w:r>
          </w:p>
        </w:tc>
        <w:tc>
          <w:tcPr>
            <w:tcW w:w="203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357.949240</w:t>
            </w:r>
          </w:p>
        </w:tc>
      </w:tr>
      <w:tr w:rsidR="00907570" w:rsidRPr="00C10BB4" w:rsidTr="00093AFC">
        <w:trPr>
          <w:trHeight w:val="20"/>
          <w:jc w:val="center"/>
        </w:trPr>
        <w:tc>
          <w:tcPr>
            <w:tcW w:w="1909" w:type="pct"/>
          </w:tcPr>
          <w:p w:rsidR="00907570" w:rsidRPr="00C10BB4" w:rsidRDefault="00907570" w:rsidP="00B64E8A">
            <w:pPr>
              <w:ind w:left="56" w:right="52"/>
              <w:rPr>
                <w:rFonts w:ascii="Times New Roman" w:eastAsia="Arial" w:hAnsi="Times New Roman" w:cs="Times New Roman"/>
                <w:sz w:val="24"/>
                <w:szCs w:val="24"/>
                <w:lang w:val="es-MX" w:eastAsia="es-ES" w:bidi="es-ES"/>
              </w:rPr>
            </w:pPr>
          </w:p>
        </w:tc>
        <w:tc>
          <w:tcPr>
            <w:tcW w:w="105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26</w:t>
            </w:r>
          </w:p>
        </w:tc>
        <w:tc>
          <w:tcPr>
            <w:tcW w:w="203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479.380330</w:t>
            </w:r>
          </w:p>
        </w:tc>
      </w:tr>
      <w:tr w:rsidR="00907570" w:rsidRPr="00C10BB4" w:rsidTr="00093AFC">
        <w:trPr>
          <w:trHeight w:val="20"/>
          <w:jc w:val="center"/>
        </w:trPr>
        <w:tc>
          <w:tcPr>
            <w:tcW w:w="1909" w:type="pct"/>
          </w:tcPr>
          <w:p w:rsidR="00907570" w:rsidRPr="00C10BB4" w:rsidRDefault="00907570" w:rsidP="00B64E8A">
            <w:pPr>
              <w:ind w:left="56" w:right="52"/>
              <w:rPr>
                <w:rFonts w:ascii="Times New Roman" w:eastAsia="Arial" w:hAnsi="Times New Roman" w:cs="Times New Roman"/>
                <w:sz w:val="24"/>
                <w:szCs w:val="24"/>
                <w:lang w:val="es-MX" w:eastAsia="es-ES" w:bidi="es-ES"/>
              </w:rPr>
            </w:pPr>
          </w:p>
        </w:tc>
        <w:tc>
          <w:tcPr>
            <w:tcW w:w="105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32</w:t>
            </w:r>
          </w:p>
        </w:tc>
        <w:tc>
          <w:tcPr>
            <w:tcW w:w="203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561.311300</w:t>
            </w:r>
          </w:p>
        </w:tc>
      </w:tr>
      <w:tr w:rsidR="00907570" w:rsidRPr="00C10BB4" w:rsidTr="00093AFC">
        <w:trPr>
          <w:trHeight w:val="20"/>
          <w:jc w:val="center"/>
        </w:trPr>
        <w:tc>
          <w:tcPr>
            <w:tcW w:w="1909" w:type="pct"/>
          </w:tcPr>
          <w:p w:rsidR="00907570" w:rsidRPr="00C10BB4" w:rsidRDefault="00907570" w:rsidP="00B64E8A">
            <w:pPr>
              <w:ind w:left="56" w:right="52"/>
              <w:rPr>
                <w:rFonts w:ascii="Times New Roman" w:eastAsia="Arial" w:hAnsi="Times New Roman" w:cs="Times New Roman"/>
                <w:sz w:val="24"/>
                <w:szCs w:val="24"/>
                <w:lang w:val="es-MX" w:eastAsia="es-ES" w:bidi="es-ES"/>
              </w:rPr>
            </w:pPr>
          </w:p>
        </w:tc>
        <w:tc>
          <w:tcPr>
            <w:tcW w:w="105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39</w:t>
            </w:r>
          </w:p>
        </w:tc>
        <w:tc>
          <w:tcPr>
            <w:tcW w:w="203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637.051250</w:t>
            </w:r>
          </w:p>
        </w:tc>
      </w:tr>
      <w:tr w:rsidR="00907570" w:rsidRPr="00C10BB4" w:rsidTr="00093AFC">
        <w:trPr>
          <w:trHeight w:val="20"/>
          <w:jc w:val="center"/>
        </w:trPr>
        <w:tc>
          <w:tcPr>
            <w:tcW w:w="1909" w:type="pct"/>
          </w:tcPr>
          <w:p w:rsidR="00907570" w:rsidRPr="00C10BB4" w:rsidRDefault="00907570" w:rsidP="00B64E8A">
            <w:pPr>
              <w:ind w:left="56" w:right="52"/>
              <w:rPr>
                <w:rFonts w:ascii="Times New Roman" w:eastAsia="Arial" w:hAnsi="Times New Roman" w:cs="Times New Roman"/>
                <w:sz w:val="24"/>
                <w:szCs w:val="24"/>
                <w:lang w:val="es-MX" w:eastAsia="es-ES" w:bidi="es-ES"/>
              </w:rPr>
            </w:pPr>
          </w:p>
        </w:tc>
        <w:tc>
          <w:tcPr>
            <w:tcW w:w="105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52</w:t>
            </w:r>
          </w:p>
        </w:tc>
        <w:tc>
          <w:tcPr>
            <w:tcW w:w="203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721.512770</w:t>
            </w:r>
          </w:p>
        </w:tc>
      </w:tr>
    </w:tbl>
    <w:p w:rsidR="00907570" w:rsidRPr="00C10BB4" w:rsidRDefault="00907570" w:rsidP="00B64E8A">
      <w:pPr>
        <w:spacing w:after="0" w:line="240" w:lineRule="auto"/>
        <w:ind w:left="56" w:right="52"/>
        <w:rPr>
          <w:rFonts w:ascii="Times New Roman" w:eastAsiaTheme="minorEastAsia" w:hAnsi="Times New Roman" w:cs="Times New Roman"/>
          <w:sz w:val="24"/>
          <w:szCs w:val="24"/>
          <w:lang w:eastAsia="zh-TW"/>
        </w:rPr>
      </w:pPr>
    </w:p>
    <w:p w:rsidR="00907570" w:rsidRPr="00C10BB4" w:rsidRDefault="00907570" w:rsidP="00B64E8A">
      <w:pPr>
        <w:spacing w:after="0" w:line="240" w:lineRule="auto"/>
        <w:ind w:left="56" w:right="52"/>
        <w:contextualSpacing/>
        <w:jc w:val="center"/>
        <w:rPr>
          <w:rFonts w:ascii="Times New Roman" w:eastAsiaTheme="minorEastAsia" w:hAnsi="Times New Roman" w:cs="Times New Roman"/>
          <w:sz w:val="24"/>
          <w:szCs w:val="24"/>
          <w:lang w:eastAsia="zh-TW"/>
        </w:rPr>
      </w:pPr>
    </w:p>
    <w:p w:rsidR="00907570" w:rsidRPr="00C10BB4" w:rsidRDefault="00907570" w:rsidP="00B64E8A">
      <w:pPr>
        <w:spacing w:after="0" w:line="240" w:lineRule="auto"/>
        <w:ind w:left="56" w:right="52"/>
        <w:contextualSpacing/>
        <w:rPr>
          <w:rFonts w:ascii="Times New Roman" w:eastAsiaTheme="minorEastAsia" w:hAnsi="Times New Roman" w:cs="Times New Roman"/>
          <w:sz w:val="24"/>
          <w:szCs w:val="24"/>
          <w:lang w:eastAsia="zh-TW"/>
        </w:rPr>
      </w:pPr>
      <w:r w:rsidRPr="00C10BB4">
        <w:rPr>
          <w:rFonts w:ascii="Times New Roman" w:eastAsiaTheme="minorEastAsia" w:hAnsi="Times New Roman" w:cs="Times New Roman"/>
          <w:b/>
          <w:bCs/>
          <w:sz w:val="24"/>
          <w:szCs w:val="24"/>
          <w:lang w:eastAsia="zh-TW"/>
        </w:rPr>
        <w:t>II.</w:t>
      </w:r>
      <w:r w:rsidRPr="00C10BB4">
        <w:rPr>
          <w:rFonts w:ascii="Times New Roman" w:eastAsiaTheme="minorEastAsia" w:hAnsi="Times New Roman" w:cs="Times New Roman"/>
          <w:sz w:val="24"/>
          <w:szCs w:val="24"/>
          <w:lang w:eastAsia="zh-TW"/>
        </w:rPr>
        <w:t xml:space="preserve"> Por la conexión del drenaje a los sistemas generales:</w:t>
      </w: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p w:rsidR="00907570" w:rsidRPr="00C10BB4" w:rsidRDefault="00907570" w:rsidP="00B64E8A">
      <w:pPr>
        <w:spacing w:after="0" w:line="240" w:lineRule="auto"/>
        <w:ind w:left="56" w:right="52"/>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lastRenderedPageBreak/>
        <w:t>TARIFA</w:t>
      </w: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tbl>
      <w:tblPr>
        <w:tblStyle w:val="TableNormal41"/>
        <w:tblW w:w="412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86"/>
        <w:gridCol w:w="2180"/>
        <w:gridCol w:w="3409"/>
      </w:tblGrid>
      <w:tr w:rsidR="00907570" w:rsidRPr="00C10BB4" w:rsidTr="00093AFC">
        <w:trPr>
          <w:trHeight w:val="20"/>
          <w:jc w:val="center"/>
        </w:trPr>
        <w:tc>
          <w:tcPr>
            <w:tcW w:w="1406" w:type="pct"/>
            <w:shd w:val="clear" w:color="auto" w:fill="A6A6A6"/>
            <w:vAlign w:val="center"/>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USO</w:t>
            </w:r>
          </w:p>
        </w:tc>
        <w:tc>
          <w:tcPr>
            <w:tcW w:w="1402" w:type="pct"/>
            <w:shd w:val="clear" w:color="auto" w:fill="A6A6A6"/>
            <w:vAlign w:val="center"/>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DIAMETRO EN MM</w:t>
            </w:r>
          </w:p>
        </w:tc>
        <w:tc>
          <w:tcPr>
            <w:tcW w:w="2192"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NÚMERO DE VECES EL VALOR DIARIO DE LA UNIDAD DE MEDIDA Y ACTUALIZACIÓN VIGENTE</w:t>
            </w:r>
          </w:p>
        </w:tc>
      </w:tr>
      <w:tr w:rsidR="00907570" w:rsidRPr="00C10BB4" w:rsidTr="00093AFC">
        <w:trPr>
          <w:trHeight w:val="20"/>
          <w:jc w:val="center"/>
        </w:trPr>
        <w:tc>
          <w:tcPr>
            <w:tcW w:w="1406" w:type="pct"/>
          </w:tcPr>
          <w:p w:rsidR="00907570" w:rsidRPr="00C10BB4" w:rsidRDefault="00907570" w:rsidP="00B64E8A">
            <w:pPr>
              <w:ind w:left="56" w:right="52"/>
              <w:jc w:val="both"/>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A).- DOMÉSTICO</w:t>
            </w:r>
          </w:p>
        </w:tc>
        <w:tc>
          <w:tcPr>
            <w:tcW w:w="1402" w:type="pct"/>
          </w:tcPr>
          <w:p w:rsidR="00907570" w:rsidRPr="00C10BB4" w:rsidRDefault="00907570" w:rsidP="00B64E8A">
            <w:pPr>
              <w:ind w:left="56" w:right="52"/>
              <w:rPr>
                <w:rFonts w:ascii="Times New Roman" w:eastAsia="Arial" w:hAnsi="Times New Roman" w:cs="Times New Roman"/>
                <w:sz w:val="24"/>
                <w:szCs w:val="24"/>
                <w:lang w:val="es-MX" w:eastAsia="es-ES" w:bidi="es-ES"/>
              </w:rPr>
            </w:pPr>
          </w:p>
        </w:tc>
        <w:tc>
          <w:tcPr>
            <w:tcW w:w="219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24.9887088</w:t>
            </w:r>
          </w:p>
        </w:tc>
      </w:tr>
      <w:tr w:rsidR="00907570" w:rsidRPr="00C10BB4" w:rsidTr="00093AFC">
        <w:trPr>
          <w:trHeight w:val="20"/>
          <w:jc w:val="center"/>
        </w:trPr>
        <w:tc>
          <w:tcPr>
            <w:tcW w:w="1406" w:type="pct"/>
          </w:tcPr>
          <w:p w:rsidR="00907570" w:rsidRPr="00C10BB4" w:rsidRDefault="00907570" w:rsidP="00B64E8A">
            <w:pPr>
              <w:ind w:left="56" w:right="52"/>
              <w:jc w:val="both"/>
              <w:rPr>
                <w:rFonts w:ascii="Times New Roman" w:eastAsia="Arial" w:hAnsi="Times New Roman" w:cs="Times New Roman"/>
                <w:sz w:val="24"/>
                <w:szCs w:val="24"/>
                <w:lang w:val="es-MX" w:eastAsia="es-ES" w:bidi="es-ES"/>
              </w:rPr>
            </w:pPr>
          </w:p>
        </w:tc>
        <w:tc>
          <w:tcPr>
            <w:tcW w:w="1402" w:type="pct"/>
          </w:tcPr>
          <w:p w:rsidR="00907570" w:rsidRPr="00C10BB4" w:rsidRDefault="00907570" w:rsidP="00B64E8A">
            <w:pPr>
              <w:ind w:left="56" w:right="52"/>
              <w:rPr>
                <w:rFonts w:ascii="Times New Roman" w:eastAsia="Arial" w:hAnsi="Times New Roman" w:cs="Times New Roman"/>
                <w:sz w:val="24"/>
                <w:szCs w:val="24"/>
                <w:lang w:val="es-MX" w:eastAsia="es-ES" w:bidi="es-ES"/>
              </w:rPr>
            </w:pPr>
          </w:p>
        </w:tc>
        <w:tc>
          <w:tcPr>
            <w:tcW w:w="2192" w:type="pct"/>
          </w:tcPr>
          <w:p w:rsidR="00907570" w:rsidRPr="00C10BB4" w:rsidRDefault="00907570" w:rsidP="00B64E8A">
            <w:pPr>
              <w:ind w:left="56" w:right="52"/>
              <w:rPr>
                <w:rFonts w:ascii="Times New Roman" w:eastAsia="Arial" w:hAnsi="Times New Roman" w:cs="Times New Roman"/>
                <w:sz w:val="24"/>
                <w:szCs w:val="24"/>
                <w:lang w:val="es-MX" w:eastAsia="es-ES" w:bidi="es-ES"/>
              </w:rPr>
            </w:pPr>
          </w:p>
        </w:tc>
      </w:tr>
      <w:tr w:rsidR="00907570" w:rsidRPr="00C10BB4" w:rsidTr="00093AFC">
        <w:trPr>
          <w:trHeight w:val="20"/>
          <w:jc w:val="center"/>
        </w:trPr>
        <w:tc>
          <w:tcPr>
            <w:tcW w:w="1406" w:type="pct"/>
          </w:tcPr>
          <w:p w:rsidR="00907570" w:rsidRPr="00C10BB4" w:rsidRDefault="00907570" w:rsidP="00B64E8A">
            <w:pPr>
              <w:ind w:left="56" w:right="52"/>
              <w:jc w:val="both"/>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B). NO DOMÉSTICO</w:t>
            </w:r>
          </w:p>
        </w:tc>
        <w:tc>
          <w:tcPr>
            <w:tcW w:w="140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HASTA 100 MM</w:t>
            </w:r>
          </w:p>
        </w:tc>
        <w:tc>
          <w:tcPr>
            <w:tcW w:w="219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95.33</w:t>
            </w:r>
          </w:p>
        </w:tc>
      </w:tr>
      <w:tr w:rsidR="00907570" w:rsidRPr="00C10BB4" w:rsidTr="00093AFC">
        <w:trPr>
          <w:trHeight w:val="20"/>
          <w:jc w:val="center"/>
        </w:trPr>
        <w:tc>
          <w:tcPr>
            <w:tcW w:w="1406" w:type="pct"/>
          </w:tcPr>
          <w:p w:rsidR="00907570" w:rsidRPr="00C10BB4" w:rsidRDefault="00907570" w:rsidP="00B64E8A">
            <w:pPr>
              <w:ind w:left="56" w:right="52"/>
              <w:rPr>
                <w:rFonts w:ascii="Times New Roman" w:eastAsia="Arial" w:hAnsi="Times New Roman" w:cs="Times New Roman"/>
                <w:sz w:val="24"/>
                <w:szCs w:val="24"/>
                <w:lang w:val="es-MX" w:eastAsia="es-ES" w:bidi="es-ES"/>
              </w:rPr>
            </w:pPr>
          </w:p>
        </w:tc>
        <w:tc>
          <w:tcPr>
            <w:tcW w:w="140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HASTA 150 |MM</w:t>
            </w:r>
          </w:p>
        </w:tc>
        <w:tc>
          <w:tcPr>
            <w:tcW w:w="219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125.29</w:t>
            </w:r>
          </w:p>
        </w:tc>
      </w:tr>
      <w:tr w:rsidR="00907570" w:rsidRPr="00C10BB4" w:rsidTr="00093AFC">
        <w:trPr>
          <w:trHeight w:val="20"/>
          <w:jc w:val="center"/>
        </w:trPr>
        <w:tc>
          <w:tcPr>
            <w:tcW w:w="1406" w:type="pct"/>
          </w:tcPr>
          <w:p w:rsidR="00907570" w:rsidRPr="00C10BB4" w:rsidRDefault="00907570" w:rsidP="00B64E8A">
            <w:pPr>
              <w:ind w:left="56" w:right="52"/>
              <w:rPr>
                <w:rFonts w:ascii="Times New Roman" w:eastAsia="Arial" w:hAnsi="Times New Roman" w:cs="Times New Roman"/>
                <w:sz w:val="24"/>
                <w:szCs w:val="24"/>
                <w:lang w:val="es-MX" w:eastAsia="es-ES" w:bidi="es-ES"/>
              </w:rPr>
            </w:pPr>
          </w:p>
        </w:tc>
        <w:tc>
          <w:tcPr>
            <w:tcW w:w="140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HASTA 200 MM</w:t>
            </w:r>
          </w:p>
        </w:tc>
        <w:tc>
          <w:tcPr>
            <w:tcW w:w="219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204.70</w:t>
            </w:r>
          </w:p>
        </w:tc>
      </w:tr>
      <w:tr w:rsidR="00907570" w:rsidRPr="00C10BB4" w:rsidTr="00093AFC">
        <w:trPr>
          <w:trHeight w:val="20"/>
          <w:jc w:val="center"/>
        </w:trPr>
        <w:tc>
          <w:tcPr>
            <w:tcW w:w="1406" w:type="pct"/>
          </w:tcPr>
          <w:p w:rsidR="00907570" w:rsidRPr="00C10BB4" w:rsidRDefault="00907570" w:rsidP="00B64E8A">
            <w:pPr>
              <w:ind w:left="56" w:right="52"/>
              <w:rPr>
                <w:rFonts w:ascii="Times New Roman" w:eastAsia="Arial" w:hAnsi="Times New Roman" w:cs="Times New Roman"/>
                <w:sz w:val="24"/>
                <w:szCs w:val="24"/>
                <w:lang w:val="es-MX" w:eastAsia="es-ES" w:bidi="es-ES"/>
              </w:rPr>
            </w:pPr>
          </w:p>
        </w:tc>
        <w:tc>
          <w:tcPr>
            <w:tcW w:w="140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HASTA 250 MM</w:t>
            </w:r>
          </w:p>
        </w:tc>
        <w:tc>
          <w:tcPr>
            <w:tcW w:w="219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305.30</w:t>
            </w:r>
          </w:p>
        </w:tc>
      </w:tr>
      <w:tr w:rsidR="00907570" w:rsidRPr="00C10BB4" w:rsidTr="00093AFC">
        <w:trPr>
          <w:trHeight w:val="20"/>
          <w:jc w:val="center"/>
        </w:trPr>
        <w:tc>
          <w:tcPr>
            <w:tcW w:w="1406" w:type="pct"/>
          </w:tcPr>
          <w:p w:rsidR="00907570" w:rsidRPr="00C10BB4" w:rsidRDefault="00907570" w:rsidP="00B64E8A">
            <w:pPr>
              <w:ind w:left="56" w:right="52"/>
              <w:rPr>
                <w:rFonts w:ascii="Times New Roman" w:eastAsia="Arial" w:hAnsi="Times New Roman" w:cs="Times New Roman"/>
                <w:sz w:val="24"/>
                <w:szCs w:val="24"/>
                <w:lang w:val="es-MX" w:eastAsia="es-ES" w:bidi="es-ES"/>
              </w:rPr>
            </w:pPr>
          </w:p>
        </w:tc>
        <w:tc>
          <w:tcPr>
            <w:tcW w:w="140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HASTA 300 MM</w:t>
            </w:r>
          </w:p>
        </w:tc>
        <w:tc>
          <w:tcPr>
            <w:tcW w:w="219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381.19</w:t>
            </w:r>
          </w:p>
        </w:tc>
      </w:tr>
      <w:tr w:rsidR="00907570" w:rsidRPr="00C10BB4" w:rsidTr="00093AFC">
        <w:trPr>
          <w:trHeight w:val="20"/>
          <w:jc w:val="center"/>
        </w:trPr>
        <w:tc>
          <w:tcPr>
            <w:tcW w:w="1406" w:type="pct"/>
          </w:tcPr>
          <w:p w:rsidR="00907570" w:rsidRPr="00C10BB4" w:rsidRDefault="00907570" w:rsidP="00B64E8A">
            <w:pPr>
              <w:ind w:left="56" w:right="52"/>
              <w:rPr>
                <w:rFonts w:ascii="Times New Roman" w:eastAsia="Arial" w:hAnsi="Times New Roman" w:cs="Times New Roman"/>
                <w:sz w:val="24"/>
                <w:szCs w:val="24"/>
                <w:lang w:val="es-MX" w:eastAsia="es-ES" w:bidi="es-ES"/>
              </w:rPr>
            </w:pPr>
          </w:p>
        </w:tc>
        <w:tc>
          <w:tcPr>
            <w:tcW w:w="140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HASTA 380 MM</w:t>
            </w:r>
          </w:p>
        </w:tc>
        <w:tc>
          <w:tcPr>
            <w:tcW w:w="219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644.12</w:t>
            </w:r>
          </w:p>
        </w:tc>
      </w:tr>
      <w:tr w:rsidR="00907570" w:rsidRPr="00C10BB4" w:rsidTr="00093AFC">
        <w:trPr>
          <w:trHeight w:val="20"/>
          <w:jc w:val="center"/>
        </w:trPr>
        <w:tc>
          <w:tcPr>
            <w:tcW w:w="1406" w:type="pct"/>
          </w:tcPr>
          <w:p w:rsidR="00907570" w:rsidRPr="00C10BB4" w:rsidRDefault="00907570" w:rsidP="00B64E8A">
            <w:pPr>
              <w:ind w:left="56" w:right="52"/>
              <w:rPr>
                <w:rFonts w:ascii="Times New Roman" w:eastAsia="Arial" w:hAnsi="Times New Roman" w:cs="Times New Roman"/>
                <w:sz w:val="24"/>
                <w:szCs w:val="24"/>
                <w:lang w:val="es-MX" w:eastAsia="es-ES" w:bidi="es-ES"/>
              </w:rPr>
            </w:pPr>
          </w:p>
        </w:tc>
        <w:tc>
          <w:tcPr>
            <w:tcW w:w="140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HASTA 450 MM</w:t>
            </w:r>
          </w:p>
        </w:tc>
        <w:tc>
          <w:tcPr>
            <w:tcW w:w="219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960.36</w:t>
            </w:r>
          </w:p>
        </w:tc>
      </w:tr>
      <w:tr w:rsidR="00907570" w:rsidRPr="00C10BB4" w:rsidTr="00093AFC">
        <w:trPr>
          <w:trHeight w:val="20"/>
          <w:jc w:val="center"/>
        </w:trPr>
        <w:tc>
          <w:tcPr>
            <w:tcW w:w="1406" w:type="pct"/>
          </w:tcPr>
          <w:p w:rsidR="00907570" w:rsidRPr="00C10BB4" w:rsidRDefault="00907570" w:rsidP="00B64E8A">
            <w:pPr>
              <w:ind w:left="56" w:right="52"/>
              <w:rPr>
                <w:rFonts w:ascii="Times New Roman" w:eastAsia="Arial" w:hAnsi="Times New Roman" w:cs="Times New Roman"/>
                <w:sz w:val="24"/>
                <w:szCs w:val="24"/>
                <w:lang w:val="es-MX" w:eastAsia="es-ES" w:bidi="es-ES"/>
              </w:rPr>
            </w:pPr>
          </w:p>
        </w:tc>
        <w:tc>
          <w:tcPr>
            <w:tcW w:w="140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HASTA 610 MM</w:t>
            </w:r>
          </w:p>
        </w:tc>
        <w:tc>
          <w:tcPr>
            <w:tcW w:w="219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1,411.78</w:t>
            </w:r>
          </w:p>
        </w:tc>
      </w:tr>
    </w:tbl>
    <w:p w:rsidR="00907570" w:rsidRPr="00C10BB4" w:rsidRDefault="00907570" w:rsidP="00B64E8A">
      <w:pPr>
        <w:spacing w:after="0" w:line="240" w:lineRule="auto"/>
        <w:ind w:left="56" w:right="52"/>
        <w:rPr>
          <w:rFonts w:ascii="Times New Roman" w:eastAsiaTheme="minorEastAsia" w:hAnsi="Times New Roman" w:cs="Times New Roman"/>
          <w:b/>
          <w:sz w:val="24"/>
          <w:szCs w:val="24"/>
          <w:lang w:eastAsia="zh-TW"/>
        </w:rPr>
      </w:pPr>
    </w:p>
    <w:p w:rsidR="00907570" w:rsidRPr="00C10BB4" w:rsidRDefault="00907570" w:rsidP="00B64E8A">
      <w:pPr>
        <w:autoSpaceDE w:val="0"/>
        <w:autoSpaceDN w:val="0"/>
        <w:adjustRightInd w:val="0"/>
        <w:spacing w:after="0" w:line="240" w:lineRule="auto"/>
        <w:ind w:left="56" w:right="52"/>
        <w:jc w:val="both"/>
        <w:rPr>
          <w:rFonts w:ascii="Times New Roman" w:eastAsiaTheme="minorEastAsia" w:hAnsi="Times New Roman" w:cs="Times New Roman"/>
          <w:b/>
          <w:bCs/>
          <w:strike/>
          <w:sz w:val="24"/>
          <w:szCs w:val="24"/>
          <w:lang w:eastAsia="zh-TW"/>
        </w:rPr>
      </w:pPr>
    </w:p>
    <w:p w:rsidR="00907570" w:rsidRPr="00C10BB4" w:rsidRDefault="00907570" w:rsidP="00B64E8A">
      <w:pPr>
        <w:spacing w:after="0" w:line="240" w:lineRule="auto"/>
        <w:ind w:left="56" w:right="52"/>
        <w:jc w:val="both"/>
        <w:rPr>
          <w:rFonts w:ascii="Times New Roman" w:eastAsiaTheme="minorEastAsia" w:hAnsi="Times New Roman" w:cs="Times New Roman"/>
          <w:sz w:val="24"/>
          <w:szCs w:val="24"/>
          <w:lang w:eastAsia="zh-TW"/>
        </w:rPr>
      </w:pPr>
      <w:r w:rsidRPr="00C10BB4">
        <w:rPr>
          <w:rFonts w:ascii="Times New Roman" w:eastAsiaTheme="minorEastAsia" w:hAnsi="Times New Roman" w:cs="Times New Roman"/>
          <w:b/>
          <w:sz w:val="24"/>
          <w:szCs w:val="24"/>
          <w:lang w:eastAsia="zh-TW"/>
        </w:rPr>
        <w:t xml:space="preserve">Artículo 136.- </w:t>
      </w:r>
      <w:r w:rsidRPr="00C10BB4">
        <w:rPr>
          <w:rFonts w:ascii="Times New Roman" w:eastAsiaTheme="minorEastAsia" w:hAnsi="Times New Roman" w:cs="Times New Roman"/>
          <w:sz w:val="24"/>
          <w:szCs w:val="24"/>
          <w:lang w:eastAsia="zh-TW"/>
        </w:rPr>
        <w:t>Por la recepción de los caudales de aguas residuales, provenientes del uso doméstico y no doméstico, para su tratamiento, los municipios o sus organismos prestadores de servicios, cobraran los siguientes derechos:</w:t>
      </w:r>
    </w:p>
    <w:p w:rsidR="00907570" w:rsidRPr="00C10BB4" w:rsidRDefault="00907570" w:rsidP="00B64E8A">
      <w:pPr>
        <w:spacing w:after="0" w:line="240" w:lineRule="auto"/>
        <w:ind w:left="56" w:right="52"/>
        <w:rPr>
          <w:rFonts w:ascii="Times New Roman" w:eastAsiaTheme="minorEastAsia" w:hAnsi="Times New Roman" w:cs="Times New Roman"/>
          <w:sz w:val="24"/>
          <w:szCs w:val="24"/>
          <w:lang w:eastAsia="zh-TW"/>
        </w:rPr>
      </w:pPr>
    </w:p>
    <w:p w:rsidR="00907570" w:rsidRPr="00C10BB4" w:rsidRDefault="00907570" w:rsidP="00B64E8A">
      <w:pPr>
        <w:spacing w:after="0" w:line="240" w:lineRule="auto"/>
        <w:ind w:left="56" w:right="52"/>
        <w:jc w:val="both"/>
        <w:rPr>
          <w:rFonts w:ascii="Times New Roman" w:eastAsiaTheme="minorEastAsia" w:hAnsi="Times New Roman" w:cs="Times New Roman"/>
          <w:sz w:val="24"/>
          <w:szCs w:val="24"/>
          <w:lang w:eastAsia="zh-TW"/>
        </w:rPr>
      </w:pPr>
      <w:r w:rsidRPr="00C10BB4">
        <w:rPr>
          <w:rFonts w:ascii="Times New Roman" w:eastAsiaTheme="minorEastAsia" w:hAnsi="Times New Roman" w:cs="Times New Roman"/>
          <w:b/>
          <w:sz w:val="24"/>
          <w:szCs w:val="24"/>
          <w:lang w:eastAsia="zh-TW"/>
        </w:rPr>
        <w:t xml:space="preserve">III.- </w:t>
      </w:r>
      <w:r w:rsidRPr="00C10BB4">
        <w:rPr>
          <w:rFonts w:ascii="Times New Roman" w:eastAsiaTheme="minorEastAsia" w:hAnsi="Times New Roman" w:cs="Times New Roman"/>
          <w:sz w:val="24"/>
          <w:szCs w:val="24"/>
          <w:lang w:eastAsia="zh-TW"/>
        </w:rPr>
        <w:t>Cuando los usuarios sujetos al pago del derecho por el tratamiento de las aguas residuales y se abastezcan de agua potable mediante fuentes distintas a la red municipal, pagarán mensual o bimestralmente los derechos conforme a lo siguiente:</w:t>
      </w:r>
    </w:p>
    <w:p w:rsidR="00907570" w:rsidRPr="00C10BB4" w:rsidRDefault="00907570" w:rsidP="00B64E8A">
      <w:pPr>
        <w:spacing w:after="0" w:line="240" w:lineRule="auto"/>
        <w:ind w:left="56" w:right="52"/>
        <w:jc w:val="both"/>
        <w:rPr>
          <w:rFonts w:ascii="Times New Roman" w:eastAsiaTheme="minorEastAsia" w:hAnsi="Times New Roman" w:cs="Times New Roman"/>
          <w:sz w:val="24"/>
          <w:szCs w:val="24"/>
          <w:lang w:eastAsia="zh-TW"/>
        </w:rPr>
      </w:pPr>
    </w:p>
    <w:p w:rsidR="00907570" w:rsidRPr="00C10BB4" w:rsidRDefault="00907570" w:rsidP="006F0E61">
      <w:pPr>
        <w:numPr>
          <w:ilvl w:val="0"/>
          <w:numId w:val="48"/>
        </w:numPr>
        <w:spacing w:after="0" w:line="240" w:lineRule="auto"/>
        <w:ind w:left="56" w:right="52" w:hanging="56"/>
        <w:contextualSpacing/>
        <w:jc w:val="both"/>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sz w:val="24"/>
          <w:szCs w:val="24"/>
          <w:lang w:eastAsia="zh-TW"/>
        </w:rPr>
        <w:t>Para uso doméstico:</w:t>
      </w:r>
    </w:p>
    <w:p w:rsidR="00907570" w:rsidRPr="00C10BB4" w:rsidRDefault="00907570" w:rsidP="00B64E8A">
      <w:pPr>
        <w:spacing w:after="0" w:line="240" w:lineRule="auto"/>
        <w:ind w:left="56" w:right="52"/>
        <w:contextualSpacing/>
        <w:jc w:val="both"/>
        <w:rPr>
          <w:rFonts w:ascii="Times New Roman" w:eastAsiaTheme="minorEastAsia" w:hAnsi="Times New Roman" w:cs="Times New Roman"/>
          <w:b/>
          <w:sz w:val="24"/>
          <w:szCs w:val="24"/>
          <w:lang w:eastAsia="zh-TW"/>
        </w:rPr>
      </w:pPr>
    </w:p>
    <w:p w:rsidR="00907570" w:rsidRPr="00C10BB4" w:rsidRDefault="00907570" w:rsidP="00B64E8A">
      <w:pPr>
        <w:spacing w:after="0" w:line="240" w:lineRule="auto"/>
        <w:ind w:left="56" w:right="52"/>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1. CUOTA FIJA</w:t>
      </w: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TARIFA</w:t>
      </w: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tbl>
      <w:tblPr>
        <w:tblStyle w:val="TableNormal41"/>
        <w:tblW w:w="3258" w:type="pct"/>
        <w:tblInd w:w="1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30"/>
        <w:gridCol w:w="3605"/>
      </w:tblGrid>
      <w:tr w:rsidR="00907570" w:rsidRPr="00C10BB4" w:rsidTr="00093AFC">
        <w:trPr>
          <w:trHeight w:val="20"/>
        </w:trPr>
        <w:tc>
          <w:tcPr>
            <w:tcW w:w="2062" w:type="pct"/>
            <w:shd w:val="clear" w:color="auto" w:fill="A6A6A6"/>
            <w:vAlign w:val="center"/>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USUARIO</w:t>
            </w:r>
          </w:p>
        </w:tc>
        <w:tc>
          <w:tcPr>
            <w:tcW w:w="2938" w:type="pct"/>
            <w:shd w:val="clear" w:color="auto" w:fill="A6A6A6"/>
          </w:tcPr>
          <w:p w:rsidR="00907570" w:rsidRPr="00C10BB4" w:rsidRDefault="00907570" w:rsidP="00B64E8A">
            <w:pPr>
              <w:ind w:left="5"/>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NÚMERO DE VECES EL VALOR DIARIO DE LA UNIDAD DE MEDIDA Y ACTUALIZACIÓN VIGENTE POR MES</w:t>
            </w:r>
          </w:p>
        </w:tc>
      </w:tr>
      <w:tr w:rsidR="00907570" w:rsidRPr="00C10BB4" w:rsidTr="00093AFC">
        <w:trPr>
          <w:trHeight w:val="20"/>
        </w:trPr>
        <w:tc>
          <w:tcPr>
            <w:tcW w:w="2062" w:type="pct"/>
            <w:tcBorders>
              <w:bottom w:val="single" w:sz="6" w:space="0" w:color="000000"/>
            </w:tcBorders>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POPULAR</w:t>
            </w:r>
          </w:p>
        </w:tc>
        <w:tc>
          <w:tcPr>
            <w:tcW w:w="2938" w:type="pct"/>
            <w:tcBorders>
              <w:bottom w:val="single" w:sz="6" w:space="0" w:color="000000"/>
            </w:tcBorders>
          </w:tcPr>
          <w:p w:rsidR="00907570" w:rsidRPr="00C10BB4" w:rsidRDefault="00907570" w:rsidP="00B64E8A">
            <w:pPr>
              <w:ind w:left="5"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1.306921</w:t>
            </w:r>
          </w:p>
        </w:tc>
      </w:tr>
      <w:tr w:rsidR="00907570" w:rsidRPr="00C10BB4" w:rsidTr="00093AFC">
        <w:trPr>
          <w:trHeight w:val="20"/>
        </w:trPr>
        <w:tc>
          <w:tcPr>
            <w:tcW w:w="2062" w:type="pct"/>
            <w:tcBorders>
              <w:top w:val="single" w:sz="6" w:space="0" w:color="000000"/>
            </w:tcBorders>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RESIDENCIAL MEDIO</w:t>
            </w:r>
          </w:p>
        </w:tc>
        <w:tc>
          <w:tcPr>
            <w:tcW w:w="2938" w:type="pct"/>
            <w:tcBorders>
              <w:top w:val="single" w:sz="6" w:space="0" w:color="000000"/>
            </w:tcBorders>
          </w:tcPr>
          <w:p w:rsidR="00907570" w:rsidRPr="00C10BB4" w:rsidRDefault="00907570" w:rsidP="00B64E8A">
            <w:pPr>
              <w:ind w:left="5"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4.028453</w:t>
            </w:r>
          </w:p>
        </w:tc>
      </w:tr>
      <w:tr w:rsidR="00907570" w:rsidRPr="00C10BB4" w:rsidTr="00093AFC">
        <w:trPr>
          <w:trHeight w:val="20"/>
        </w:trPr>
        <w:tc>
          <w:tcPr>
            <w:tcW w:w="2062"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RESIDENCIAL ALTA</w:t>
            </w:r>
          </w:p>
        </w:tc>
        <w:tc>
          <w:tcPr>
            <w:tcW w:w="2938" w:type="pct"/>
          </w:tcPr>
          <w:p w:rsidR="00907570" w:rsidRPr="00C10BB4" w:rsidRDefault="00907570" w:rsidP="00B64E8A">
            <w:pPr>
              <w:ind w:left="5"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12.320462</w:t>
            </w:r>
          </w:p>
        </w:tc>
      </w:tr>
    </w:tbl>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TARIFA</w:t>
      </w: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tbl>
      <w:tblPr>
        <w:tblStyle w:val="TableNormal41"/>
        <w:tblW w:w="347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99"/>
        <w:gridCol w:w="3548"/>
      </w:tblGrid>
      <w:tr w:rsidR="00907570" w:rsidRPr="00C10BB4" w:rsidTr="00093AFC">
        <w:trPr>
          <w:trHeight w:val="20"/>
          <w:jc w:val="center"/>
        </w:trPr>
        <w:tc>
          <w:tcPr>
            <w:tcW w:w="2290" w:type="pct"/>
            <w:shd w:val="clear" w:color="auto" w:fill="A6A6A6"/>
            <w:vAlign w:val="center"/>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USUARIO</w:t>
            </w:r>
          </w:p>
        </w:tc>
        <w:tc>
          <w:tcPr>
            <w:tcW w:w="2710"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 xml:space="preserve">NÚMERO DE VECES EL VALOR DIARIO DE LA </w:t>
            </w:r>
            <w:r w:rsidRPr="00C10BB4">
              <w:rPr>
                <w:rFonts w:ascii="Times New Roman" w:eastAsia="Arial" w:hAnsi="Times New Roman" w:cs="Times New Roman"/>
                <w:b/>
                <w:sz w:val="24"/>
                <w:szCs w:val="24"/>
                <w:lang w:val="es-MX" w:eastAsia="es-ES" w:bidi="es-ES"/>
              </w:rPr>
              <w:lastRenderedPageBreak/>
              <w:t>UNIDAD DE MEDIDA Y ACTUALIZACIÓN VIGENTE POR BIMESTRE</w:t>
            </w:r>
          </w:p>
        </w:tc>
      </w:tr>
      <w:tr w:rsidR="00907570" w:rsidRPr="00C10BB4" w:rsidTr="00093AFC">
        <w:trPr>
          <w:trHeight w:val="20"/>
          <w:jc w:val="center"/>
        </w:trPr>
        <w:tc>
          <w:tcPr>
            <w:tcW w:w="229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lastRenderedPageBreak/>
              <w:t>POPULAR</w:t>
            </w:r>
          </w:p>
        </w:tc>
        <w:tc>
          <w:tcPr>
            <w:tcW w:w="271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2.613842</w:t>
            </w:r>
          </w:p>
        </w:tc>
      </w:tr>
      <w:tr w:rsidR="00907570" w:rsidRPr="00C10BB4" w:rsidTr="00093AFC">
        <w:trPr>
          <w:trHeight w:val="20"/>
          <w:jc w:val="center"/>
        </w:trPr>
        <w:tc>
          <w:tcPr>
            <w:tcW w:w="229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RESIDENCIAL MEDIO</w:t>
            </w:r>
          </w:p>
        </w:tc>
        <w:tc>
          <w:tcPr>
            <w:tcW w:w="271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8.056906</w:t>
            </w:r>
          </w:p>
        </w:tc>
      </w:tr>
      <w:tr w:rsidR="00907570" w:rsidRPr="00C10BB4" w:rsidTr="00093AFC">
        <w:trPr>
          <w:trHeight w:val="20"/>
          <w:jc w:val="center"/>
        </w:trPr>
        <w:tc>
          <w:tcPr>
            <w:tcW w:w="229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RESIDENCIAL ALTA</w:t>
            </w:r>
          </w:p>
        </w:tc>
        <w:tc>
          <w:tcPr>
            <w:tcW w:w="271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24.640924</w:t>
            </w:r>
          </w:p>
        </w:tc>
      </w:tr>
    </w:tbl>
    <w:p w:rsidR="00907570" w:rsidRPr="00C10BB4" w:rsidRDefault="00907570" w:rsidP="00B64E8A">
      <w:pPr>
        <w:spacing w:after="0" w:line="240" w:lineRule="auto"/>
        <w:ind w:left="56" w:right="52"/>
        <w:rPr>
          <w:rFonts w:ascii="Times New Roman" w:eastAsiaTheme="minorEastAsia" w:hAnsi="Times New Roman" w:cs="Times New Roman"/>
          <w:sz w:val="24"/>
          <w:szCs w:val="24"/>
          <w:lang w:eastAsia="zh-TW"/>
        </w:rPr>
      </w:pPr>
    </w:p>
    <w:p w:rsidR="00907570" w:rsidRPr="00C10BB4" w:rsidRDefault="00907570" w:rsidP="00B64E8A">
      <w:pPr>
        <w:spacing w:after="0" w:line="240" w:lineRule="auto"/>
        <w:ind w:left="56" w:right="52"/>
        <w:rPr>
          <w:rFonts w:ascii="Times New Roman" w:eastAsia="Arial" w:hAnsi="Times New Roman" w:cs="Times New Roman"/>
          <w:b/>
          <w:bCs/>
          <w:sz w:val="24"/>
          <w:szCs w:val="24"/>
          <w:lang w:eastAsia="es-ES" w:bidi="es-ES"/>
        </w:rPr>
      </w:pPr>
    </w:p>
    <w:p w:rsidR="00907570" w:rsidRPr="00C10BB4" w:rsidRDefault="00907570" w:rsidP="00B64E8A">
      <w:pPr>
        <w:spacing w:after="0" w:line="240" w:lineRule="auto"/>
        <w:ind w:left="56" w:right="52"/>
        <w:rPr>
          <w:rFonts w:ascii="Times New Roman" w:eastAsia="Arial" w:hAnsi="Times New Roman" w:cs="Times New Roman"/>
          <w:b/>
          <w:bCs/>
          <w:sz w:val="24"/>
          <w:szCs w:val="24"/>
          <w:lang w:eastAsia="es-ES" w:bidi="es-ES"/>
        </w:rPr>
      </w:pPr>
      <w:r w:rsidRPr="00C10BB4">
        <w:rPr>
          <w:rFonts w:ascii="Times New Roman" w:eastAsia="Arial" w:hAnsi="Times New Roman" w:cs="Times New Roman"/>
          <w:b/>
          <w:bCs/>
          <w:sz w:val="24"/>
          <w:szCs w:val="24"/>
          <w:lang w:eastAsia="es-ES" w:bidi="es-ES"/>
        </w:rPr>
        <w:t>2. SERVICIO MEDIDO</w:t>
      </w:r>
    </w:p>
    <w:p w:rsidR="00907570" w:rsidRPr="00C10BB4" w:rsidRDefault="00907570" w:rsidP="00B64E8A">
      <w:pPr>
        <w:spacing w:after="0" w:line="240" w:lineRule="auto"/>
        <w:ind w:left="56" w:right="52"/>
        <w:contextualSpacing/>
        <w:rPr>
          <w:rFonts w:ascii="Times New Roman" w:eastAsiaTheme="minorEastAsia" w:hAnsi="Times New Roman" w:cs="Times New Roman"/>
          <w:b/>
          <w:sz w:val="24"/>
          <w:szCs w:val="24"/>
          <w:lang w:eastAsia="zh-TW"/>
        </w:rPr>
      </w:pPr>
    </w:p>
    <w:p w:rsidR="00907570" w:rsidRPr="00C10BB4" w:rsidRDefault="00907570" w:rsidP="00B64E8A">
      <w:pPr>
        <w:spacing w:after="0" w:line="240" w:lineRule="auto"/>
        <w:ind w:left="56" w:right="52"/>
        <w:contextualSpacing/>
        <w:rPr>
          <w:rFonts w:ascii="Times New Roman" w:eastAsiaTheme="minorEastAsia" w:hAnsi="Times New Roman" w:cs="Times New Roman"/>
          <w:b/>
          <w:sz w:val="24"/>
          <w:szCs w:val="24"/>
          <w:lang w:eastAsia="zh-TW"/>
        </w:rPr>
      </w:pP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TARIFA MENSUAL</w:t>
      </w: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NÚMERO DE VECES EL VALOR DIARIO DE LA UNIDAD DE MEDIDA Y ACTUALIZACIÓN VIGENTE POR MES</w:t>
      </w: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tbl>
      <w:tblPr>
        <w:tblStyle w:val="TableNormal41"/>
        <w:tblW w:w="332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09"/>
        <w:gridCol w:w="2181"/>
        <w:gridCol w:w="2175"/>
      </w:tblGrid>
      <w:tr w:rsidR="00907570" w:rsidRPr="00C10BB4" w:rsidTr="00093AFC">
        <w:trPr>
          <w:trHeight w:val="414"/>
          <w:jc w:val="center"/>
        </w:trPr>
        <w:tc>
          <w:tcPr>
            <w:tcW w:w="1523"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DESCARGA MENSUAL POR M³</w:t>
            </w:r>
          </w:p>
        </w:tc>
        <w:tc>
          <w:tcPr>
            <w:tcW w:w="1741"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CUOTA MÍNIMA PARA EL RANGO INFERIOR</w:t>
            </w:r>
          </w:p>
        </w:tc>
        <w:tc>
          <w:tcPr>
            <w:tcW w:w="1736"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POR M³ ADICIONAL AL RANGO INFERIOR</w:t>
            </w:r>
          </w:p>
        </w:tc>
      </w:tr>
      <w:tr w:rsidR="00907570" w:rsidRPr="00C10BB4" w:rsidTr="00093AFC">
        <w:trPr>
          <w:trHeight w:val="204"/>
          <w:jc w:val="center"/>
        </w:trPr>
        <w:tc>
          <w:tcPr>
            <w:tcW w:w="152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0-7.5</w:t>
            </w:r>
          </w:p>
        </w:tc>
        <w:tc>
          <w:tcPr>
            <w:tcW w:w="1741"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0.3181151</w:t>
            </w:r>
          </w:p>
        </w:tc>
        <w:tc>
          <w:tcPr>
            <w:tcW w:w="17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0.0000</w:t>
            </w:r>
          </w:p>
        </w:tc>
      </w:tr>
      <w:tr w:rsidR="00907570" w:rsidRPr="00C10BB4" w:rsidTr="00093AFC">
        <w:trPr>
          <w:trHeight w:val="208"/>
          <w:jc w:val="center"/>
        </w:trPr>
        <w:tc>
          <w:tcPr>
            <w:tcW w:w="152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7.51-15</w:t>
            </w:r>
          </w:p>
        </w:tc>
        <w:tc>
          <w:tcPr>
            <w:tcW w:w="1741"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0.3181151</w:t>
            </w:r>
          </w:p>
        </w:tc>
        <w:tc>
          <w:tcPr>
            <w:tcW w:w="17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0.0410</w:t>
            </w:r>
          </w:p>
        </w:tc>
      </w:tr>
      <w:tr w:rsidR="00907570" w:rsidRPr="00C10BB4" w:rsidTr="00093AFC">
        <w:trPr>
          <w:trHeight w:val="205"/>
          <w:jc w:val="center"/>
        </w:trPr>
        <w:tc>
          <w:tcPr>
            <w:tcW w:w="152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15.01-22.50</w:t>
            </w:r>
          </w:p>
        </w:tc>
        <w:tc>
          <w:tcPr>
            <w:tcW w:w="1741"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0.6254926</w:t>
            </w:r>
          </w:p>
        </w:tc>
        <w:tc>
          <w:tcPr>
            <w:tcW w:w="17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0.0474</w:t>
            </w:r>
          </w:p>
        </w:tc>
      </w:tr>
      <w:tr w:rsidR="00907570" w:rsidRPr="00C10BB4" w:rsidTr="00093AFC">
        <w:trPr>
          <w:trHeight w:val="208"/>
          <w:jc w:val="center"/>
        </w:trPr>
        <w:tc>
          <w:tcPr>
            <w:tcW w:w="152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22.51-30.00</w:t>
            </w:r>
          </w:p>
        </w:tc>
        <w:tc>
          <w:tcPr>
            <w:tcW w:w="1741"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0.9809422</w:t>
            </w:r>
          </w:p>
        </w:tc>
        <w:tc>
          <w:tcPr>
            <w:tcW w:w="17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0.0582</w:t>
            </w:r>
          </w:p>
        </w:tc>
      </w:tr>
      <w:tr w:rsidR="00907570" w:rsidRPr="00C10BB4" w:rsidTr="00093AFC">
        <w:trPr>
          <w:trHeight w:val="205"/>
          <w:jc w:val="center"/>
        </w:trPr>
        <w:tc>
          <w:tcPr>
            <w:tcW w:w="152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30.01-37.5</w:t>
            </w:r>
          </w:p>
        </w:tc>
        <w:tc>
          <w:tcPr>
            <w:tcW w:w="1741"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1.4172319</w:t>
            </w:r>
          </w:p>
        </w:tc>
        <w:tc>
          <w:tcPr>
            <w:tcW w:w="17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0.0920</w:t>
            </w:r>
          </w:p>
        </w:tc>
      </w:tr>
      <w:tr w:rsidR="00907570" w:rsidRPr="00C10BB4" w:rsidTr="00093AFC">
        <w:trPr>
          <w:trHeight w:val="205"/>
          <w:jc w:val="center"/>
        </w:trPr>
        <w:tc>
          <w:tcPr>
            <w:tcW w:w="152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37.51-50</w:t>
            </w:r>
          </w:p>
        </w:tc>
        <w:tc>
          <w:tcPr>
            <w:tcW w:w="1741"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2.1073348</w:t>
            </w:r>
          </w:p>
        </w:tc>
        <w:tc>
          <w:tcPr>
            <w:tcW w:w="17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0.1051</w:t>
            </w:r>
          </w:p>
        </w:tc>
      </w:tr>
      <w:tr w:rsidR="00907570" w:rsidRPr="00C10BB4" w:rsidTr="00093AFC">
        <w:trPr>
          <w:trHeight w:val="208"/>
          <w:jc w:val="center"/>
        </w:trPr>
        <w:tc>
          <w:tcPr>
            <w:tcW w:w="152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50.01-62.5</w:t>
            </w:r>
          </w:p>
        </w:tc>
        <w:tc>
          <w:tcPr>
            <w:tcW w:w="1741"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3.4214492</w:t>
            </w:r>
          </w:p>
        </w:tc>
        <w:tc>
          <w:tcPr>
            <w:tcW w:w="17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0.1384</w:t>
            </w:r>
          </w:p>
        </w:tc>
      </w:tr>
      <w:tr w:rsidR="00907570" w:rsidRPr="00C10BB4" w:rsidTr="00093AFC">
        <w:trPr>
          <w:trHeight w:val="205"/>
          <w:jc w:val="center"/>
        </w:trPr>
        <w:tc>
          <w:tcPr>
            <w:tcW w:w="152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62.51-75</w:t>
            </w:r>
          </w:p>
        </w:tc>
        <w:tc>
          <w:tcPr>
            <w:tcW w:w="1741"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5.1517976</w:t>
            </w:r>
          </w:p>
        </w:tc>
        <w:tc>
          <w:tcPr>
            <w:tcW w:w="17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0.1732</w:t>
            </w:r>
          </w:p>
        </w:tc>
      </w:tr>
      <w:tr w:rsidR="00907570" w:rsidRPr="00C10BB4" w:rsidTr="00093AFC">
        <w:trPr>
          <w:trHeight w:val="208"/>
          <w:jc w:val="center"/>
        </w:trPr>
        <w:tc>
          <w:tcPr>
            <w:tcW w:w="152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75.01-150</w:t>
            </w:r>
          </w:p>
        </w:tc>
        <w:tc>
          <w:tcPr>
            <w:tcW w:w="1741"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7.316893</w:t>
            </w:r>
          </w:p>
        </w:tc>
        <w:tc>
          <w:tcPr>
            <w:tcW w:w="17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0.1886</w:t>
            </w:r>
          </w:p>
        </w:tc>
      </w:tr>
      <w:tr w:rsidR="00907570" w:rsidRPr="00C10BB4" w:rsidTr="00093AFC">
        <w:trPr>
          <w:trHeight w:val="205"/>
          <w:jc w:val="center"/>
        </w:trPr>
        <w:tc>
          <w:tcPr>
            <w:tcW w:w="152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150.01-250</w:t>
            </w:r>
          </w:p>
        </w:tc>
        <w:tc>
          <w:tcPr>
            <w:tcW w:w="1741"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21.458912</w:t>
            </w:r>
          </w:p>
        </w:tc>
        <w:tc>
          <w:tcPr>
            <w:tcW w:w="17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0.1923</w:t>
            </w:r>
          </w:p>
        </w:tc>
      </w:tr>
      <w:tr w:rsidR="00907570" w:rsidRPr="00C10BB4" w:rsidTr="00093AFC">
        <w:trPr>
          <w:trHeight w:val="206"/>
          <w:jc w:val="center"/>
        </w:trPr>
        <w:tc>
          <w:tcPr>
            <w:tcW w:w="152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250.01-350</w:t>
            </w:r>
          </w:p>
        </w:tc>
        <w:tc>
          <w:tcPr>
            <w:tcW w:w="1741"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40.685835</w:t>
            </w:r>
          </w:p>
        </w:tc>
        <w:tc>
          <w:tcPr>
            <w:tcW w:w="17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0.2048</w:t>
            </w:r>
          </w:p>
        </w:tc>
      </w:tr>
      <w:tr w:rsidR="00907570" w:rsidRPr="00C10BB4" w:rsidTr="00093AFC">
        <w:trPr>
          <w:trHeight w:val="208"/>
          <w:jc w:val="center"/>
        </w:trPr>
        <w:tc>
          <w:tcPr>
            <w:tcW w:w="152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350.01-600</w:t>
            </w:r>
          </w:p>
        </w:tc>
        <w:tc>
          <w:tcPr>
            <w:tcW w:w="1741"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61.165348</w:t>
            </w:r>
          </w:p>
        </w:tc>
        <w:tc>
          <w:tcPr>
            <w:tcW w:w="17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0.2105</w:t>
            </w:r>
          </w:p>
        </w:tc>
      </w:tr>
      <w:tr w:rsidR="00907570" w:rsidRPr="00C10BB4" w:rsidTr="00093AFC">
        <w:trPr>
          <w:trHeight w:val="206"/>
          <w:jc w:val="center"/>
        </w:trPr>
        <w:tc>
          <w:tcPr>
            <w:tcW w:w="1523" w:type="pct"/>
          </w:tcPr>
          <w:p w:rsidR="00907570" w:rsidRPr="00C10BB4" w:rsidRDefault="00907570" w:rsidP="00B64E8A">
            <w:pPr>
              <w:ind w:left="56" w:right="52"/>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600.01 - más</w:t>
            </w:r>
          </w:p>
        </w:tc>
        <w:tc>
          <w:tcPr>
            <w:tcW w:w="1741"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113.80188</w:t>
            </w:r>
          </w:p>
        </w:tc>
        <w:tc>
          <w:tcPr>
            <w:tcW w:w="17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0.2105</w:t>
            </w:r>
          </w:p>
        </w:tc>
      </w:tr>
    </w:tbl>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TARIFA BIMESTRAL</w:t>
      </w: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NÚMERO DE VECES EL VALOR DIARIO DE LA UNIDAD DE MEDIDA Y ACTUALIZACIÓN VIGENTE POR BIMESTRE</w:t>
      </w: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p>
    <w:tbl>
      <w:tblPr>
        <w:tblStyle w:val="TableNormal41"/>
        <w:tblW w:w="350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26"/>
        <w:gridCol w:w="2291"/>
        <w:gridCol w:w="2181"/>
      </w:tblGrid>
      <w:tr w:rsidR="00907570" w:rsidRPr="00C10BB4" w:rsidTr="00093AFC">
        <w:trPr>
          <w:trHeight w:val="20"/>
          <w:jc w:val="center"/>
        </w:trPr>
        <w:tc>
          <w:tcPr>
            <w:tcW w:w="1611"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DESCARGA BIMESTRAL POR M³</w:t>
            </w:r>
          </w:p>
        </w:tc>
        <w:tc>
          <w:tcPr>
            <w:tcW w:w="1736"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CUOTA MÍNIMA PARA EL RANGO INFERIOR</w:t>
            </w:r>
          </w:p>
        </w:tc>
        <w:tc>
          <w:tcPr>
            <w:tcW w:w="1653"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POR M³ ADICIONAL AL RANGO INFERIOR</w:t>
            </w:r>
          </w:p>
        </w:tc>
      </w:tr>
      <w:tr w:rsidR="00907570" w:rsidRPr="00C10BB4" w:rsidTr="00093AFC">
        <w:trPr>
          <w:trHeight w:val="20"/>
          <w:jc w:val="center"/>
        </w:trPr>
        <w:tc>
          <w:tcPr>
            <w:tcW w:w="1611"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0-15</w:t>
            </w:r>
          </w:p>
        </w:tc>
        <w:tc>
          <w:tcPr>
            <w:tcW w:w="17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0.6362302</w:t>
            </w:r>
          </w:p>
        </w:tc>
        <w:tc>
          <w:tcPr>
            <w:tcW w:w="165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0.0000</w:t>
            </w:r>
          </w:p>
        </w:tc>
      </w:tr>
      <w:tr w:rsidR="00907570" w:rsidRPr="00C10BB4" w:rsidTr="00093AFC">
        <w:trPr>
          <w:trHeight w:val="20"/>
          <w:jc w:val="center"/>
        </w:trPr>
        <w:tc>
          <w:tcPr>
            <w:tcW w:w="1611"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15.01-30</w:t>
            </w:r>
          </w:p>
        </w:tc>
        <w:tc>
          <w:tcPr>
            <w:tcW w:w="17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0.6362302</w:t>
            </w:r>
          </w:p>
        </w:tc>
        <w:tc>
          <w:tcPr>
            <w:tcW w:w="165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0.0410</w:t>
            </w:r>
          </w:p>
        </w:tc>
      </w:tr>
      <w:tr w:rsidR="00907570" w:rsidRPr="00C10BB4" w:rsidTr="00093AFC">
        <w:trPr>
          <w:trHeight w:val="20"/>
          <w:jc w:val="center"/>
        </w:trPr>
        <w:tc>
          <w:tcPr>
            <w:tcW w:w="1611"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30.01-45</w:t>
            </w:r>
          </w:p>
        </w:tc>
        <w:tc>
          <w:tcPr>
            <w:tcW w:w="17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1.2509852</w:t>
            </w:r>
          </w:p>
        </w:tc>
        <w:tc>
          <w:tcPr>
            <w:tcW w:w="165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0.0474</w:t>
            </w:r>
          </w:p>
        </w:tc>
      </w:tr>
      <w:tr w:rsidR="00907570" w:rsidRPr="00C10BB4" w:rsidTr="00093AFC">
        <w:trPr>
          <w:trHeight w:val="20"/>
          <w:jc w:val="center"/>
        </w:trPr>
        <w:tc>
          <w:tcPr>
            <w:tcW w:w="1611"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45.01-60</w:t>
            </w:r>
          </w:p>
        </w:tc>
        <w:tc>
          <w:tcPr>
            <w:tcW w:w="17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1.9618844</w:t>
            </w:r>
          </w:p>
        </w:tc>
        <w:tc>
          <w:tcPr>
            <w:tcW w:w="165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0.0582</w:t>
            </w:r>
          </w:p>
        </w:tc>
      </w:tr>
      <w:tr w:rsidR="00907570" w:rsidRPr="00C10BB4" w:rsidTr="00093AFC">
        <w:trPr>
          <w:trHeight w:val="20"/>
          <w:jc w:val="center"/>
        </w:trPr>
        <w:tc>
          <w:tcPr>
            <w:tcW w:w="1611"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60.01-75</w:t>
            </w:r>
          </w:p>
        </w:tc>
        <w:tc>
          <w:tcPr>
            <w:tcW w:w="17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2.8344638</w:t>
            </w:r>
          </w:p>
        </w:tc>
        <w:tc>
          <w:tcPr>
            <w:tcW w:w="165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0.0920</w:t>
            </w:r>
          </w:p>
        </w:tc>
      </w:tr>
      <w:tr w:rsidR="00907570" w:rsidRPr="00C10BB4" w:rsidTr="00093AFC">
        <w:trPr>
          <w:trHeight w:val="20"/>
          <w:jc w:val="center"/>
        </w:trPr>
        <w:tc>
          <w:tcPr>
            <w:tcW w:w="1611"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75.01-100</w:t>
            </w:r>
          </w:p>
        </w:tc>
        <w:tc>
          <w:tcPr>
            <w:tcW w:w="17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4.2146696</w:t>
            </w:r>
          </w:p>
        </w:tc>
        <w:tc>
          <w:tcPr>
            <w:tcW w:w="165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0.1051</w:t>
            </w:r>
          </w:p>
        </w:tc>
      </w:tr>
      <w:tr w:rsidR="00907570" w:rsidRPr="00C10BB4" w:rsidTr="00093AFC">
        <w:trPr>
          <w:trHeight w:val="20"/>
          <w:jc w:val="center"/>
        </w:trPr>
        <w:tc>
          <w:tcPr>
            <w:tcW w:w="1611"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lastRenderedPageBreak/>
              <w:t>100.01-125</w:t>
            </w:r>
          </w:p>
        </w:tc>
        <w:tc>
          <w:tcPr>
            <w:tcW w:w="17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6.8428984</w:t>
            </w:r>
          </w:p>
        </w:tc>
        <w:tc>
          <w:tcPr>
            <w:tcW w:w="165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0.1384</w:t>
            </w:r>
          </w:p>
        </w:tc>
      </w:tr>
      <w:tr w:rsidR="00907570" w:rsidRPr="00C10BB4" w:rsidTr="00093AFC">
        <w:trPr>
          <w:trHeight w:val="20"/>
          <w:jc w:val="center"/>
        </w:trPr>
        <w:tc>
          <w:tcPr>
            <w:tcW w:w="1611"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125.01-150</w:t>
            </w:r>
          </w:p>
        </w:tc>
        <w:tc>
          <w:tcPr>
            <w:tcW w:w="17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10.3035952</w:t>
            </w:r>
          </w:p>
        </w:tc>
        <w:tc>
          <w:tcPr>
            <w:tcW w:w="165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0.1732</w:t>
            </w:r>
          </w:p>
        </w:tc>
      </w:tr>
      <w:tr w:rsidR="00907570" w:rsidRPr="00C10BB4" w:rsidTr="00093AFC">
        <w:trPr>
          <w:trHeight w:val="20"/>
          <w:jc w:val="center"/>
        </w:trPr>
        <w:tc>
          <w:tcPr>
            <w:tcW w:w="1611"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150.01-300</w:t>
            </w:r>
          </w:p>
        </w:tc>
        <w:tc>
          <w:tcPr>
            <w:tcW w:w="17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14.633786</w:t>
            </w:r>
          </w:p>
        </w:tc>
        <w:tc>
          <w:tcPr>
            <w:tcW w:w="165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0.1886</w:t>
            </w:r>
          </w:p>
        </w:tc>
      </w:tr>
      <w:tr w:rsidR="00907570" w:rsidRPr="00C10BB4" w:rsidTr="00093AFC">
        <w:trPr>
          <w:trHeight w:val="20"/>
          <w:jc w:val="center"/>
        </w:trPr>
        <w:tc>
          <w:tcPr>
            <w:tcW w:w="1611"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300.01-500</w:t>
            </w:r>
          </w:p>
        </w:tc>
        <w:tc>
          <w:tcPr>
            <w:tcW w:w="17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42.917824</w:t>
            </w:r>
          </w:p>
        </w:tc>
        <w:tc>
          <w:tcPr>
            <w:tcW w:w="165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0.1923</w:t>
            </w:r>
          </w:p>
        </w:tc>
      </w:tr>
      <w:tr w:rsidR="00907570" w:rsidRPr="00C10BB4" w:rsidTr="00093AFC">
        <w:trPr>
          <w:trHeight w:val="20"/>
          <w:jc w:val="center"/>
        </w:trPr>
        <w:tc>
          <w:tcPr>
            <w:tcW w:w="1611"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500.01-700</w:t>
            </w:r>
          </w:p>
        </w:tc>
        <w:tc>
          <w:tcPr>
            <w:tcW w:w="17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81.37167</w:t>
            </w:r>
          </w:p>
        </w:tc>
        <w:tc>
          <w:tcPr>
            <w:tcW w:w="165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0.2048</w:t>
            </w:r>
          </w:p>
        </w:tc>
      </w:tr>
      <w:tr w:rsidR="00907570" w:rsidRPr="00C10BB4" w:rsidTr="00093AFC">
        <w:trPr>
          <w:trHeight w:val="20"/>
          <w:jc w:val="center"/>
        </w:trPr>
        <w:tc>
          <w:tcPr>
            <w:tcW w:w="1611"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700.01-1200</w:t>
            </w:r>
          </w:p>
        </w:tc>
        <w:tc>
          <w:tcPr>
            <w:tcW w:w="17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122.330696</w:t>
            </w:r>
          </w:p>
        </w:tc>
        <w:tc>
          <w:tcPr>
            <w:tcW w:w="165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0.2105</w:t>
            </w:r>
          </w:p>
        </w:tc>
      </w:tr>
      <w:tr w:rsidR="00907570" w:rsidRPr="00C10BB4" w:rsidTr="00093AFC">
        <w:trPr>
          <w:trHeight w:val="20"/>
          <w:jc w:val="center"/>
        </w:trPr>
        <w:tc>
          <w:tcPr>
            <w:tcW w:w="1611"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Más de 1200</w:t>
            </w:r>
          </w:p>
        </w:tc>
        <w:tc>
          <w:tcPr>
            <w:tcW w:w="173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227.60376</w:t>
            </w:r>
          </w:p>
        </w:tc>
        <w:tc>
          <w:tcPr>
            <w:tcW w:w="1653"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0.2105</w:t>
            </w:r>
          </w:p>
        </w:tc>
      </w:tr>
    </w:tbl>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p w:rsidR="00907570" w:rsidRPr="00C10BB4" w:rsidRDefault="00907570" w:rsidP="00B64E8A">
      <w:pPr>
        <w:spacing w:after="0" w:line="240" w:lineRule="auto"/>
        <w:ind w:left="56" w:right="52"/>
        <w:jc w:val="both"/>
        <w:rPr>
          <w:rFonts w:ascii="Times New Roman" w:eastAsia="Arial" w:hAnsi="Times New Roman" w:cs="Times New Roman"/>
          <w:b/>
          <w:bCs/>
          <w:sz w:val="24"/>
          <w:szCs w:val="24"/>
          <w:lang w:eastAsia="es-ES" w:bidi="es-ES"/>
        </w:rPr>
      </w:pPr>
      <w:r w:rsidRPr="00C10BB4">
        <w:rPr>
          <w:rFonts w:ascii="Times New Roman" w:eastAsia="Arial" w:hAnsi="Times New Roman" w:cs="Times New Roman"/>
          <w:b/>
          <w:bCs/>
          <w:sz w:val="24"/>
          <w:szCs w:val="24"/>
          <w:lang w:eastAsia="es-ES" w:bidi="es-ES"/>
        </w:rPr>
        <w:t>B). Para uso no doméstico:</w:t>
      </w:r>
    </w:p>
    <w:p w:rsidR="00907570" w:rsidRPr="00C10BB4" w:rsidRDefault="00907570" w:rsidP="00B64E8A">
      <w:pPr>
        <w:spacing w:after="0" w:line="240" w:lineRule="auto"/>
        <w:ind w:left="56" w:right="52"/>
        <w:rPr>
          <w:rFonts w:ascii="Times New Roman" w:eastAsiaTheme="minorEastAsia" w:hAnsi="Times New Roman" w:cs="Times New Roman"/>
          <w:b/>
          <w:sz w:val="24"/>
          <w:szCs w:val="24"/>
          <w:lang w:eastAsia="zh-TW"/>
        </w:rPr>
      </w:pPr>
    </w:p>
    <w:p w:rsidR="00907570" w:rsidRPr="00C10BB4" w:rsidRDefault="00907570" w:rsidP="00B64E8A">
      <w:pPr>
        <w:spacing w:after="0" w:line="240" w:lineRule="auto"/>
        <w:ind w:left="56" w:right="52"/>
        <w:jc w:val="both"/>
        <w:rPr>
          <w:rFonts w:ascii="Times New Roman" w:eastAsia="Arial" w:hAnsi="Times New Roman" w:cs="Times New Roman"/>
          <w:b/>
          <w:bCs/>
          <w:sz w:val="24"/>
          <w:szCs w:val="24"/>
          <w:lang w:eastAsia="es-ES" w:bidi="es-ES"/>
        </w:rPr>
      </w:pPr>
      <w:r w:rsidRPr="00C10BB4">
        <w:rPr>
          <w:rFonts w:ascii="Times New Roman" w:eastAsia="Arial" w:hAnsi="Times New Roman" w:cs="Times New Roman"/>
          <w:b/>
          <w:bCs/>
          <w:sz w:val="24"/>
          <w:szCs w:val="24"/>
          <w:lang w:eastAsia="es-ES" w:bidi="es-ES"/>
        </w:rPr>
        <w:t>2. Servicio Medido.</w:t>
      </w:r>
    </w:p>
    <w:p w:rsidR="00907570" w:rsidRPr="00C10BB4" w:rsidRDefault="00907570" w:rsidP="00B64E8A">
      <w:pPr>
        <w:spacing w:after="0" w:line="240" w:lineRule="auto"/>
        <w:ind w:left="56" w:right="52"/>
        <w:jc w:val="both"/>
        <w:rPr>
          <w:rFonts w:ascii="Times New Roman" w:eastAsia="Arial" w:hAnsi="Times New Roman" w:cs="Times New Roman"/>
          <w:sz w:val="24"/>
          <w:szCs w:val="24"/>
          <w:lang w:eastAsia="es-ES" w:bidi="es-ES"/>
        </w:rPr>
      </w:pPr>
    </w:p>
    <w:p w:rsidR="00907570" w:rsidRPr="00C10BB4" w:rsidRDefault="00907570" w:rsidP="00B64E8A">
      <w:pPr>
        <w:spacing w:after="0" w:line="240" w:lineRule="auto"/>
        <w:ind w:left="56" w:right="52"/>
        <w:jc w:val="both"/>
        <w:rPr>
          <w:rFonts w:ascii="Times New Roman" w:eastAsia="Arial" w:hAnsi="Times New Roman" w:cs="Times New Roman"/>
          <w:sz w:val="24"/>
          <w:szCs w:val="24"/>
          <w:lang w:eastAsia="es-ES" w:bidi="es-ES"/>
        </w:rPr>
      </w:pPr>
    </w:p>
    <w:p w:rsidR="00907570" w:rsidRPr="00C10BB4" w:rsidRDefault="00907570" w:rsidP="00B64E8A">
      <w:pPr>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TARIFA MENSUAL</w:t>
      </w: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NÚMERO DE VECES EL VALOR DIARIO DE LA UNIDAD DE MEDIDA Y ACTUALIZACIÓN VIGENTE POR MES</w:t>
      </w: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MX"/>
        </w:rPr>
      </w:pPr>
    </w:p>
    <w:tbl>
      <w:tblPr>
        <w:tblStyle w:val="TableNormal41"/>
        <w:tblW w:w="327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54"/>
        <w:gridCol w:w="2180"/>
        <w:gridCol w:w="2123"/>
      </w:tblGrid>
      <w:tr w:rsidR="00907570" w:rsidRPr="00C10BB4" w:rsidTr="00093AFC">
        <w:trPr>
          <w:trHeight w:val="20"/>
          <w:jc w:val="center"/>
        </w:trPr>
        <w:tc>
          <w:tcPr>
            <w:tcW w:w="1506"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DESCARGA MENSUAL POR M³</w:t>
            </w:r>
          </w:p>
        </w:tc>
        <w:tc>
          <w:tcPr>
            <w:tcW w:w="1770"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CUOTA MÍNIMA PARA EL RANGO INFERIOR</w:t>
            </w:r>
          </w:p>
        </w:tc>
        <w:tc>
          <w:tcPr>
            <w:tcW w:w="1724"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POR M³ ADICIONAL AL RANGO INFERIOR</w:t>
            </w:r>
          </w:p>
        </w:tc>
      </w:tr>
      <w:tr w:rsidR="00907570" w:rsidRPr="00C10BB4" w:rsidTr="00093AFC">
        <w:trPr>
          <w:trHeight w:val="20"/>
          <w:jc w:val="center"/>
        </w:trPr>
        <w:tc>
          <w:tcPr>
            <w:tcW w:w="150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0-7.5</w:t>
            </w:r>
          </w:p>
        </w:tc>
        <w:tc>
          <w:tcPr>
            <w:tcW w:w="177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0.8524692</w:t>
            </w:r>
          </w:p>
        </w:tc>
        <w:tc>
          <w:tcPr>
            <w:tcW w:w="1724"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0.0000</w:t>
            </w:r>
          </w:p>
        </w:tc>
      </w:tr>
      <w:tr w:rsidR="00907570" w:rsidRPr="00C10BB4" w:rsidTr="00093AFC">
        <w:trPr>
          <w:trHeight w:val="20"/>
          <w:jc w:val="center"/>
        </w:trPr>
        <w:tc>
          <w:tcPr>
            <w:tcW w:w="150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7.51-15</w:t>
            </w:r>
          </w:p>
        </w:tc>
        <w:tc>
          <w:tcPr>
            <w:tcW w:w="177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0.8524692</w:t>
            </w:r>
          </w:p>
        </w:tc>
        <w:tc>
          <w:tcPr>
            <w:tcW w:w="1724"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0.0120</w:t>
            </w:r>
          </w:p>
        </w:tc>
      </w:tr>
      <w:tr w:rsidR="00907570" w:rsidRPr="00C10BB4" w:rsidTr="00093AFC">
        <w:trPr>
          <w:trHeight w:val="20"/>
          <w:jc w:val="center"/>
        </w:trPr>
        <w:tc>
          <w:tcPr>
            <w:tcW w:w="150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15.01-22.50</w:t>
            </w:r>
          </w:p>
        </w:tc>
        <w:tc>
          <w:tcPr>
            <w:tcW w:w="177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0.9653292</w:t>
            </w:r>
          </w:p>
        </w:tc>
        <w:tc>
          <w:tcPr>
            <w:tcW w:w="1724"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0.1476</w:t>
            </w:r>
          </w:p>
        </w:tc>
      </w:tr>
      <w:tr w:rsidR="00907570" w:rsidRPr="00C10BB4" w:rsidTr="00093AFC">
        <w:trPr>
          <w:trHeight w:val="20"/>
          <w:jc w:val="center"/>
        </w:trPr>
        <w:tc>
          <w:tcPr>
            <w:tcW w:w="150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22.51-30.00</w:t>
            </w:r>
          </w:p>
        </w:tc>
        <w:tc>
          <w:tcPr>
            <w:tcW w:w="177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2.3535072</w:t>
            </w:r>
          </w:p>
        </w:tc>
        <w:tc>
          <w:tcPr>
            <w:tcW w:w="1724"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0.1486</w:t>
            </w:r>
          </w:p>
        </w:tc>
      </w:tr>
      <w:tr w:rsidR="00907570" w:rsidRPr="00C10BB4" w:rsidTr="00093AFC">
        <w:trPr>
          <w:trHeight w:val="20"/>
          <w:jc w:val="center"/>
        </w:trPr>
        <w:tc>
          <w:tcPr>
            <w:tcW w:w="150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30.01-37.5</w:t>
            </w:r>
          </w:p>
        </w:tc>
        <w:tc>
          <w:tcPr>
            <w:tcW w:w="177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3.7507140</w:t>
            </w:r>
          </w:p>
        </w:tc>
        <w:tc>
          <w:tcPr>
            <w:tcW w:w="1724"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0.1632</w:t>
            </w:r>
          </w:p>
        </w:tc>
      </w:tr>
      <w:tr w:rsidR="00907570" w:rsidRPr="00C10BB4" w:rsidTr="00093AFC">
        <w:trPr>
          <w:trHeight w:val="20"/>
          <w:jc w:val="center"/>
        </w:trPr>
        <w:tc>
          <w:tcPr>
            <w:tcW w:w="150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37.51-50</w:t>
            </w:r>
          </w:p>
        </w:tc>
        <w:tc>
          <w:tcPr>
            <w:tcW w:w="177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5.2856100</w:t>
            </w:r>
          </w:p>
        </w:tc>
        <w:tc>
          <w:tcPr>
            <w:tcW w:w="1724"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0.2100</w:t>
            </w:r>
          </w:p>
        </w:tc>
      </w:tr>
      <w:tr w:rsidR="00907570" w:rsidRPr="00C10BB4" w:rsidTr="00093AFC">
        <w:trPr>
          <w:trHeight w:val="20"/>
          <w:jc w:val="center"/>
        </w:trPr>
        <w:tc>
          <w:tcPr>
            <w:tcW w:w="150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50.01-62.5</w:t>
            </w:r>
          </w:p>
        </w:tc>
        <w:tc>
          <w:tcPr>
            <w:tcW w:w="177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8.5773600</w:t>
            </w:r>
          </w:p>
        </w:tc>
        <w:tc>
          <w:tcPr>
            <w:tcW w:w="1724"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0.3072</w:t>
            </w:r>
          </w:p>
        </w:tc>
      </w:tr>
      <w:tr w:rsidR="00907570" w:rsidRPr="00C10BB4" w:rsidTr="00093AFC">
        <w:trPr>
          <w:trHeight w:val="20"/>
          <w:jc w:val="center"/>
        </w:trPr>
        <w:tc>
          <w:tcPr>
            <w:tcW w:w="150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62.51-75</w:t>
            </w:r>
          </w:p>
        </w:tc>
        <w:tc>
          <w:tcPr>
            <w:tcW w:w="177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13.3927200</w:t>
            </w:r>
          </w:p>
        </w:tc>
        <w:tc>
          <w:tcPr>
            <w:tcW w:w="1724"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0.3228</w:t>
            </w:r>
          </w:p>
        </w:tc>
      </w:tr>
      <w:tr w:rsidR="00907570" w:rsidRPr="00C10BB4" w:rsidTr="00093AFC">
        <w:trPr>
          <w:trHeight w:val="20"/>
          <w:jc w:val="center"/>
        </w:trPr>
        <w:tc>
          <w:tcPr>
            <w:tcW w:w="150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75.01-150</w:t>
            </w:r>
          </w:p>
        </w:tc>
        <w:tc>
          <w:tcPr>
            <w:tcW w:w="177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18.4526100</w:t>
            </w:r>
          </w:p>
        </w:tc>
        <w:tc>
          <w:tcPr>
            <w:tcW w:w="1724"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0.3432</w:t>
            </w:r>
          </w:p>
        </w:tc>
      </w:tr>
      <w:tr w:rsidR="00907570" w:rsidRPr="00C10BB4" w:rsidTr="00093AFC">
        <w:trPr>
          <w:trHeight w:val="20"/>
          <w:jc w:val="center"/>
        </w:trPr>
        <w:tc>
          <w:tcPr>
            <w:tcW w:w="150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150.01-250</w:t>
            </w:r>
          </w:p>
        </w:tc>
        <w:tc>
          <w:tcPr>
            <w:tcW w:w="177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50.7305700</w:t>
            </w:r>
          </w:p>
        </w:tc>
        <w:tc>
          <w:tcPr>
            <w:tcW w:w="1724"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0.3600</w:t>
            </w:r>
          </w:p>
        </w:tc>
      </w:tr>
      <w:tr w:rsidR="00907570" w:rsidRPr="00C10BB4" w:rsidTr="00093AFC">
        <w:trPr>
          <w:trHeight w:val="20"/>
          <w:jc w:val="center"/>
        </w:trPr>
        <w:tc>
          <w:tcPr>
            <w:tcW w:w="150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250.01-350</w:t>
            </w:r>
          </w:p>
        </w:tc>
        <w:tc>
          <w:tcPr>
            <w:tcW w:w="177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95.8745700</w:t>
            </w:r>
          </w:p>
        </w:tc>
        <w:tc>
          <w:tcPr>
            <w:tcW w:w="1724"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0.3792</w:t>
            </w:r>
          </w:p>
        </w:tc>
      </w:tr>
      <w:tr w:rsidR="00907570" w:rsidRPr="00C10BB4" w:rsidTr="00093AFC">
        <w:trPr>
          <w:trHeight w:val="20"/>
          <w:jc w:val="center"/>
        </w:trPr>
        <w:tc>
          <w:tcPr>
            <w:tcW w:w="150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350.01-600</w:t>
            </w:r>
          </w:p>
        </w:tc>
        <w:tc>
          <w:tcPr>
            <w:tcW w:w="177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143.4262500</w:t>
            </w:r>
          </w:p>
        </w:tc>
        <w:tc>
          <w:tcPr>
            <w:tcW w:w="1724"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0.3960</w:t>
            </w:r>
          </w:p>
        </w:tc>
      </w:tr>
      <w:tr w:rsidR="00907570" w:rsidRPr="00C10BB4" w:rsidTr="00093AFC">
        <w:trPr>
          <w:trHeight w:val="20"/>
          <w:jc w:val="center"/>
        </w:trPr>
        <w:tc>
          <w:tcPr>
            <w:tcW w:w="150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600.01 - 900</w:t>
            </w:r>
          </w:p>
        </w:tc>
        <w:tc>
          <w:tcPr>
            <w:tcW w:w="177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267.5722500</w:t>
            </w:r>
          </w:p>
        </w:tc>
        <w:tc>
          <w:tcPr>
            <w:tcW w:w="1724"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0.4080</w:t>
            </w:r>
          </w:p>
        </w:tc>
      </w:tr>
      <w:tr w:rsidR="00907570" w:rsidRPr="00C10BB4" w:rsidTr="00093AFC">
        <w:trPr>
          <w:trHeight w:val="20"/>
          <w:jc w:val="center"/>
        </w:trPr>
        <w:tc>
          <w:tcPr>
            <w:tcW w:w="150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Más de 900</w:t>
            </w:r>
          </w:p>
        </w:tc>
        <w:tc>
          <w:tcPr>
            <w:tcW w:w="1770"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421.0618500</w:t>
            </w:r>
          </w:p>
        </w:tc>
        <w:tc>
          <w:tcPr>
            <w:tcW w:w="1724"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0.4200</w:t>
            </w:r>
          </w:p>
        </w:tc>
      </w:tr>
    </w:tbl>
    <w:p w:rsidR="00907570" w:rsidRPr="00C10BB4" w:rsidRDefault="00907570" w:rsidP="00B64E8A">
      <w:pPr>
        <w:spacing w:after="0" w:line="240" w:lineRule="auto"/>
        <w:ind w:left="56" w:right="52"/>
        <w:rPr>
          <w:rFonts w:ascii="Times New Roman" w:eastAsiaTheme="minorEastAsia" w:hAnsi="Times New Roman" w:cs="Times New Roman"/>
          <w:sz w:val="24"/>
          <w:szCs w:val="24"/>
          <w:lang w:eastAsia="zh-TW"/>
        </w:rPr>
      </w:pPr>
    </w:p>
    <w:p w:rsidR="00907570" w:rsidRPr="00C10BB4" w:rsidRDefault="00907570" w:rsidP="00B64E8A">
      <w:pPr>
        <w:spacing w:after="0" w:line="240" w:lineRule="auto"/>
        <w:ind w:left="56" w:right="52"/>
        <w:rPr>
          <w:rFonts w:ascii="Times New Roman" w:eastAsiaTheme="minorEastAsia" w:hAnsi="Times New Roman" w:cs="Times New Roman"/>
          <w:sz w:val="24"/>
          <w:szCs w:val="24"/>
          <w:lang w:eastAsia="zh-TW"/>
        </w:rPr>
      </w:pP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TARIFA BIMESTRAL</w:t>
      </w: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r w:rsidRPr="00C10BB4">
        <w:rPr>
          <w:rFonts w:ascii="Times New Roman" w:eastAsiaTheme="minorEastAsia" w:hAnsi="Times New Roman" w:cs="Times New Roman"/>
          <w:b/>
          <w:sz w:val="24"/>
          <w:szCs w:val="24"/>
          <w:lang w:eastAsia="zh-TW"/>
        </w:rPr>
        <w:t>NÚMERO DE VECES EL VALOR DIARIO DE LA UNIDAD DE MEDIDA Y ACTUALIZACIÓN VIGENTE POR BIMESTRE</w:t>
      </w:r>
    </w:p>
    <w:p w:rsidR="00907570" w:rsidRPr="00C10BB4" w:rsidRDefault="00907570" w:rsidP="00B64E8A">
      <w:pPr>
        <w:spacing w:after="0" w:line="240" w:lineRule="auto"/>
        <w:ind w:left="56" w:right="52"/>
        <w:jc w:val="center"/>
        <w:rPr>
          <w:rFonts w:ascii="Times New Roman" w:eastAsiaTheme="minorEastAsia" w:hAnsi="Times New Roman" w:cs="Times New Roman"/>
          <w:b/>
          <w:sz w:val="24"/>
          <w:szCs w:val="24"/>
          <w:lang w:eastAsia="zh-TW"/>
        </w:rPr>
      </w:pPr>
    </w:p>
    <w:tbl>
      <w:tblPr>
        <w:tblStyle w:val="TableNormal41"/>
        <w:tblW w:w="34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83"/>
        <w:gridCol w:w="2181"/>
        <w:gridCol w:w="2181"/>
      </w:tblGrid>
      <w:tr w:rsidR="00907570" w:rsidRPr="00C10BB4" w:rsidTr="00093AFC">
        <w:trPr>
          <w:trHeight w:val="20"/>
          <w:jc w:val="center"/>
        </w:trPr>
        <w:tc>
          <w:tcPr>
            <w:tcW w:w="1668"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DESCARGA BIMESTRAL POR M³</w:t>
            </w:r>
          </w:p>
        </w:tc>
        <w:tc>
          <w:tcPr>
            <w:tcW w:w="1666"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CUOTA MÍNIMA PARA EL RANGO INFERIOR</w:t>
            </w:r>
          </w:p>
        </w:tc>
        <w:tc>
          <w:tcPr>
            <w:tcW w:w="1666" w:type="pct"/>
            <w:shd w:val="clear" w:color="auto" w:fill="A6A6A6"/>
          </w:tcPr>
          <w:p w:rsidR="00907570" w:rsidRPr="00C10BB4" w:rsidRDefault="00907570" w:rsidP="00B64E8A">
            <w:pPr>
              <w:ind w:left="56" w:right="52"/>
              <w:jc w:val="center"/>
              <w:rPr>
                <w:rFonts w:ascii="Times New Roman" w:eastAsia="Arial" w:hAnsi="Times New Roman" w:cs="Times New Roman"/>
                <w:b/>
                <w:sz w:val="24"/>
                <w:szCs w:val="24"/>
                <w:lang w:val="es-MX" w:eastAsia="es-ES" w:bidi="es-ES"/>
              </w:rPr>
            </w:pPr>
            <w:r w:rsidRPr="00C10BB4">
              <w:rPr>
                <w:rFonts w:ascii="Times New Roman" w:eastAsia="Arial" w:hAnsi="Times New Roman" w:cs="Times New Roman"/>
                <w:b/>
                <w:sz w:val="24"/>
                <w:szCs w:val="24"/>
                <w:lang w:val="es-MX" w:eastAsia="es-ES" w:bidi="es-ES"/>
              </w:rPr>
              <w:t>POR M³ ADICIONAL AL RANGO INFERIOR</w:t>
            </w:r>
          </w:p>
        </w:tc>
      </w:tr>
      <w:tr w:rsidR="00907570" w:rsidRPr="00C10BB4" w:rsidTr="00093AFC">
        <w:trPr>
          <w:trHeight w:val="20"/>
          <w:jc w:val="center"/>
        </w:trPr>
        <w:tc>
          <w:tcPr>
            <w:tcW w:w="166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0-15</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1.7049384</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0.0000</w:t>
            </w:r>
          </w:p>
        </w:tc>
      </w:tr>
      <w:tr w:rsidR="00907570" w:rsidRPr="00C10BB4" w:rsidTr="00093AFC">
        <w:trPr>
          <w:trHeight w:val="20"/>
          <w:jc w:val="center"/>
        </w:trPr>
        <w:tc>
          <w:tcPr>
            <w:tcW w:w="166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15.01-30</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1.7049384</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0.0120</w:t>
            </w:r>
          </w:p>
        </w:tc>
      </w:tr>
      <w:tr w:rsidR="00907570" w:rsidRPr="00C10BB4" w:rsidTr="00093AFC">
        <w:trPr>
          <w:trHeight w:val="20"/>
          <w:jc w:val="center"/>
        </w:trPr>
        <w:tc>
          <w:tcPr>
            <w:tcW w:w="166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lastRenderedPageBreak/>
              <w:t>30.01-45</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1.9306584</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0.1476</w:t>
            </w:r>
          </w:p>
        </w:tc>
      </w:tr>
      <w:tr w:rsidR="00907570" w:rsidRPr="00C10BB4" w:rsidTr="00093AFC">
        <w:trPr>
          <w:trHeight w:val="20"/>
          <w:jc w:val="center"/>
        </w:trPr>
        <w:tc>
          <w:tcPr>
            <w:tcW w:w="166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45.01-60</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4.7070144</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0.1486</w:t>
            </w:r>
          </w:p>
        </w:tc>
      </w:tr>
      <w:tr w:rsidR="00907570" w:rsidRPr="00C10BB4" w:rsidTr="00093AFC">
        <w:trPr>
          <w:trHeight w:val="20"/>
          <w:jc w:val="center"/>
        </w:trPr>
        <w:tc>
          <w:tcPr>
            <w:tcW w:w="166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60.01-75</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7.501428</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0.1632</w:t>
            </w:r>
          </w:p>
        </w:tc>
      </w:tr>
      <w:tr w:rsidR="00907570" w:rsidRPr="00C10BB4" w:rsidTr="00093AFC">
        <w:trPr>
          <w:trHeight w:val="20"/>
          <w:jc w:val="center"/>
        </w:trPr>
        <w:tc>
          <w:tcPr>
            <w:tcW w:w="166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75.01-100</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10.57122</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0.2100</w:t>
            </w:r>
          </w:p>
        </w:tc>
      </w:tr>
      <w:tr w:rsidR="00907570" w:rsidRPr="00C10BB4" w:rsidTr="00093AFC">
        <w:trPr>
          <w:trHeight w:val="20"/>
          <w:jc w:val="center"/>
        </w:trPr>
        <w:tc>
          <w:tcPr>
            <w:tcW w:w="166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100.01-125</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17.15472</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0.3072</w:t>
            </w:r>
          </w:p>
        </w:tc>
      </w:tr>
      <w:tr w:rsidR="00907570" w:rsidRPr="00C10BB4" w:rsidTr="00093AFC">
        <w:trPr>
          <w:trHeight w:val="20"/>
          <w:jc w:val="center"/>
        </w:trPr>
        <w:tc>
          <w:tcPr>
            <w:tcW w:w="166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125.01-150</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26.78544</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0.3228</w:t>
            </w:r>
          </w:p>
        </w:tc>
      </w:tr>
      <w:tr w:rsidR="00907570" w:rsidRPr="00C10BB4" w:rsidTr="00093AFC">
        <w:trPr>
          <w:trHeight w:val="20"/>
          <w:jc w:val="center"/>
        </w:trPr>
        <w:tc>
          <w:tcPr>
            <w:tcW w:w="166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150.01-300</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36.90522</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0.3432</w:t>
            </w:r>
          </w:p>
        </w:tc>
      </w:tr>
      <w:tr w:rsidR="00907570" w:rsidRPr="00C10BB4" w:rsidTr="00093AFC">
        <w:trPr>
          <w:trHeight w:val="20"/>
          <w:jc w:val="center"/>
        </w:trPr>
        <w:tc>
          <w:tcPr>
            <w:tcW w:w="166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300.01-500</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101.46114</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0.3600</w:t>
            </w:r>
          </w:p>
        </w:tc>
      </w:tr>
      <w:tr w:rsidR="00907570" w:rsidRPr="00C10BB4" w:rsidTr="00093AFC">
        <w:trPr>
          <w:trHeight w:val="20"/>
          <w:jc w:val="center"/>
        </w:trPr>
        <w:tc>
          <w:tcPr>
            <w:tcW w:w="166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500.01-700</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191.74914</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0.3792</w:t>
            </w:r>
          </w:p>
        </w:tc>
      </w:tr>
      <w:tr w:rsidR="00907570" w:rsidRPr="00C10BB4" w:rsidTr="00093AFC">
        <w:trPr>
          <w:trHeight w:val="20"/>
          <w:jc w:val="center"/>
        </w:trPr>
        <w:tc>
          <w:tcPr>
            <w:tcW w:w="166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700.01-1200</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286.8525</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0.3960</w:t>
            </w:r>
          </w:p>
        </w:tc>
      </w:tr>
      <w:tr w:rsidR="00907570" w:rsidRPr="00C10BB4" w:rsidTr="00093AFC">
        <w:trPr>
          <w:trHeight w:val="20"/>
          <w:jc w:val="center"/>
        </w:trPr>
        <w:tc>
          <w:tcPr>
            <w:tcW w:w="166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1200.01-1800</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535.1445</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0.4080</w:t>
            </w:r>
          </w:p>
        </w:tc>
      </w:tr>
      <w:tr w:rsidR="00907570" w:rsidRPr="00C10BB4" w:rsidTr="00093AFC">
        <w:trPr>
          <w:trHeight w:val="20"/>
          <w:jc w:val="center"/>
        </w:trPr>
        <w:tc>
          <w:tcPr>
            <w:tcW w:w="1668"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Más de 1800</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842.1237</w:t>
            </w:r>
          </w:p>
        </w:tc>
        <w:tc>
          <w:tcPr>
            <w:tcW w:w="1666" w:type="pct"/>
          </w:tcPr>
          <w:p w:rsidR="00907570" w:rsidRPr="00C10BB4" w:rsidRDefault="00907570" w:rsidP="00B64E8A">
            <w:pPr>
              <w:ind w:left="56" w:right="52"/>
              <w:jc w:val="center"/>
              <w:rPr>
                <w:rFonts w:ascii="Times New Roman" w:eastAsia="Arial" w:hAnsi="Times New Roman" w:cs="Times New Roman"/>
                <w:sz w:val="24"/>
                <w:szCs w:val="24"/>
                <w:lang w:val="es-MX" w:eastAsia="es-ES" w:bidi="es-ES"/>
              </w:rPr>
            </w:pPr>
            <w:r w:rsidRPr="00C10BB4">
              <w:rPr>
                <w:rFonts w:ascii="Times New Roman" w:eastAsia="Arial" w:hAnsi="Times New Roman" w:cs="Times New Roman"/>
                <w:sz w:val="24"/>
                <w:szCs w:val="24"/>
                <w:lang w:val="es-MX" w:eastAsia="es-ES" w:bidi="es-ES"/>
              </w:rPr>
              <w:t>0.4200</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DÉCIMO PRIMERO.- </w:t>
      </w:r>
      <w:r w:rsidRPr="00C10BB4">
        <w:rPr>
          <w:rFonts w:ascii="Times New Roman" w:eastAsia="Calibri" w:hAnsi="Times New Roman" w:cs="Times New Roman"/>
          <w:sz w:val="24"/>
          <w:szCs w:val="24"/>
        </w:rPr>
        <w:t xml:space="preserve">Se aprueba el establecimiento de las tarifas aplicables al pago de los derechos por los servicios públicos municipales de agua </w:t>
      </w:r>
      <w:r w:rsidRPr="00C10BB4">
        <w:rPr>
          <w:rFonts w:ascii="Times New Roman" w:eastAsia="Calibri" w:hAnsi="Times New Roman" w:cs="Times New Roman"/>
          <w:snapToGrid w:val="0"/>
          <w:sz w:val="24"/>
          <w:szCs w:val="24"/>
        </w:rPr>
        <w:t>potable, drenaje, alcantarillado, y recepción de los caudales de aguas residuales para su tratamiento, diferentes a las</w:t>
      </w:r>
      <w:r w:rsidRPr="00C10BB4">
        <w:rPr>
          <w:rFonts w:ascii="Times New Roman" w:eastAsia="Calibri" w:hAnsi="Times New Roman" w:cs="Times New Roman"/>
          <w:sz w:val="24"/>
          <w:szCs w:val="24"/>
        </w:rPr>
        <w:t xml:space="preserve"> previstas en el Código Financiero del Estado de México y Municipios que presta el Organismo Público Descentralizado Municipal para la Prestación de los Servicios de Agua Potable, Drenaje y Tratamiento de Aguas Residuales del Municipio de Lerma, México, para el ejercicio fiscal correspondiente al año 2022, tal y como se establece en los siguientes artículos: </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130.-</w:t>
      </w:r>
      <w:r w:rsidRPr="00C10BB4">
        <w:rPr>
          <w:rFonts w:ascii="Times New Roman" w:eastAsia="Calibri" w:hAnsi="Times New Roman" w:cs="Times New Roman"/>
          <w:sz w:val="24"/>
          <w:szCs w:val="24"/>
        </w:rPr>
        <w:t xml:space="preserve"> Los derechos por el suministro de agua potable se pagarán mensualmente, bimestralmente o de manera anticipada, según la opción que elija el contribuyente, de acuerdo con las modalidades de pago autorizadas en términos del artículo 26 de este Código, en los establecimientos que el propio Ayuntamiento designe o en sus oficinas, siempre y cuando, los Municipios por sí o por conducto de los organismos operadores de agua de que se trate, cuenten con los dispositivos requeridos al efecto o, conforme a lo siguiente: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I.- Para uso doméstico:</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numPr>
          <w:ilvl w:val="1"/>
          <w:numId w:val="24"/>
        </w:numPr>
        <w:tabs>
          <w:tab w:val="clear" w:pos="360"/>
        </w:tabs>
        <w:autoSpaceDE w:val="0"/>
        <w:autoSpaceDN w:val="0"/>
        <w:adjustRightInd w:val="0"/>
        <w:spacing w:after="0" w:line="240" w:lineRule="auto"/>
        <w:ind w:left="56" w:right="52" w:hanging="56"/>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Con medidor:</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bookmarkStart w:id="3" w:name="_Hlk490226344"/>
      <w:r w:rsidRPr="00C10BB4">
        <w:rPr>
          <w:rFonts w:ascii="Times New Roman" w:eastAsia="Calibri" w:hAnsi="Times New Roman" w:cs="Times New Roman"/>
          <w:b/>
          <w:bCs/>
          <w:sz w:val="24"/>
          <w:szCs w:val="24"/>
        </w:rPr>
        <w:t>NÚMERO DE VECES EL VALOR DIARIO DE LA UNIDAD DE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6804" w:type="dxa"/>
        <w:jc w:val="center"/>
        <w:tblCellMar>
          <w:left w:w="70" w:type="dxa"/>
          <w:right w:w="70" w:type="dxa"/>
        </w:tblCellMar>
        <w:tblLook w:val="04A0" w:firstRow="1" w:lastRow="0" w:firstColumn="1" w:lastColumn="0" w:noHBand="0" w:noVBand="1"/>
      </w:tblPr>
      <w:tblGrid>
        <w:gridCol w:w="2268"/>
        <w:gridCol w:w="2268"/>
        <w:gridCol w:w="2268"/>
      </w:tblGrid>
      <w:tr w:rsidR="00907570" w:rsidRPr="00C10BB4" w:rsidTr="00093AFC">
        <w:trPr>
          <w:trHeight w:val="20"/>
          <w:jc w:val="center"/>
        </w:trPr>
        <w:tc>
          <w:tcPr>
            <w:tcW w:w="2268" w:type="dxa"/>
            <w:tcBorders>
              <w:top w:val="single" w:sz="8" w:space="0" w:color="auto"/>
              <w:left w:val="single" w:sz="8" w:space="0" w:color="auto"/>
              <w:bottom w:val="single" w:sz="8" w:space="0" w:color="auto"/>
              <w:right w:val="single" w:sz="8" w:space="0" w:color="auto"/>
            </w:tcBorders>
            <w:shd w:val="clear" w:color="auto" w:fill="BFBFBF"/>
            <w:vAlign w:val="center"/>
            <w:hideMark/>
          </w:tcPr>
          <w:bookmarkEnd w:id="3"/>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CONSUMO MENSUAL POR M3</w:t>
            </w:r>
          </w:p>
        </w:tc>
        <w:tc>
          <w:tcPr>
            <w:tcW w:w="2268" w:type="dxa"/>
            <w:tcBorders>
              <w:top w:val="single" w:sz="8" w:space="0" w:color="auto"/>
              <w:left w:val="nil"/>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60" w:right="-51"/>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268" w:type="dxa"/>
            <w:tcBorders>
              <w:top w:val="single" w:sz="8" w:space="0" w:color="auto"/>
              <w:left w:val="nil"/>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75" w:right="-107"/>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M3 ADICIONAL AL RANGO INFERIOR</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0.82416</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7.51-15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0.82416</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0.110466</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15.01-22.5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1.651482</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0.11067</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22.51-30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2.47962</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0.131478</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30.01-37.5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3.464634</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0.221748</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37.51-50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5.125092</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0.260202</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50.01-62.5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8.37369</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0.336804</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62.51-75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12.578334</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0.40698</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75.01-150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17.659362</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0.444924</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150.01-250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51.010914</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0.473586</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250.01-350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98.345952</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0.497046</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350.01-600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148.03107</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0.504696</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600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274.15356</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0.504696</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MEDIDA Y ACTUALIZACIÓN VIGENTE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tbl>
      <w:tblPr>
        <w:tblW w:w="6734" w:type="dxa"/>
        <w:jc w:val="center"/>
        <w:tblCellMar>
          <w:left w:w="70" w:type="dxa"/>
          <w:right w:w="70" w:type="dxa"/>
        </w:tblCellMar>
        <w:tblLook w:val="04A0" w:firstRow="1" w:lastRow="0" w:firstColumn="1" w:lastColumn="0" w:noHBand="0" w:noVBand="1"/>
      </w:tblPr>
      <w:tblGrid>
        <w:gridCol w:w="2268"/>
        <w:gridCol w:w="2268"/>
        <w:gridCol w:w="2198"/>
      </w:tblGrid>
      <w:tr w:rsidR="00907570" w:rsidRPr="00C10BB4" w:rsidTr="00093AFC">
        <w:trPr>
          <w:trHeight w:val="20"/>
          <w:jc w:val="center"/>
        </w:trPr>
        <w:tc>
          <w:tcPr>
            <w:tcW w:w="2268" w:type="dxa"/>
            <w:tcBorders>
              <w:top w:val="single" w:sz="8" w:space="0" w:color="auto"/>
              <w:left w:val="single" w:sz="8" w:space="0" w:color="auto"/>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CONSUMO BIMESTRAL POR M3</w:t>
            </w:r>
          </w:p>
        </w:tc>
        <w:tc>
          <w:tcPr>
            <w:tcW w:w="2268" w:type="dxa"/>
            <w:tcBorders>
              <w:top w:val="single" w:sz="8" w:space="0" w:color="auto"/>
              <w:left w:val="nil"/>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60" w:right="-65"/>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198" w:type="dxa"/>
            <w:tcBorders>
              <w:top w:val="single" w:sz="8" w:space="0" w:color="auto"/>
              <w:left w:val="nil"/>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75" w:right="-65"/>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w:t>
            </w:r>
            <w:r w:rsidRPr="00C10BB4">
              <w:rPr>
                <w:rFonts w:ascii="Times New Roman" w:eastAsia="Calibri" w:hAnsi="Times New Roman" w:cs="Times New Roman"/>
                <w:b/>
                <w:bCs/>
                <w:sz w:val="24"/>
                <w:szCs w:val="24"/>
                <w:vertAlign w:val="superscript"/>
              </w:rPr>
              <w:t>3</w:t>
            </w:r>
            <w:r w:rsidRPr="00C10BB4">
              <w:rPr>
                <w:rFonts w:ascii="Times New Roman" w:eastAsia="Calibri" w:hAnsi="Times New Roman" w:cs="Times New Roman"/>
                <w:b/>
                <w:bCs/>
                <w:sz w:val="24"/>
                <w:szCs w:val="24"/>
              </w:rPr>
              <w:t xml:space="preserve"> ADICIONAL AL RANGO INFERIOR</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1.648116</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15.01-30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1.648116</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0.110466</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30.01-45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3.304596</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0.11067</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45.01-60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4.963524</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0.131478</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60.01-75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6.935898</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0.221748</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75.01-100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10.26171</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0.260202</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100.01-125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16.763088</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0.336804</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125.01-150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25.180026</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0.40698</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150.01-300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35.350242</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0.444924</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300.01-500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102.06477</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0.473586</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500.01-700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196.753206</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0.497046</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700.01-1200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296.141088</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0.504696</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 EN ADELANTE</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548.406468</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0.504696</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B).</w:t>
      </w:r>
      <w:r w:rsidRPr="00C10BB4">
        <w:rPr>
          <w:rFonts w:ascii="Times New Roman" w:eastAsia="Calibri" w:hAnsi="Times New Roman" w:cs="Times New Roman"/>
          <w:sz w:val="24"/>
          <w:szCs w:val="24"/>
        </w:rPr>
        <w:t xml:space="preserve"> Si no existe aparato medidor o se encuentra en desuso, se pagarán los derechos dentro de los primeros diez días siguientes al mes o bimestre que corresponda de acuerdo con lo siguiente: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tbl>
      <w:tblPr>
        <w:tblW w:w="6959" w:type="dxa"/>
        <w:jc w:val="center"/>
        <w:tblCellMar>
          <w:left w:w="70" w:type="dxa"/>
          <w:right w:w="70" w:type="dxa"/>
        </w:tblCellMar>
        <w:tblLook w:val="04A0" w:firstRow="1" w:lastRow="0" w:firstColumn="1" w:lastColumn="0" w:noHBand="0" w:noVBand="1"/>
      </w:tblPr>
      <w:tblGrid>
        <w:gridCol w:w="3125"/>
        <w:gridCol w:w="3834"/>
      </w:tblGrid>
      <w:tr w:rsidR="00907570" w:rsidRPr="00C10BB4" w:rsidTr="00093AFC">
        <w:trPr>
          <w:trHeight w:val="20"/>
          <w:jc w:val="center"/>
        </w:trPr>
        <w:tc>
          <w:tcPr>
            <w:tcW w:w="3125" w:type="dxa"/>
            <w:tcBorders>
              <w:top w:val="single" w:sz="8" w:space="0" w:color="auto"/>
              <w:left w:val="single" w:sz="8" w:space="0" w:color="auto"/>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79" w:right="213"/>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DIÁMETRO DE LA TOMA 13 MM</w:t>
            </w:r>
          </w:p>
        </w:tc>
        <w:tc>
          <w:tcPr>
            <w:tcW w:w="3834" w:type="dxa"/>
            <w:tcBorders>
              <w:top w:val="single" w:sz="8" w:space="0" w:color="auto"/>
              <w:left w:val="nil"/>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tc>
      </w:tr>
      <w:tr w:rsidR="00907570" w:rsidRPr="00C10BB4" w:rsidTr="00093AFC">
        <w:trPr>
          <w:trHeight w:val="20"/>
          <w:jc w:val="center"/>
        </w:trPr>
        <w:tc>
          <w:tcPr>
            <w:tcW w:w="3125"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SOCIAL PROGRESIVA</w:t>
            </w:r>
          </w:p>
        </w:tc>
        <w:tc>
          <w:tcPr>
            <w:tcW w:w="3834"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2.332944</w:t>
            </w:r>
          </w:p>
        </w:tc>
      </w:tr>
      <w:tr w:rsidR="00907570" w:rsidRPr="00C10BB4" w:rsidTr="00093AFC">
        <w:trPr>
          <w:trHeight w:val="20"/>
          <w:jc w:val="center"/>
        </w:trPr>
        <w:tc>
          <w:tcPr>
            <w:tcW w:w="3125"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INTERÉS SOCIAL Y POPULAR</w:t>
            </w:r>
          </w:p>
        </w:tc>
        <w:tc>
          <w:tcPr>
            <w:tcW w:w="3834"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2.587944</w:t>
            </w:r>
          </w:p>
        </w:tc>
      </w:tr>
      <w:tr w:rsidR="00907570" w:rsidRPr="00C10BB4" w:rsidTr="00093AFC">
        <w:trPr>
          <w:trHeight w:val="20"/>
          <w:jc w:val="center"/>
        </w:trPr>
        <w:tc>
          <w:tcPr>
            <w:tcW w:w="3125"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RESIDENCIAL MEDIA</w:t>
            </w:r>
          </w:p>
        </w:tc>
        <w:tc>
          <w:tcPr>
            <w:tcW w:w="3834"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8.550966</w:t>
            </w:r>
          </w:p>
        </w:tc>
      </w:tr>
      <w:tr w:rsidR="00907570" w:rsidRPr="00C10BB4" w:rsidTr="00093AFC">
        <w:trPr>
          <w:trHeight w:val="20"/>
          <w:jc w:val="center"/>
        </w:trPr>
        <w:tc>
          <w:tcPr>
            <w:tcW w:w="3125"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RESIDENCIAL ALTA</w:t>
            </w:r>
          </w:p>
        </w:tc>
        <w:tc>
          <w:tcPr>
            <w:tcW w:w="3834"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25.87332</w:t>
            </w:r>
          </w:p>
        </w:tc>
      </w:tr>
      <w:tr w:rsidR="00907570" w:rsidRPr="00C10BB4" w:rsidTr="00093AFC">
        <w:trPr>
          <w:trHeight w:val="20"/>
          <w:jc w:val="center"/>
        </w:trPr>
        <w:tc>
          <w:tcPr>
            <w:tcW w:w="3125"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TOMA DE 19 A 26 MM</w:t>
            </w:r>
          </w:p>
        </w:tc>
        <w:tc>
          <w:tcPr>
            <w:tcW w:w="3834"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54.169956</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6896" w:type="dxa"/>
        <w:jc w:val="center"/>
        <w:tblCellMar>
          <w:left w:w="70" w:type="dxa"/>
          <w:right w:w="70" w:type="dxa"/>
        </w:tblCellMar>
        <w:tblLook w:val="04A0" w:firstRow="1" w:lastRow="0" w:firstColumn="1" w:lastColumn="0" w:noHBand="0" w:noVBand="1"/>
      </w:tblPr>
      <w:tblGrid>
        <w:gridCol w:w="3236"/>
        <w:gridCol w:w="3660"/>
      </w:tblGrid>
      <w:tr w:rsidR="00907570" w:rsidRPr="00C10BB4" w:rsidTr="00093AFC">
        <w:trPr>
          <w:trHeight w:val="20"/>
          <w:jc w:val="center"/>
        </w:trPr>
        <w:tc>
          <w:tcPr>
            <w:tcW w:w="3236" w:type="dxa"/>
            <w:tcBorders>
              <w:top w:val="single" w:sz="8" w:space="0" w:color="auto"/>
              <w:left w:val="single" w:sz="8" w:space="0" w:color="auto"/>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DIÁMETRO DE LA TOMA 13 MM</w:t>
            </w:r>
          </w:p>
        </w:tc>
        <w:tc>
          <w:tcPr>
            <w:tcW w:w="3660" w:type="dxa"/>
            <w:tcBorders>
              <w:top w:val="single" w:sz="8" w:space="0" w:color="auto"/>
              <w:left w:val="nil"/>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tc>
      </w:tr>
      <w:tr w:rsidR="00907570" w:rsidRPr="00C10BB4" w:rsidTr="00093AFC">
        <w:trPr>
          <w:trHeight w:val="20"/>
          <w:jc w:val="center"/>
        </w:trPr>
        <w:tc>
          <w:tcPr>
            <w:tcW w:w="3236"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SOCIAL PROGRESIVA</w:t>
            </w:r>
          </w:p>
        </w:tc>
        <w:tc>
          <w:tcPr>
            <w:tcW w:w="3660"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4.66599</w:t>
            </w:r>
          </w:p>
        </w:tc>
      </w:tr>
      <w:tr w:rsidR="00907570" w:rsidRPr="00C10BB4" w:rsidTr="00093AFC">
        <w:trPr>
          <w:trHeight w:val="20"/>
          <w:jc w:val="center"/>
        </w:trPr>
        <w:tc>
          <w:tcPr>
            <w:tcW w:w="3236"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INTERÉS SOCIAL Y POPULAR</w:t>
            </w:r>
          </w:p>
        </w:tc>
        <w:tc>
          <w:tcPr>
            <w:tcW w:w="3660"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5.175684</w:t>
            </w:r>
          </w:p>
        </w:tc>
      </w:tr>
      <w:tr w:rsidR="00907570" w:rsidRPr="00C10BB4" w:rsidTr="00093AFC">
        <w:trPr>
          <w:trHeight w:val="20"/>
          <w:jc w:val="center"/>
        </w:trPr>
        <w:tc>
          <w:tcPr>
            <w:tcW w:w="3236"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RESIDENCIAL MEDIA</w:t>
            </w:r>
          </w:p>
        </w:tc>
        <w:tc>
          <w:tcPr>
            <w:tcW w:w="3660"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17.102034</w:t>
            </w:r>
          </w:p>
        </w:tc>
      </w:tr>
      <w:tr w:rsidR="00907570" w:rsidRPr="00C10BB4" w:rsidTr="00093AFC">
        <w:trPr>
          <w:trHeight w:val="20"/>
          <w:jc w:val="center"/>
        </w:trPr>
        <w:tc>
          <w:tcPr>
            <w:tcW w:w="3236"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RESIDENCIAL ALTA</w:t>
            </w:r>
          </w:p>
        </w:tc>
        <w:tc>
          <w:tcPr>
            <w:tcW w:w="3660"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51.746436</w:t>
            </w:r>
          </w:p>
        </w:tc>
      </w:tr>
      <w:tr w:rsidR="00907570" w:rsidRPr="00C10BB4" w:rsidTr="00093AFC">
        <w:trPr>
          <w:trHeight w:val="20"/>
          <w:jc w:val="center"/>
        </w:trPr>
        <w:tc>
          <w:tcPr>
            <w:tcW w:w="3236"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TOMA DE 19 A 26 MM</w:t>
            </w:r>
          </w:p>
        </w:tc>
        <w:tc>
          <w:tcPr>
            <w:tcW w:w="3660"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108.33981</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II.- Para uso no doméstico:</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                A). Con medidor:</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bl>
      <w:tblPr>
        <w:tblW w:w="6626" w:type="dxa"/>
        <w:jc w:val="center"/>
        <w:tblCellMar>
          <w:left w:w="70" w:type="dxa"/>
          <w:right w:w="70" w:type="dxa"/>
        </w:tblCellMar>
        <w:tblLook w:val="04A0" w:firstRow="1" w:lastRow="0" w:firstColumn="1" w:lastColumn="0" w:noHBand="0" w:noVBand="1"/>
      </w:tblPr>
      <w:tblGrid>
        <w:gridCol w:w="2090"/>
        <w:gridCol w:w="2268"/>
        <w:gridCol w:w="2268"/>
      </w:tblGrid>
      <w:tr w:rsidR="00907570" w:rsidRPr="00C10BB4" w:rsidTr="00093AFC">
        <w:trPr>
          <w:trHeight w:val="20"/>
          <w:jc w:val="center"/>
        </w:trPr>
        <w:tc>
          <w:tcPr>
            <w:tcW w:w="2090" w:type="dxa"/>
            <w:tcBorders>
              <w:top w:val="single" w:sz="8" w:space="0" w:color="auto"/>
              <w:left w:val="single" w:sz="8" w:space="0" w:color="auto"/>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CONSUMO MENSUAL POR M3</w:t>
            </w:r>
          </w:p>
        </w:tc>
        <w:tc>
          <w:tcPr>
            <w:tcW w:w="2268" w:type="dxa"/>
            <w:tcBorders>
              <w:top w:val="single" w:sz="8" w:space="0" w:color="auto"/>
              <w:left w:val="nil"/>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268" w:type="dxa"/>
            <w:tcBorders>
              <w:top w:val="single" w:sz="8" w:space="0" w:color="auto"/>
              <w:left w:val="nil"/>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w:t>
            </w:r>
            <w:r w:rsidRPr="00C10BB4">
              <w:rPr>
                <w:rFonts w:ascii="Times New Roman" w:eastAsia="Calibri" w:hAnsi="Times New Roman" w:cs="Times New Roman"/>
                <w:b/>
                <w:bCs/>
                <w:sz w:val="24"/>
                <w:szCs w:val="24"/>
                <w:vertAlign w:val="superscript"/>
              </w:rPr>
              <w:t>3</w:t>
            </w:r>
            <w:r w:rsidRPr="00C10BB4">
              <w:rPr>
                <w:rFonts w:ascii="Times New Roman" w:eastAsia="Calibri" w:hAnsi="Times New Roman" w:cs="Times New Roman"/>
                <w:b/>
                <w:bCs/>
                <w:sz w:val="24"/>
                <w:szCs w:val="24"/>
              </w:rPr>
              <w:t xml:space="preserve"> ADICIONAL AL RANGO INFERIOR</w:t>
            </w:r>
          </w:p>
        </w:tc>
      </w:tr>
      <w:tr w:rsidR="00907570" w:rsidRPr="00C10BB4" w:rsidTr="00093AFC">
        <w:trPr>
          <w:trHeight w:val="20"/>
          <w:jc w:val="center"/>
        </w:trPr>
        <w:tc>
          <w:tcPr>
            <w:tcW w:w="2090"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1.874352</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trHeight w:val="20"/>
          <w:jc w:val="center"/>
        </w:trPr>
        <w:tc>
          <w:tcPr>
            <w:tcW w:w="2090"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7.51-15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1.874352</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0.252246</w:t>
            </w:r>
          </w:p>
        </w:tc>
      </w:tr>
      <w:tr w:rsidR="00907570" w:rsidRPr="00C10BB4" w:rsidTr="00093AFC">
        <w:trPr>
          <w:trHeight w:val="20"/>
          <w:jc w:val="center"/>
        </w:trPr>
        <w:tc>
          <w:tcPr>
            <w:tcW w:w="2090"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15.01-22.5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3.762882</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0.26061</w:t>
            </w:r>
          </w:p>
        </w:tc>
      </w:tr>
      <w:tr w:rsidR="00907570" w:rsidRPr="00C10BB4" w:rsidTr="00093AFC">
        <w:trPr>
          <w:trHeight w:val="20"/>
          <w:jc w:val="center"/>
        </w:trPr>
        <w:tc>
          <w:tcPr>
            <w:tcW w:w="2090"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22.51-30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5.714346</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0.2754</w:t>
            </w:r>
          </w:p>
        </w:tc>
      </w:tr>
      <w:tr w:rsidR="00907570" w:rsidRPr="00C10BB4" w:rsidTr="00093AFC">
        <w:trPr>
          <w:trHeight w:val="20"/>
          <w:jc w:val="center"/>
        </w:trPr>
        <w:tc>
          <w:tcPr>
            <w:tcW w:w="2090"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30.01-37.5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7.776378</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0.416466</w:t>
            </w:r>
          </w:p>
        </w:tc>
      </w:tr>
      <w:tr w:rsidR="00907570" w:rsidRPr="00C10BB4" w:rsidTr="00093AFC">
        <w:trPr>
          <w:trHeight w:val="20"/>
          <w:jc w:val="center"/>
        </w:trPr>
        <w:tc>
          <w:tcPr>
            <w:tcW w:w="2090"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37.51-50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10.89462</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0.565182</w:t>
            </w:r>
          </w:p>
        </w:tc>
      </w:tr>
      <w:tr w:rsidR="00907570" w:rsidRPr="00C10BB4" w:rsidTr="00093AFC">
        <w:trPr>
          <w:trHeight w:val="20"/>
          <w:jc w:val="center"/>
        </w:trPr>
        <w:tc>
          <w:tcPr>
            <w:tcW w:w="2090"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50.01-62.5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17.950776</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0.707676</w:t>
            </w:r>
          </w:p>
        </w:tc>
      </w:tr>
      <w:tr w:rsidR="00907570" w:rsidRPr="00C10BB4" w:rsidTr="00093AFC">
        <w:trPr>
          <w:trHeight w:val="20"/>
          <w:jc w:val="center"/>
        </w:trPr>
        <w:tc>
          <w:tcPr>
            <w:tcW w:w="2090"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62.51-75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26.786424</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0.742254</w:t>
            </w:r>
          </w:p>
        </w:tc>
      </w:tr>
      <w:tr w:rsidR="00907570" w:rsidRPr="00C10BB4" w:rsidTr="00093AFC">
        <w:trPr>
          <w:trHeight w:val="20"/>
          <w:jc w:val="center"/>
        </w:trPr>
        <w:tc>
          <w:tcPr>
            <w:tcW w:w="2090"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75.01-150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36.053736</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0.782952</w:t>
            </w:r>
          </w:p>
        </w:tc>
      </w:tr>
      <w:tr w:rsidR="00907570" w:rsidRPr="00C10BB4" w:rsidTr="00093AFC">
        <w:trPr>
          <w:trHeight w:val="20"/>
          <w:jc w:val="center"/>
        </w:trPr>
        <w:tc>
          <w:tcPr>
            <w:tcW w:w="2090"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150.01-250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94.74219</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0.819366</w:t>
            </w:r>
          </w:p>
        </w:tc>
      </w:tr>
      <w:tr w:rsidR="00907570" w:rsidRPr="00C10BB4" w:rsidTr="00093AFC">
        <w:trPr>
          <w:trHeight w:val="20"/>
          <w:jc w:val="center"/>
        </w:trPr>
        <w:tc>
          <w:tcPr>
            <w:tcW w:w="2090"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250.01-350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176.632992</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0.839052</w:t>
            </w:r>
          </w:p>
        </w:tc>
      </w:tr>
      <w:tr w:rsidR="00907570" w:rsidRPr="00C10BB4" w:rsidTr="00093AFC">
        <w:trPr>
          <w:trHeight w:val="20"/>
          <w:jc w:val="center"/>
        </w:trPr>
        <w:tc>
          <w:tcPr>
            <w:tcW w:w="2090"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350.01-600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260.49321</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0.85833</w:t>
            </w:r>
          </w:p>
        </w:tc>
      </w:tr>
      <w:tr w:rsidR="00907570" w:rsidRPr="00C10BB4" w:rsidTr="00093AFC">
        <w:trPr>
          <w:trHeight w:val="20"/>
          <w:jc w:val="center"/>
        </w:trPr>
        <w:tc>
          <w:tcPr>
            <w:tcW w:w="2090"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600.01-900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474.968712</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0.896886</w:t>
            </w:r>
          </w:p>
        </w:tc>
      </w:tr>
      <w:tr w:rsidR="00907570" w:rsidRPr="00C10BB4" w:rsidTr="00093AFC">
        <w:trPr>
          <w:trHeight w:val="20"/>
          <w:jc w:val="center"/>
        </w:trPr>
        <w:tc>
          <w:tcPr>
            <w:tcW w:w="2090"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900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743.923638</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0.9282</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bl>
      <w:tblPr>
        <w:tblW w:w="6804" w:type="dxa"/>
        <w:jc w:val="center"/>
        <w:tblCellMar>
          <w:left w:w="70" w:type="dxa"/>
          <w:right w:w="70" w:type="dxa"/>
        </w:tblCellMar>
        <w:tblLook w:val="04A0" w:firstRow="1" w:lastRow="0" w:firstColumn="1" w:lastColumn="0" w:noHBand="0" w:noVBand="1"/>
      </w:tblPr>
      <w:tblGrid>
        <w:gridCol w:w="2268"/>
        <w:gridCol w:w="2268"/>
        <w:gridCol w:w="2268"/>
      </w:tblGrid>
      <w:tr w:rsidR="00907570" w:rsidRPr="00C10BB4" w:rsidTr="00093AFC">
        <w:trPr>
          <w:trHeight w:val="20"/>
          <w:jc w:val="center"/>
        </w:trPr>
        <w:tc>
          <w:tcPr>
            <w:tcW w:w="2268" w:type="dxa"/>
            <w:tcBorders>
              <w:top w:val="single" w:sz="8" w:space="0" w:color="auto"/>
              <w:left w:val="single" w:sz="8" w:space="0" w:color="auto"/>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4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CONSUMO BIMESTRAL POR M3</w:t>
            </w:r>
          </w:p>
        </w:tc>
        <w:tc>
          <w:tcPr>
            <w:tcW w:w="2268" w:type="dxa"/>
            <w:tcBorders>
              <w:top w:val="single" w:sz="8" w:space="0" w:color="auto"/>
              <w:left w:val="nil"/>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268" w:type="dxa"/>
            <w:tcBorders>
              <w:top w:val="single" w:sz="8" w:space="0" w:color="auto"/>
              <w:left w:val="nil"/>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w:t>
            </w:r>
            <w:r w:rsidRPr="00C10BB4">
              <w:rPr>
                <w:rFonts w:ascii="Times New Roman" w:eastAsia="Calibri" w:hAnsi="Times New Roman" w:cs="Times New Roman"/>
                <w:b/>
                <w:bCs/>
                <w:sz w:val="24"/>
                <w:szCs w:val="24"/>
                <w:vertAlign w:val="superscript"/>
              </w:rPr>
              <w:t>3</w:t>
            </w:r>
            <w:r w:rsidRPr="00C10BB4">
              <w:rPr>
                <w:rFonts w:ascii="Times New Roman" w:eastAsia="Calibri" w:hAnsi="Times New Roman" w:cs="Times New Roman"/>
                <w:b/>
                <w:bCs/>
                <w:sz w:val="24"/>
                <w:szCs w:val="24"/>
              </w:rPr>
              <w:t xml:space="preserve"> ADICIONAL AL RANGO INFERIOR</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3.748704</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15.01-30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3.748704</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0.252246</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30.01-45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7.53066</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0.26061</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45.01-60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11.43828</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0.2754</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60.01-75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15.567342</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0.416466</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75.01-100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21.811884</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0.565182</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100.01-125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35.934396</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0.707676</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125.01-150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53.620686</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0.742254</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150.01-300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72.171528</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0.782952</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300.01-500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189.568122</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0.819366</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500.01-700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353.375022</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0.839052</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700.01-1200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521.110146</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0.85833</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1200.01-1800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950.088078</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0.896886</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1800 en adelante</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1487.99742</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0.9282</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Cs/>
          <w:sz w:val="24"/>
          <w:szCs w:val="24"/>
        </w:rPr>
      </w:pPr>
      <w:r w:rsidRPr="00C10BB4">
        <w:rPr>
          <w:rFonts w:ascii="Times New Roman" w:eastAsia="Calibri" w:hAnsi="Times New Roman" w:cs="Times New Roman"/>
          <w:b/>
          <w:bCs/>
          <w:sz w:val="24"/>
          <w:szCs w:val="24"/>
        </w:rPr>
        <w:t>B).</w:t>
      </w:r>
      <w:r w:rsidRPr="00C10BB4">
        <w:rPr>
          <w:rFonts w:ascii="Times New Roman" w:eastAsia="Calibri" w:hAnsi="Times New Roman" w:cs="Times New Roman"/>
          <w:bCs/>
          <w:sz w:val="24"/>
          <w:szCs w:val="24"/>
        </w:rPr>
        <w:t xml:space="preserve"> Si no existe aparato medidor o se encuentra en desuso, se pagarán los derechos dentro de los primeros diez días siguientes al mes o bimestre que corresponda de acuerdo con lo siguiente: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6015" w:type="dxa"/>
        <w:jc w:val="center"/>
        <w:tblCellMar>
          <w:left w:w="70" w:type="dxa"/>
          <w:right w:w="70" w:type="dxa"/>
        </w:tblCellMar>
        <w:tblLook w:val="04A0" w:firstRow="1" w:lastRow="0" w:firstColumn="1" w:lastColumn="0" w:noHBand="0" w:noVBand="1"/>
      </w:tblPr>
      <w:tblGrid>
        <w:gridCol w:w="2086"/>
        <w:gridCol w:w="3929"/>
      </w:tblGrid>
      <w:tr w:rsidR="00907570" w:rsidRPr="00C10BB4" w:rsidTr="00093AFC">
        <w:trPr>
          <w:trHeight w:val="20"/>
          <w:jc w:val="center"/>
        </w:trPr>
        <w:tc>
          <w:tcPr>
            <w:tcW w:w="2086" w:type="dxa"/>
            <w:tcBorders>
              <w:top w:val="single" w:sz="8" w:space="0" w:color="auto"/>
              <w:left w:val="single" w:sz="8" w:space="0" w:color="auto"/>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DIÁMETRO DE LA TOMA EN MM</w:t>
            </w:r>
          </w:p>
        </w:tc>
        <w:tc>
          <w:tcPr>
            <w:tcW w:w="3929" w:type="dxa"/>
            <w:tcBorders>
              <w:top w:val="single" w:sz="8" w:space="0" w:color="auto"/>
              <w:left w:val="nil"/>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tc>
      </w:tr>
      <w:tr w:rsidR="00907570" w:rsidRPr="00C10BB4" w:rsidTr="00093AFC">
        <w:trPr>
          <w:trHeight w:val="20"/>
          <w:jc w:val="center"/>
        </w:trPr>
        <w:tc>
          <w:tcPr>
            <w:tcW w:w="2086"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w:t>
            </w:r>
          </w:p>
        </w:tc>
        <w:tc>
          <w:tcPr>
            <w:tcW w:w="3929"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14.129244</w:t>
            </w:r>
          </w:p>
        </w:tc>
      </w:tr>
      <w:tr w:rsidR="00907570" w:rsidRPr="00C10BB4" w:rsidTr="00093AFC">
        <w:trPr>
          <w:trHeight w:val="20"/>
          <w:jc w:val="center"/>
        </w:trPr>
        <w:tc>
          <w:tcPr>
            <w:tcW w:w="2086"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19</w:t>
            </w:r>
          </w:p>
        </w:tc>
        <w:tc>
          <w:tcPr>
            <w:tcW w:w="3929"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142.296426</w:t>
            </w:r>
          </w:p>
        </w:tc>
      </w:tr>
      <w:tr w:rsidR="00907570" w:rsidRPr="00C10BB4" w:rsidTr="00093AFC">
        <w:trPr>
          <w:trHeight w:val="20"/>
          <w:jc w:val="center"/>
        </w:trPr>
        <w:tc>
          <w:tcPr>
            <w:tcW w:w="2086"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26</w:t>
            </w:r>
          </w:p>
        </w:tc>
        <w:tc>
          <w:tcPr>
            <w:tcW w:w="3929"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225.60615</w:t>
            </w:r>
          </w:p>
        </w:tc>
      </w:tr>
      <w:tr w:rsidR="00907570" w:rsidRPr="00C10BB4" w:rsidTr="00093AFC">
        <w:trPr>
          <w:trHeight w:val="20"/>
          <w:jc w:val="center"/>
        </w:trPr>
        <w:tc>
          <w:tcPr>
            <w:tcW w:w="2086"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32</w:t>
            </w:r>
          </w:p>
        </w:tc>
        <w:tc>
          <w:tcPr>
            <w:tcW w:w="3929"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370.558248</w:t>
            </w:r>
          </w:p>
        </w:tc>
      </w:tr>
      <w:tr w:rsidR="00907570" w:rsidRPr="00C10BB4" w:rsidTr="00093AFC">
        <w:trPr>
          <w:trHeight w:val="20"/>
          <w:jc w:val="center"/>
        </w:trPr>
        <w:tc>
          <w:tcPr>
            <w:tcW w:w="2086"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39</w:t>
            </w:r>
          </w:p>
        </w:tc>
        <w:tc>
          <w:tcPr>
            <w:tcW w:w="3929"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463.525128</w:t>
            </w:r>
          </w:p>
        </w:tc>
      </w:tr>
      <w:tr w:rsidR="00907570" w:rsidRPr="00C10BB4" w:rsidTr="00093AFC">
        <w:trPr>
          <w:trHeight w:val="20"/>
          <w:jc w:val="center"/>
        </w:trPr>
        <w:tc>
          <w:tcPr>
            <w:tcW w:w="2086"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51</w:t>
            </w:r>
          </w:p>
        </w:tc>
        <w:tc>
          <w:tcPr>
            <w:tcW w:w="3929"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802.705524</w:t>
            </w:r>
          </w:p>
        </w:tc>
      </w:tr>
      <w:tr w:rsidR="00907570" w:rsidRPr="00C10BB4" w:rsidTr="00093AFC">
        <w:trPr>
          <w:trHeight w:val="20"/>
          <w:jc w:val="center"/>
        </w:trPr>
        <w:tc>
          <w:tcPr>
            <w:tcW w:w="2086"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64</w:t>
            </w:r>
          </w:p>
        </w:tc>
        <w:tc>
          <w:tcPr>
            <w:tcW w:w="3929"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1212.696054</w:t>
            </w:r>
          </w:p>
        </w:tc>
      </w:tr>
      <w:tr w:rsidR="00907570" w:rsidRPr="00C10BB4" w:rsidTr="00093AFC">
        <w:trPr>
          <w:trHeight w:val="20"/>
          <w:jc w:val="center"/>
        </w:trPr>
        <w:tc>
          <w:tcPr>
            <w:tcW w:w="2086"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3929"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1781.965194</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5950" w:type="dxa"/>
        <w:jc w:val="center"/>
        <w:tblCellMar>
          <w:left w:w="70" w:type="dxa"/>
          <w:right w:w="70" w:type="dxa"/>
        </w:tblCellMar>
        <w:tblLook w:val="04A0" w:firstRow="1" w:lastRow="0" w:firstColumn="1" w:lastColumn="0" w:noHBand="0" w:noVBand="1"/>
      </w:tblPr>
      <w:tblGrid>
        <w:gridCol w:w="1975"/>
        <w:gridCol w:w="3975"/>
      </w:tblGrid>
      <w:tr w:rsidR="00907570" w:rsidRPr="00C10BB4" w:rsidTr="00093AFC">
        <w:trPr>
          <w:trHeight w:val="20"/>
          <w:jc w:val="center"/>
        </w:trPr>
        <w:tc>
          <w:tcPr>
            <w:tcW w:w="1975"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DIÁMETRO DE LA TOMA EN MM</w:t>
            </w:r>
          </w:p>
        </w:tc>
        <w:tc>
          <w:tcPr>
            <w:tcW w:w="3975"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tc>
      </w:tr>
      <w:tr w:rsidR="00907570" w:rsidRPr="00C10BB4" w:rsidTr="00093AFC">
        <w:trPr>
          <w:trHeight w:val="20"/>
          <w:jc w:val="center"/>
        </w:trPr>
        <w:tc>
          <w:tcPr>
            <w:tcW w:w="1975"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13</w:t>
            </w:r>
          </w:p>
        </w:tc>
        <w:tc>
          <w:tcPr>
            <w:tcW w:w="3975"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28.258386</w:t>
            </w:r>
          </w:p>
        </w:tc>
      </w:tr>
      <w:tr w:rsidR="00907570" w:rsidRPr="00C10BB4" w:rsidTr="00093AFC">
        <w:trPr>
          <w:trHeight w:val="20"/>
          <w:jc w:val="center"/>
        </w:trPr>
        <w:tc>
          <w:tcPr>
            <w:tcW w:w="1975"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19</w:t>
            </w:r>
          </w:p>
        </w:tc>
        <w:tc>
          <w:tcPr>
            <w:tcW w:w="3975"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284.592852</w:t>
            </w:r>
          </w:p>
        </w:tc>
      </w:tr>
      <w:tr w:rsidR="00907570" w:rsidRPr="00C10BB4" w:rsidTr="00093AFC">
        <w:trPr>
          <w:trHeight w:val="20"/>
          <w:jc w:val="center"/>
        </w:trPr>
        <w:tc>
          <w:tcPr>
            <w:tcW w:w="1975"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26</w:t>
            </w:r>
          </w:p>
        </w:tc>
        <w:tc>
          <w:tcPr>
            <w:tcW w:w="3975"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451.212402</w:t>
            </w:r>
          </w:p>
        </w:tc>
      </w:tr>
      <w:tr w:rsidR="00907570" w:rsidRPr="00C10BB4" w:rsidTr="00093AFC">
        <w:trPr>
          <w:trHeight w:val="20"/>
          <w:jc w:val="center"/>
        </w:trPr>
        <w:tc>
          <w:tcPr>
            <w:tcW w:w="1975"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32</w:t>
            </w:r>
          </w:p>
        </w:tc>
        <w:tc>
          <w:tcPr>
            <w:tcW w:w="3975"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741.116496</w:t>
            </w:r>
          </w:p>
        </w:tc>
      </w:tr>
      <w:tr w:rsidR="00907570" w:rsidRPr="00C10BB4" w:rsidTr="00093AFC">
        <w:trPr>
          <w:trHeight w:val="20"/>
          <w:jc w:val="center"/>
        </w:trPr>
        <w:tc>
          <w:tcPr>
            <w:tcW w:w="1975"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39</w:t>
            </w:r>
          </w:p>
        </w:tc>
        <w:tc>
          <w:tcPr>
            <w:tcW w:w="3975"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927.050256</w:t>
            </w:r>
          </w:p>
        </w:tc>
      </w:tr>
      <w:tr w:rsidR="00907570" w:rsidRPr="00C10BB4" w:rsidTr="00093AFC">
        <w:trPr>
          <w:trHeight w:val="20"/>
          <w:jc w:val="center"/>
        </w:trPr>
        <w:tc>
          <w:tcPr>
            <w:tcW w:w="1975"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51</w:t>
            </w:r>
          </w:p>
        </w:tc>
        <w:tc>
          <w:tcPr>
            <w:tcW w:w="3975"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1605.410946</w:t>
            </w:r>
          </w:p>
        </w:tc>
      </w:tr>
      <w:tr w:rsidR="00907570" w:rsidRPr="00C10BB4" w:rsidTr="00093AFC">
        <w:trPr>
          <w:trHeight w:val="20"/>
          <w:jc w:val="center"/>
        </w:trPr>
        <w:tc>
          <w:tcPr>
            <w:tcW w:w="1975"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64</w:t>
            </w:r>
          </w:p>
        </w:tc>
        <w:tc>
          <w:tcPr>
            <w:tcW w:w="3975"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2425.392108</w:t>
            </w:r>
          </w:p>
        </w:tc>
      </w:tr>
      <w:tr w:rsidR="00907570" w:rsidRPr="00C10BB4" w:rsidTr="00093AFC">
        <w:trPr>
          <w:trHeight w:val="20"/>
          <w:jc w:val="center"/>
        </w:trPr>
        <w:tc>
          <w:tcPr>
            <w:tcW w:w="1975"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3975"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3563.930286</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Cs/>
          <w:sz w:val="24"/>
          <w:szCs w:val="24"/>
        </w:rPr>
      </w:pPr>
      <w:r w:rsidRPr="00C10BB4">
        <w:rPr>
          <w:rFonts w:ascii="Times New Roman" w:eastAsia="Calibri" w:hAnsi="Times New Roman" w:cs="Times New Roman"/>
          <w:b/>
          <w:bCs/>
          <w:sz w:val="24"/>
          <w:szCs w:val="24"/>
        </w:rPr>
        <w:t>Artículo 130 Bis.-</w:t>
      </w:r>
      <w:r w:rsidRPr="00C10BB4">
        <w:rPr>
          <w:rFonts w:ascii="Times New Roman" w:eastAsia="Calibri" w:hAnsi="Times New Roman" w:cs="Times New Roman"/>
          <w:bCs/>
          <w:sz w:val="24"/>
          <w:szCs w:val="24"/>
        </w:rPr>
        <w:t xml:space="preserve"> Por el servicio de drenaje y alcantarillado los usuarios conectados a la red municipal de agua pagarán mensual o bimestral o de manera anticipada, según la opción que elijan,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Cs/>
          <w:sz w:val="24"/>
          <w:szCs w:val="24"/>
        </w:rPr>
      </w:pPr>
    </w:p>
    <w:p w:rsidR="00907570" w:rsidRPr="00C10BB4" w:rsidRDefault="00907570" w:rsidP="00B64E8A">
      <w:pPr>
        <w:numPr>
          <w:ilvl w:val="0"/>
          <w:numId w:val="25"/>
        </w:numPr>
        <w:autoSpaceDE w:val="0"/>
        <w:autoSpaceDN w:val="0"/>
        <w:adjustRightInd w:val="0"/>
        <w:spacing w:after="0" w:line="240" w:lineRule="auto"/>
        <w:ind w:left="56" w:right="52" w:hanging="56"/>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Para uso doméstico:</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A).Con medidor:</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p>
    <w:tbl>
      <w:tblPr>
        <w:tblW w:w="6734" w:type="dxa"/>
        <w:jc w:val="center"/>
        <w:tblCellMar>
          <w:left w:w="70" w:type="dxa"/>
          <w:right w:w="70" w:type="dxa"/>
        </w:tblCellMar>
        <w:tblLook w:val="04A0" w:firstRow="1" w:lastRow="0" w:firstColumn="1" w:lastColumn="0" w:noHBand="0" w:noVBand="1"/>
      </w:tblPr>
      <w:tblGrid>
        <w:gridCol w:w="2198"/>
        <w:gridCol w:w="2338"/>
        <w:gridCol w:w="2198"/>
      </w:tblGrid>
      <w:tr w:rsidR="00907570" w:rsidRPr="00C10BB4" w:rsidTr="00093AFC">
        <w:trPr>
          <w:trHeight w:val="20"/>
          <w:jc w:val="center"/>
        </w:trPr>
        <w:tc>
          <w:tcPr>
            <w:tcW w:w="2198" w:type="dxa"/>
            <w:tcBorders>
              <w:top w:val="single" w:sz="8" w:space="0" w:color="auto"/>
              <w:left w:val="single" w:sz="8" w:space="0" w:color="auto"/>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46" w:right="-38"/>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DESCARGA MENSUAL POR M3</w:t>
            </w:r>
          </w:p>
        </w:tc>
        <w:tc>
          <w:tcPr>
            <w:tcW w:w="2338" w:type="dxa"/>
            <w:tcBorders>
              <w:top w:val="single" w:sz="8" w:space="0" w:color="auto"/>
              <w:left w:val="nil"/>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60" w:right="-51"/>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198" w:type="dxa"/>
            <w:tcBorders>
              <w:top w:val="single" w:sz="8" w:space="0" w:color="auto"/>
              <w:left w:val="nil"/>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75" w:right="-65"/>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w:t>
            </w:r>
            <w:r w:rsidRPr="00C10BB4">
              <w:rPr>
                <w:rFonts w:ascii="Times New Roman" w:eastAsia="Calibri" w:hAnsi="Times New Roman" w:cs="Times New Roman"/>
                <w:b/>
                <w:bCs/>
                <w:sz w:val="24"/>
                <w:szCs w:val="24"/>
                <w:vertAlign w:val="superscript"/>
              </w:rPr>
              <w:t>3</w:t>
            </w:r>
            <w:r w:rsidRPr="00C10BB4">
              <w:rPr>
                <w:rFonts w:ascii="Times New Roman" w:eastAsia="Calibri" w:hAnsi="Times New Roman" w:cs="Times New Roman"/>
                <w:b/>
                <w:bCs/>
                <w:sz w:val="24"/>
                <w:szCs w:val="24"/>
              </w:rPr>
              <w:t xml:space="preserve"> ADICIONAL AL RANGO INFERIOR</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0-7.5</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0.065994</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7.51-15</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0.065994</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0.008874</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15.01-22.5</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0.132192</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0.008874</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22.51-30</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0.19839</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0.010506</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30.01-37.5</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0.277236</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0.017646</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37.51-50</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0.410142</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0.02091</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50.01-62.5</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0.669834</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0.02703</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62.51-75</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1.00623</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0.03264</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75.01-150</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1.4127</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0.035598</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150.01-250</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4.080918</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0.037842</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250.01-350</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7.867668</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0.039678</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350.01-600</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11.842506</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0.040494</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600</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21.932346</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0.040494</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bl>
      <w:tblPr>
        <w:tblW w:w="6734" w:type="dxa"/>
        <w:jc w:val="center"/>
        <w:tblCellMar>
          <w:left w:w="70" w:type="dxa"/>
          <w:right w:w="70" w:type="dxa"/>
        </w:tblCellMar>
        <w:tblLook w:val="04A0" w:firstRow="1" w:lastRow="0" w:firstColumn="1" w:lastColumn="0" w:noHBand="0" w:noVBand="1"/>
      </w:tblPr>
      <w:tblGrid>
        <w:gridCol w:w="2268"/>
        <w:gridCol w:w="2268"/>
        <w:gridCol w:w="2198"/>
      </w:tblGrid>
      <w:tr w:rsidR="00907570" w:rsidRPr="00C10BB4" w:rsidTr="00093AFC">
        <w:trPr>
          <w:trHeight w:val="20"/>
          <w:jc w:val="center"/>
        </w:trPr>
        <w:tc>
          <w:tcPr>
            <w:tcW w:w="2268"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DESCARGA BIMESTRAL POR M3</w:t>
            </w:r>
          </w:p>
        </w:tc>
        <w:tc>
          <w:tcPr>
            <w:tcW w:w="2268"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907570" w:rsidRPr="00C10BB4" w:rsidRDefault="00907570" w:rsidP="00B64E8A">
            <w:pPr>
              <w:autoSpaceDE w:val="0"/>
              <w:autoSpaceDN w:val="0"/>
              <w:adjustRightInd w:val="0"/>
              <w:spacing w:after="0" w:line="240" w:lineRule="auto"/>
              <w:ind w:left="-60" w:right="-51"/>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198"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907570" w:rsidRPr="00C10BB4" w:rsidRDefault="00907570" w:rsidP="00B64E8A">
            <w:pPr>
              <w:autoSpaceDE w:val="0"/>
              <w:autoSpaceDN w:val="0"/>
              <w:adjustRightInd w:val="0"/>
              <w:spacing w:after="0" w:line="240" w:lineRule="auto"/>
              <w:ind w:left="-75" w:right="-65"/>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w:t>
            </w:r>
            <w:r w:rsidRPr="00C10BB4">
              <w:rPr>
                <w:rFonts w:ascii="Times New Roman" w:eastAsia="Calibri" w:hAnsi="Times New Roman" w:cs="Times New Roman"/>
                <w:b/>
                <w:bCs/>
                <w:sz w:val="24"/>
                <w:szCs w:val="24"/>
                <w:vertAlign w:val="superscript"/>
              </w:rPr>
              <w:t>3</w:t>
            </w:r>
            <w:r w:rsidRPr="00C10BB4">
              <w:rPr>
                <w:rFonts w:ascii="Times New Roman" w:eastAsia="Calibri" w:hAnsi="Times New Roman" w:cs="Times New Roman"/>
                <w:b/>
                <w:bCs/>
                <w:sz w:val="24"/>
                <w:szCs w:val="24"/>
              </w:rPr>
              <w:t xml:space="preserve"> ADICIONAL AL RANGO INFERIOR</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0.131784</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15.01-30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0.131784</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0.008874</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30.01-45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0.264282</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0.008874</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45.01-60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0.397086</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0.010506</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60.01-75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0.55488</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0.017646</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75.01-100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0.820896</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0.02091</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100.01-125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1.340994</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0.02703</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125.01-150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2.014398</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0.03264</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150.01-300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2.82795</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0.035598</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300.01-500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8.1651</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0.037842</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500.01-700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15.740232</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0.039678</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700.01-1200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23.691336</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0.040494</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1200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43.872648</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0.040494</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Cs/>
          <w:sz w:val="24"/>
          <w:szCs w:val="24"/>
        </w:rPr>
      </w:pPr>
      <w:r w:rsidRPr="00C10BB4">
        <w:rPr>
          <w:rFonts w:ascii="Times New Roman" w:eastAsia="Calibri" w:hAnsi="Times New Roman" w:cs="Times New Roman"/>
          <w:b/>
          <w:bCs/>
          <w:sz w:val="24"/>
          <w:szCs w:val="24"/>
        </w:rPr>
        <w:t>B)</w:t>
      </w:r>
      <w:r w:rsidRPr="00C10BB4">
        <w:rPr>
          <w:rFonts w:ascii="Times New Roman" w:eastAsia="Calibri" w:hAnsi="Times New Roman" w:cs="Times New Roman"/>
          <w:bCs/>
          <w:sz w:val="24"/>
          <w:szCs w:val="24"/>
        </w:rPr>
        <w:t xml:space="preserve">.Si no existe aparato medidor se pagarán los derechos dentro de los primeros diez días siguientes al mes o bimestre que corresponda pagando el </w:t>
      </w:r>
      <w:r w:rsidRPr="00C10BB4">
        <w:rPr>
          <w:rFonts w:ascii="Times New Roman" w:eastAsia="Calibri" w:hAnsi="Times New Roman" w:cs="Times New Roman"/>
          <w:b/>
          <w:bCs/>
          <w:sz w:val="24"/>
          <w:szCs w:val="24"/>
        </w:rPr>
        <w:t xml:space="preserve">12% </w:t>
      </w:r>
      <w:r w:rsidRPr="00C10BB4">
        <w:rPr>
          <w:rFonts w:ascii="Times New Roman" w:eastAsia="Calibri" w:hAnsi="Times New Roman" w:cs="Times New Roman"/>
          <w:bCs/>
          <w:sz w:val="24"/>
          <w:szCs w:val="24"/>
        </w:rPr>
        <w:t>del monto determinado por el servicio de agua potable.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II. Para uso no doméstico:</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A). Con medidor:</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bl>
      <w:tblPr>
        <w:tblW w:w="6533" w:type="dxa"/>
        <w:jc w:val="center"/>
        <w:tblCellMar>
          <w:left w:w="70" w:type="dxa"/>
          <w:right w:w="70" w:type="dxa"/>
        </w:tblCellMar>
        <w:tblLook w:val="04A0" w:firstRow="1" w:lastRow="0" w:firstColumn="1" w:lastColumn="0" w:noHBand="0" w:noVBand="1"/>
      </w:tblPr>
      <w:tblGrid>
        <w:gridCol w:w="2072"/>
        <w:gridCol w:w="2268"/>
        <w:gridCol w:w="2193"/>
      </w:tblGrid>
      <w:tr w:rsidR="00907570" w:rsidRPr="00C10BB4" w:rsidTr="00093AFC">
        <w:trPr>
          <w:trHeight w:val="20"/>
          <w:jc w:val="center"/>
        </w:trPr>
        <w:tc>
          <w:tcPr>
            <w:tcW w:w="2072"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DESCARGA MENSUAL POR M³</w:t>
            </w:r>
          </w:p>
        </w:tc>
        <w:tc>
          <w:tcPr>
            <w:tcW w:w="2268"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907570" w:rsidRPr="00C10BB4" w:rsidRDefault="00907570" w:rsidP="00B64E8A">
            <w:pPr>
              <w:autoSpaceDE w:val="0"/>
              <w:autoSpaceDN w:val="0"/>
              <w:adjustRightInd w:val="0"/>
              <w:spacing w:after="0" w:line="240" w:lineRule="auto"/>
              <w:ind w:left="-88" w:right="-51"/>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193"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907570" w:rsidRPr="00C10BB4" w:rsidRDefault="00907570" w:rsidP="00B64E8A">
            <w:pPr>
              <w:autoSpaceDE w:val="0"/>
              <w:autoSpaceDN w:val="0"/>
              <w:adjustRightInd w:val="0"/>
              <w:spacing w:after="0" w:line="240" w:lineRule="auto"/>
              <w:ind w:left="-61" w:right="-51"/>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w:t>
            </w:r>
            <w:r w:rsidRPr="00C10BB4">
              <w:rPr>
                <w:rFonts w:ascii="Times New Roman" w:eastAsia="Calibri" w:hAnsi="Times New Roman" w:cs="Times New Roman"/>
                <w:b/>
                <w:bCs/>
                <w:sz w:val="24"/>
                <w:szCs w:val="24"/>
                <w:vertAlign w:val="superscript"/>
              </w:rPr>
              <w:t>3</w:t>
            </w:r>
            <w:r w:rsidRPr="00C10BB4">
              <w:rPr>
                <w:rFonts w:ascii="Times New Roman" w:eastAsia="Calibri" w:hAnsi="Times New Roman" w:cs="Times New Roman"/>
                <w:b/>
                <w:bCs/>
                <w:sz w:val="24"/>
                <w:szCs w:val="24"/>
              </w:rPr>
              <w:t xml:space="preserve"> ADICIONAL AL RANGO INFERIOR</w:t>
            </w:r>
          </w:p>
        </w:tc>
      </w:tr>
      <w:tr w:rsidR="00907570" w:rsidRPr="00C10BB4" w:rsidTr="00093AFC">
        <w:trPr>
          <w:trHeight w:val="20"/>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0.150042</w:t>
            </w:r>
          </w:p>
        </w:tc>
        <w:tc>
          <w:tcPr>
            <w:tcW w:w="2193"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trHeight w:val="20"/>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7.51-15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0.150042</w:t>
            </w:r>
          </w:p>
        </w:tc>
        <w:tc>
          <w:tcPr>
            <w:tcW w:w="2193"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0.020094</w:t>
            </w:r>
          </w:p>
        </w:tc>
      </w:tr>
      <w:tr w:rsidR="00907570" w:rsidRPr="00C10BB4" w:rsidTr="00093AFC">
        <w:trPr>
          <w:trHeight w:val="20"/>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15.01-22.5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0.301104</w:t>
            </w:r>
          </w:p>
        </w:tc>
        <w:tc>
          <w:tcPr>
            <w:tcW w:w="2193"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0.02091</w:t>
            </w:r>
          </w:p>
        </w:tc>
      </w:tr>
      <w:tr w:rsidR="00907570" w:rsidRPr="00C10BB4" w:rsidTr="00093AFC">
        <w:trPr>
          <w:trHeight w:val="20"/>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22.51-30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0.457164</w:t>
            </w:r>
          </w:p>
        </w:tc>
        <w:tc>
          <w:tcPr>
            <w:tcW w:w="2193"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0.022032</w:t>
            </w:r>
          </w:p>
        </w:tc>
      </w:tr>
      <w:tr w:rsidR="00907570" w:rsidRPr="00C10BB4" w:rsidTr="00093AFC">
        <w:trPr>
          <w:trHeight w:val="20"/>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30.01-37.5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0.622098</w:t>
            </w:r>
          </w:p>
        </w:tc>
        <w:tc>
          <w:tcPr>
            <w:tcW w:w="2193"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0.033354</w:t>
            </w:r>
          </w:p>
        </w:tc>
      </w:tr>
      <w:tr w:rsidR="00907570" w:rsidRPr="00C10BB4" w:rsidTr="00093AFC">
        <w:trPr>
          <w:trHeight w:val="20"/>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37.51-50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0.871692</w:t>
            </w:r>
          </w:p>
        </w:tc>
        <w:tc>
          <w:tcPr>
            <w:tcW w:w="2193"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0.045186</w:t>
            </w:r>
          </w:p>
        </w:tc>
      </w:tr>
      <w:tr w:rsidR="00907570" w:rsidRPr="00C10BB4" w:rsidTr="00093AFC">
        <w:trPr>
          <w:trHeight w:val="20"/>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50.01-62.5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1.436058</w:t>
            </w:r>
          </w:p>
        </w:tc>
        <w:tc>
          <w:tcPr>
            <w:tcW w:w="2193"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0.05661</w:t>
            </w:r>
          </w:p>
        </w:tc>
      </w:tr>
      <w:tr w:rsidR="00907570" w:rsidRPr="00C10BB4" w:rsidTr="00093AFC">
        <w:trPr>
          <w:trHeight w:val="20"/>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62.51-75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2.142918</w:t>
            </w:r>
          </w:p>
        </w:tc>
        <w:tc>
          <w:tcPr>
            <w:tcW w:w="2193"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0.059262</w:t>
            </w:r>
          </w:p>
        </w:tc>
      </w:tr>
      <w:tr w:rsidR="00907570" w:rsidRPr="00C10BB4" w:rsidTr="00093AFC">
        <w:trPr>
          <w:trHeight w:val="20"/>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75.01-150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2.884254</w:t>
            </w:r>
          </w:p>
        </w:tc>
        <w:tc>
          <w:tcPr>
            <w:tcW w:w="2193"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0.062628</w:t>
            </w:r>
          </w:p>
        </w:tc>
      </w:tr>
      <w:tr w:rsidR="00907570" w:rsidRPr="00C10BB4" w:rsidTr="00093AFC">
        <w:trPr>
          <w:trHeight w:val="20"/>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150.01-250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7.579416</w:t>
            </w:r>
          </w:p>
        </w:tc>
        <w:tc>
          <w:tcPr>
            <w:tcW w:w="2193"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0.065484</w:t>
            </w:r>
          </w:p>
        </w:tc>
      </w:tr>
      <w:tr w:rsidR="00907570" w:rsidRPr="00C10BB4" w:rsidTr="00093AFC">
        <w:trPr>
          <w:trHeight w:val="20"/>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250.01-350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14.130672</w:t>
            </w:r>
          </w:p>
        </w:tc>
        <w:tc>
          <w:tcPr>
            <w:tcW w:w="2193"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0.067116</w:t>
            </w:r>
          </w:p>
        </w:tc>
      </w:tr>
      <w:tr w:rsidR="00907570" w:rsidRPr="00C10BB4" w:rsidTr="00093AFC">
        <w:trPr>
          <w:trHeight w:val="20"/>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350.01-600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20.839416</w:t>
            </w:r>
          </w:p>
        </w:tc>
        <w:tc>
          <w:tcPr>
            <w:tcW w:w="2193"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0.068646</w:t>
            </w:r>
          </w:p>
        </w:tc>
      </w:tr>
      <w:tr w:rsidR="00907570" w:rsidRPr="00C10BB4" w:rsidTr="00093AFC">
        <w:trPr>
          <w:trHeight w:val="20"/>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600.01-900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37.99755</w:t>
            </w:r>
          </w:p>
        </w:tc>
        <w:tc>
          <w:tcPr>
            <w:tcW w:w="2193"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0.071808</w:t>
            </w:r>
          </w:p>
        </w:tc>
      </w:tr>
      <w:tr w:rsidR="00907570" w:rsidRPr="00C10BB4" w:rsidTr="00093AFC">
        <w:trPr>
          <w:trHeight w:val="20"/>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900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59.513838</w:t>
            </w:r>
          </w:p>
        </w:tc>
        <w:tc>
          <w:tcPr>
            <w:tcW w:w="2193"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0.074256</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bl>
      <w:tblPr>
        <w:tblW w:w="6832" w:type="dxa"/>
        <w:jc w:val="center"/>
        <w:tblCellMar>
          <w:left w:w="70" w:type="dxa"/>
          <w:right w:w="70" w:type="dxa"/>
        </w:tblCellMar>
        <w:tblLook w:val="04A0" w:firstRow="1" w:lastRow="0" w:firstColumn="1" w:lastColumn="0" w:noHBand="0" w:noVBand="1"/>
      </w:tblPr>
      <w:tblGrid>
        <w:gridCol w:w="2268"/>
        <w:gridCol w:w="2268"/>
        <w:gridCol w:w="2296"/>
      </w:tblGrid>
      <w:tr w:rsidR="00907570" w:rsidRPr="00C10BB4" w:rsidTr="00093AFC">
        <w:trPr>
          <w:trHeight w:val="20"/>
          <w:jc w:val="center"/>
        </w:trPr>
        <w:tc>
          <w:tcPr>
            <w:tcW w:w="2268"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DESCARGA BIMESTRAL POR M3</w:t>
            </w:r>
          </w:p>
        </w:tc>
        <w:tc>
          <w:tcPr>
            <w:tcW w:w="2268"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907570" w:rsidRPr="00C10BB4" w:rsidRDefault="00907570" w:rsidP="00B64E8A">
            <w:pPr>
              <w:autoSpaceDE w:val="0"/>
              <w:autoSpaceDN w:val="0"/>
              <w:adjustRightInd w:val="0"/>
              <w:spacing w:after="0" w:line="240" w:lineRule="auto"/>
              <w:ind w:left="-49" w:right="-6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296"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907570" w:rsidRPr="00C10BB4" w:rsidRDefault="00907570" w:rsidP="00B64E8A">
            <w:pPr>
              <w:autoSpaceDE w:val="0"/>
              <w:autoSpaceDN w:val="0"/>
              <w:adjustRightInd w:val="0"/>
              <w:spacing w:after="0" w:line="240" w:lineRule="auto"/>
              <w:ind w:left="-36" w:right="16"/>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w:t>
            </w:r>
            <w:r w:rsidRPr="00C10BB4">
              <w:rPr>
                <w:rFonts w:ascii="Times New Roman" w:eastAsia="Calibri" w:hAnsi="Times New Roman" w:cs="Times New Roman"/>
                <w:b/>
                <w:bCs/>
                <w:sz w:val="24"/>
                <w:szCs w:val="24"/>
                <w:vertAlign w:val="superscript"/>
              </w:rPr>
              <w:t>3</w:t>
            </w:r>
            <w:r w:rsidRPr="00C10BB4">
              <w:rPr>
                <w:rFonts w:ascii="Times New Roman" w:eastAsia="Calibri" w:hAnsi="Times New Roman" w:cs="Times New Roman"/>
                <w:b/>
                <w:bCs/>
                <w:sz w:val="24"/>
                <w:szCs w:val="24"/>
              </w:rPr>
              <w:t xml:space="preserve"> ADICIONAL AL RANGO INFERIOR</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0.29988</w:t>
            </w:r>
          </w:p>
        </w:tc>
        <w:tc>
          <w:tcPr>
            <w:tcW w:w="2296"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15.01-30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0.29988</w:t>
            </w:r>
          </w:p>
        </w:tc>
        <w:tc>
          <w:tcPr>
            <w:tcW w:w="2296"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0.020094</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30.01-45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0.602412</w:t>
            </w:r>
          </w:p>
        </w:tc>
        <w:tc>
          <w:tcPr>
            <w:tcW w:w="2296"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0.02091</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45.01-60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0.915042</w:t>
            </w:r>
          </w:p>
        </w:tc>
        <w:tc>
          <w:tcPr>
            <w:tcW w:w="2296"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0.022032</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60.01-75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1.24542</w:t>
            </w:r>
          </w:p>
        </w:tc>
        <w:tc>
          <w:tcPr>
            <w:tcW w:w="2296"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0.033354</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75.01-100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1.745016</w:t>
            </w:r>
          </w:p>
        </w:tc>
        <w:tc>
          <w:tcPr>
            <w:tcW w:w="2296"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0.045186</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100.01-125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2.874666</w:t>
            </w:r>
          </w:p>
        </w:tc>
        <w:tc>
          <w:tcPr>
            <w:tcW w:w="2296"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0.05661</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125.01-150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4.28961</w:t>
            </w:r>
          </w:p>
        </w:tc>
        <w:tc>
          <w:tcPr>
            <w:tcW w:w="2296"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0.059262</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150.01-300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5.773812</w:t>
            </w:r>
          </w:p>
        </w:tc>
        <w:tc>
          <w:tcPr>
            <w:tcW w:w="2296"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0.062628</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300.01-500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15.16536</w:t>
            </w:r>
          </w:p>
        </w:tc>
        <w:tc>
          <w:tcPr>
            <w:tcW w:w="2296"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0.065484</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500.01-700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28.270014</w:t>
            </w:r>
          </w:p>
        </w:tc>
        <w:tc>
          <w:tcPr>
            <w:tcW w:w="2296"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0.067116</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700.01-1200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41.688726</w:t>
            </w:r>
          </w:p>
        </w:tc>
        <w:tc>
          <w:tcPr>
            <w:tcW w:w="2296"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0.068646</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1200.01-1800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76.007034</w:t>
            </w:r>
          </w:p>
        </w:tc>
        <w:tc>
          <w:tcPr>
            <w:tcW w:w="2296"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0.071808</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1800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119.039814</w:t>
            </w:r>
          </w:p>
        </w:tc>
        <w:tc>
          <w:tcPr>
            <w:tcW w:w="2296"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0.074256</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Cs/>
          <w:sz w:val="24"/>
          <w:szCs w:val="24"/>
        </w:rPr>
      </w:pPr>
      <w:r w:rsidRPr="00C10BB4">
        <w:rPr>
          <w:rFonts w:ascii="Times New Roman" w:eastAsia="Calibri" w:hAnsi="Times New Roman" w:cs="Times New Roman"/>
          <w:b/>
          <w:bCs/>
          <w:sz w:val="24"/>
          <w:szCs w:val="24"/>
        </w:rPr>
        <w:t>B).</w:t>
      </w:r>
      <w:r w:rsidRPr="00C10BB4">
        <w:rPr>
          <w:rFonts w:ascii="Times New Roman" w:eastAsia="Calibri" w:hAnsi="Times New Roman" w:cs="Times New Roman"/>
          <w:bCs/>
          <w:sz w:val="24"/>
          <w:szCs w:val="24"/>
        </w:rPr>
        <w:t xml:space="preserve"> Si no existe aparato medidor se pagarán los derechos dentro de los primeros diez días siguientes al mes o bimestre que corresponda pagando el </w:t>
      </w:r>
      <w:r w:rsidRPr="00C10BB4">
        <w:rPr>
          <w:rFonts w:ascii="Times New Roman" w:eastAsia="Calibri" w:hAnsi="Times New Roman" w:cs="Times New Roman"/>
          <w:b/>
          <w:bCs/>
          <w:sz w:val="24"/>
          <w:szCs w:val="24"/>
        </w:rPr>
        <w:t>12%</w:t>
      </w:r>
      <w:r w:rsidRPr="00C10BB4">
        <w:rPr>
          <w:rFonts w:ascii="Times New Roman" w:eastAsia="Calibri" w:hAnsi="Times New Roman" w:cs="Times New Roman"/>
          <w:bCs/>
          <w:sz w:val="24"/>
          <w:szCs w:val="24"/>
        </w:rPr>
        <w:t xml:space="preserve"> del monto determinado por el servicio de agua potable.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Cs/>
          <w:sz w:val="24"/>
          <w:szCs w:val="24"/>
        </w:rPr>
      </w:pPr>
      <w:r w:rsidRPr="00C10BB4">
        <w:rPr>
          <w:rFonts w:ascii="Times New Roman" w:eastAsia="Calibri" w:hAnsi="Times New Roman" w:cs="Times New Roman"/>
          <w:b/>
          <w:bCs/>
          <w:sz w:val="24"/>
          <w:szCs w:val="24"/>
        </w:rPr>
        <w:t>Artículo 130 Bis A.-</w:t>
      </w:r>
      <w:r w:rsidRPr="00C10BB4">
        <w:rPr>
          <w:rFonts w:ascii="Times New Roman" w:eastAsia="Calibri" w:hAnsi="Times New Roman" w:cs="Times New Roman"/>
          <w:bCs/>
          <w:sz w:val="24"/>
          <w:szCs w:val="24"/>
        </w:rPr>
        <w:t xml:space="preserve"> Los usuarios que se abastezcan de agua de fuentes diversas a la red de agua potable municipal y que estén conectados a la red de drenaje municipal, están obligados a reportar al municipio o al Organismo Operador, mediante formatos oficiales los volúmenes de agua recibidos, extraídos o que les sean suministrados, así como los volúmenes de aguas residuales descargados a la red de drenaje municipal y a realizar el pago de los derechos por el servicio de drenaje y alcantarillado conforme a lo siguiente: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I. Para uso doméstico:</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A). Con medidor.</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bl>
      <w:tblPr>
        <w:tblW w:w="6628" w:type="dxa"/>
        <w:jc w:val="center"/>
        <w:tblCellMar>
          <w:left w:w="70" w:type="dxa"/>
          <w:right w:w="70" w:type="dxa"/>
        </w:tblCellMar>
        <w:tblLook w:val="04A0" w:firstRow="1" w:lastRow="0" w:firstColumn="1" w:lastColumn="0" w:noHBand="0" w:noVBand="1"/>
      </w:tblPr>
      <w:tblGrid>
        <w:gridCol w:w="2056"/>
        <w:gridCol w:w="2374"/>
        <w:gridCol w:w="2198"/>
      </w:tblGrid>
      <w:tr w:rsidR="00907570" w:rsidRPr="00C10BB4" w:rsidTr="00093AFC">
        <w:trPr>
          <w:trHeight w:val="20"/>
          <w:jc w:val="center"/>
        </w:trPr>
        <w:tc>
          <w:tcPr>
            <w:tcW w:w="2056" w:type="dxa"/>
            <w:tcBorders>
              <w:top w:val="single" w:sz="8" w:space="0" w:color="auto"/>
              <w:left w:val="single" w:sz="8" w:space="0" w:color="auto"/>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60"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lastRenderedPageBreak/>
              <w:t>DESCARGA MENSUAL POR M³</w:t>
            </w:r>
          </w:p>
        </w:tc>
        <w:tc>
          <w:tcPr>
            <w:tcW w:w="2374" w:type="dxa"/>
            <w:tcBorders>
              <w:top w:val="single" w:sz="8" w:space="0" w:color="auto"/>
              <w:left w:val="nil"/>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198" w:type="dxa"/>
            <w:tcBorders>
              <w:top w:val="single" w:sz="8" w:space="0" w:color="auto"/>
              <w:left w:val="nil"/>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75" w:right="-51"/>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w:t>
            </w:r>
            <w:r w:rsidRPr="00C10BB4">
              <w:rPr>
                <w:rFonts w:ascii="Times New Roman" w:eastAsia="Calibri" w:hAnsi="Times New Roman" w:cs="Times New Roman"/>
                <w:b/>
                <w:bCs/>
                <w:sz w:val="24"/>
                <w:szCs w:val="24"/>
                <w:vertAlign w:val="superscript"/>
              </w:rPr>
              <w:t>3</w:t>
            </w:r>
            <w:r w:rsidRPr="00C10BB4">
              <w:rPr>
                <w:rFonts w:ascii="Times New Roman" w:eastAsia="Calibri" w:hAnsi="Times New Roman" w:cs="Times New Roman"/>
                <w:b/>
                <w:bCs/>
                <w:sz w:val="24"/>
                <w:szCs w:val="24"/>
              </w:rPr>
              <w:t xml:space="preserve"> ADICIONAL AL RANGO INFERIOR</w:t>
            </w:r>
          </w:p>
        </w:tc>
      </w:tr>
      <w:tr w:rsidR="00907570" w:rsidRPr="00C10BB4" w:rsidTr="00093AFC">
        <w:trPr>
          <w:trHeight w:val="20"/>
          <w:jc w:val="center"/>
        </w:trPr>
        <w:tc>
          <w:tcPr>
            <w:tcW w:w="2056"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0-7.5</w:t>
            </w:r>
          </w:p>
        </w:tc>
        <w:tc>
          <w:tcPr>
            <w:tcW w:w="2374"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0.065994</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trHeight w:val="20"/>
          <w:jc w:val="center"/>
        </w:trPr>
        <w:tc>
          <w:tcPr>
            <w:tcW w:w="2056"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7.51-15</w:t>
            </w:r>
          </w:p>
        </w:tc>
        <w:tc>
          <w:tcPr>
            <w:tcW w:w="2374"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0.065994</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0.008874</w:t>
            </w:r>
          </w:p>
        </w:tc>
      </w:tr>
      <w:tr w:rsidR="00907570" w:rsidRPr="00C10BB4" w:rsidTr="00093AFC">
        <w:trPr>
          <w:trHeight w:val="20"/>
          <w:jc w:val="center"/>
        </w:trPr>
        <w:tc>
          <w:tcPr>
            <w:tcW w:w="2056"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15.01-22.5</w:t>
            </w:r>
          </w:p>
        </w:tc>
        <w:tc>
          <w:tcPr>
            <w:tcW w:w="2374"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0.132192</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0.008874</w:t>
            </w:r>
          </w:p>
        </w:tc>
      </w:tr>
      <w:tr w:rsidR="00907570" w:rsidRPr="00C10BB4" w:rsidTr="00093AFC">
        <w:trPr>
          <w:trHeight w:val="20"/>
          <w:jc w:val="center"/>
        </w:trPr>
        <w:tc>
          <w:tcPr>
            <w:tcW w:w="2056"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22.51-30</w:t>
            </w:r>
          </w:p>
        </w:tc>
        <w:tc>
          <w:tcPr>
            <w:tcW w:w="2374"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0.19839</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0.010506</w:t>
            </w:r>
          </w:p>
        </w:tc>
      </w:tr>
      <w:tr w:rsidR="00907570" w:rsidRPr="00C10BB4" w:rsidTr="00093AFC">
        <w:trPr>
          <w:trHeight w:val="20"/>
          <w:jc w:val="center"/>
        </w:trPr>
        <w:tc>
          <w:tcPr>
            <w:tcW w:w="2056"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30.01-37.5</w:t>
            </w:r>
          </w:p>
        </w:tc>
        <w:tc>
          <w:tcPr>
            <w:tcW w:w="2374"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0.277236</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0.017646</w:t>
            </w:r>
          </w:p>
        </w:tc>
      </w:tr>
      <w:tr w:rsidR="00907570" w:rsidRPr="00C10BB4" w:rsidTr="00093AFC">
        <w:trPr>
          <w:trHeight w:val="20"/>
          <w:jc w:val="center"/>
        </w:trPr>
        <w:tc>
          <w:tcPr>
            <w:tcW w:w="2056"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37.51-50</w:t>
            </w:r>
          </w:p>
        </w:tc>
        <w:tc>
          <w:tcPr>
            <w:tcW w:w="2374"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0.410142</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0.02091</w:t>
            </w:r>
          </w:p>
        </w:tc>
      </w:tr>
      <w:tr w:rsidR="00907570" w:rsidRPr="00C10BB4" w:rsidTr="00093AFC">
        <w:trPr>
          <w:trHeight w:val="20"/>
          <w:jc w:val="center"/>
        </w:trPr>
        <w:tc>
          <w:tcPr>
            <w:tcW w:w="2056"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50.01-62.5</w:t>
            </w:r>
          </w:p>
        </w:tc>
        <w:tc>
          <w:tcPr>
            <w:tcW w:w="2374"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0.669834</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0.02703</w:t>
            </w:r>
          </w:p>
        </w:tc>
      </w:tr>
      <w:tr w:rsidR="00907570" w:rsidRPr="00C10BB4" w:rsidTr="00093AFC">
        <w:trPr>
          <w:trHeight w:val="20"/>
          <w:jc w:val="center"/>
        </w:trPr>
        <w:tc>
          <w:tcPr>
            <w:tcW w:w="2056"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62.51-75</w:t>
            </w:r>
          </w:p>
        </w:tc>
        <w:tc>
          <w:tcPr>
            <w:tcW w:w="2374"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1.00623</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0.03264</w:t>
            </w:r>
          </w:p>
        </w:tc>
      </w:tr>
      <w:tr w:rsidR="00907570" w:rsidRPr="00C10BB4" w:rsidTr="00093AFC">
        <w:trPr>
          <w:trHeight w:val="20"/>
          <w:jc w:val="center"/>
        </w:trPr>
        <w:tc>
          <w:tcPr>
            <w:tcW w:w="2056"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75.01-150</w:t>
            </w:r>
          </w:p>
        </w:tc>
        <w:tc>
          <w:tcPr>
            <w:tcW w:w="2374"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1.4127</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0.035598</w:t>
            </w:r>
          </w:p>
        </w:tc>
      </w:tr>
      <w:tr w:rsidR="00907570" w:rsidRPr="00C10BB4" w:rsidTr="00093AFC">
        <w:trPr>
          <w:trHeight w:val="20"/>
          <w:jc w:val="center"/>
        </w:trPr>
        <w:tc>
          <w:tcPr>
            <w:tcW w:w="2056"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150.01-250</w:t>
            </w:r>
          </w:p>
        </w:tc>
        <w:tc>
          <w:tcPr>
            <w:tcW w:w="2374"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4.080918</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0.037842</w:t>
            </w:r>
          </w:p>
        </w:tc>
      </w:tr>
      <w:tr w:rsidR="00907570" w:rsidRPr="00C10BB4" w:rsidTr="00093AFC">
        <w:trPr>
          <w:trHeight w:val="20"/>
          <w:jc w:val="center"/>
        </w:trPr>
        <w:tc>
          <w:tcPr>
            <w:tcW w:w="2056"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250.01-350</w:t>
            </w:r>
          </w:p>
        </w:tc>
        <w:tc>
          <w:tcPr>
            <w:tcW w:w="2374"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7.867668</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0.039678</w:t>
            </w:r>
          </w:p>
        </w:tc>
      </w:tr>
      <w:tr w:rsidR="00907570" w:rsidRPr="00C10BB4" w:rsidTr="00093AFC">
        <w:trPr>
          <w:trHeight w:val="20"/>
          <w:jc w:val="center"/>
        </w:trPr>
        <w:tc>
          <w:tcPr>
            <w:tcW w:w="2056"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350.01-600</w:t>
            </w:r>
          </w:p>
        </w:tc>
        <w:tc>
          <w:tcPr>
            <w:tcW w:w="2374"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11.842506</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0.040494</w:t>
            </w:r>
          </w:p>
        </w:tc>
      </w:tr>
      <w:tr w:rsidR="00907570" w:rsidRPr="00C10BB4" w:rsidTr="00093AFC">
        <w:trPr>
          <w:trHeight w:val="20"/>
          <w:jc w:val="center"/>
        </w:trPr>
        <w:tc>
          <w:tcPr>
            <w:tcW w:w="2056"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600</w:t>
            </w:r>
          </w:p>
        </w:tc>
        <w:tc>
          <w:tcPr>
            <w:tcW w:w="2374"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21.932346</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0.040494</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MEDIDA Y ACTUALIZACIÓN</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6743" w:type="dxa"/>
        <w:jc w:val="center"/>
        <w:tblCellMar>
          <w:left w:w="70" w:type="dxa"/>
          <w:right w:w="70" w:type="dxa"/>
        </w:tblCellMar>
        <w:tblLook w:val="04A0" w:firstRow="1" w:lastRow="0" w:firstColumn="1" w:lastColumn="0" w:noHBand="0" w:noVBand="1"/>
      </w:tblPr>
      <w:tblGrid>
        <w:gridCol w:w="2268"/>
        <w:gridCol w:w="2268"/>
        <w:gridCol w:w="2207"/>
      </w:tblGrid>
      <w:tr w:rsidR="00907570" w:rsidRPr="00C10BB4" w:rsidTr="00093AFC">
        <w:trPr>
          <w:trHeight w:val="20"/>
          <w:jc w:val="center"/>
        </w:trPr>
        <w:tc>
          <w:tcPr>
            <w:tcW w:w="2268" w:type="dxa"/>
            <w:tcBorders>
              <w:top w:val="single" w:sz="8" w:space="0" w:color="auto"/>
              <w:left w:val="single" w:sz="8" w:space="0" w:color="auto"/>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60"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DESCARGA BIMESTRAL POR M³</w:t>
            </w:r>
          </w:p>
        </w:tc>
        <w:tc>
          <w:tcPr>
            <w:tcW w:w="2268" w:type="dxa"/>
            <w:tcBorders>
              <w:top w:val="single" w:sz="8" w:space="0" w:color="auto"/>
              <w:left w:val="nil"/>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74" w:right="-51"/>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207" w:type="dxa"/>
            <w:tcBorders>
              <w:top w:val="single" w:sz="8" w:space="0" w:color="auto"/>
              <w:left w:val="nil"/>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75" w:right="-51"/>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w:t>
            </w:r>
            <w:r w:rsidRPr="00C10BB4">
              <w:rPr>
                <w:rFonts w:ascii="Times New Roman" w:eastAsia="Calibri" w:hAnsi="Times New Roman" w:cs="Times New Roman"/>
                <w:b/>
                <w:bCs/>
                <w:sz w:val="24"/>
                <w:szCs w:val="24"/>
                <w:vertAlign w:val="superscript"/>
              </w:rPr>
              <w:t>3</w:t>
            </w:r>
            <w:r w:rsidRPr="00C10BB4">
              <w:rPr>
                <w:rFonts w:ascii="Times New Roman" w:eastAsia="Calibri" w:hAnsi="Times New Roman" w:cs="Times New Roman"/>
                <w:b/>
                <w:bCs/>
                <w:sz w:val="24"/>
                <w:szCs w:val="24"/>
              </w:rPr>
              <w:t xml:space="preserve"> ADICIONAL AL RANGO INFERIOR</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0.131784</w:t>
            </w:r>
          </w:p>
        </w:tc>
        <w:tc>
          <w:tcPr>
            <w:tcW w:w="2207"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15.01-30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0.131784</w:t>
            </w:r>
          </w:p>
        </w:tc>
        <w:tc>
          <w:tcPr>
            <w:tcW w:w="2207"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0.008874</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30.01-45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0.264282</w:t>
            </w:r>
          </w:p>
        </w:tc>
        <w:tc>
          <w:tcPr>
            <w:tcW w:w="2207"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0.008874</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45.01-60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0.397086</w:t>
            </w:r>
          </w:p>
        </w:tc>
        <w:tc>
          <w:tcPr>
            <w:tcW w:w="2207"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0.010506</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60.01-75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0.55488</w:t>
            </w:r>
          </w:p>
        </w:tc>
        <w:tc>
          <w:tcPr>
            <w:tcW w:w="2207"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0.017646</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75.01-100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0.820896</w:t>
            </w:r>
          </w:p>
        </w:tc>
        <w:tc>
          <w:tcPr>
            <w:tcW w:w="2207"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0.02091</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100.01-125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1.340994</w:t>
            </w:r>
          </w:p>
        </w:tc>
        <w:tc>
          <w:tcPr>
            <w:tcW w:w="2207"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0.02703</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125.01-150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2.014398</w:t>
            </w:r>
          </w:p>
        </w:tc>
        <w:tc>
          <w:tcPr>
            <w:tcW w:w="2207"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0.03264</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150.01-300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2.82795</w:t>
            </w:r>
          </w:p>
        </w:tc>
        <w:tc>
          <w:tcPr>
            <w:tcW w:w="2207"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0.035598</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300.01-500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8.1651</w:t>
            </w:r>
          </w:p>
        </w:tc>
        <w:tc>
          <w:tcPr>
            <w:tcW w:w="2207"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0.037842</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500.01-700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15.740232</w:t>
            </w:r>
          </w:p>
        </w:tc>
        <w:tc>
          <w:tcPr>
            <w:tcW w:w="2207"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0.039678</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700.01-1200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23.691336</w:t>
            </w:r>
          </w:p>
        </w:tc>
        <w:tc>
          <w:tcPr>
            <w:tcW w:w="2207"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0.040494</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1200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43.872648</w:t>
            </w:r>
          </w:p>
        </w:tc>
        <w:tc>
          <w:tcPr>
            <w:tcW w:w="2207"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0.040494</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Cs/>
          <w:sz w:val="24"/>
          <w:szCs w:val="24"/>
        </w:rPr>
      </w:pPr>
      <w:r w:rsidRPr="00C10BB4">
        <w:rPr>
          <w:rFonts w:ascii="Times New Roman" w:eastAsia="Calibri" w:hAnsi="Times New Roman" w:cs="Times New Roman"/>
          <w:b/>
          <w:bCs/>
          <w:sz w:val="24"/>
          <w:szCs w:val="24"/>
        </w:rPr>
        <w:t>B).</w:t>
      </w:r>
      <w:r w:rsidRPr="00C10BB4">
        <w:rPr>
          <w:rFonts w:ascii="Times New Roman" w:eastAsia="Calibri" w:hAnsi="Times New Roman" w:cs="Times New Roman"/>
          <w:bCs/>
          <w:sz w:val="24"/>
          <w:szCs w:val="24"/>
        </w:rPr>
        <w:t xml:space="preserve"> Si no existe aparato medidor se pagará el </w:t>
      </w:r>
      <w:r w:rsidRPr="00C10BB4">
        <w:rPr>
          <w:rFonts w:ascii="Times New Roman" w:eastAsia="Calibri" w:hAnsi="Times New Roman" w:cs="Times New Roman"/>
          <w:b/>
          <w:bCs/>
          <w:sz w:val="24"/>
          <w:szCs w:val="24"/>
        </w:rPr>
        <w:t>12%</w:t>
      </w:r>
      <w:r w:rsidRPr="00C10BB4">
        <w:rPr>
          <w:rFonts w:ascii="Times New Roman" w:eastAsia="Calibri" w:hAnsi="Times New Roman" w:cs="Times New Roman"/>
          <w:bCs/>
          <w:sz w:val="24"/>
          <w:szCs w:val="24"/>
        </w:rPr>
        <w:t xml:space="preserve"> del monto determinado por la aplicación de la tarifa del artículo 130; en relación a los volúmenes reportados de aguas residuales descargados a la red de drenaje municipal, se pagarán los derechos dentro de los primeros diez días siguientes al mes o bimestre que corresponda.</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II. Para uso no doméstico:</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lastRenderedPageBreak/>
        <w:t>A). Con medidor.</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bl>
      <w:tblPr>
        <w:tblW w:w="6734" w:type="dxa"/>
        <w:jc w:val="center"/>
        <w:tblCellMar>
          <w:left w:w="70" w:type="dxa"/>
          <w:right w:w="70" w:type="dxa"/>
        </w:tblCellMar>
        <w:tblLook w:val="04A0" w:firstRow="1" w:lastRow="0" w:firstColumn="1" w:lastColumn="0" w:noHBand="0" w:noVBand="1"/>
      </w:tblPr>
      <w:tblGrid>
        <w:gridCol w:w="2198"/>
        <w:gridCol w:w="2338"/>
        <w:gridCol w:w="2198"/>
      </w:tblGrid>
      <w:tr w:rsidR="00907570" w:rsidRPr="00C10BB4" w:rsidTr="00093AFC">
        <w:trPr>
          <w:trHeight w:val="20"/>
          <w:jc w:val="center"/>
        </w:trPr>
        <w:tc>
          <w:tcPr>
            <w:tcW w:w="2198" w:type="dxa"/>
            <w:tcBorders>
              <w:top w:val="single" w:sz="8" w:space="0" w:color="auto"/>
              <w:left w:val="single" w:sz="8" w:space="0" w:color="auto"/>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60" w:right="-66"/>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DESCARGA MENSUAL POR M3</w:t>
            </w:r>
          </w:p>
        </w:tc>
        <w:tc>
          <w:tcPr>
            <w:tcW w:w="2338" w:type="dxa"/>
            <w:tcBorders>
              <w:top w:val="single" w:sz="8" w:space="0" w:color="auto"/>
              <w:left w:val="nil"/>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74" w:right="-65"/>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198" w:type="dxa"/>
            <w:tcBorders>
              <w:top w:val="single" w:sz="8" w:space="0" w:color="auto"/>
              <w:left w:val="nil"/>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89" w:right="-65"/>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w:t>
            </w:r>
            <w:r w:rsidRPr="00C10BB4">
              <w:rPr>
                <w:rFonts w:ascii="Times New Roman" w:eastAsia="Calibri" w:hAnsi="Times New Roman" w:cs="Times New Roman"/>
                <w:b/>
                <w:bCs/>
                <w:sz w:val="24"/>
                <w:szCs w:val="24"/>
                <w:vertAlign w:val="superscript"/>
              </w:rPr>
              <w:t>3</w:t>
            </w:r>
            <w:r w:rsidRPr="00C10BB4">
              <w:rPr>
                <w:rFonts w:ascii="Times New Roman" w:eastAsia="Calibri" w:hAnsi="Times New Roman" w:cs="Times New Roman"/>
                <w:b/>
                <w:bCs/>
                <w:sz w:val="24"/>
                <w:szCs w:val="24"/>
              </w:rPr>
              <w:t xml:space="preserve"> ADICIONAL AL RANGO INFERIOR</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0-7.5</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0.150042</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7.51-15</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0.150042</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0.020094</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15.01-22.5</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0.301104</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0.02091</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22.51-30</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0.457164</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0.022032</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30.01-37.5</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0.622098</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0.033354</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37.51-50</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0.871692</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0.045186</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50.01-62.5</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1.436058</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0.05661</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62.51-75</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2.142918</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0.059262</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75.01-150</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2.884254</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0.062628</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150.01-250</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7.579416</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0.065484</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250.01-350</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14.130672</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0.067116</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350.01-600</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20.839416</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0.068646</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600.01-900</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37.99755</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0.071808</w:t>
            </w:r>
          </w:p>
        </w:tc>
      </w:tr>
      <w:tr w:rsidR="00907570" w:rsidRPr="00C10BB4" w:rsidTr="00093AFC">
        <w:trPr>
          <w:trHeight w:val="20"/>
          <w:jc w:val="center"/>
        </w:trPr>
        <w:tc>
          <w:tcPr>
            <w:tcW w:w="219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900</w:t>
            </w:r>
          </w:p>
        </w:tc>
        <w:tc>
          <w:tcPr>
            <w:tcW w:w="233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59.513838</w:t>
            </w:r>
          </w:p>
        </w:tc>
        <w:tc>
          <w:tcPr>
            <w:tcW w:w="219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0.074256</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6715" w:type="dxa"/>
        <w:jc w:val="center"/>
        <w:tblCellMar>
          <w:left w:w="70" w:type="dxa"/>
          <w:right w:w="70" w:type="dxa"/>
        </w:tblCellMar>
        <w:tblLook w:val="04A0" w:firstRow="1" w:lastRow="0" w:firstColumn="1" w:lastColumn="0" w:noHBand="0" w:noVBand="1"/>
      </w:tblPr>
      <w:tblGrid>
        <w:gridCol w:w="2268"/>
        <w:gridCol w:w="2268"/>
        <w:gridCol w:w="2179"/>
      </w:tblGrid>
      <w:tr w:rsidR="00907570" w:rsidRPr="00C10BB4" w:rsidTr="00093AFC">
        <w:trPr>
          <w:trHeight w:val="20"/>
          <w:jc w:val="center"/>
        </w:trPr>
        <w:tc>
          <w:tcPr>
            <w:tcW w:w="2268" w:type="dxa"/>
            <w:tcBorders>
              <w:top w:val="single" w:sz="8" w:space="0" w:color="auto"/>
              <w:left w:val="single" w:sz="8" w:space="0" w:color="auto"/>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DESCARGA BIMESTRAL POR M³</w:t>
            </w:r>
          </w:p>
        </w:tc>
        <w:tc>
          <w:tcPr>
            <w:tcW w:w="2268" w:type="dxa"/>
            <w:tcBorders>
              <w:top w:val="single" w:sz="8" w:space="0" w:color="auto"/>
              <w:left w:val="nil"/>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74" w:right="-65"/>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179" w:type="dxa"/>
            <w:tcBorders>
              <w:top w:val="single" w:sz="8" w:space="0" w:color="auto"/>
              <w:left w:val="nil"/>
              <w:bottom w:val="single" w:sz="8" w:space="0" w:color="auto"/>
              <w:right w:val="single" w:sz="8" w:space="0" w:color="auto"/>
            </w:tcBorders>
            <w:shd w:val="clear" w:color="auto" w:fill="BFBFBF"/>
            <w:vAlign w:val="center"/>
            <w:hideMark/>
          </w:tcPr>
          <w:p w:rsidR="00907570" w:rsidRPr="00C10BB4" w:rsidRDefault="00907570" w:rsidP="00B64E8A">
            <w:pPr>
              <w:autoSpaceDE w:val="0"/>
              <w:autoSpaceDN w:val="0"/>
              <w:adjustRightInd w:val="0"/>
              <w:spacing w:after="0" w:line="240" w:lineRule="auto"/>
              <w:ind w:left="-75" w:right="-65"/>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w:t>
            </w:r>
            <w:r w:rsidRPr="00C10BB4">
              <w:rPr>
                <w:rFonts w:ascii="Times New Roman" w:eastAsia="Calibri" w:hAnsi="Times New Roman" w:cs="Times New Roman"/>
                <w:b/>
                <w:bCs/>
                <w:sz w:val="24"/>
                <w:szCs w:val="24"/>
                <w:vertAlign w:val="superscript"/>
              </w:rPr>
              <w:t>3</w:t>
            </w:r>
            <w:r w:rsidRPr="00C10BB4">
              <w:rPr>
                <w:rFonts w:ascii="Times New Roman" w:eastAsia="Calibri" w:hAnsi="Times New Roman" w:cs="Times New Roman"/>
                <w:b/>
                <w:bCs/>
                <w:sz w:val="24"/>
                <w:szCs w:val="24"/>
              </w:rPr>
              <w:t xml:space="preserve"> ADICIONAL AL RANGO INFERIOR</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0.29988</w:t>
            </w:r>
          </w:p>
        </w:tc>
        <w:tc>
          <w:tcPr>
            <w:tcW w:w="2179"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15.01-30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0.29988</w:t>
            </w:r>
          </w:p>
        </w:tc>
        <w:tc>
          <w:tcPr>
            <w:tcW w:w="2179"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0.020094</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30.01-45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0.602412</w:t>
            </w:r>
          </w:p>
        </w:tc>
        <w:tc>
          <w:tcPr>
            <w:tcW w:w="2179"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0.02091</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45.01-60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0.915042</w:t>
            </w:r>
          </w:p>
        </w:tc>
        <w:tc>
          <w:tcPr>
            <w:tcW w:w="2179"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0.022032</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60.01-75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1.24542</w:t>
            </w:r>
          </w:p>
        </w:tc>
        <w:tc>
          <w:tcPr>
            <w:tcW w:w="2179"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0.033354</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75.01-100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1.745016</w:t>
            </w:r>
          </w:p>
        </w:tc>
        <w:tc>
          <w:tcPr>
            <w:tcW w:w="2179"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0.045186</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100.01-125</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2.874666</w:t>
            </w:r>
          </w:p>
        </w:tc>
        <w:tc>
          <w:tcPr>
            <w:tcW w:w="2179"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0.05661</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125.01-150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4.28961</w:t>
            </w:r>
          </w:p>
        </w:tc>
        <w:tc>
          <w:tcPr>
            <w:tcW w:w="2179"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0.059262</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150.01-300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5.262282</w:t>
            </w:r>
          </w:p>
        </w:tc>
        <w:tc>
          <w:tcPr>
            <w:tcW w:w="2179"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0.062628</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300.01-500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15.16536</w:t>
            </w:r>
          </w:p>
        </w:tc>
        <w:tc>
          <w:tcPr>
            <w:tcW w:w="2179"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0.065484</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500.01-700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28.270014</w:t>
            </w:r>
          </w:p>
        </w:tc>
        <w:tc>
          <w:tcPr>
            <w:tcW w:w="2179"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0.067116</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700.01-1200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41.688726</w:t>
            </w:r>
          </w:p>
        </w:tc>
        <w:tc>
          <w:tcPr>
            <w:tcW w:w="2179"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0.068646</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1200.01-1800</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76.007034</w:t>
            </w:r>
          </w:p>
        </w:tc>
        <w:tc>
          <w:tcPr>
            <w:tcW w:w="2179"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0.071808</w:t>
            </w:r>
          </w:p>
        </w:tc>
      </w:tr>
      <w:tr w:rsidR="00907570" w:rsidRPr="00C10BB4" w:rsidTr="00093AFC">
        <w:trPr>
          <w:trHeight w:val="20"/>
          <w:jc w:val="center"/>
        </w:trPr>
        <w:tc>
          <w:tcPr>
            <w:tcW w:w="2268" w:type="dxa"/>
            <w:tcBorders>
              <w:top w:val="nil"/>
              <w:left w:val="single" w:sz="8" w:space="0" w:color="auto"/>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1800 EN </w:t>
            </w:r>
            <w:r w:rsidRPr="00C10BB4">
              <w:rPr>
                <w:rFonts w:ascii="Times New Roman" w:eastAsia="Calibri" w:hAnsi="Times New Roman" w:cs="Times New Roman"/>
                <w:sz w:val="24"/>
                <w:szCs w:val="24"/>
              </w:rPr>
              <w:lastRenderedPageBreak/>
              <w:t>ADELANTE</w:t>
            </w:r>
          </w:p>
        </w:tc>
        <w:tc>
          <w:tcPr>
            <w:tcW w:w="2268"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119.039814</w:t>
            </w:r>
          </w:p>
        </w:tc>
        <w:tc>
          <w:tcPr>
            <w:tcW w:w="2179" w:type="dxa"/>
            <w:tcBorders>
              <w:top w:val="nil"/>
              <w:left w:val="nil"/>
              <w:bottom w:val="single" w:sz="8" w:space="0" w:color="auto"/>
              <w:right w:val="single" w:sz="8" w:space="0" w:color="auto"/>
            </w:tcBorders>
            <w:shd w:val="clear" w:color="auto" w:fill="auto"/>
            <w:vAlign w:val="center"/>
            <w:hideMark/>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0.074256</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Cs/>
          <w:sz w:val="24"/>
          <w:szCs w:val="24"/>
        </w:rPr>
      </w:pPr>
      <w:r w:rsidRPr="00C10BB4">
        <w:rPr>
          <w:rFonts w:ascii="Times New Roman" w:eastAsia="Calibri" w:hAnsi="Times New Roman" w:cs="Times New Roman"/>
          <w:b/>
          <w:bCs/>
          <w:sz w:val="24"/>
          <w:szCs w:val="24"/>
        </w:rPr>
        <w:t>B).</w:t>
      </w:r>
      <w:r w:rsidRPr="00C10BB4">
        <w:rPr>
          <w:rFonts w:ascii="Times New Roman" w:eastAsia="Calibri" w:hAnsi="Times New Roman" w:cs="Times New Roman"/>
          <w:bCs/>
          <w:sz w:val="24"/>
          <w:szCs w:val="24"/>
        </w:rPr>
        <w:t xml:space="preserve"> Si no existe aparato medidor se pagará el </w:t>
      </w:r>
      <w:r w:rsidRPr="00C10BB4">
        <w:rPr>
          <w:rFonts w:ascii="Times New Roman" w:eastAsia="Calibri" w:hAnsi="Times New Roman" w:cs="Times New Roman"/>
          <w:b/>
          <w:bCs/>
          <w:sz w:val="24"/>
          <w:szCs w:val="24"/>
        </w:rPr>
        <w:t>12%</w:t>
      </w:r>
      <w:r w:rsidRPr="00C10BB4">
        <w:rPr>
          <w:rFonts w:ascii="Times New Roman" w:eastAsia="Calibri" w:hAnsi="Times New Roman" w:cs="Times New Roman"/>
          <w:bCs/>
          <w:sz w:val="24"/>
          <w:szCs w:val="24"/>
        </w:rPr>
        <w:t xml:space="preserve"> del monto determinado por la aplicación de la tarifa del artículo 130, en relación a los volúmenes reportados de aguas residuales descargados a la red de drenaje municipal, se pagarán los derechos dentro de los primeros diez días siguientes al mes o bimestre que corresponda.</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Artículo 131.-</w:t>
      </w:r>
      <w:r w:rsidRPr="00C10BB4">
        <w:rPr>
          <w:rFonts w:ascii="Times New Roman" w:eastAsia="Calibri" w:hAnsi="Times New Roman" w:cs="Times New Roman"/>
          <w:sz w:val="24"/>
          <w:szCs w:val="24"/>
        </w:rPr>
        <w:t xml:space="preserve"> Por el suministro de agua en bloque por parte de las autoridades municipales o sus organismos descentralizados a conjuntos urbanos y lotificaciones para condominio en el periodo comprendido desde la construcción hasta la entrega de las obras al municipio, se pagarán bimestralmente los derechos desde el momento en que reciba el servicio y que quede debidamente establecido en los convenios que al efecto se celebren con la autoridad fiscal competente, de acuerdo a la siguiente: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tbl>
      <w:tblPr>
        <w:tblStyle w:val="Tablaconcuadrcula2"/>
        <w:tblW w:w="0" w:type="auto"/>
        <w:jc w:val="center"/>
        <w:tblLook w:val="04A0" w:firstRow="1" w:lastRow="0" w:firstColumn="1" w:lastColumn="0" w:noHBand="0" w:noVBand="1"/>
      </w:tblPr>
      <w:tblGrid>
        <w:gridCol w:w="2905"/>
        <w:gridCol w:w="4414"/>
      </w:tblGrid>
      <w:tr w:rsidR="00907570" w:rsidRPr="00C10BB4" w:rsidTr="00093AFC">
        <w:trPr>
          <w:trHeight w:val="227"/>
          <w:jc w:val="center"/>
        </w:trPr>
        <w:tc>
          <w:tcPr>
            <w:tcW w:w="7319" w:type="dxa"/>
            <w:gridSpan w:val="2"/>
          </w:tcPr>
          <w:p w:rsidR="00907570" w:rsidRPr="00C10BB4" w:rsidRDefault="00907570" w:rsidP="00B64E8A">
            <w:pPr>
              <w:jc w:val="center"/>
              <w:rPr>
                <w:rFonts w:ascii="Times New Roman" w:hAnsi="Times New Roman"/>
                <w:b/>
                <w:bCs/>
                <w:sz w:val="24"/>
                <w:szCs w:val="24"/>
              </w:rPr>
            </w:pPr>
            <w:r w:rsidRPr="00C10BB4">
              <w:rPr>
                <w:rFonts w:ascii="Times New Roman" w:hAnsi="Times New Roman"/>
                <w:b/>
                <w:bCs/>
                <w:sz w:val="24"/>
                <w:szCs w:val="24"/>
              </w:rPr>
              <w:t>TARIFA</w:t>
            </w:r>
          </w:p>
        </w:tc>
      </w:tr>
      <w:tr w:rsidR="00907570" w:rsidRPr="00C10BB4" w:rsidTr="00093AFC">
        <w:trPr>
          <w:trHeight w:val="227"/>
          <w:jc w:val="center"/>
        </w:trPr>
        <w:tc>
          <w:tcPr>
            <w:tcW w:w="2905" w:type="dxa"/>
            <w:shd w:val="clear" w:color="auto" w:fill="BFBFBF" w:themeFill="background1" w:themeFillShade="BF"/>
            <w:vAlign w:val="center"/>
          </w:tcPr>
          <w:p w:rsidR="00907570" w:rsidRPr="00C10BB4" w:rsidRDefault="00907570" w:rsidP="00B64E8A">
            <w:pPr>
              <w:jc w:val="center"/>
              <w:rPr>
                <w:rFonts w:ascii="Times New Roman" w:hAnsi="Times New Roman"/>
                <w:b/>
                <w:bCs/>
                <w:sz w:val="24"/>
                <w:szCs w:val="24"/>
              </w:rPr>
            </w:pPr>
            <w:r w:rsidRPr="00C10BB4">
              <w:rPr>
                <w:rFonts w:ascii="Times New Roman" w:hAnsi="Times New Roman"/>
                <w:b/>
                <w:bCs/>
                <w:sz w:val="24"/>
                <w:szCs w:val="24"/>
              </w:rPr>
              <w:t>CONCEPTO</w:t>
            </w:r>
          </w:p>
        </w:tc>
        <w:tc>
          <w:tcPr>
            <w:tcW w:w="4414" w:type="dxa"/>
            <w:shd w:val="clear" w:color="auto" w:fill="BFBFBF" w:themeFill="background1" w:themeFillShade="BF"/>
          </w:tcPr>
          <w:p w:rsidR="00907570" w:rsidRPr="00C10BB4" w:rsidRDefault="00907570" w:rsidP="00B64E8A">
            <w:pPr>
              <w:jc w:val="center"/>
              <w:rPr>
                <w:rFonts w:ascii="Times New Roman" w:hAnsi="Times New Roman"/>
                <w:b/>
                <w:bCs/>
                <w:sz w:val="24"/>
                <w:szCs w:val="24"/>
              </w:rPr>
            </w:pPr>
            <w:r w:rsidRPr="00C10BB4">
              <w:rPr>
                <w:rFonts w:ascii="Times New Roman" w:hAnsi="Times New Roman"/>
                <w:b/>
                <w:bCs/>
                <w:sz w:val="24"/>
                <w:szCs w:val="24"/>
              </w:rPr>
              <w:t>NÚMERO DE VECES EL VALOR DIARIO DE LA UNIDAD DE MEDIDA Y ACTUALIZACIÓN VIGENTE POR M3</w:t>
            </w:r>
          </w:p>
        </w:tc>
      </w:tr>
      <w:tr w:rsidR="00907570" w:rsidRPr="00C10BB4" w:rsidTr="00093AFC">
        <w:trPr>
          <w:trHeight w:val="227"/>
          <w:jc w:val="center"/>
        </w:trPr>
        <w:tc>
          <w:tcPr>
            <w:tcW w:w="2905" w:type="dxa"/>
          </w:tcPr>
          <w:p w:rsidR="00907570" w:rsidRPr="00C10BB4" w:rsidRDefault="00907570" w:rsidP="00B64E8A">
            <w:pPr>
              <w:jc w:val="center"/>
              <w:rPr>
                <w:rFonts w:ascii="Times New Roman" w:hAnsi="Times New Roman"/>
                <w:b/>
                <w:bCs/>
                <w:sz w:val="24"/>
                <w:szCs w:val="24"/>
              </w:rPr>
            </w:pPr>
            <w:r w:rsidRPr="00C10BB4">
              <w:rPr>
                <w:rFonts w:ascii="Times New Roman" w:hAnsi="Times New Roman"/>
                <w:sz w:val="24"/>
                <w:szCs w:val="24"/>
              </w:rPr>
              <w:t>Agua en Bloque</w:t>
            </w:r>
          </w:p>
        </w:tc>
        <w:tc>
          <w:tcPr>
            <w:tcW w:w="4414" w:type="dxa"/>
          </w:tcPr>
          <w:p w:rsidR="00907570" w:rsidRPr="00C10BB4" w:rsidRDefault="00907570" w:rsidP="00B64E8A">
            <w:pPr>
              <w:jc w:val="center"/>
              <w:rPr>
                <w:rFonts w:ascii="Times New Roman" w:hAnsi="Times New Roman"/>
                <w:b/>
                <w:bCs/>
                <w:sz w:val="24"/>
                <w:szCs w:val="24"/>
              </w:rPr>
            </w:pPr>
            <w:r w:rsidRPr="00C10BB4">
              <w:rPr>
                <w:rFonts w:ascii="Times New Roman" w:hAnsi="Times New Roman"/>
                <w:b/>
                <w:bCs/>
                <w:sz w:val="24"/>
                <w:szCs w:val="24"/>
              </w:rPr>
              <w:t>0.2904</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Artículo 135.-</w:t>
      </w:r>
      <w:r w:rsidRPr="00C10BB4">
        <w:rPr>
          <w:rFonts w:ascii="Times New Roman" w:eastAsia="Calibri" w:hAnsi="Times New Roman" w:cs="Times New Roman"/>
          <w:sz w:val="24"/>
          <w:szCs w:val="24"/>
        </w:rPr>
        <w:t xml:space="preserve"> Por la prestación de los servicios de conexión de agua y drenaje, consistentes en las instalaciones y realización física de las obras para la toma y descarga de agua potable y residual en su caso, se pagarán derechos conforme a lo siguiente: </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numPr>
          <w:ilvl w:val="0"/>
          <w:numId w:val="26"/>
        </w:numPr>
        <w:autoSpaceDE w:val="0"/>
        <w:autoSpaceDN w:val="0"/>
        <w:adjustRightInd w:val="0"/>
        <w:spacing w:after="0" w:line="240" w:lineRule="auto"/>
        <w:ind w:left="56" w:right="52" w:hanging="56"/>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Por la conexión de agua a los sistemas generales: </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i/>
          <w:iCs/>
          <w:sz w:val="24"/>
          <w:szCs w:val="24"/>
        </w:rPr>
      </w:pPr>
    </w:p>
    <w:tbl>
      <w:tblPr>
        <w:tblStyle w:val="Tablaconcuadrcula2"/>
        <w:tblW w:w="3647" w:type="pct"/>
        <w:jc w:val="center"/>
        <w:tblLook w:val="04A0" w:firstRow="1" w:lastRow="0" w:firstColumn="1" w:lastColumn="0" w:noHBand="0" w:noVBand="1"/>
      </w:tblPr>
      <w:tblGrid>
        <w:gridCol w:w="2250"/>
        <w:gridCol w:w="4768"/>
      </w:tblGrid>
      <w:tr w:rsidR="00907570" w:rsidRPr="00C10BB4" w:rsidTr="00093AFC">
        <w:trPr>
          <w:trHeight w:val="227"/>
          <w:jc w:val="center"/>
        </w:trPr>
        <w:tc>
          <w:tcPr>
            <w:tcW w:w="5000" w:type="pct"/>
            <w:gridSpan w:val="2"/>
            <w:shd w:val="clear" w:color="auto" w:fill="auto"/>
          </w:tcPr>
          <w:p w:rsidR="00907570" w:rsidRPr="00C10BB4" w:rsidRDefault="00907570" w:rsidP="00B64E8A">
            <w:pPr>
              <w:jc w:val="center"/>
              <w:rPr>
                <w:rFonts w:ascii="Times New Roman" w:hAnsi="Times New Roman"/>
                <w:b/>
                <w:bCs/>
                <w:sz w:val="24"/>
                <w:szCs w:val="24"/>
              </w:rPr>
            </w:pPr>
            <w:r w:rsidRPr="00C10BB4">
              <w:rPr>
                <w:rFonts w:ascii="Times New Roman" w:hAnsi="Times New Roman"/>
                <w:b/>
                <w:bCs/>
                <w:sz w:val="24"/>
                <w:szCs w:val="24"/>
              </w:rPr>
              <w:t>TARIFA</w:t>
            </w:r>
          </w:p>
        </w:tc>
      </w:tr>
      <w:tr w:rsidR="00907570" w:rsidRPr="00C10BB4" w:rsidTr="00093AFC">
        <w:trPr>
          <w:trHeight w:val="227"/>
          <w:jc w:val="center"/>
        </w:trPr>
        <w:tc>
          <w:tcPr>
            <w:tcW w:w="1603" w:type="pct"/>
            <w:shd w:val="clear" w:color="auto" w:fill="BFBFBF" w:themeFill="background1" w:themeFillShade="BF"/>
            <w:vAlign w:val="center"/>
          </w:tcPr>
          <w:p w:rsidR="00907570" w:rsidRPr="00C10BB4" w:rsidRDefault="00907570" w:rsidP="00B64E8A">
            <w:pPr>
              <w:jc w:val="center"/>
              <w:rPr>
                <w:rFonts w:ascii="Times New Roman" w:hAnsi="Times New Roman"/>
                <w:sz w:val="24"/>
                <w:szCs w:val="24"/>
              </w:rPr>
            </w:pPr>
            <w:r w:rsidRPr="00C10BB4">
              <w:rPr>
                <w:rFonts w:ascii="Times New Roman" w:hAnsi="Times New Roman"/>
                <w:b/>
                <w:bCs/>
                <w:sz w:val="24"/>
                <w:szCs w:val="24"/>
              </w:rPr>
              <w:t>USO</w:t>
            </w:r>
          </w:p>
        </w:tc>
        <w:tc>
          <w:tcPr>
            <w:tcW w:w="3397" w:type="pct"/>
            <w:shd w:val="clear" w:color="auto" w:fill="BFBFBF" w:themeFill="background1" w:themeFillShade="BF"/>
          </w:tcPr>
          <w:p w:rsidR="00907570" w:rsidRPr="00C10BB4" w:rsidRDefault="00907570" w:rsidP="00B64E8A">
            <w:pPr>
              <w:jc w:val="center"/>
              <w:rPr>
                <w:rFonts w:ascii="Times New Roman" w:hAnsi="Times New Roman"/>
                <w:b/>
                <w:bCs/>
                <w:sz w:val="24"/>
                <w:szCs w:val="24"/>
              </w:rPr>
            </w:pPr>
            <w:r w:rsidRPr="00C10BB4">
              <w:rPr>
                <w:rFonts w:ascii="Times New Roman" w:hAnsi="Times New Roman"/>
                <w:b/>
                <w:bCs/>
                <w:sz w:val="24"/>
                <w:szCs w:val="24"/>
              </w:rPr>
              <w:t xml:space="preserve">NÚMERO DE VECES EL VALOR DIARIO DE LA UNIDAD DE MEDIDA Y ACTUALIZACIÓN VIGENTE </w:t>
            </w:r>
          </w:p>
        </w:tc>
      </w:tr>
      <w:tr w:rsidR="00907570" w:rsidRPr="00C10BB4" w:rsidTr="00093AFC">
        <w:trPr>
          <w:trHeight w:val="227"/>
          <w:jc w:val="center"/>
        </w:trPr>
        <w:tc>
          <w:tcPr>
            <w:tcW w:w="1603" w:type="pct"/>
          </w:tcPr>
          <w:p w:rsidR="00907570" w:rsidRPr="00C10BB4" w:rsidRDefault="00907570" w:rsidP="00B64E8A">
            <w:pPr>
              <w:jc w:val="center"/>
              <w:rPr>
                <w:rFonts w:ascii="Times New Roman" w:hAnsi="Times New Roman"/>
                <w:b/>
                <w:bCs/>
                <w:sz w:val="24"/>
                <w:szCs w:val="24"/>
              </w:rPr>
            </w:pPr>
            <w:r w:rsidRPr="00C10BB4">
              <w:rPr>
                <w:rFonts w:ascii="Times New Roman" w:hAnsi="Times New Roman"/>
                <w:b/>
                <w:bCs/>
                <w:sz w:val="24"/>
                <w:szCs w:val="24"/>
              </w:rPr>
              <w:t>A) DOMÉSTICO</w:t>
            </w:r>
          </w:p>
        </w:tc>
        <w:tc>
          <w:tcPr>
            <w:tcW w:w="3397" w:type="pct"/>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39.028</w:t>
            </w:r>
          </w:p>
        </w:tc>
      </w:tr>
      <w:tr w:rsidR="00907570" w:rsidRPr="00C10BB4" w:rsidTr="00093AFC">
        <w:trPr>
          <w:trHeight w:val="227"/>
          <w:jc w:val="center"/>
        </w:trPr>
        <w:tc>
          <w:tcPr>
            <w:tcW w:w="1603" w:type="pct"/>
          </w:tcPr>
          <w:p w:rsidR="00907570" w:rsidRPr="00C10BB4" w:rsidRDefault="00907570" w:rsidP="00B64E8A">
            <w:pPr>
              <w:jc w:val="center"/>
              <w:rPr>
                <w:rFonts w:ascii="Times New Roman" w:hAnsi="Times New Roman"/>
                <w:b/>
                <w:bCs/>
                <w:sz w:val="24"/>
                <w:szCs w:val="24"/>
              </w:rPr>
            </w:pPr>
            <w:r w:rsidRPr="00C10BB4">
              <w:rPr>
                <w:rFonts w:ascii="Times New Roman" w:hAnsi="Times New Roman"/>
                <w:b/>
                <w:bCs/>
                <w:sz w:val="24"/>
                <w:szCs w:val="24"/>
              </w:rPr>
              <w:t>B) NO DOMÉSTICO</w:t>
            </w:r>
          </w:p>
        </w:tc>
        <w:tc>
          <w:tcPr>
            <w:tcW w:w="3397" w:type="pct"/>
          </w:tcPr>
          <w:p w:rsidR="00907570" w:rsidRPr="00C10BB4" w:rsidRDefault="00907570" w:rsidP="00B64E8A">
            <w:pPr>
              <w:jc w:val="center"/>
              <w:rPr>
                <w:rFonts w:ascii="Times New Roman" w:hAnsi="Times New Roman"/>
                <w:sz w:val="24"/>
                <w:szCs w:val="24"/>
              </w:rPr>
            </w:pPr>
          </w:p>
        </w:tc>
      </w:tr>
      <w:tr w:rsidR="00907570" w:rsidRPr="00C10BB4" w:rsidTr="00093AFC">
        <w:trPr>
          <w:trHeight w:val="227"/>
          <w:jc w:val="center"/>
        </w:trPr>
        <w:tc>
          <w:tcPr>
            <w:tcW w:w="1603" w:type="pct"/>
          </w:tcPr>
          <w:p w:rsidR="00907570" w:rsidRPr="00C10BB4" w:rsidRDefault="00907570" w:rsidP="00B64E8A">
            <w:pPr>
              <w:jc w:val="center"/>
              <w:rPr>
                <w:rFonts w:ascii="Times New Roman" w:hAnsi="Times New Roman"/>
                <w:b/>
                <w:bCs/>
                <w:sz w:val="24"/>
                <w:szCs w:val="24"/>
              </w:rPr>
            </w:pPr>
            <w:r w:rsidRPr="00C10BB4">
              <w:rPr>
                <w:rFonts w:ascii="Times New Roman" w:hAnsi="Times New Roman"/>
                <w:b/>
                <w:bCs/>
                <w:sz w:val="24"/>
                <w:szCs w:val="24"/>
              </w:rPr>
              <w:t>Diámetro en mm</w:t>
            </w:r>
          </w:p>
        </w:tc>
        <w:tc>
          <w:tcPr>
            <w:tcW w:w="3397" w:type="pct"/>
          </w:tcPr>
          <w:p w:rsidR="00907570" w:rsidRPr="00C10BB4" w:rsidRDefault="00907570" w:rsidP="00B64E8A">
            <w:pPr>
              <w:jc w:val="center"/>
              <w:rPr>
                <w:rFonts w:ascii="Times New Roman" w:hAnsi="Times New Roman"/>
                <w:sz w:val="24"/>
                <w:szCs w:val="24"/>
              </w:rPr>
            </w:pPr>
          </w:p>
        </w:tc>
      </w:tr>
      <w:tr w:rsidR="00907570" w:rsidRPr="00C10BB4" w:rsidTr="00093AFC">
        <w:trPr>
          <w:trHeight w:val="227"/>
          <w:jc w:val="center"/>
        </w:trPr>
        <w:tc>
          <w:tcPr>
            <w:tcW w:w="1603" w:type="pct"/>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13</w:t>
            </w:r>
          </w:p>
        </w:tc>
        <w:tc>
          <w:tcPr>
            <w:tcW w:w="3397" w:type="pct"/>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155.947</w:t>
            </w:r>
          </w:p>
        </w:tc>
      </w:tr>
      <w:tr w:rsidR="00907570" w:rsidRPr="00C10BB4" w:rsidTr="00093AFC">
        <w:trPr>
          <w:trHeight w:val="227"/>
          <w:jc w:val="center"/>
        </w:trPr>
        <w:tc>
          <w:tcPr>
            <w:tcW w:w="1603" w:type="pct"/>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19</w:t>
            </w:r>
          </w:p>
        </w:tc>
        <w:tc>
          <w:tcPr>
            <w:tcW w:w="3397" w:type="pct"/>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204.978</w:t>
            </w:r>
          </w:p>
        </w:tc>
      </w:tr>
      <w:tr w:rsidR="00907570" w:rsidRPr="00C10BB4" w:rsidTr="00093AFC">
        <w:trPr>
          <w:trHeight w:val="227"/>
          <w:jc w:val="center"/>
        </w:trPr>
        <w:tc>
          <w:tcPr>
            <w:tcW w:w="1603" w:type="pct"/>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26</w:t>
            </w:r>
          </w:p>
        </w:tc>
        <w:tc>
          <w:tcPr>
            <w:tcW w:w="3397" w:type="pct"/>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334.888</w:t>
            </w:r>
          </w:p>
        </w:tc>
      </w:tr>
      <w:tr w:rsidR="00907570" w:rsidRPr="00C10BB4" w:rsidTr="00093AFC">
        <w:trPr>
          <w:trHeight w:val="227"/>
          <w:jc w:val="center"/>
        </w:trPr>
        <w:tc>
          <w:tcPr>
            <w:tcW w:w="1603" w:type="pct"/>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32</w:t>
            </w:r>
          </w:p>
        </w:tc>
        <w:tc>
          <w:tcPr>
            <w:tcW w:w="3397" w:type="pct"/>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499.449</w:t>
            </w:r>
          </w:p>
        </w:tc>
      </w:tr>
      <w:tr w:rsidR="00907570" w:rsidRPr="00C10BB4" w:rsidTr="00093AFC">
        <w:trPr>
          <w:trHeight w:val="227"/>
          <w:jc w:val="center"/>
        </w:trPr>
        <w:tc>
          <w:tcPr>
            <w:tcW w:w="1603" w:type="pct"/>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39</w:t>
            </w:r>
          </w:p>
        </w:tc>
        <w:tc>
          <w:tcPr>
            <w:tcW w:w="3397" w:type="pct"/>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623.592</w:t>
            </w:r>
          </w:p>
        </w:tc>
      </w:tr>
      <w:tr w:rsidR="00907570" w:rsidRPr="00C10BB4" w:rsidTr="00093AFC">
        <w:trPr>
          <w:trHeight w:val="227"/>
          <w:jc w:val="center"/>
        </w:trPr>
        <w:tc>
          <w:tcPr>
            <w:tcW w:w="1603" w:type="pct"/>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51</w:t>
            </w:r>
          </w:p>
        </w:tc>
        <w:tc>
          <w:tcPr>
            <w:tcW w:w="3397" w:type="pct"/>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1053.757</w:t>
            </w:r>
          </w:p>
        </w:tc>
      </w:tr>
      <w:tr w:rsidR="00907570" w:rsidRPr="00C10BB4" w:rsidTr="00093AFC">
        <w:trPr>
          <w:trHeight w:val="227"/>
          <w:jc w:val="center"/>
        </w:trPr>
        <w:tc>
          <w:tcPr>
            <w:tcW w:w="1603" w:type="pct"/>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64</w:t>
            </w:r>
          </w:p>
        </w:tc>
        <w:tc>
          <w:tcPr>
            <w:tcW w:w="3397" w:type="pct"/>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1571.110</w:t>
            </w:r>
          </w:p>
        </w:tc>
      </w:tr>
      <w:tr w:rsidR="00907570" w:rsidRPr="00C10BB4" w:rsidTr="00093AFC">
        <w:trPr>
          <w:trHeight w:val="227"/>
          <w:jc w:val="center"/>
        </w:trPr>
        <w:tc>
          <w:tcPr>
            <w:tcW w:w="1603" w:type="pct"/>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75</w:t>
            </w:r>
          </w:p>
        </w:tc>
        <w:tc>
          <w:tcPr>
            <w:tcW w:w="3397" w:type="pct"/>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2309.610</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numPr>
          <w:ilvl w:val="0"/>
          <w:numId w:val="26"/>
        </w:numPr>
        <w:autoSpaceDE w:val="0"/>
        <w:autoSpaceDN w:val="0"/>
        <w:adjustRightInd w:val="0"/>
        <w:spacing w:after="0" w:line="240" w:lineRule="auto"/>
        <w:ind w:left="56" w:right="52" w:hanging="56"/>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la conexión del drenaje a los sistemas generales: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Style w:val="Tablaconcuadrcula2"/>
        <w:tblW w:w="0" w:type="auto"/>
        <w:jc w:val="center"/>
        <w:tblLook w:val="04A0" w:firstRow="1" w:lastRow="0" w:firstColumn="1" w:lastColumn="0" w:noHBand="0" w:noVBand="1"/>
      </w:tblPr>
      <w:tblGrid>
        <w:gridCol w:w="2455"/>
        <w:gridCol w:w="5103"/>
      </w:tblGrid>
      <w:tr w:rsidR="00907570" w:rsidRPr="00C10BB4" w:rsidTr="00093AFC">
        <w:trPr>
          <w:trHeight w:val="227"/>
          <w:jc w:val="center"/>
        </w:trPr>
        <w:tc>
          <w:tcPr>
            <w:tcW w:w="7558" w:type="dxa"/>
            <w:gridSpan w:val="2"/>
            <w:shd w:val="clear" w:color="auto" w:fill="auto"/>
          </w:tcPr>
          <w:p w:rsidR="00907570" w:rsidRPr="00C10BB4" w:rsidRDefault="00907570" w:rsidP="00B64E8A">
            <w:pPr>
              <w:jc w:val="center"/>
              <w:rPr>
                <w:rFonts w:ascii="Times New Roman" w:hAnsi="Times New Roman"/>
                <w:b/>
                <w:bCs/>
                <w:sz w:val="24"/>
                <w:szCs w:val="24"/>
              </w:rPr>
            </w:pPr>
            <w:r w:rsidRPr="00C10BB4">
              <w:rPr>
                <w:rFonts w:ascii="Times New Roman" w:hAnsi="Times New Roman"/>
                <w:b/>
                <w:bCs/>
                <w:sz w:val="24"/>
                <w:szCs w:val="24"/>
              </w:rPr>
              <w:t>TARIFA</w:t>
            </w:r>
          </w:p>
        </w:tc>
      </w:tr>
      <w:tr w:rsidR="00907570" w:rsidRPr="00C10BB4" w:rsidTr="00093AFC">
        <w:trPr>
          <w:trHeight w:val="227"/>
          <w:jc w:val="center"/>
        </w:trPr>
        <w:tc>
          <w:tcPr>
            <w:tcW w:w="2455" w:type="dxa"/>
            <w:shd w:val="clear" w:color="auto" w:fill="BFBFBF" w:themeFill="background1" w:themeFillShade="BF"/>
            <w:vAlign w:val="center"/>
          </w:tcPr>
          <w:p w:rsidR="00907570" w:rsidRPr="00C10BB4" w:rsidRDefault="00907570" w:rsidP="00B64E8A">
            <w:pPr>
              <w:jc w:val="center"/>
              <w:rPr>
                <w:rFonts w:ascii="Times New Roman" w:hAnsi="Times New Roman"/>
                <w:sz w:val="24"/>
                <w:szCs w:val="24"/>
              </w:rPr>
            </w:pPr>
            <w:r w:rsidRPr="00C10BB4">
              <w:rPr>
                <w:rFonts w:ascii="Times New Roman" w:hAnsi="Times New Roman"/>
                <w:b/>
                <w:bCs/>
                <w:sz w:val="24"/>
                <w:szCs w:val="24"/>
              </w:rPr>
              <w:t>USO</w:t>
            </w:r>
          </w:p>
        </w:tc>
        <w:tc>
          <w:tcPr>
            <w:tcW w:w="5103" w:type="dxa"/>
            <w:shd w:val="clear" w:color="auto" w:fill="BFBFBF" w:themeFill="background1" w:themeFillShade="BF"/>
          </w:tcPr>
          <w:p w:rsidR="00907570" w:rsidRPr="00C10BB4" w:rsidRDefault="00907570" w:rsidP="00B64E8A">
            <w:pPr>
              <w:jc w:val="center"/>
              <w:rPr>
                <w:rFonts w:ascii="Times New Roman" w:hAnsi="Times New Roman"/>
                <w:b/>
                <w:bCs/>
                <w:sz w:val="24"/>
                <w:szCs w:val="24"/>
              </w:rPr>
            </w:pPr>
            <w:r w:rsidRPr="00C10BB4">
              <w:rPr>
                <w:rFonts w:ascii="Times New Roman" w:hAnsi="Times New Roman"/>
                <w:b/>
                <w:bCs/>
                <w:sz w:val="24"/>
                <w:szCs w:val="24"/>
              </w:rPr>
              <w:t xml:space="preserve">NÚMERO DE VECES EL VALOR DIARIO DE LA UNIDAD DE MEDIDA Y ACTUALIZACIÓN VIGENTE </w:t>
            </w:r>
          </w:p>
        </w:tc>
      </w:tr>
      <w:tr w:rsidR="00907570" w:rsidRPr="00C10BB4" w:rsidTr="00093AFC">
        <w:trPr>
          <w:trHeight w:val="227"/>
          <w:jc w:val="center"/>
        </w:trPr>
        <w:tc>
          <w:tcPr>
            <w:tcW w:w="2455" w:type="dxa"/>
          </w:tcPr>
          <w:p w:rsidR="00907570" w:rsidRPr="00C10BB4" w:rsidRDefault="00907570" w:rsidP="00B64E8A">
            <w:pPr>
              <w:jc w:val="center"/>
              <w:rPr>
                <w:rFonts w:ascii="Times New Roman" w:hAnsi="Times New Roman"/>
                <w:b/>
                <w:bCs/>
                <w:sz w:val="24"/>
                <w:szCs w:val="24"/>
              </w:rPr>
            </w:pPr>
            <w:r w:rsidRPr="00C10BB4">
              <w:rPr>
                <w:rFonts w:ascii="Times New Roman" w:hAnsi="Times New Roman"/>
                <w:b/>
                <w:bCs/>
                <w:sz w:val="24"/>
                <w:szCs w:val="24"/>
              </w:rPr>
              <w:t>A) DOMÉSTICO</w:t>
            </w:r>
          </w:p>
        </w:tc>
        <w:tc>
          <w:tcPr>
            <w:tcW w:w="5103" w:type="dxa"/>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26.018</w:t>
            </w:r>
          </w:p>
        </w:tc>
      </w:tr>
      <w:tr w:rsidR="00907570" w:rsidRPr="00C10BB4" w:rsidTr="00093AFC">
        <w:trPr>
          <w:trHeight w:val="227"/>
          <w:jc w:val="center"/>
        </w:trPr>
        <w:tc>
          <w:tcPr>
            <w:tcW w:w="2455" w:type="dxa"/>
          </w:tcPr>
          <w:p w:rsidR="00907570" w:rsidRPr="00C10BB4" w:rsidRDefault="00907570" w:rsidP="00B64E8A">
            <w:pPr>
              <w:jc w:val="center"/>
              <w:rPr>
                <w:rFonts w:ascii="Times New Roman" w:hAnsi="Times New Roman"/>
                <w:b/>
                <w:bCs/>
                <w:sz w:val="24"/>
                <w:szCs w:val="24"/>
              </w:rPr>
            </w:pPr>
            <w:r w:rsidRPr="00C10BB4">
              <w:rPr>
                <w:rFonts w:ascii="Times New Roman" w:hAnsi="Times New Roman"/>
                <w:b/>
                <w:bCs/>
                <w:sz w:val="24"/>
                <w:szCs w:val="24"/>
              </w:rPr>
              <w:t>B) NO DOMÉSTICO</w:t>
            </w:r>
          </w:p>
        </w:tc>
        <w:tc>
          <w:tcPr>
            <w:tcW w:w="5103" w:type="dxa"/>
          </w:tcPr>
          <w:p w:rsidR="00907570" w:rsidRPr="00C10BB4" w:rsidRDefault="00907570" w:rsidP="00B64E8A">
            <w:pPr>
              <w:jc w:val="center"/>
              <w:rPr>
                <w:rFonts w:ascii="Times New Roman" w:hAnsi="Times New Roman"/>
                <w:sz w:val="24"/>
                <w:szCs w:val="24"/>
              </w:rPr>
            </w:pPr>
          </w:p>
        </w:tc>
      </w:tr>
      <w:tr w:rsidR="00907570" w:rsidRPr="00C10BB4" w:rsidTr="00093AFC">
        <w:trPr>
          <w:trHeight w:val="227"/>
          <w:jc w:val="center"/>
        </w:trPr>
        <w:tc>
          <w:tcPr>
            <w:tcW w:w="2455" w:type="dxa"/>
          </w:tcPr>
          <w:p w:rsidR="00907570" w:rsidRPr="00C10BB4" w:rsidRDefault="00907570" w:rsidP="00B64E8A">
            <w:pPr>
              <w:jc w:val="center"/>
              <w:rPr>
                <w:rFonts w:ascii="Times New Roman" w:hAnsi="Times New Roman"/>
                <w:b/>
                <w:bCs/>
                <w:sz w:val="24"/>
                <w:szCs w:val="24"/>
              </w:rPr>
            </w:pPr>
            <w:r w:rsidRPr="00C10BB4">
              <w:rPr>
                <w:rFonts w:ascii="Times New Roman" w:hAnsi="Times New Roman"/>
                <w:b/>
                <w:bCs/>
                <w:sz w:val="24"/>
                <w:szCs w:val="24"/>
              </w:rPr>
              <w:t>Diámetro en mm</w:t>
            </w:r>
          </w:p>
        </w:tc>
        <w:tc>
          <w:tcPr>
            <w:tcW w:w="5103" w:type="dxa"/>
          </w:tcPr>
          <w:p w:rsidR="00907570" w:rsidRPr="00C10BB4" w:rsidRDefault="00907570" w:rsidP="00B64E8A">
            <w:pPr>
              <w:jc w:val="center"/>
              <w:rPr>
                <w:rFonts w:ascii="Times New Roman" w:hAnsi="Times New Roman"/>
                <w:sz w:val="24"/>
                <w:szCs w:val="24"/>
              </w:rPr>
            </w:pPr>
          </w:p>
        </w:tc>
      </w:tr>
      <w:tr w:rsidR="00907570" w:rsidRPr="00C10BB4" w:rsidTr="00093AFC">
        <w:trPr>
          <w:trHeight w:val="227"/>
          <w:jc w:val="center"/>
        </w:trPr>
        <w:tc>
          <w:tcPr>
            <w:tcW w:w="2455" w:type="dxa"/>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100</w:t>
            </w:r>
          </w:p>
        </w:tc>
        <w:tc>
          <w:tcPr>
            <w:tcW w:w="5103" w:type="dxa"/>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103.967</w:t>
            </w:r>
          </w:p>
        </w:tc>
      </w:tr>
      <w:tr w:rsidR="00907570" w:rsidRPr="00C10BB4" w:rsidTr="00093AFC">
        <w:trPr>
          <w:trHeight w:val="227"/>
          <w:jc w:val="center"/>
        </w:trPr>
        <w:tc>
          <w:tcPr>
            <w:tcW w:w="2455" w:type="dxa"/>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150</w:t>
            </w:r>
          </w:p>
        </w:tc>
        <w:tc>
          <w:tcPr>
            <w:tcW w:w="5103" w:type="dxa"/>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136.654</w:t>
            </w:r>
          </w:p>
        </w:tc>
      </w:tr>
      <w:tr w:rsidR="00907570" w:rsidRPr="00C10BB4" w:rsidTr="00093AFC">
        <w:trPr>
          <w:trHeight w:val="227"/>
          <w:jc w:val="center"/>
        </w:trPr>
        <w:tc>
          <w:tcPr>
            <w:tcW w:w="2455" w:type="dxa"/>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200</w:t>
            </w:r>
          </w:p>
        </w:tc>
        <w:tc>
          <w:tcPr>
            <w:tcW w:w="5103" w:type="dxa"/>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223.262</w:t>
            </w:r>
          </w:p>
        </w:tc>
      </w:tr>
      <w:tr w:rsidR="00907570" w:rsidRPr="00C10BB4" w:rsidTr="00093AFC">
        <w:trPr>
          <w:trHeight w:val="227"/>
          <w:jc w:val="center"/>
        </w:trPr>
        <w:tc>
          <w:tcPr>
            <w:tcW w:w="2455" w:type="dxa"/>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250</w:t>
            </w:r>
          </w:p>
        </w:tc>
        <w:tc>
          <w:tcPr>
            <w:tcW w:w="5103" w:type="dxa"/>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332.965</w:t>
            </w:r>
          </w:p>
        </w:tc>
      </w:tr>
      <w:tr w:rsidR="00907570" w:rsidRPr="00C10BB4" w:rsidTr="00093AFC">
        <w:trPr>
          <w:trHeight w:val="227"/>
          <w:jc w:val="center"/>
        </w:trPr>
        <w:tc>
          <w:tcPr>
            <w:tcW w:w="2455" w:type="dxa"/>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300</w:t>
            </w:r>
          </w:p>
        </w:tc>
        <w:tc>
          <w:tcPr>
            <w:tcW w:w="5103" w:type="dxa"/>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415.726</w:t>
            </w:r>
          </w:p>
        </w:tc>
      </w:tr>
      <w:tr w:rsidR="00907570" w:rsidRPr="00C10BB4" w:rsidTr="00093AFC">
        <w:trPr>
          <w:trHeight w:val="227"/>
          <w:jc w:val="center"/>
        </w:trPr>
        <w:tc>
          <w:tcPr>
            <w:tcW w:w="2455" w:type="dxa"/>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380</w:t>
            </w:r>
          </w:p>
        </w:tc>
        <w:tc>
          <w:tcPr>
            <w:tcW w:w="5103" w:type="dxa"/>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702.507</w:t>
            </w:r>
          </w:p>
        </w:tc>
      </w:tr>
      <w:tr w:rsidR="00907570" w:rsidRPr="00C10BB4" w:rsidTr="00093AFC">
        <w:trPr>
          <w:trHeight w:val="227"/>
          <w:jc w:val="center"/>
        </w:trPr>
        <w:tc>
          <w:tcPr>
            <w:tcW w:w="2455" w:type="dxa"/>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450</w:t>
            </w:r>
          </w:p>
        </w:tc>
        <w:tc>
          <w:tcPr>
            <w:tcW w:w="5103" w:type="dxa"/>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1017.708</w:t>
            </w:r>
          </w:p>
        </w:tc>
      </w:tr>
      <w:tr w:rsidR="00907570" w:rsidRPr="00C10BB4" w:rsidTr="00093AFC">
        <w:trPr>
          <w:trHeight w:val="227"/>
          <w:jc w:val="center"/>
        </w:trPr>
        <w:tc>
          <w:tcPr>
            <w:tcW w:w="2455" w:type="dxa"/>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610</w:t>
            </w:r>
          </w:p>
        </w:tc>
        <w:tc>
          <w:tcPr>
            <w:tcW w:w="5103" w:type="dxa"/>
          </w:tcPr>
          <w:p w:rsidR="00907570" w:rsidRPr="00C10BB4" w:rsidRDefault="00907570" w:rsidP="00B64E8A">
            <w:pPr>
              <w:jc w:val="center"/>
              <w:rPr>
                <w:rFonts w:ascii="Times New Roman" w:hAnsi="Times New Roman"/>
                <w:sz w:val="24"/>
                <w:szCs w:val="24"/>
              </w:rPr>
            </w:pPr>
            <w:r w:rsidRPr="00C10BB4">
              <w:rPr>
                <w:rFonts w:ascii="Times New Roman" w:hAnsi="Times New Roman"/>
                <w:sz w:val="24"/>
                <w:szCs w:val="24"/>
              </w:rPr>
              <w:t>1539.740</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DÉCIMO SEGUNDO.- </w:t>
      </w:r>
      <w:r w:rsidRPr="00C10BB4">
        <w:rPr>
          <w:rFonts w:ascii="Times New Roman" w:eastAsia="Calibri" w:hAnsi="Times New Roman" w:cs="Times New Roman"/>
          <w:sz w:val="24"/>
          <w:szCs w:val="24"/>
        </w:rPr>
        <w:t xml:space="preserve">Se aprueba el establecimiento de las tarifas aplicables al pago de los derechos por los servicios públicos municipales de agua </w:t>
      </w:r>
      <w:r w:rsidRPr="00C10BB4">
        <w:rPr>
          <w:rFonts w:ascii="Times New Roman" w:eastAsia="Calibri" w:hAnsi="Times New Roman" w:cs="Times New Roman"/>
          <w:snapToGrid w:val="0"/>
          <w:sz w:val="24"/>
          <w:szCs w:val="24"/>
        </w:rPr>
        <w:t>potable, drenaje, alcantarillado, y recepción de los caudales de aguas residuales para su tratamiento, diferentes a las</w:t>
      </w:r>
      <w:r w:rsidRPr="00C10BB4">
        <w:rPr>
          <w:rFonts w:ascii="Times New Roman" w:eastAsia="Calibri" w:hAnsi="Times New Roman" w:cs="Times New Roman"/>
          <w:sz w:val="24"/>
          <w:szCs w:val="24"/>
        </w:rPr>
        <w:t xml:space="preserve"> previstas en el Código Financiero del Estado de México y Municipios que presta el Organismo Público Descentralizado para la Prestación de los Servicios de Agua Potable, Drenaje y Tratamiento de Aguas Residuales del Municipio de Metepec, México, para el ejercicio fiscal correspondiente al año 2022, tal y como se establece en los siguientes artículos: </w:t>
      </w: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MS Mincho" w:hAnsi="Times New Roman" w:cs="Times New Roman"/>
          <w:b/>
          <w:snapToGrid w:val="0"/>
          <w:sz w:val="24"/>
          <w:szCs w:val="24"/>
          <w:lang w:eastAsia="es-ES"/>
        </w:rPr>
        <w:t>Artículo 130.-</w:t>
      </w:r>
      <w:r w:rsidRPr="00C10BB4">
        <w:rPr>
          <w:rFonts w:ascii="Times New Roman" w:eastAsia="MS Mincho" w:hAnsi="Times New Roman" w:cs="Times New Roman"/>
          <w:snapToGrid w:val="0"/>
          <w:sz w:val="24"/>
          <w:szCs w:val="24"/>
          <w:lang w:eastAsia="es-ES"/>
        </w:rPr>
        <w:t xml:space="preserve"> Los derechos por el suministro de agua potable se pagarán mensualmente, bimestralmente o de manera anticipada, según la opción que elija el contribuyente, de acuerdo con las modalidades de pago autorizadas en términos del artículo 26 de este Código, en los establecimientos que el propio Ayuntamiento designe o en sus oficinas, siempre y cuando, los Municipios por sí o por conducto de los organismos operadores de agua de que se trate, cuenten con los dispositivos requeridos al efecto o, conforme a lo siguiente:</w:t>
      </w:r>
    </w:p>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6F0E61">
      <w:pPr>
        <w:numPr>
          <w:ilvl w:val="0"/>
          <w:numId w:val="50"/>
        </w:numPr>
        <w:spacing w:after="0" w:line="240" w:lineRule="auto"/>
        <w:ind w:left="56" w:right="66" w:hanging="56"/>
        <w:textAlignment w:val="baseline"/>
        <w:rPr>
          <w:rFonts w:ascii="Times New Roman" w:eastAsia="Times New Roman" w:hAnsi="Times New Roman" w:cs="Times New Roman"/>
          <w:sz w:val="24"/>
          <w:szCs w:val="24"/>
          <w:lang w:eastAsia="es-MX"/>
        </w:rPr>
      </w:pPr>
      <w:bookmarkStart w:id="4" w:name="_Hlk83066037"/>
      <w:r w:rsidRPr="00C10BB4">
        <w:rPr>
          <w:rFonts w:ascii="Times New Roman" w:eastAsia="Times New Roman" w:hAnsi="Times New Roman" w:cs="Times New Roman"/>
          <w:b/>
          <w:bCs/>
          <w:sz w:val="24"/>
          <w:szCs w:val="24"/>
          <w:lang w:eastAsia="es-MX"/>
        </w:rPr>
        <w:t>Para uso doméstico:</w:t>
      </w:r>
    </w:p>
    <w:p w:rsidR="00907570" w:rsidRPr="00C10BB4" w:rsidRDefault="00907570" w:rsidP="00B64E8A">
      <w:pPr>
        <w:spacing w:after="0" w:line="240" w:lineRule="auto"/>
        <w:ind w:left="56" w:right="66"/>
        <w:textAlignment w:val="baseline"/>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 xml:space="preserve"> </w:t>
      </w:r>
    </w:p>
    <w:p w:rsidR="00907570" w:rsidRPr="00C10BB4" w:rsidRDefault="00907570" w:rsidP="00B64E8A">
      <w:pPr>
        <w:spacing w:after="0" w:line="240" w:lineRule="auto"/>
        <w:ind w:left="56" w:right="66"/>
        <w:textAlignment w:val="baseline"/>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A). Con medidor.</w:t>
      </w:r>
    </w:p>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bookmarkStart w:id="5" w:name="_Hlk85113358"/>
      <w:r w:rsidRPr="00C10BB4">
        <w:rPr>
          <w:rFonts w:ascii="Times New Roman" w:eastAsia="Times New Roman" w:hAnsi="Times New Roman" w:cs="Times New Roman"/>
          <w:b/>
          <w:bCs/>
          <w:sz w:val="24"/>
          <w:szCs w:val="24"/>
          <w:lang w:eastAsia="es-MX"/>
        </w:rPr>
        <w:t>TARIFA MENSUAL</w:t>
      </w:r>
    </w:p>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tbl>
      <w:tblPr>
        <w:tblW w:w="4308" w:type="pct"/>
        <w:jc w:val="center"/>
        <w:tblLook w:val="04A0" w:firstRow="1" w:lastRow="0" w:firstColumn="1" w:lastColumn="0" w:noHBand="0" w:noVBand="1"/>
      </w:tblPr>
      <w:tblGrid>
        <w:gridCol w:w="1539"/>
        <w:gridCol w:w="1728"/>
        <w:gridCol w:w="2583"/>
        <w:gridCol w:w="2439"/>
      </w:tblGrid>
      <w:tr w:rsidR="00907570" w:rsidRPr="00C10BB4" w:rsidTr="00093AFC">
        <w:trPr>
          <w:jc w:val="center"/>
        </w:trPr>
        <w:tc>
          <w:tcPr>
            <w:tcW w:w="1951" w:type="pct"/>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CONSUMO MENSUAL POR M3</w:t>
            </w:r>
          </w:p>
        </w:tc>
        <w:tc>
          <w:tcPr>
            <w:tcW w:w="3049" w:type="pct"/>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jc w:val="center"/>
        </w:trPr>
        <w:tc>
          <w:tcPr>
            <w:tcW w:w="899"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INFERIOR</w:t>
            </w:r>
          </w:p>
        </w:tc>
        <w:tc>
          <w:tcPr>
            <w:tcW w:w="1052"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SUPERIOR</w:t>
            </w:r>
          </w:p>
        </w:tc>
        <w:tc>
          <w:tcPr>
            <w:tcW w:w="1568"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CUOTA MÍNIMA PARA EL RANGO INFERIOR</w:t>
            </w:r>
          </w:p>
        </w:tc>
        <w:tc>
          <w:tcPr>
            <w:tcW w:w="1481"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 xml:space="preserve">POR M3 ADICIONAL AL RANGO </w:t>
            </w:r>
            <w:r w:rsidRPr="00C10BB4">
              <w:rPr>
                <w:rFonts w:ascii="Times New Roman" w:eastAsia="Times New Roman" w:hAnsi="Times New Roman" w:cs="Times New Roman"/>
                <w:b/>
                <w:bCs/>
                <w:sz w:val="24"/>
                <w:szCs w:val="24"/>
                <w:lang w:eastAsia="es-MX"/>
              </w:rPr>
              <w:lastRenderedPageBreak/>
              <w:t>INFERIOR</w:t>
            </w:r>
          </w:p>
        </w:tc>
      </w:tr>
      <w:tr w:rsidR="00907570" w:rsidRPr="00C10BB4" w:rsidTr="00093AFC">
        <w:trPr>
          <w:jc w:val="center"/>
        </w:trPr>
        <w:tc>
          <w:tcPr>
            <w:tcW w:w="899"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lastRenderedPageBreak/>
              <w:t>DE 0</w:t>
            </w:r>
          </w:p>
        </w:tc>
        <w:tc>
          <w:tcPr>
            <w:tcW w:w="1052"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7.5</w:t>
            </w:r>
          </w:p>
        </w:tc>
        <w:tc>
          <w:tcPr>
            <w:tcW w:w="1568"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0.9161</w:t>
            </w:r>
          </w:p>
        </w:tc>
        <w:tc>
          <w:tcPr>
            <w:tcW w:w="1481"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0.0000</w:t>
            </w:r>
          </w:p>
        </w:tc>
      </w:tr>
      <w:tr w:rsidR="00907570" w:rsidRPr="00C10BB4" w:rsidTr="00093AFC">
        <w:trPr>
          <w:jc w:val="center"/>
        </w:trPr>
        <w:tc>
          <w:tcPr>
            <w:tcW w:w="899"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 7.51</w:t>
            </w:r>
          </w:p>
        </w:tc>
        <w:tc>
          <w:tcPr>
            <w:tcW w:w="1052"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15</w:t>
            </w:r>
          </w:p>
        </w:tc>
        <w:tc>
          <w:tcPr>
            <w:tcW w:w="1568"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0.9161</w:t>
            </w:r>
          </w:p>
        </w:tc>
        <w:tc>
          <w:tcPr>
            <w:tcW w:w="1481"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0.1221</w:t>
            </w:r>
          </w:p>
        </w:tc>
      </w:tr>
      <w:tr w:rsidR="00907570" w:rsidRPr="00C10BB4" w:rsidTr="00093AFC">
        <w:trPr>
          <w:jc w:val="center"/>
        </w:trPr>
        <w:tc>
          <w:tcPr>
            <w:tcW w:w="899"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 15.01</w:t>
            </w:r>
          </w:p>
        </w:tc>
        <w:tc>
          <w:tcPr>
            <w:tcW w:w="1052"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22.5</w:t>
            </w:r>
          </w:p>
        </w:tc>
        <w:tc>
          <w:tcPr>
            <w:tcW w:w="1568"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1.8310</w:t>
            </w:r>
          </w:p>
        </w:tc>
        <w:tc>
          <w:tcPr>
            <w:tcW w:w="1481"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0.1831</w:t>
            </w:r>
          </w:p>
        </w:tc>
      </w:tr>
      <w:tr w:rsidR="00907570" w:rsidRPr="00C10BB4" w:rsidTr="00093AFC">
        <w:trPr>
          <w:jc w:val="center"/>
        </w:trPr>
        <w:tc>
          <w:tcPr>
            <w:tcW w:w="899"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 22.51</w:t>
            </w:r>
          </w:p>
        </w:tc>
        <w:tc>
          <w:tcPr>
            <w:tcW w:w="1052"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30</w:t>
            </w:r>
          </w:p>
        </w:tc>
        <w:tc>
          <w:tcPr>
            <w:tcW w:w="1568"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3.2033</w:t>
            </w:r>
          </w:p>
        </w:tc>
        <w:tc>
          <w:tcPr>
            <w:tcW w:w="1481"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0.2283</w:t>
            </w:r>
          </w:p>
        </w:tc>
      </w:tr>
      <w:tr w:rsidR="00907570" w:rsidRPr="00C10BB4" w:rsidTr="00093AFC">
        <w:trPr>
          <w:jc w:val="center"/>
        </w:trPr>
        <w:tc>
          <w:tcPr>
            <w:tcW w:w="899"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 30.01</w:t>
            </w:r>
          </w:p>
        </w:tc>
        <w:tc>
          <w:tcPr>
            <w:tcW w:w="1052"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37.5</w:t>
            </w:r>
          </w:p>
        </w:tc>
        <w:tc>
          <w:tcPr>
            <w:tcW w:w="1568"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4.9148</w:t>
            </w:r>
          </w:p>
        </w:tc>
        <w:tc>
          <w:tcPr>
            <w:tcW w:w="1481"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0.2660</w:t>
            </w:r>
          </w:p>
        </w:tc>
      </w:tr>
      <w:tr w:rsidR="00907570" w:rsidRPr="00C10BB4" w:rsidTr="00093AFC">
        <w:trPr>
          <w:jc w:val="center"/>
        </w:trPr>
        <w:tc>
          <w:tcPr>
            <w:tcW w:w="899"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 37.51</w:t>
            </w:r>
          </w:p>
        </w:tc>
        <w:tc>
          <w:tcPr>
            <w:tcW w:w="1052"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50</w:t>
            </w:r>
          </w:p>
        </w:tc>
        <w:tc>
          <w:tcPr>
            <w:tcW w:w="1568"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6.9087</w:t>
            </w:r>
          </w:p>
        </w:tc>
        <w:tc>
          <w:tcPr>
            <w:tcW w:w="1481"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0.2990</w:t>
            </w:r>
          </w:p>
        </w:tc>
      </w:tr>
      <w:tr w:rsidR="00907570" w:rsidRPr="00C10BB4" w:rsidTr="00093AFC">
        <w:trPr>
          <w:jc w:val="center"/>
        </w:trPr>
        <w:tc>
          <w:tcPr>
            <w:tcW w:w="899"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 50.01</w:t>
            </w:r>
          </w:p>
        </w:tc>
        <w:tc>
          <w:tcPr>
            <w:tcW w:w="1052"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62.5</w:t>
            </w:r>
          </w:p>
        </w:tc>
        <w:tc>
          <w:tcPr>
            <w:tcW w:w="1568"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10.6445</w:t>
            </w:r>
          </w:p>
        </w:tc>
        <w:tc>
          <w:tcPr>
            <w:tcW w:w="1481"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0.3286</w:t>
            </w:r>
          </w:p>
        </w:tc>
      </w:tr>
      <w:tr w:rsidR="00907570" w:rsidRPr="00C10BB4" w:rsidTr="00093AFC">
        <w:trPr>
          <w:jc w:val="center"/>
        </w:trPr>
        <w:tc>
          <w:tcPr>
            <w:tcW w:w="899"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 62.51</w:t>
            </w:r>
          </w:p>
        </w:tc>
        <w:tc>
          <w:tcPr>
            <w:tcW w:w="1052"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75</w:t>
            </w:r>
          </w:p>
        </w:tc>
        <w:tc>
          <w:tcPr>
            <w:tcW w:w="1568"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14.7510</w:t>
            </w:r>
          </w:p>
        </w:tc>
        <w:tc>
          <w:tcPr>
            <w:tcW w:w="1481"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0.3737</w:t>
            </w:r>
          </w:p>
        </w:tc>
      </w:tr>
      <w:tr w:rsidR="00907570" w:rsidRPr="00C10BB4" w:rsidTr="00093AFC">
        <w:trPr>
          <w:jc w:val="center"/>
        </w:trPr>
        <w:tc>
          <w:tcPr>
            <w:tcW w:w="899"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 75.01</w:t>
            </w:r>
          </w:p>
        </w:tc>
        <w:tc>
          <w:tcPr>
            <w:tcW w:w="1052"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150</w:t>
            </w:r>
          </w:p>
        </w:tc>
        <w:tc>
          <w:tcPr>
            <w:tcW w:w="1568"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19.4207</w:t>
            </w:r>
          </w:p>
        </w:tc>
        <w:tc>
          <w:tcPr>
            <w:tcW w:w="1481"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0.4094</w:t>
            </w:r>
          </w:p>
        </w:tc>
      </w:tr>
      <w:tr w:rsidR="00907570" w:rsidRPr="00C10BB4" w:rsidTr="00093AFC">
        <w:trPr>
          <w:jc w:val="center"/>
        </w:trPr>
        <w:tc>
          <w:tcPr>
            <w:tcW w:w="899"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 150.01</w:t>
            </w:r>
          </w:p>
        </w:tc>
        <w:tc>
          <w:tcPr>
            <w:tcW w:w="1052"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250</w:t>
            </w:r>
          </w:p>
        </w:tc>
        <w:tc>
          <w:tcPr>
            <w:tcW w:w="1568"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50.1230</w:t>
            </w:r>
          </w:p>
        </w:tc>
        <w:tc>
          <w:tcPr>
            <w:tcW w:w="1481"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0.4315</w:t>
            </w:r>
          </w:p>
        </w:tc>
      </w:tr>
      <w:tr w:rsidR="00907570" w:rsidRPr="00C10BB4" w:rsidTr="00093AFC">
        <w:trPr>
          <w:jc w:val="center"/>
        </w:trPr>
        <w:tc>
          <w:tcPr>
            <w:tcW w:w="899"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 250.01</w:t>
            </w:r>
          </w:p>
        </w:tc>
        <w:tc>
          <w:tcPr>
            <w:tcW w:w="1052"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350</w:t>
            </w:r>
          </w:p>
        </w:tc>
        <w:tc>
          <w:tcPr>
            <w:tcW w:w="1568"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93.2745</w:t>
            </w:r>
          </w:p>
        </w:tc>
        <w:tc>
          <w:tcPr>
            <w:tcW w:w="1481"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0.4526</w:t>
            </w:r>
          </w:p>
        </w:tc>
      </w:tr>
      <w:tr w:rsidR="00907570" w:rsidRPr="00C10BB4" w:rsidTr="00093AFC">
        <w:trPr>
          <w:jc w:val="center"/>
        </w:trPr>
        <w:tc>
          <w:tcPr>
            <w:tcW w:w="899"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 350.01</w:t>
            </w:r>
          </w:p>
        </w:tc>
        <w:tc>
          <w:tcPr>
            <w:tcW w:w="1052"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600</w:t>
            </w:r>
          </w:p>
        </w:tc>
        <w:tc>
          <w:tcPr>
            <w:tcW w:w="1568"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138.5321</w:t>
            </w:r>
          </w:p>
        </w:tc>
        <w:tc>
          <w:tcPr>
            <w:tcW w:w="1481"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0.4628</w:t>
            </w:r>
          </w:p>
        </w:tc>
      </w:tr>
      <w:tr w:rsidR="00907570" w:rsidRPr="00C10BB4" w:rsidTr="00093AFC">
        <w:trPr>
          <w:jc w:val="center"/>
        </w:trPr>
        <w:tc>
          <w:tcPr>
            <w:tcW w:w="1951" w:type="pct"/>
            <w:gridSpan w:val="2"/>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MÁS DE  600</w:t>
            </w:r>
          </w:p>
        </w:tc>
        <w:tc>
          <w:tcPr>
            <w:tcW w:w="1568"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254.0321</w:t>
            </w:r>
          </w:p>
        </w:tc>
        <w:tc>
          <w:tcPr>
            <w:tcW w:w="1481" w:type="pc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0.4628</w:t>
            </w:r>
          </w:p>
        </w:tc>
      </w:tr>
    </w:tbl>
    <w:p w:rsidR="00907570" w:rsidRPr="00C10BB4" w:rsidRDefault="00907570" w:rsidP="00B64E8A">
      <w:pPr>
        <w:spacing w:after="0" w:line="240" w:lineRule="auto"/>
        <w:ind w:left="56" w:right="66"/>
        <w:jc w:val="center"/>
        <w:rPr>
          <w:rFonts w:ascii="Times New Roman" w:eastAsia="Times New Roman" w:hAnsi="Times New Roman" w:cs="Times New Roman"/>
          <w:b/>
          <w:bCs/>
          <w:sz w:val="24"/>
          <w:szCs w:val="24"/>
          <w:lang w:eastAsia="es-MX"/>
        </w:rPr>
      </w:pPr>
    </w:p>
    <w:p w:rsidR="00907570" w:rsidRPr="00C10BB4" w:rsidRDefault="00907570" w:rsidP="00B64E8A">
      <w:pPr>
        <w:spacing w:after="0" w:line="240" w:lineRule="auto"/>
        <w:ind w:left="56" w:right="66"/>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TARIFA BIMESTRAL</w:t>
      </w:r>
    </w:p>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p>
    <w:tbl>
      <w:tblPr>
        <w:tblW w:w="0" w:type="auto"/>
        <w:jc w:val="center"/>
        <w:tblLook w:val="04A0" w:firstRow="1" w:lastRow="0" w:firstColumn="1" w:lastColumn="0" w:noHBand="0" w:noVBand="1"/>
      </w:tblPr>
      <w:tblGrid>
        <w:gridCol w:w="1539"/>
        <w:gridCol w:w="1679"/>
        <w:gridCol w:w="2599"/>
        <w:gridCol w:w="2552"/>
      </w:tblGrid>
      <w:tr w:rsidR="00907570" w:rsidRPr="00C10BB4" w:rsidTr="00093AFC">
        <w:trPr>
          <w:trHeight w:val="20"/>
          <w:jc w:val="center"/>
        </w:trPr>
        <w:tc>
          <w:tcPr>
            <w:tcW w:w="293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07570" w:rsidRPr="00C10BB4" w:rsidRDefault="00907570" w:rsidP="00B64E8A">
            <w:pPr>
              <w:spacing w:after="0" w:line="240" w:lineRule="auto"/>
              <w:ind w:left="56" w:right="66"/>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CONSUMO BIMESTRAL POR M3</w:t>
            </w:r>
          </w:p>
        </w:tc>
        <w:tc>
          <w:tcPr>
            <w:tcW w:w="5151"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07570" w:rsidRPr="00C10BB4" w:rsidRDefault="00907570" w:rsidP="00B64E8A">
            <w:pPr>
              <w:spacing w:after="0" w:line="240" w:lineRule="auto"/>
              <w:ind w:left="56" w:right="66"/>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142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INFERIOR</w:t>
            </w:r>
          </w:p>
        </w:tc>
        <w:tc>
          <w:tcPr>
            <w:tcW w:w="0" w:type="auto"/>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SUPERIOR</w:t>
            </w:r>
          </w:p>
        </w:tc>
        <w:tc>
          <w:tcPr>
            <w:tcW w:w="259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CUOTA MÍNIMA PARA EL RANGO INFERIOR</w:t>
            </w:r>
          </w:p>
        </w:tc>
        <w:tc>
          <w:tcPr>
            <w:tcW w:w="2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POR M3 ADICIONAL AL RANGO INFERIOR</w:t>
            </w:r>
          </w:p>
        </w:tc>
      </w:tr>
      <w:tr w:rsidR="00907570" w:rsidRPr="00C10BB4" w:rsidTr="00093AFC">
        <w:trPr>
          <w:trHeight w:val="20"/>
          <w:jc w:val="center"/>
        </w:trPr>
        <w:tc>
          <w:tcPr>
            <w:tcW w:w="1424"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 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15</w:t>
            </w:r>
          </w:p>
        </w:tc>
        <w:tc>
          <w:tcPr>
            <w:tcW w:w="2599"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1.8321</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0.0000</w:t>
            </w:r>
          </w:p>
        </w:tc>
      </w:tr>
      <w:tr w:rsidR="00907570" w:rsidRPr="00C10BB4" w:rsidTr="00093AFC">
        <w:trPr>
          <w:trHeight w:val="20"/>
          <w:jc w:val="center"/>
        </w:trPr>
        <w:tc>
          <w:tcPr>
            <w:tcW w:w="1424"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 15.01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30</w:t>
            </w:r>
          </w:p>
        </w:tc>
        <w:tc>
          <w:tcPr>
            <w:tcW w:w="2599"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1.8321</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0.1221</w:t>
            </w:r>
          </w:p>
        </w:tc>
      </w:tr>
      <w:tr w:rsidR="00907570" w:rsidRPr="00C10BB4" w:rsidTr="00093AFC">
        <w:trPr>
          <w:trHeight w:val="20"/>
          <w:jc w:val="center"/>
        </w:trPr>
        <w:tc>
          <w:tcPr>
            <w:tcW w:w="1424"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 30.01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45</w:t>
            </w:r>
          </w:p>
        </w:tc>
        <w:tc>
          <w:tcPr>
            <w:tcW w:w="2599"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3.6619</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0.1831</w:t>
            </w:r>
          </w:p>
        </w:tc>
      </w:tr>
      <w:tr w:rsidR="00907570" w:rsidRPr="00C10BB4" w:rsidTr="00093AFC">
        <w:trPr>
          <w:trHeight w:val="20"/>
          <w:jc w:val="center"/>
        </w:trPr>
        <w:tc>
          <w:tcPr>
            <w:tcW w:w="1424"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 45.01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60</w:t>
            </w:r>
          </w:p>
        </w:tc>
        <w:tc>
          <w:tcPr>
            <w:tcW w:w="2599"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6.4065</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0.2283</w:t>
            </w:r>
          </w:p>
        </w:tc>
      </w:tr>
      <w:tr w:rsidR="00907570" w:rsidRPr="00C10BB4" w:rsidTr="00093AFC">
        <w:trPr>
          <w:trHeight w:val="20"/>
          <w:jc w:val="center"/>
        </w:trPr>
        <w:tc>
          <w:tcPr>
            <w:tcW w:w="1424"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 60.01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75</w:t>
            </w:r>
          </w:p>
        </w:tc>
        <w:tc>
          <w:tcPr>
            <w:tcW w:w="2599"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9.8296</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0.2660</w:t>
            </w:r>
          </w:p>
        </w:tc>
      </w:tr>
      <w:tr w:rsidR="00907570" w:rsidRPr="00C10BB4" w:rsidTr="00093AFC">
        <w:trPr>
          <w:trHeight w:val="20"/>
          <w:jc w:val="center"/>
        </w:trPr>
        <w:tc>
          <w:tcPr>
            <w:tcW w:w="1424"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 75.01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100</w:t>
            </w:r>
          </w:p>
        </w:tc>
        <w:tc>
          <w:tcPr>
            <w:tcW w:w="2599"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13.8173</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0.2990</w:t>
            </w:r>
          </w:p>
        </w:tc>
      </w:tr>
      <w:tr w:rsidR="00907570" w:rsidRPr="00C10BB4" w:rsidTr="00093AFC">
        <w:trPr>
          <w:trHeight w:val="20"/>
          <w:jc w:val="center"/>
        </w:trPr>
        <w:tc>
          <w:tcPr>
            <w:tcW w:w="1424"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 100.01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125</w:t>
            </w:r>
          </w:p>
        </w:tc>
        <w:tc>
          <w:tcPr>
            <w:tcW w:w="2599"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21.2889</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0.3286</w:t>
            </w:r>
          </w:p>
        </w:tc>
      </w:tr>
      <w:tr w:rsidR="00907570" w:rsidRPr="00C10BB4" w:rsidTr="00093AFC">
        <w:trPr>
          <w:trHeight w:val="20"/>
          <w:jc w:val="center"/>
        </w:trPr>
        <w:tc>
          <w:tcPr>
            <w:tcW w:w="1424"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 125.01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150</w:t>
            </w:r>
          </w:p>
        </w:tc>
        <w:tc>
          <w:tcPr>
            <w:tcW w:w="2599"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29.5020</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0.3737</w:t>
            </w:r>
          </w:p>
        </w:tc>
      </w:tr>
      <w:tr w:rsidR="00907570" w:rsidRPr="00C10BB4" w:rsidTr="00093AFC">
        <w:trPr>
          <w:trHeight w:val="20"/>
          <w:jc w:val="center"/>
        </w:trPr>
        <w:tc>
          <w:tcPr>
            <w:tcW w:w="1424"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 150.01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300</w:t>
            </w:r>
          </w:p>
        </w:tc>
        <w:tc>
          <w:tcPr>
            <w:tcW w:w="2599"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38.8414</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0.4094</w:t>
            </w:r>
          </w:p>
        </w:tc>
      </w:tr>
      <w:tr w:rsidR="00907570" w:rsidRPr="00C10BB4" w:rsidTr="00093AFC">
        <w:trPr>
          <w:trHeight w:val="20"/>
          <w:jc w:val="center"/>
        </w:trPr>
        <w:tc>
          <w:tcPr>
            <w:tcW w:w="1424"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 300.01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500</w:t>
            </w:r>
          </w:p>
        </w:tc>
        <w:tc>
          <w:tcPr>
            <w:tcW w:w="2599"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100.2460</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0.4315</w:t>
            </w:r>
          </w:p>
        </w:tc>
      </w:tr>
      <w:tr w:rsidR="00907570" w:rsidRPr="00C10BB4" w:rsidTr="00093AFC">
        <w:trPr>
          <w:trHeight w:val="20"/>
          <w:jc w:val="center"/>
        </w:trPr>
        <w:tc>
          <w:tcPr>
            <w:tcW w:w="1424"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 500.01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700</w:t>
            </w:r>
          </w:p>
        </w:tc>
        <w:tc>
          <w:tcPr>
            <w:tcW w:w="2599"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186.5489</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0.4526</w:t>
            </w:r>
          </w:p>
        </w:tc>
      </w:tr>
      <w:tr w:rsidR="00907570" w:rsidRPr="00C10BB4" w:rsidTr="00093AFC">
        <w:trPr>
          <w:trHeight w:val="20"/>
          <w:jc w:val="center"/>
        </w:trPr>
        <w:tc>
          <w:tcPr>
            <w:tcW w:w="1424"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 700.01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HASTA 1200</w:t>
            </w:r>
          </w:p>
        </w:tc>
        <w:tc>
          <w:tcPr>
            <w:tcW w:w="2599"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277.0641</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0.4628</w:t>
            </w:r>
          </w:p>
        </w:tc>
      </w:tr>
      <w:tr w:rsidR="00907570" w:rsidRPr="00C10BB4" w:rsidTr="00093AFC">
        <w:trPr>
          <w:trHeight w:val="20"/>
          <w:jc w:val="center"/>
        </w:trPr>
        <w:tc>
          <w:tcPr>
            <w:tcW w:w="2930" w:type="dxa"/>
            <w:gridSpan w:val="2"/>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MÁS DE 1200</w:t>
            </w:r>
          </w:p>
        </w:tc>
        <w:tc>
          <w:tcPr>
            <w:tcW w:w="2599"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508.0641</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0.4628</w:t>
            </w:r>
          </w:p>
        </w:tc>
      </w:tr>
    </w:tbl>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 xml:space="preserve">B). </w:t>
      </w:r>
      <w:r w:rsidRPr="00C10BB4">
        <w:rPr>
          <w:rFonts w:ascii="Times New Roman" w:eastAsia="Times New Roman" w:hAnsi="Times New Roman" w:cs="Times New Roman"/>
          <w:sz w:val="24"/>
          <w:szCs w:val="24"/>
          <w:lang w:eastAsia="es-MX"/>
        </w:rPr>
        <w:t>Si no existe aparato medidor o se encuentra en desuso, se pagarán los derechos, dentro de los primeros diez días siguientes al mes o bimestre que corresponda, de acuerdo con lo siguiente:</w:t>
      </w:r>
    </w:p>
    <w:p w:rsidR="00907570" w:rsidRPr="00C10BB4" w:rsidRDefault="00907570" w:rsidP="00B64E8A">
      <w:pPr>
        <w:spacing w:after="0" w:line="240" w:lineRule="auto"/>
        <w:ind w:left="56" w:right="66"/>
        <w:jc w:val="center"/>
        <w:rPr>
          <w:rFonts w:ascii="Times New Roman" w:eastAsia="Times New Roman" w:hAnsi="Times New Roman" w:cs="Times New Roman"/>
          <w:b/>
          <w:bCs/>
          <w:sz w:val="24"/>
          <w:szCs w:val="24"/>
          <w:lang w:eastAsia="es-MX"/>
        </w:rPr>
      </w:pPr>
    </w:p>
    <w:p w:rsidR="00907570" w:rsidRPr="00C10BB4" w:rsidRDefault="00907570" w:rsidP="00B64E8A">
      <w:pPr>
        <w:spacing w:after="0" w:line="240" w:lineRule="auto"/>
        <w:ind w:left="56" w:right="66"/>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TARIFA MENSUAL</w:t>
      </w:r>
    </w:p>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p>
    <w:tbl>
      <w:tblPr>
        <w:tblW w:w="8188" w:type="dxa"/>
        <w:jc w:val="center"/>
        <w:tblLook w:val="04A0" w:firstRow="1" w:lastRow="0" w:firstColumn="1" w:lastColumn="0" w:noHBand="0" w:noVBand="1"/>
      </w:tblPr>
      <w:tblGrid>
        <w:gridCol w:w="2943"/>
        <w:gridCol w:w="5245"/>
      </w:tblGrid>
      <w:tr w:rsidR="00907570" w:rsidRPr="00C10BB4" w:rsidTr="00093AFC">
        <w:trPr>
          <w:trHeight w:val="227"/>
          <w:jc w:val="center"/>
        </w:trPr>
        <w:tc>
          <w:tcPr>
            <w:tcW w:w="29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07570" w:rsidRPr="00C10BB4" w:rsidRDefault="00907570" w:rsidP="00B64E8A">
            <w:pPr>
              <w:spacing w:after="0" w:line="240" w:lineRule="auto"/>
              <w:ind w:left="57" w:right="6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DIÁMETRO DE LA TOMA 13 MM</w:t>
            </w:r>
          </w:p>
        </w:tc>
        <w:tc>
          <w:tcPr>
            <w:tcW w:w="524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rsidR="00907570" w:rsidRPr="00C10BB4" w:rsidRDefault="00907570" w:rsidP="00B64E8A">
            <w:pPr>
              <w:spacing w:after="0" w:line="240" w:lineRule="auto"/>
              <w:ind w:left="57" w:right="6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27"/>
          <w:jc w:val="center"/>
        </w:trPr>
        <w:tc>
          <w:tcPr>
            <w:tcW w:w="2943"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7" w:right="6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lastRenderedPageBreak/>
              <w:t>POPULAR</w:t>
            </w:r>
          </w:p>
        </w:tc>
        <w:tc>
          <w:tcPr>
            <w:tcW w:w="5245"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7" w:right="6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2.3459</w:t>
            </w:r>
          </w:p>
        </w:tc>
      </w:tr>
      <w:tr w:rsidR="00907570" w:rsidRPr="00C10BB4" w:rsidTr="00093AFC">
        <w:trPr>
          <w:trHeight w:val="227"/>
          <w:jc w:val="center"/>
        </w:trPr>
        <w:tc>
          <w:tcPr>
            <w:tcW w:w="2943"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7" w:right="6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POPULAR MEDIA</w:t>
            </w:r>
          </w:p>
        </w:tc>
        <w:tc>
          <w:tcPr>
            <w:tcW w:w="5245"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7" w:right="6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5.0489</w:t>
            </w:r>
          </w:p>
        </w:tc>
      </w:tr>
      <w:tr w:rsidR="00907570" w:rsidRPr="00C10BB4" w:rsidTr="00093AFC">
        <w:trPr>
          <w:trHeight w:val="227"/>
          <w:jc w:val="center"/>
        </w:trPr>
        <w:tc>
          <w:tcPr>
            <w:tcW w:w="2943"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7" w:right="6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MEDIA</w:t>
            </w:r>
          </w:p>
        </w:tc>
        <w:tc>
          <w:tcPr>
            <w:tcW w:w="5245"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7" w:right="6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7.7518</w:t>
            </w:r>
          </w:p>
        </w:tc>
      </w:tr>
      <w:tr w:rsidR="00907570" w:rsidRPr="00C10BB4" w:rsidTr="00093AFC">
        <w:trPr>
          <w:trHeight w:val="227"/>
          <w:jc w:val="center"/>
        </w:trPr>
        <w:tc>
          <w:tcPr>
            <w:tcW w:w="2943"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7" w:right="6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MEDIA ALTA</w:t>
            </w:r>
          </w:p>
        </w:tc>
        <w:tc>
          <w:tcPr>
            <w:tcW w:w="5245"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7" w:right="6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15.6034</w:t>
            </w:r>
          </w:p>
        </w:tc>
      </w:tr>
      <w:tr w:rsidR="00907570" w:rsidRPr="00C10BB4" w:rsidTr="00093AFC">
        <w:trPr>
          <w:trHeight w:val="227"/>
          <w:jc w:val="center"/>
        </w:trPr>
        <w:tc>
          <w:tcPr>
            <w:tcW w:w="2943"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7" w:right="6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ALTA</w:t>
            </w:r>
          </w:p>
        </w:tc>
        <w:tc>
          <w:tcPr>
            <w:tcW w:w="5245"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7" w:right="6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23.4550</w:t>
            </w:r>
          </w:p>
        </w:tc>
      </w:tr>
    </w:tbl>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TARIFA MENSUAL</w:t>
      </w:r>
    </w:p>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p>
    <w:tbl>
      <w:tblPr>
        <w:tblW w:w="0" w:type="auto"/>
        <w:jc w:val="center"/>
        <w:tblLook w:val="04A0" w:firstRow="1" w:lastRow="0" w:firstColumn="1" w:lastColumn="0" w:noHBand="0" w:noVBand="1"/>
      </w:tblPr>
      <w:tblGrid>
        <w:gridCol w:w="2518"/>
        <w:gridCol w:w="5483"/>
      </w:tblGrid>
      <w:tr w:rsidR="00907570" w:rsidRPr="00C10BB4" w:rsidTr="00093AFC">
        <w:trPr>
          <w:trHeight w:val="500"/>
          <w:jc w:val="center"/>
        </w:trPr>
        <w:tc>
          <w:tcPr>
            <w:tcW w:w="251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DIÁMETRO DE LA TOMA 13 MM</w:t>
            </w:r>
          </w:p>
        </w:tc>
        <w:tc>
          <w:tcPr>
            <w:tcW w:w="548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20"/>
          <w:jc w:val="center"/>
        </w:trPr>
        <w:tc>
          <w:tcPr>
            <w:tcW w:w="2518"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CASA DESHABITADA</w:t>
            </w:r>
          </w:p>
        </w:tc>
        <w:tc>
          <w:tcPr>
            <w:tcW w:w="5483"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2.0365</w:t>
            </w:r>
          </w:p>
        </w:tc>
      </w:tr>
      <w:tr w:rsidR="00907570" w:rsidRPr="00C10BB4" w:rsidTr="00093AFC">
        <w:trPr>
          <w:trHeight w:val="220"/>
          <w:jc w:val="center"/>
        </w:trPr>
        <w:tc>
          <w:tcPr>
            <w:tcW w:w="2518"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CASA EN CONSTRUCCIÓN</w:t>
            </w:r>
          </w:p>
        </w:tc>
        <w:tc>
          <w:tcPr>
            <w:tcW w:w="5483"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4.1744</w:t>
            </w:r>
          </w:p>
        </w:tc>
      </w:tr>
    </w:tbl>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TARIFA BIMESTRAL</w:t>
      </w:r>
    </w:p>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p>
    <w:tbl>
      <w:tblPr>
        <w:tblW w:w="0" w:type="auto"/>
        <w:jc w:val="center"/>
        <w:tblLook w:val="04A0" w:firstRow="1" w:lastRow="0" w:firstColumn="1" w:lastColumn="0" w:noHBand="0" w:noVBand="1"/>
      </w:tblPr>
      <w:tblGrid>
        <w:gridCol w:w="4095"/>
        <w:gridCol w:w="5072"/>
      </w:tblGrid>
      <w:tr w:rsidR="00C10BB4" w:rsidRPr="00C10BB4" w:rsidTr="009947CA">
        <w:trPr>
          <w:trHeight w:val="227"/>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rsidR="00907570" w:rsidRPr="00C10BB4" w:rsidRDefault="00907570" w:rsidP="00B64E8A">
            <w:pPr>
              <w:spacing w:after="0" w:line="240" w:lineRule="auto"/>
              <w:ind w:left="57" w:right="6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DIÁMETRO DE LA TOMA 13 MM</w:t>
            </w:r>
          </w:p>
        </w:tc>
        <w:tc>
          <w:tcPr>
            <w:tcW w:w="507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rsidR="00907570" w:rsidRPr="00C10BB4" w:rsidRDefault="00907570" w:rsidP="00B64E8A">
            <w:pPr>
              <w:spacing w:after="0" w:line="240" w:lineRule="auto"/>
              <w:ind w:left="57" w:right="6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C10BB4" w:rsidRPr="00C10BB4" w:rsidTr="009947CA">
        <w:trPr>
          <w:trHeight w:val="227"/>
          <w:jc w:val="center"/>
        </w:trPr>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7" w:right="6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POPULAR</w:t>
            </w:r>
          </w:p>
        </w:tc>
        <w:tc>
          <w:tcPr>
            <w:tcW w:w="5072"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7" w:right="6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4.6919</w:t>
            </w:r>
          </w:p>
        </w:tc>
      </w:tr>
      <w:tr w:rsidR="00C10BB4" w:rsidRPr="00C10BB4" w:rsidTr="009947CA">
        <w:trPr>
          <w:trHeight w:val="227"/>
          <w:jc w:val="center"/>
        </w:trPr>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7" w:right="6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POPULAR MEDIA</w:t>
            </w:r>
          </w:p>
        </w:tc>
        <w:tc>
          <w:tcPr>
            <w:tcW w:w="5072"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7" w:right="6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10.0978</w:t>
            </w:r>
          </w:p>
        </w:tc>
      </w:tr>
      <w:tr w:rsidR="00C10BB4" w:rsidRPr="00C10BB4" w:rsidTr="009947CA">
        <w:trPr>
          <w:trHeight w:val="227"/>
          <w:jc w:val="center"/>
        </w:trPr>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7" w:right="6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MEDIA</w:t>
            </w:r>
          </w:p>
        </w:tc>
        <w:tc>
          <w:tcPr>
            <w:tcW w:w="5072"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7" w:right="6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15.5036</w:t>
            </w:r>
          </w:p>
        </w:tc>
      </w:tr>
      <w:tr w:rsidR="00C10BB4" w:rsidRPr="00C10BB4" w:rsidTr="009947CA">
        <w:trPr>
          <w:trHeight w:val="227"/>
          <w:jc w:val="center"/>
        </w:trPr>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7" w:right="6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MEDIA ALTA</w:t>
            </w:r>
          </w:p>
        </w:tc>
        <w:tc>
          <w:tcPr>
            <w:tcW w:w="5072"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7" w:right="6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31.2068</w:t>
            </w:r>
          </w:p>
        </w:tc>
      </w:tr>
      <w:tr w:rsidR="00C10BB4" w:rsidRPr="00C10BB4" w:rsidTr="009947CA">
        <w:trPr>
          <w:trHeight w:val="227"/>
          <w:jc w:val="center"/>
        </w:trPr>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7" w:right="6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ALTA</w:t>
            </w:r>
          </w:p>
        </w:tc>
        <w:tc>
          <w:tcPr>
            <w:tcW w:w="5072"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7" w:right="68"/>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46.9101</w:t>
            </w:r>
          </w:p>
        </w:tc>
      </w:tr>
    </w:tbl>
    <w:p w:rsidR="00907570" w:rsidRPr="00C10BB4" w:rsidRDefault="00907570" w:rsidP="00B64E8A">
      <w:pPr>
        <w:spacing w:after="0" w:line="240" w:lineRule="auto"/>
        <w:ind w:left="56" w:right="66"/>
        <w:jc w:val="center"/>
        <w:rPr>
          <w:rFonts w:ascii="Times New Roman" w:eastAsia="Times New Roman" w:hAnsi="Times New Roman" w:cs="Times New Roman"/>
          <w:b/>
          <w:bCs/>
          <w:sz w:val="24"/>
          <w:szCs w:val="24"/>
          <w:lang w:eastAsia="es-MX"/>
        </w:rPr>
      </w:pPr>
    </w:p>
    <w:p w:rsidR="00907570" w:rsidRPr="00C10BB4" w:rsidRDefault="00907570" w:rsidP="00B64E8A">
      <w:pPr>
        <w:spacing w:after="0" w:line="240" w:lineRule="auto"/>
        <w:ind w:left="56" w:right="66"/>
        <w:jc w:val="center"/>
        <w:rPr>
          <w:rFonts w:ascii="Times New Roman" w:eastAsia="Times New Roman" w:hAnsi="Times New Roman" w:cs="Times New Roman"/>
          <w:b/>
          <w:bCs/>
          <w:sz w:val="24"/>
          <w:szCs w:val="24"/>
          <w:lang w:eastAsia="es-MX"/>
        </w:rPr>
      </w:pPr>
    </w:p>
    <w:p w:rsidR="00907570" w:rsidRPr="00C10BB4" w:rsidRDefault="00907570" w:rsidP="00B64E8A">
      <w:pPr>
        <w:spacing w:after="0" w:line="240" w:lineRule="auto"/>
        <w:ind w:left="56" w:right="66"/>
        <w:jc w:val="center"/>
        <w:rPr>
          <w:rFonts w:ascii="Times New Roman" w:eastAsia="Times New Roman" w:hAnsi="Times New Roman" w:cs="Times New Roman"/>
          <w:b/>
          <w:bCs/>
          <w:sz w:val="24"/>
          <w:szCs w:val="24"/>
          <w:lang w:eastAsia="es-MX"/>
        </w:rPr>
      </w:pPr>
    </w:p>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TARIFA BIMESTRAL</w:t>
      </w:r>
    </w:p>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tbl>
      <w:tblPr>
        <w:tblW w:w="0" w:type="auto"/>
        <w:jc w:val="center"/>
        <w:tblLook w:val="04A0" w:firstRow="1" w:lastRow="0" w:firstColumn="1" w:lastColumn="0" w:noHBand="0" w:noVBand="1"/>
      </w:tblPr>
      <w:tblGrid>
        <w:gridCol w:w="3039"/>
        <w:gridCol w:w="5387"/>
      </w:tblGrid>
      <w:tr w:rsidR="00907570" w:rsidRPr="00C10BB4" w:rsidTr="00093AFC">
        <w:trPr>
          <w:trHeight w:val="20"/>
          <w:jc w:val="center"/>
        </w:trPr>
        <w:tc>
          <w:tcPr>
            <w:tcW w:w="303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DIÁMETRO DE LA TOMA 13 MM</w:t>
            </w:r>
          </w:p>
        </w:tc>
        <w:tc>
          <w:tcPr>
            <w:tcW w:w="538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3039"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CASA DESHABITADA</w:t>
            </w:r>
          </w:p>
        </w:tc>
        <w:tc>
          <w:tcPr>
            <w:tcW w:w="5387"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4.073</w:t>
            </w:r>
          </w:p>
        </w:tc>
      </w:tr>
      <w:tr w:rsidR="00907570" w:rsidRPr="00C10BB4" w:rsidTr="00093AFC">
        <w:trPr>
          <w:trHeight w:val="20"/>
          <w:jc w:val="center"/>
        </w:trPr>
        <w:tc>
          <w:tcPr>
            <w:tcW w:w="3039"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CASA EN CONSTRUCCIÓN</w:t>
            </w:r>
          </w:p>
        </w:tc>
        <w:tc>
          <w:tcPr>
            <w:tcW w:w="5387"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8.3488</w:t>
            </w:r>
          </w:p>
        </w:tc>
      </w:tr>
    </w:tbl>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Cuando las características de las viviendas no correspondan a las de los fraccionamientos o colonias de su ubicación, el Organismo podrá clasificarlas en el grupo que corresponde, considerando los siguientes elementos: ubicación y dimensiones del predio, superficie, tipo de construcción, tipo de material de construcción, infraestructura y equipamiento urbano, valor Catastral o bien atender la clasificación de las viviendas establecida en el Artículo 3, Fracción XL, del Código Financiero del Estado de México y Municipios.</w:t>
      </w:r>
    </w:p>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lastRenderedPageBreak/>
        <w:t>Criterios de Aplicación para Tarifas Uso Doméstico Cuota Fija Para la aplicación de las tarifas para uso doméstico señalados en el artículo 130 Fracción I Inciso B), se deberá atender a la siguiente clasificación:</w:t>
      </w:r>
    </w:p>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POPULAR</w:t>
      </w:r>
      <w:r w:rsidRPr="00C10BB4">
        <w:rPr>
          <w:rFonts w:ascii="Times New Roman" w:eastAsia="Times New Roman" w:hAnsi="Times New Roman" w:cs="Times New Roman"/>
          <w:sz w:val="24"/>
          <w:szCs w:val="24"/>
          <w:lang w:eastAsia="es-MX"/>
        </w:rPr>
        <w:t xml:space="preserve">: Ciudad Típica de Metepec (se considera superficie, tipo de construcción y valor catastral del inmueble), Colonia Agrícola Francisco I. Madero, Colonia Agrícola Bellavista, Colonia Nueva Rancho San Luis, Colonia Azteca, Condominio Horizontal San Víctor, Colonia EL Hípico, Colonia La Campesina, Colonia Doctor Jorge Jiménez Cantú, Colonia La Michoacana, Colonia La Providencia, Colonia La Unión, Colonia Las Jaras, Colonia Llano Grande, Colonia Nueva San Luis, Colonia La Purísima, Condominio San Miguelito, Colonia Solidaridad de los Electricistas, Condominio El Portón I, II y III, Condominio </w:t>
      </w:r>
      <w:proofErr w:type="spellStart"/>
      <w:r w:rsidRPr="00C10BB4">
        <w:rPr>
          <w:rFonts w:ascii="Times New Roman" w:eastAsia="Times New Roman" w:hAnsi="Times New Roman" w:cs="Times New Roman"/>
          <w:sz w:val="24"/>
          <w:szCs w:val="24"/>
          <w:lang w:eastAsia="es-MX"/>
        </w:rPr>
        <w:t>Agripín</w:t>
      </w:r>
      <w:proofErr w:type="spellEnd"/>
      <w:r w:rsidRPr="00C10BB4">
        <w:rPr>
          <w:rFonts w:ascii="Times New Roman" w:eastAsia="Times New Roman" w:hAnsi="Times New Roman" w:cs="Times New Roman"/>
          <w:sz w:val="24"/>
          <w:szCs w:val="24"/>
          <w:lang w:eastAsia="es-MX"/>
        </w:rPr>
        <w:t xml:space="preserve"> García Estrada, Condominio Guerrero, Condominio Arcos I y II, Condominio La Herradura I, II y III, Condominio Arboledas I y II (Colonia el Hípico), Plazuelas de San Francisco, Condominio Valle de San Javier, Condominio Vertical Las Haciendas, Condominio Vertical San Isidro Labrador, Condominio Vertical Los Sauces I y II, Unidad Habitacional Mayorazgo, Fraccionamiento Rancho San Lucas, Condominio Villas de Metepec,  Fraccionamiento Casa Blanca 5ta y 6ta Sección, Fraccionamiento Fuentes de San Gabriel, Fraccionamiento Izcalli Cuauhtémoc IV, V, y VI, Fraccionamiento Las Margaritas, Condominio Valle de Cristal, Fraccionamiento Rancho San Francisco, Pueblo de Santa María Magdalena </w:t>
      </w:r>
      <w:proofErr w:type="spellStart"/>
      <w:r w:rsidRPr="00C10BB4">
        <w:rPr>
          <w:rFonts w:ascii="Times New Roman" w:eastAsia="Times New Roman" w:hAnsi="Times New Roman" w:cs="Times New Roman"/>
          <w:sz w:val="24"/>
          <w:szCs w:val="24"/>
          <w:lang w:eastAsia="es-MX"/>
        </w:rPr>
        <w:t>Ocotitlán</w:t>
      </w:r>
      <w:proofErr w:type="spellEnd"/>
      <w:r w:rsidRPr="00C10BB4">
        <w:rPr>
          <w:rFonts w:ascii="Times New Roman" w:eastAsia="Times New Roman" w:hAnsi="Times New Roman" w:cs="Times New Roman"/>
          <w:sz w:val="24"/>
          <w:szCs w:val="24"/>
          <w:lang w:eastAsia="es-MX"/>
        </w:rPr>
        <w:t xml:space="preserve">, Privada Camino Real a Metepec, Condominio Chacón, Pueblo de San Salvador Tizatlalli (donde el Organismo cuente con infraestructura hidráulica y sanitaria), Pueblo de San Francisco </w:t>
      </w:r>
      <w:proofErr w:type="spellStart"/>
      <w:r w:rsidRPr="00C10BB4">
        <w:rPr>
          <w:rFonts w:ascii="Times New Roman" w:eastAsia="Times New Roman" w:hAnsi="Times New Roman" w:cs="Times New Roman"/>
          <w:sz w:val="24"/>
          <w:szCs w:val="24"/>
          <w:lang w:eastAsia="es-MX"/>
        </w:rPr>
        <w:t>Coaxusco</w:t>
      </w:r>
      <w:proofErr w:type="spellEnd"/>
      <w:r w:rsidRPr="00C10BB4">
        <w:rPr>
          <w:rFonts w:ascii="Times New Roman" w:eastAsia="Times New Roman" w:hAnsi="Times New Roman" w:cs="Times New Roman"/>
          <w:sz w:val="24"/>
          <w:szCs w:val="24"/>
          <w:lang w:eastAsia="es-MX"/>
        </w:rPr>
        <w:t xml:space="preserve">, Pueblo de San Jerónimo </w:t>
      </w:r>
      <w:proofErr w:type="spellStart"/>
      <w:r w:rsidRPr="00C10BB4">
        <w:rPr>
          <w:rFonts w:ascii="Times New Roman" w:eastAsia="Times New Roman" w:hAnsi="Times New Roman" w:cs="Times New Roman"/>
          <w:sz w:val="24"/>
          <w:szCs w:val="24"/>
          <w:lang w:eastAsia="es-MX"/>
        </w:rPr>
        <w:t>Chicahualco</w:t>
      </w:r>
      <w:proofErr w:type="spellEnd"/>
      <w:r w:rsidRPr="00C10BB4">
        <w:rPr>
          <w:rFonts w:ascii="Times New Roman" w:eastAsia="Times New Roman" w:hAnsi="Times New Roman" w:cs="Times New Roman"/>
          <w:sz w:val="24"/>
          <w:szCs w:val="24"/>
          <w:lang w:eastAsia="es-MX"/>
        </w:rPr>
        <w:t xml:space="preserve"> (donde el Organismo cuente con infraestructura hidráulica y sanitaria), Pueblo de San Lucas Tunco, Pueblo de San Sebastián, Pueblo de San Bartolomé </w:t>
      </w:r>
      <w:proofErr w:type="spellStart"/>
      <w:r w:rsidRPr="00C10BB4">
        <w:rPr>
          <w:rFonts w:ascii="Times New Roman" w:eastAsia="Times New Roman" w:hAnsi="Times New Roman" w:cs="Times New Roman"/>
          <w:sz w:val="24"/>
          <w:szCs w:val="24"/>
          <w:lang w:eastAsia="es-MX"/>
        </w:rPr>
        <w:t>Tlaltelulco</w:t>
      </w:r>
      <w:proofErr w:type="spellEnd"/>
      <w:r w:rsidRPr="00C10BB4">
        <w:rPr>
          <w:rFonts w:ascii="Times New Roman" w:eastAsia="Times New Roman" w:hAnsi="Times New Roman" w:cs="Times New Roman"/>
          <w:sz w:val="24"/>
          <w:szCs w:val="24"/>
          <w:lang w:eastAsia="es-MX"/>
        </w:rPr>
        <w:t xml:space="preserve">, Pueblo de San Jorge Pueblo Nuevo, Fraccionamiento Las Marinas, Unidad Habitacional </w:t>
      </w:r>
      <w:proofErr w:type="spellStart"/>
      <w:r w:rsidRPr="00C10BB4">
        <w:rPr>
          <w:rFonts w:ascii="Times New Roman" w:eastAsia="Times New Roman" w:hAnsi="Times New Roman" w:cs="Times New Roman"/>
          <w:sz w:val="24"/>
          <w:szCs w:val="24"/>
          <w:lang w:eastAsia="es-MX"/>
        </w:rPr>
        <w:t>Tollocan</w:t>
      </w:r>
      <w:proofErr w:type="spellEnd"/>
      <w:r w:rsidRPr="00C10BB4">
        <w:rPr>
          <w:rFonts w:ascii="Times New Roman" w:eastAsia="Times New Roman" w:hAnsi="Times New Roman" w:cs="Times New Roman"/>
          <w:sz w:val="24"/>
          <w:szCs w:val="24"/>
          <w:lang w:eastAsia="es-MX"/>
        </w:rPr>
        <w:t xml:space="preserve"> II, Unidad Habitacional Lázaro Cárdenas, Unidad Habitacional Isidro Fabela, Unidad Habitacional Juan Fernández Albarrán, Condominio ISSEMYM La Providencia, Unidad habitacional La Hortaliza, Unidad Habitacional Juan Laredo García, Fraccionamiento San José La Pilita, Colonia Luisa I. Campos de Jiménez Cantú, Colonia Agrícola Álvaro Obregón, Colonia Miguel Alemán, Colonia Agrícola Lázaro Cárdenas, El Carmen San Bartolomé </w:t>
      </w:r>
      <w:proofErr w:type="spellStart"/>
      <w:r w:rsidRPr="00C10BB4">
        <w:rPr>
          <w:rFonts w:ascii="Times New Roman" w:eastAsia="Times New Roman" w:hAnsi="Times New Roman" w:cs="Times New Roman"/>
          <w:sz w:val="24"/>
          <w:szCs w:val="24"/>
          <w:lang w:eastAsia="es-MX"/>
        </w:rPr>
        <w:t>Tlaltelulco</w:t>
      </w:r>
      <w:proofErr w:type="spellEnd"/>
      <w:r w:rsidRPr="00C10BB4">
        <w:rPr>
          <w:rFonts w:ascii="Times New Roman" w:eastAsia="Times New Roman" w:hAnsi="Times New Roman" w:cs="Times New Roman"/>
          <w:sz w:val="24"/>
          <w:szCs w:val="24"/>
          <w:lang w:eastAsia="es-MX"/>
        </w:rPr>
        <w:t xml:space="preserve">, Colonia Moderna San Sebastián, Colonia Municipal, Unidad Habitacional “Los </w:t>
      </w:r>
      <w:proofErr w:type="spellStart"/>
      <w:r w:rsidRPr="00C10BB4">
        <w:rPr>
          <w:rFonts w:ascii="Times New Roman" w:eastAsia="Times New Roman" w:hAnsi="Times New Roman" w:cs="Times New Roman"/>
          <w:sz w:val="24"/>
          <w:szCs w:val="24"/>
          <w:lang w:eastAsia="es-MX"/>
        </w:rPr>
        <w:t>Lofts</w:t>
      </w:r>
      <w:proofErr w:type="spellEnd"/>
      <w:r w:rsidRPr="00C10BB4">
        <w:rPr>
          <w:rFonts w:ascii="Times New Roman" w:eastAsia="Times New Roman" w:hAnsi="Times New Roman" w:cs="Times New Roman"/>
          <w:sz w:val="24"/>
          <w:szCs w:val="24"/>
          <w:lang w:eastAsia="es-MX"/>
        </w:rPr>
        <w:t xml:space="preserve">”, Colonia Rincón Colonial, Pueblo de San Gaspar Tlahuelilpan (donde el Organismo cuente con infraestructura hidráulica y sanitaria), San Miguel </w:t>
      </w:r>
      <w:proofErr w:type="spellStart"/>
      <w:r w:rsidRPr="00C10BB4">
        <w:rPr>
          <w:rFonts w:ascii="Times New Roman" w:eastAsia="Times New Roman" w:hAnsi="Times New Roman" w:cs="Times New Roman"/>
          <w:sz w:val="24"/>
          <w:szCs w:val="24"/>
          <w:lang w:eastAsia="es-MX"/>
        </w:rPr>
        <w:t>Totocuitlapilco</w:t>
      </w:r>
      <w:proofErr w:type="spellEnd"/>
      <w:r w:rsidRPr="00C10BB4">
        <w:rPr>
          <w:rFonts w:ascii="Times New Roman" w:eastAsia="Times New Roman" w:hAnsi="Times New Roman" w:cs="Times New Roman"/>
          <w:sz w:val="24"/>
          <w:szCs w:val="24"/>
          <w:lang w:eastAsia="es-MX"/>
        </w:rPr>
        <w:t xml:space="preserve">, Condominio Real de San José, Condominio El Rodeo, Condominio Real de San Javier y Unidad Habitacional Andrés Molina Enríquez, Camino Real a Metepec, Colonia Electricistas, San Jerónimo </w:t>
      </w:r>
      <w:proofErr w:type="spellStart"/>
      <w:r w:rsidRPr="00C10BB4">
        <w:rPr>
          <w:rFonts w:ascii="Times New Roman" w:eastAsia="Times New Roman" w:hAnsi="Times New Roman" w:cs="Times New Roman"/>
          <w:sz w:val="24"/>
          <w:szCs w:val="24"/>
          <w:lang w:eastAsia="es-MX"/>
        </w:rPr>
        <w:t>Chicahualco</w:t>
      </w:r>
      <w:proofErr w:type="spellEnd"/>
      <w:r w:rsidRPr="00C10BB4">
        <w:rPr>
          <w:rFonts w:ascii="Times New Roman" w:eastAsia="Times New Roman" w:hAnsi="Times New Roman" w:cs="Times New Roman"/>
          <w:sz w:val="24"/>
          <w:szCs w:val="24"/>
          <w:lang w:eastAsia="es-MX"/>
        </w:rPr>
        <w:t xml:space="preserve">, San Lorenzo Coacalco, Lázaro Cárdenas, Condominio El Portón I y II, Villas Metepec, Condominio Vertical Villas San Agustín, Bosques de Metepec.   </w:t>
      </w:r>
    </w:p>
    <w:p w:rsidR="00907570" w:rsidRPr="00C10BB4" w:rsidRDefault="00907570" w:rsidP="00B64E8A">
      <w:pPr>
        <w:spacing w:after="0" w:line="240" w:lineRule="auto"/>
        <w:ind w:left="56" w:right="66"/>
        <w:jc w:val="both"/>
        <w:rPr>
          <w:rFonts w:ascii="Times New Roman" w:eastAsia="Times New Roman" w:hAnsi="Times New Roman" w:cs="Times New Roman"/>
          <w:b/>
          <w:bCs/>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POPULAR MEDIA</w:t>
      </w:r>
      <w:r w:rsidRPr="00C10BB4">
        <w:rPr>
          <w:rFonts w:ascii="Times New Roman" w:eastAsia="Times New Roman" w:hAnsi="Times New Roman" w:cs="Times New Roman"/>
          <w:sz w:val="24"/>
          <w:szCs w:val="24"/>
          <w:lang w:eastAsia="es-MX"/>
        </w:rPr>
        <w:t xml:space="preserve">: Condominio Árbol de la Vida, Fraccionamiento Lic. Juan Fernández Albarrán, Fraccionamiento Xinantécatl, Condominio El Carmen Metepec, Condominio Eucaliptos Casa Blanca, Condominio Azaleas I y II, Condominio Horizontal El Carmen San Jerónimo, Condominio Los Girasoles, Condominio Horizontal Santa Teresa (Bo. De Santiaguito), Fraccionamiento Santa Teresa, Condominio El Ensueño Casa Blanca, Condominio Renacimiento (Casa Blanca), Condominio Horizontal Explanada del Parque, Condominio Los Fresnos I y II, Condominio Los Robles (Bo. De Santiaguito), Condominio San Francisco, Villas San Agustín, Condominio Horizontal Villas San Gregorio, Condominio Residencial Ojo de Agua, Condominio Pilares, Condominio Praderas de La Asunción Condominio San Gabriel III, Conjunto Habitacional Villa Encantada, Conjunto Habitacional Los Cedros, Fraccionamiento Casa Blanca 1ra., 2da., 3ra. </w:t>
      </w:r>
      <w:proofErr w:type="gramStart"/>
      <w:r w:rsidRPr="00C10BB4">
        <w:rPr>
          <w:rFonts w:ascii="Times New Roman" w:eastAsia="Times New Roman" w:hAnsi="Times New Roman" w:cs="Times New Roman"/>
          <w:sz w:val="24"/>
          <w:szCs w:val="24"/>
          <w:lang w:eastAsia="es-MX"/>
        </w:rPr>
        <w:t>y</w:t>
      </w:r>
      <w:proofErr w:type="gramEnd"/>
      <w:r w:rsidRPr="00C10BB4">
        <w:rPr>
          <w:rFonts w:ascii="Times New Roman" w:eastAsia="Times New Roman" w:hAnsi="Times New Roman" w:cs="Times New Roman"/>
          <w:sz w:val="24"/>
          <w:szCs w:val="24"/>
          <w:lang w:eastAsia="es-MX"/>
        </w:rPr>
        <w:t xml:space="preserve"> 4ta. Sección, Condominios los Cedros, Fraccionamiento Izcalli Cuauhtémoc I, II, y III, Condominio El Ciprés, Fraccionamiento Los Sauces (Parte), </w:t>
      </w:r>
      <w:r w:rsidRPr="00C10BB4">
        <w:rPr>
          <w:rFonts w:ascii="Times New Roman" w:eastAsia="Times New Roman" w:hAnsi="Times New Roman" w:cs="Times New Roman"/>
          <w:sz w:val="24"/>
          <w:szCs w:val="24"/>
          <w:lang w:eastAsia="es-MX"/>
        </w:rPr>
        <w:lastRenderedPageBreak/>
        <w:t xml:space="preserve">Fraccionamiento Pilares (Parte), Rinconada Los Cedros, Villas San Jerónimo, Conjunto Habitacional Díaz Mirón, Ampliación Azteca, Condominio Residencial San Francisco, Condominio Horizontal “Las Bárcenas”, Fraccionamiento La Era, Fraccionamiento Jesús Jiménez Gallardo, Las Jaras, Condominio Las Magnolias, Condominio Los Arcos (Casa Blanca), Residencial Villas Santa Teresa (Bo. De Santa Cruz), Rincón de La Providencia, Rinconada de Los Ángeles y Unidad Habitacional Llano Grande, Fraccionamiento Esperanza López Mateos, Condominio Pueblito I y II, Condominios C Metepec, Rinconada de los Cedros, Villas Santa Teresa, Villas II, Rinconada San Luis, Villas Alteza, Condominio San José, Condominio Diamante, Torre Vista Verde. </w:t>
      </w:r>
    </w:p>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RESIDENCIAL MEDIA</w:t>
      </w:r>
      <w:r w:rsidRPr="00C10BB4">
        <w:rPr>
          <w:rFonts w:ascii="Times New Roman" w:eastAsia="Times New Roman" w:hAnsi="Times New Roman" w:cs="Times New Roman"/>
          <w:sz w:val="24"/>
          <w:szCs w:val="24"/>
          <w:lang w:eastAsia="es-MX"/>
        </w:rPr>
        <w:t xml:space="preserve">: Condominio Residencial Candilejas, Condominio El Solar, Condominio Aquitania, Condominio El Nogal, Condominio Las Arboledas I y II (Izcalli Cuauhtémoc I), Quintas Las Manzanas, Condominio Horizontal Quintas San Jerónimo (Casa Blanca), Condominio Horizontal San Isidro I, Condominio Horizontal </w:t>
      </w:r>
      <w:proofErr w:type="spellStart"/>
      <w:r w:rsidRPr="00C10BB4">
        <w:rPr>
          <w:rFonts w:ascii="Times New Roman" w:eastAsia="Times New Roman" w:hAnsi="Times New Roman" w:cs="Times New Roman"/>
          <w:sz w:val="24"/>
          <w:szCs w:val="24"/>
          <w:lang w:eastAsia="es-MX"/>
        </w:rPr>
        <w:t>Santoveña</w:t>
      </w:r>
      <w:proofErr w:type="spellEnd"/>
      <w:r w:rsidRPr="00C10BB4">
        <w:rPr>
          <w:rFonts w:ascii="Times New Roman" w:eastAsia="Times New Roman" w:hAnsi="Times New Roman" w:cs="Times New Roman"/>
          <w:sz w:val="24"/>
          <w:szCs w:val="24"/>
          <w:lang w:eastAsia="es-MX"/>
        </w:rPr>
        <w:t xml:space="preserve">, Condominio Villas </w:t>
      </w:r>
      <w:proofErr w:type="spellStart"/>
      <w:r w:rsidRPr="00C10BB4">
        <w:rPr>
          <w:rFonts w:ascii="Times New Roman" w:eastAsia="Times New Roman" w:hAnsi="Times New Roman" w:cs="Times New Roman"/>
          <w:sz w:val="24"/>
          <w:szCs w:val="24"/>
          <w:lang w:eastAsia="es-MX"/>
        </w:rPr>
        <w:t>Amozoc</w:t>
      </w:r>
      <w:proofErr w:type="spellEnd"/>
      <w:r w:rsidRPr="00C10BB4">
        <w:rPr>
          <w:rFonts w:ascii="Times New Roman" w:eastAsia="Times New Roman" w:hAnsi="Times New Roman" w:cs="Times New Roman"/>
          <w:sz w:val="24"/>
          <w:szCs w:val="24"/>
          <w:lang w:eastAsia="es-MX"/>
        </w:rPr>
        <w:t xml:space="preserve">, Condominio Las Águilas, Condominio Horizontal Villa Abril, Villas Tizatlalli, Villas Estefanía, Condominio los Virreyes, Condominio Las Glorias, Condominio Las Mitras, Condominio Los Morillos, Condominio Los Vitrales, Condominio Campestre del Valle Metepec, Condominio Rincón de San Isidro, Condominio Rinconada San Jerónimo, Condominio San Joaquín, Condominio Residencial San Miguel, Villa Dorada, Villas Kent, Conjunto Residencial El Hípico, Condominio Los Álamos I y II, Condominio Residencial Las Américas, Fraccionamiento Los Sauces (San Salvador Tizatlalli), Fraccionamiento Los Pilares, Fraccionamiento Las Haciendas, Fraccionamiento Llano de Tultitlan I, II, II, y V, Condominio San Ángel, Real de San Jerónimo, Residencial Alborada, Residencial Campestre de Metepec, Condominio Residencial Citlalli I y II, Condominio Los Santos, Residencial Metepec, Residencial San José, Residencial Santiaguito, Condominio Villas Esperanza, Condominio Rincón de San Gabriel, Residencial Las Américas 2da. Sección, Conjunto Habitacional </w:t>
      </w:r>
      <w:proofErr w:type="spellStart"/>
      <w:r w:rsidRPr="00C10BB4">
        <w:rPr>
          <w:rFonts w:ascii="Times New Roman" w:eastAsia="Times New Roman" w:hAnsi="Times New Roman" w:cs="Times New Roman"/>
          <w:sz w:val="24"/>
          <w:szCs w:val="24"/>
          <w:lang w:eastAsia="es-MX"/>
        </w:rPr>
        <w:t>Vesa</w:t>
      </w:r>
      <w:proofErr w:type="spellEnd"/>
      <w:r w:rsidRPr="00C10BB4">
        <w:rPr>
          <w:rFonts w:ascii="Times New Roman" w:eastAsia="Times New Roman" w:hAnsi="Times New Roman" w:cs="Times New Roman"/>
          <w:sz w:val="24"/>
          <w:szCs w:val="24"/>
          <w:lang w:eastAsia="es-MX"/>
        </w:rPr>
        <w:t xml:space="preserve"> I, Rinconada Mexicana, Villas del Sol (San Lorenzo Coacalco), Condominio Verona, Quintas Las Azaleas I, Condominio Altamira, Condominio Baldaquín, Condominio Residencial Bosques de Ciruelos, Colonia Esperanza Flores Zepeda, Condominio Residencial Candilejas, Condominio Casa Real, Condominio Casa de Campo, Condominio Victoria, Condominio Alondra, Condominio Las Palmas III, Condominio Loma Real, Condominio Misión Viejo, Condominio San Miguel, Condominio San Miguel Regla, Condominio Santa María Regla, Condominio Metepec, Condominios Villas Guadalupe, Condominio Estrella I y III, Condominio Los Almendros, Condominio Real de Azaleas I, II y III, Conjunto Residencial Los Pinos, Residencial El Manantial, Condominio El Mural, Condominio Los Agaves, Oyameles I y Oyameles II, Rinconada Torrecillas I, II y III, Condominio Galápagos, Condominio Hábitat Metepec, Residencial Bosques de la Hacienda, Condominio Residencial La Antigua Lote I y Lote II, Condominio La Capilla (San Salvador Tizatlalli), La Gavia Lote I y II, Residencial La Herradura, Condominio Residencial La Loma I y II, La Soledad, Condominio Lomas de San Isidro, Los Sauces (San Salvador Tizatlalli), Condominio Residencial Maple, Mesón Viejo, Condominio Olivar del Prado, Prados del Campanario, Condominio Puerta de Hierro, Condominio Quinta Don Miguel, Quintas Las Azaleas II, Quinta San Miguel, Conjunto Hacienda Guadalupe, Condominio Las Palomas, Condominio Residencial San Agustín, Condominio Real de Azaleas, Condominio Real de Metepec I y II, Real de San Pedro, Real de Santo Tomás, Real Metepec, Residencial Bosques de Sauces, Residencial Campestre del Valle VI, Condominio el Ciprés, Residencial El Encino, Residencial el Parque VI, Condominio Horizontal el </w:t>
      </w:r>
      <w:proofErr w:type="spellStart"/>
      <w:r w:rsidRPr="00C10BB4">
        <w:rPr>
          <w:rFonts w:ascii="Times New Roman" w:eastAsia="Times New Roman" w:hAnsi="Times New Roman" w:cs="Times New Roman"/>
          <w:sz w:val="24"/>
          <w:szCs w:val="24"/>
          <w:lang w:eastAsia="es-MX"/>
        </w:rPr>
        <w:t>Pirul</w:t>
      </w:r>
      <w:proofErr w:type="spellEnd"/>
      <w:r w:rsidRPr="00C10BB4">
        <w:rPr>
          <w:rFonts w:ascii="Times New Roman" w:eastAsia="Times New Roman" w:hAnsi="Times New Roman" w:cs="Times New Roman"/>
          <w:sz w:val="24"/>
          <w:szCs w:val="24"/>
          <w:lang w:eastAsia="es-MX"/>
        </w:rPr>
        <w:t xml:space="preserve">, Condominio Residencial La Encomienda, Condominio Residencial Alcatraces, Residencial Los Arces, Condominio Residencial Los Cerezos, Residencial Niza, Residencial Palma Real I, Residencial Pilares I, Residencial San Luis, Residencial Santa Sofía, </w:t>
      </w:r>
      <w:r w:rsidRPr="00C10BB4">
        <w:rPr>
          <w:rFonts w:ascii="Times New Roman" w:eastAsia="Times New Roman" w:hAnsi="Times New Roman" w:cs="Times New Roman"/>
          <w:sz w:val="24"/>
          <w:szCs w:val="24"/>
          <w:lang w:eastAsia="es-MX"/>
        </w:rPr>
        <w:lastRenderedPageBreak/>
        <w:t xml:space="preserve">Condominio Residencial Turín, Residencial Vallarta, Residencial Veranda, Rincón de </w:t>
      </w:r>
      <w:proofErr w:type="spellStart"/>
      <w:r w:rsidRPr="00C10BB4">
        <w:rPr>
          <w:rFonts w:ascii="Times New Roman" w:eastAsia="Times New Roman" w:hAnsi="Times New Roman" w:cs="Times New Roman"/>
          <w:sz w:val="24"/>
          <w:szCs w:val="24"/>
          <w:lang w:eastAsia="es-MX"/>
        </w:rPr>
        <w:t>Coaxustenco</w:t>
      </w:r>
      <w:proofErr w:type="spellEnd"/>
      <w:r w:rsidRPr="00C10BB4">
        <w:rPr>
          <w:rFonts w:ascii="Times New Roman" w:eastAsia="Times New Roman" w:hAnsi="Times New Roman" w:cs="Times New Roman"/>
          <w:sz w:val="24"/>
          <w:szCs w:val="24"/>
          <w:lang w:eastAsia="es-MX"/>
        </w:rPr>
        <w:t xml:space="preserve">, Condominio Rincón de Los Reyes, Rinconada de La Asunción, Rinconada Gobernadores I, San Antonio Regla, Condominio Santa Cecilia I, II y III, Residencial Santa Lucia, Condominio Residencial Santa Luisa I, Residencial Tres Robles, Valle de Cristal VI y VII, Condominio Villa Romana I y II, Condominio Villas Country, Villas Dante, Villas Dante II, Condominio Horizontal Villa II, Villas Magdalena, Condominio Villas Margarita, Villas Regina, Condominio Villas San Román, Condominio Villas Santa Isabel, Condominio Residencial La Joya Diamante, Condominio Residencial la Veleta, Condominio la Concordia, Condominio Residencial Finca Real, Residencial San Esteban (San Salvador Tizatlalli), Condominio Bosques de la Asunción, Vida Residencial (Bellavista), Bosques de Santa Cecilia, Conjunto San Fernando, Condominio </w:t>
      </w:r>
      <w:proofErr w:type="spellStart"/>
      <w:r w:rsidRPr="00C10BB4">
        <w:rPr>
          <w:rFonts w:ascii="Times New Roman" w:eastAsia="Times New Roman" w:hAnsi="Times New Roman" w:cs="Times New Roman"/>
          <w:sz w:val="24"/>
          <w:szCs w:val="24"/>
          <w:lang w:eastAsia="es-MX"/>
        </w:rPr>
        <w:t>Montjuic</w:t>
      </w:r>
      <w:proofErr w:type="spellEnd"/>
      <w:r w:rsidRPr="00C10BB4">
        <w:rPr>
          <w:rFonts w:ascii="Times New Roman" w:eastAsia="Times New Roman" w:hAnsi="Times New Roman" w:cs="Times New Roman"/>
          <w:sz w:val="24"/>
          <w:szCs w:val="24"/>
          <w:lang w:eastAsia="es-MX"/>
        </w:rPr>
        <w:t xml:space="preserve">, Los Cerezos, Real Metepec, Rinconada San Agustín, Condominio San José (San Jerónimo </w:t>
      </w:r>
      <w:proofErr w:type="spellStart"/>
      <w:r w:rsidRPr="00C10BB4">
        <w:rPr>
          <w:rFonts w:ascii="Times New Roman" w:eastAsia="Times New Roman" w:hAnsi="Times New Roman" w:cs="Times New Roman"/>
          <w:sz w:val="24"/>
          <w:szCs w:val="24"/>
          <w:lang w:eastAsia="es-MX"/>
        </w:rPr>
        <w:t>Chicahualco</w:t>
      </w:r>
      <w:proofErr w:type="spellEnd"/>
      <w:r w:rsidRPr="00C10BB4">
        <w:rPr>
          <w:rFonts w:ascii="Times New Roman" w:eastAsia="Times New Roman" w:hAnsi="Times New Roman" w:cs="Times New Roman"/>
          <w:sz w:val="24"/>
          <w:szCs w:val="24"/>
          <w:lang w:eastAsia="es-MX"/>
        </w:rPr>
        <w:t xml:space="preserve">), Residencial el Diamante (San Jerónimo </w:t>
      </w:r>
      <w:proofErr w:type="spellStart"/>
      <w:r w:rsidRPr="00C10BB4">
        <w:rPr>
          <w:rFonts w:ascii="Times New Roman" w:eastAsia="Times New Roman" w:hAnsi="Times New Roman" w:cs="Times New Roman"/>
          <w:sz w:val="24"/>
          <w:szCs w:val="24"/>
          <w:lang w:eastAsia="es-MX"/>
        </w:rPr>
        <w:t>Chicahualco</w:t>
      </w:r>
      <w:proofErr w:type="spellEnd"/>
      <w:r w:rsidRPr="00C10BB4">
        <w:rPr>
          <w:rFonts w:ascii="Times New Roman" w:eastAsia="Times New Roman" w:hAnsi="Times New Roman" w:cs="Times New Roman"/>
          <w:sz w:val="24"/>
          <w:szCs w:val="24"/>
          <w:lang w:eastAsia="es-MX"/>
        </w:rPr>
        <w:t xml:space="preserve">), Condominio Horizontal Villa Campestre, Rincón de las Jaras, Las Azaleas, Conjunto La Nicolasa, Residencial Quinta del Sol, Real San Martín, Condominio Residencial Teo, Condominio Villas Galeana, Lomas de la Asunción, Amarena </w:t>
      </w:r>
      <w:proofErr w:type="spellStart"/>
      <w:r w:rsidRPr="00C10BB4">
        <w:rPr>
          <w:rFonts w:ascii="Times New Roman" w:eastAsia="Times New Roman" w:hAnsi="Times New Roman" w:cs="Times New Roman"/>
          <w:sz w:val="24"/>
          <w:szCs w:val="24"/>
          <w:lang w:eastAsia="es-MX"/>
        </w:rPr>
        <w:t>Loft</w:t>
      </w:r>
      <w:proofErr w:type="spellEnd"/>
      <w:r w:rsidRPr="00C10BB4">
        <w:rPr>
          <w:rFonts w:ascii="Times New Roman" w:eastAsia="Times New Roman" w:hAnsi="Times New Roman" w:cs="Times New Roman"/>
          <w:sz w:val="24"/>
          <w:szCs w:val="24"/>
          <w:lang w:eastAsia="es-MX"/>
        </w:rPr>
        <w:t xml:space="preserve">, Condominio Rincón de San Isidro, Conjunto </w:t>
      </w:r>
      <w:proofErr w:type="spellStart"/>
      <w:r w:rsidRPr="00C10BB4">
        <w:rPr>
          <w:rFonts w:ascii="Times New Roman" w:eastAsia="Times New Roman" w:hAnsi="Times New Roman" w:cs="Times New Roman"/>
          <w:sz w:val="24"/>
          <w:szCs w:val="24"/>
          <w:lang w:eastAsia="es-MX"/>
        </w:rPr>
        <w:t>Banus</w:t>
      </w:r>
      <w:proofErr w:type="spellEnd"/>
      <w:r w:rsidRPr="00C10BB4">
        <w:rPr>
          <w:rFonts w:ascii="Times New Roman" w:eastAsia="Times New Roman" w:hAnsi="Times New Roman" w:cs="Times New Roman"/>
          <w:sz w:val="24"/>
          <w:szCs w:val="24"/>
          <w:lang w:eastAsia="es-MX"/>
        </w:rPr>
        <w:t xml:space="preserve"> 360, Bonanza, Conjunto Foresta, Condominio Los Jazmines, Rancho las Palomas, Condominio Villas del Sol, Conjunto Estrella IV, Residencial Arcos Del Prado, Circuito Villas La Asunción, Condominio Bosques De Metepec, Residencial Los Sauces, Condominio Montecarlo Residencial, Residencial Galarza, Residencial Lucerna, Residencial Quintas  Jacarandas, </w:t>
      </w:r>
      <w:proofErr w:type="spellStart"/>
      <w:r w:rsidRPr="00C10BB4">
        <w:rPr>
          <w:rFonts w:ascii="Times New Roman" w:eastAsia="Times New Roman" w:hAnsi="Times New Roman" w:cs="Times New Roman"/>
          <w:sz w:val="24"/>
          <w:szCs w:val="24"/>
          <w:lang w:eastAsia="es-MX"/>
        </w:rPr>
        <w:t>Altavista</w:t>
      </w:r>
      <w:proofErr w:type="spellEnd"/>
      <w:r w:rsidRPr="00C10BB4">
        <w:rPr>
          <w:rFonts w:ascii="Times New Roman" w:eastAsia="Times New Roman" w:hAnsi="Times New Roman" w:cs="Times New Roman"/>
          <w:sz w:val="24"/>
          <w:szCs w:val="24"/>
          <w:lang w:eastAsia="es-MX"/>
        </w:rPr>
        <w:t xml:space="preserve">, Casa del Agua, Condominio Aria Residencial, Condominio Azaleas (San Salvador Tizatlalli), Condominio Bellavista, Condominio Bellavista II, Condominio Los Girasoles (San Gaspar Tlahuelilpan), Condominio Residencial Llano Grande, Condominios Metepec, Conjunto Residencial los Arrayanes I y II, Conjunto Residencial Génova, Gran Metepec, Prados de Ceboruco, Quinta los Robles, Quintas San Jerónimo, Rancho San Agustín, Real de Azaleas, Real del Parque, Residencial Casa Grande, Residencial el Durazno, Residencial Haus Metepec, Residencial la Cascada, Residencial Campestre del Valle VI, Residencial las Torres IV, Residencial Campo Real, Residencial los Castaños, Residencial Real del Mar, Residencial Stanza, Residencial Terralta I y II, Villa Real, Villas Capricho, Villas La Alteza, Condominio Residencial Finca Real II, San Felipe Tlalmimilolpan, Condominio Vertical San Patricio, Quintas Sauces II, Condominio Los Robles San Lorenzo Coacalco, Viandas II, Ibiza Residencial, Condominio Arboledas II (Casa Blanca), Altus Residencial, Villas Lugano, Residencial San Gil I y II, Quinta Sauces II, Condominio Ágata Residencial, Residencial Los Tulipanes, Cascada del Ángel II, Prados de Capistran, Condominio Residencial Bellezzian, Condominio Real de Olivos, Residencial Bendera, Santa Cecilia Residencial, Bosques del Bicentenario, Residencial Providencia Luxury, Residencial Volterra Luxury Living, Condominio Horizontal Prados Asunción, Condominio Horizontal San Angelín, Condominio Rincón de San Isidro, Conjunto Paseo San Salvador, Gran Quinta Metepec, Residencial House Metepec, Residencial La Asunción. </w:t>
      </w: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mallCaps/>
          <w:sz w:val="24"/>
          <w:szCs w:val="24"/>
          <w:lang w:eastAsia="es-MX"/>
        </w:rPr>
        <w:t>RESIDENCIAL MEDIA ALTA</w:t>
      </w:r>
      <w:r w:rsidRPr="00C10BB4">
        <w:rPr>
          <w:rFonts w:ascii="Times New Roman" w:eastAsia="Times New Roman" w:hAnsi="Times New Roman" w:cs="Times New Roman"/>
          <w:sz w:val="24"/>
          <w:szCs w:val="24"/>
          <w:lang w:eastAsia="es-MX"/>
        </w:rPr>
        <w:t xml:space="preserve">: Condominio Residencial Balmoral, Condominio El Campanario, Condominio Residencial Country Club, Condominio Horizontal Fortanet, Condominio La Joya Termobi, Condominio Horizontal Lomas de San Isidro II, Condominio La Parroquia, Condominio Villas Chapultepec I, II, y III, Residencial Campestre Rancho La Virgen (Parte; Predios Hasta de 300 m2), Fraccionamiento Campestre del Virrey, Condominio Real de Arcos, Fraccionamiento Residencial Rincón de las Fuentes, Residencial Rinconada de San Carlos I y II, Residencial Casa del Pedregal, Condominio Casas del Valle, Condominio el Escorial, Condominio Bosques San Juan, Condominio La Gavia, Residencial La Porta, Residencial Palma Real, Residencial Palma Real II, Condominio Residencial Amphitrite, Residencial Campestre Del Valle V, Residencial Coapa I, Residencial Coapa III, Residencial </w:t>
      </w:r>
      <w:r w:rsidRPr="00C10BB4">
        <w:rPr>
          <w:rFonts w:ascii="Times New Roman" w:eastAsia="Times New Roman" w:hAnsi="Times New Roman" w:cs="Times New Roman"/>
          <w:sz w:val="24"/>
          <w:szCs w:val="24"/>
          <w:lang w:eastAsia="es-MX"/>
        </w:rPr>
        <w:lastRenderedPageBreak/>
        <w:t xml:space="preserve">del Camino Real, Condominio Residencial el Ángel, Conjunto El Castaño, Condominio Rincón Viejo, Rinconada La Isla, Rinconada La Isla I, Residencial Rosedal II, Residencial Terrazas Del Amo, Condominio Villa Vecchio, Residencial Villas III, Rinconada Palma Real, Puerta del Virrey, Alteza Residencial, Condominio Puerta del Sol, Rinconada del Castaño, Rancho el Silencio I y II, Amarena Residencial, Coronado Residencial, Fraccionamiento La Vie, Condominio Villas Ballester, Palma Real, Cascada del Ángel, Fraccionamiento Puerta del Sol II, Gran Regina Residencial, Matisse Residencial, Residencial Bosques de Metepec, Residencial Quintas del Bosque, Residencial Terentia, Rinconada La Isla II, Residencial Villas II, Condominio Jardines Bella Vista, Residencial Gmr, Fraccionamiento Bellavista, Quintas Bugambilias, Condominio Residencial del Sol.   </w:t>
      </w:r>
    </w:p>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mallCaps/>
          <w:sz w:val="24"/>
          <w:szCs w:val="24"/>
          <w:lang w:eastAsia="es-MX"/>
        </w:rPr>
        <w:t>RESIDENCIAL ALTA</w:t>
      </w:r>
      <w:r w:rsidRPr="00C10BB4">
        <w:rPr>
          <w:rFonts w:ascii="Times New Roman" w:eastAsia="Times New Roman" w:hAnsi="Times New Roman" w:cs="Times New Roman"/>
          <w:sz w:val="24"/>
          <w:szCs w:val="24"/>
          <w:lang w:eastAsia="es-MX"/>
        </w:rPr>
        <w:t xml:space="preserve">: Condominio Horizontal Alsacias, Condominio Horizontal Casa Magna, Condominio Horizontal Lorena, Condominio Horizontal Normandía, Conjunto Residencial El Bosque, Conjunto Residencial La Providencia, Condominio Sur de La Hacienda, Fraccionamiento Residencial Campestre Rancho La Virgen (Predios mayores a 300m2), Fraccionamiento Residencial Campestre San Carlos Miravalle, Conjunto Residencial Rincón Rustico, Residencial San Marino, Condominio Casa de Las Fuentes, Condominio Casa de Los Cantaros, Condominio San Gabriel, El Alcázar, Condominio Residencial Estoril, Condado del Valle, Fraccionamiento Residencial Campestre Rancho La Asunción, Condominio Monte Bello, Condominio Montellano, Puerta Real, Condominio el Rosario, Residencial Santa María, Residencial Bicentenario, Conjunto Libertad, Condominio Villas Dulce, Rancho San Antonio, Puerta Real, Residencial El Rosario, Residencial Montebello, Residencial Montellano, Residencial Santa María, Sur De La Hacienda La Asunción, Villas Dulces, Bosque del Irati, Casa del Bosque, Fraccionamiento la Trinidad, Girona Residencial, Portofino Royal Country Club, Puerta del Bosque, Residencial Arezzo, Villas de la Cima, Residencial San Rafael, Quinta Sauces I, Villas del Bicentenario, Villas del Bicentenario II, Conjunto Urbano Hacienda San Antonio. </w:t>
      </w: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CASA EN CONSTRUCCIÓN</w:t>
      </w:r>
      <w:r w:rsidRPr="00C10BB4">
        <w:rPr>
          <w:rFonts w:ascii="Times New Roman" w:eastAsia="Times New Roman" w:hAnsi="Times New Roman" w:cs="Times New Roman"/>
          <w:sz w:val="24"/>
          <w:szCs w:val="24"/>
          <w:lang w:eastAsia="es-MX"/>
        </w:rPr>
        <w:t>: El usuario que acuda de manera voluntaria a regularizar su situación de rezago, presentando licencia(s) de construcción(es), terminación de obra y previa verificación por el Organismo.</w:t>
      </w: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CASA DESHABITADA</w:t>
      </w:r>
      <w:r w:rsidRPr="00C10BB4">
        <w:rPr>
          <w:rFonts w:ascii="Times New Roman" w:eastAsia="Times New Roman" w:hAnsi="Times New Roman" w:cs="Times New Roman"/>
          <w:sz w:val="24"/>
          <w:szCs w:val="24"/>
          <w:lang w:eastAsia="es-MX"/>
        </w:rPr>
        <w:t>: El usuario que acuda de manera voluntaria a regularizar su situación de rezago, y presente histórico de consumos de luz con un máximo de 50 KWH bimestrales y previa verificación por el Organismo.</w:t>
      </w:r>
    </w:p>
    <w:p w:rsidR="00907570" w:rsidRPr="00C10BB4" w:rsidRDefault="00907570" w:rsidP="00B64E8A">
      <w:pPr>
        <w:spacing w:after="0" w:line="240" w:lineRule="auto"/>
        <w:ind w:left="56" w:right="66"/>
        <w:jc w:val="both"/>
        <w:rPr>
          <w:rFonts w:ascii="Times New Roman" w:eastAsia="Times New Roman" w:hAnsi="Times New Roman" w:cs="Times New Roman"/>
          <w:b/>
          <w:bCs/>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II. Para uso no doméstico:</w:t>
      </w:r>
    </w:p>
    <w:p w:rsidR="00907570" w:rsidRPr="00C10BB4" w:rsidRDefault="00907570" w:rsidP="00B64E8A">
      <w:pPr>
        <w:spacing w:after="0" w:line="240" w:lineRule="auto"/>
        <w:ind w:left="56" w:right="66"/>
        <w:textAlignment w:val="baseline"/>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A). Con medidor.</w:t>
      </w:r>
    </w:p>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TARIFA MENSUAL</w:t>
      </w:r>
    </w:p>
    <w:p w:rsidR="00907570" w:rsidRPr="00C10BB4" w:rsidRDefault="00907570" w:rsidP="00B64E8A">
      <w:pPr>
        <w:spacing w:after="0" w:line="240" w:lineRule="auto"/>
        <w:ind w:left="56" w:right="66"/>
        <w:jc w:val="center"/>
        <w:rPr>
          <w:rFonts w:ascii="Times New Roman" w:eastAsia="Times New Roman" w:hAnsi="Times New Roman" w:cs="Times New Roman"/>
          <w:b/>
          <w:bCs/>
          <w:sz w:val="24"/>
          <w:szCs w:val="24"/>
          <w:lang w:eastAsia="es-MX"/>
        </w:rPr>
      </w:pPr>
    </w:p>
    <w:tbl>
      <w:tblPr>
        <w:tblStyle w:val="Tablaconcuadrcula2"/>
        <w:tblW w:w="0" w:type="auto"/>
        <w:jc w:val="center"/>
        <w:tblLook w:val="04A0" w:firstRow="1" w:lastRow="0" w:firstColumn="1" w:lastColumn="0" w:noHBand="0" w:noVBand="1"/>
      </w:tblPr>
      <w:tblGrid>
        <w:gridCol w:w="1485"/>
        <w:gridCol w:w="1738"/>
        <w:gridCol w:w="2551"/>
        <w:gridCol w:w="2704"/>
      </w:tblGrid>
      <w:tr w:rsidR="00C10BB4" w:rsidRPr="00C10BB4" w:rsidTr="009947CA">
        <w:trPr>
          <w:trHeight w:val="227"/>
          <w:jc w:val="center"/>
        </w:trPr>
        <w:tc>
          <w:tcPr>
            <w:tcW w:w="3223" w:type="dxa"/>
            <w:gridSpan w:val="2"/>
            <w:shd w:val="clear" w:color="auto" w:fill="BFBFBF" w:themeFill="background1" w:themeFillShade="BF"/>
            <w:vAlign w:val="center"/>
          </w:tcPr>
          <w:p w:rsidR="00907570" w:rsidRPr="00C10BB4" w:rsidRDefault="00907570" w:rsidP="00B64E8A">
            <w:pPr>
              <w:ind w:right="68"/>
              <w:jc w:val="center"/>
              <w:rPr>
                <w:rFonts w:ascii="Times New Roman" w:eastAsia="Times New Roman" w:hAnsi="Times New Roman"/>
                <w:sz w:val="24"/>
                <w:szCs w:val="24"/>
              </w:rPr>
            </w:pPr>
            <w:r w:rsidRPr="00C10BB4">
              <w:rPr>
                <w:rFonts w:ascii="Times New Roman" w:eastAsia="Times New Roman" w:hAnsi="Times New Roman"/>
                <w:b/>
                <w:bCs/>
                <w:sz w:val="24"/>
                <w:szCs w:val="24"/>
              </w:rPr>
              <w:t>CONSUMO MENSUAL POR M3</w:t>
            </w:r>
          </w:p>
        </w:tc>
        <w:tc>
          <w:tcPr>
            <w:tcW w:w="5255" w:type="dxa"/>
            <w:gridSpan w:val="2"/>
            <w:shd w:val="clear" w:color="auto" w:fill="BFBFBF" w:themeFill="background1" w:themeFillShade="BF"/>
          </w:tcPr>
          <w:p w:rsidR="00907570" w:rsidRPr="00C10BB4" w:rsidRDefault="00907570" w:rsidP="00B64E8A">
            <w:pPr>
              <w:ind w:right="68"/>
              <w:jc w:val="center"/>
              <w:rPr>
                <w:rFonts w:ascii="Times New Roman" w:eastAsia="Times New Roman" w:hAnsi="Times New Roman"/>
                <w:sz w:val="24"/>
                <w:szCs w:val="24"/>
              </w:rPr>
            </w:pPr>
            <w:r w:rsidRPr="00C10BB4">
              <w:rPr>
                <w:rFonts w:ascii="Times New Roman" w:eastAsia="Times New Roman" w:hAnsi="Times New Roman"/>
                <w:b/>
                <w:bCs/>
                <w:sz w:val="24"/>
                <w:szCs w:val="24"/>
              </w:rPr>
              <w:t>NÚMERO DE VECES EL VALOR DIARIO DE LA UNIDAD DE MEDIDA Y ACTUALIZACIÓN VIGENTE</w:t>
            </w:r>
          </w:p>
        </w:tc>
      </w:tr>
      <w:tr w:rsidR="00C10BB4" w:rsidRPr="00C10BB4" w:rsidTr="009947CA">
        <w:trPr>
          <w:trHeight w:val="227"/>
          <w:jc w:val="center"/>
        </w:trPr>
        <w:tc>
          <w:tcPr>
            <w:tcW w:w="1485" w:type="dxa"/>
            <w:shd w:val="clear" w:color="auto" w:fill="BFBFBF" w:themeFill="background1" w:themeFillShade="BF"/>
            <w:vAlign w:val="center"/>
          </w:tcPr>
          <w:p w:rsidR="00907570" w:rsidRPr="00C10BB4" w:rsidRDefault="00907570" w:rsidP="00B64E8A">
            <w:pPr>
              <w:ind w:right="68"/>
              <w:jc w:val="center"/>
              <w:rPr>
                <w:rFonts w:ascii="Times New Roman" w:eastAsia="Times New Roman" w:hAnsi="Times New Roman"/>
                <w:sz w:val="24"/>
                <w:szCs w:val="24"/>
              </w:rPr>
            </w:pPr>
            <w:r w:rsidRPr="00C10BB4">
              <w:rPr>
                <w:rFonts w:ascii="Times New Roman" w:eastAsia="Times New Roman" w:hAnsi="Times New Roman"/>
                <w:b/>
                <w:bCs/>
                <w:sz w:val="24"/>
                <w:szCs w:val="24"/>
              </w:rPr>
              <w:t>INFERIOR</w:t>
            </w:r>
          </w:p>
        </w:tc>
        <w:tc>
          <w:tcPr>
            <w:tcW w:w="1738" w:type="dxa"/>
            <w:shd w:val="clear" w:color="auto" w:fill="BFBFBF" w:themeFill="background1" w:themeFillShade="BF"/>
            <w:vAlign w:val="center"/>
          </w:tcPr>
          <w:p w:rsidR="00907570" w:rsidRPr="00C10BB4" w:rsidRDefault="00907570" w:rsidP="00B64E8A">
            <w:pPr>
              <w:ind w:right="68"/>
              <w:jc w:val="center"/>
              <w:rPr>
                <w:rFonts w:ascii="Times New Roman" w:eastAsia="Times New Roman" w:hAnsi="Times New Roman"/>
                <w:sz w:val="24"/>
                <w:szCs w:val="24"/>
              </w:rPr>
            </w:pPr>
            <w:r w:rsidRPr="00C10BB4">
              <w:rPr>
                <w:rFonts w:ascii="Times New Roman" w:eastAsia="Times New Roman" w:hAnsi="Times New Roman"/>
                <w:b/>
                <w:bCs/>
                <w:sz w:val="24"/>
                <w:szCs w:val="24"/>
              </w:rPr>
              <w:t>SUPERIOR</w:t>
            </w:r>
          </w:p>
        </w:tc>
        <w:tc>
          <w:tcPr>
            <w:tcW w:w="2551" w:type="dxa"/>
            <w:shd w:val="clear" w:color="auto" w:fill="BFBFBF" w:themeFill="background1" w:themeFillShade="BF"/>
          </w:tcPr>
          <w:p w:rsidR="00907570" w:rsidRPr="00C10BB4" w:rsidRDefault="00907570" w:rsidP="00B64E8A">
            <w:pPr>
              <w:ind w:right="68"/>
              <w:jc w:val="center"/>
              <w:rPr>
                <w:rFonts w:ascii="Times New Roman" w:eastAsia="Times New Roman" w:hAnsi="Times New Roman"/>
                <w:sz w:val="24"/>
                <w:szCs w:val="24"/>
              </w:rPr>
            </w:pPr>
            <w:r w:rsidRPr="00C10BB4">
              <w:rPr>
                <w:rFonts w:ascii="Times New Roman" w:eastAsia="Times New Roman" w:hAnsi="Times New Roman"/>
                <w:b/>
                <w:bCs/>
                <w:sz w:val="24"/>
                <w:szCs w:val="24"/>
              </w:rPr>
              <w:t xml:space="preserve">CUOTA MÍNIMA PARA EL RANGO </w:t>
            </w:r>
            <w:r w:rsidRPr="00C10BB4">
              <w:rPr>
                <w:rFonts w:ascii="Times New Roman" w:eastAsia="Times New Roman" w:hAnsi="Times New Roman"/>
                <w:b/>
                <w:bCs/>
                <w:sz w:val="24"/>
                <w:szCs w:val="24"/>
              </w:rPr>
              <w:lastRenderedPageBreak/>
              <w:t>INFERIOR</w:t>
            </w:r>
          </w:p>
        </w:tc>
        <w:tc>
          <w:tcPr>
            <w:tcW w:w="2704" w:type="dxa"/>
            <w:shd w:val="clear" w:color="auto" w:fill="BFBFBF" w:themeFill="background1" w:themeFillShade="BF"/>
          </w:tcPr>
          <w:p w:rsidR="00907570" w:rsidRPr="00C10BB4" w:rsidRDefault="00907570" w:rsidP="00B64E8A">
            <w:pPr>
              <w:ind w:right="68"/>
              <w:jc w:val="center"/>
              <w:rPr>
                <w:rFonts w:ascii="Times New Roman" w:eastAsia="Times New Roman" w:hAnsi="Times New Roman"/>
                <w:sz w:val="24"/>
                <w:szCs w:val="24"/>
              </w:rPr>
            </w:pPr>
            <w:r w:rsidRPr="00C10BB4">
              <w:rPr>
                <w:rFonts w:ascii="Times New Roman" w:eastAsia="Times New Roman" w:hAnsi="Times New Roman"/>
                <w:b/>
                <w:bCs/>
                <w:sz w:val="24"/>
                <w:szCs w:val="24"/>
              </w:rPr>
              <w:lastRenderedPageBreak/>
              <w:t xml:space="preserve">POR M3 ADICIONAL AL RANGO </w:t>
            </w:r>
            <w:r w:rsidRPr="00C10BB4">
              <w:rPr>
                <w:rFonts w:ascii="Times New Roman" w:eastAsia="Times New Roman" w:hAnsi="Times New Roman"/>
                <w:b/>
                <w:bCs/>
                <w:sz w:val="24"/>
                <w:szCs w:val="24"/>
              </w:rPr>
              <w:lastRenderedPageBreak/>
              <w:t>INFERIOR</w:t>
            </w:r>
          </w:p>
        </w:tc>
      </w:tr>
      <w:tr w:rsidR="00C10BB4" w:rsidRPr="00C10BB4" w:rsidTr="009947CA">
        <w:trPr>
          <w:trHeight w:val="227"/>
          <w:jc w:val="center"/>
        </w:trPr>
        <w:tc>
          <w:tcPr>
            <w:tcW w:w="1485"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lastRenderedPageBreak/>
              <w:t>DE 0</w:t>
            </w:r>
          </w:p>
        </w:tc>
        <w:tc>
          <w:tcPr>
            <w:tcW w:w="1738"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HASTA 7.5</w:t>
            </w:r>
          </w:p>
        </w:tc>
        <w:tc>
          <w:tcPr>
            <w:tcW w:w="2551"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1.6991</w:t>
            </w:r>
          </w:p>
        </w:tc>
        <w:tc>
          <w:tcPr>
            <w:tcW w:w="270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0.0000</w:t>
            </w:r>
          </w:p>
        </w:tc>
      </w:tr>
      <w:tr w:rsidR="00C10BB4" w:rsidRPr="00C10BB4" w:rsidTr="009947CA">
        <w:trPr>
          <w:trHeight w:val="227"/>
          <w:jc w:val="center"/>
        </w:trPr>
        <w:tc>
          <w:tcPr>
            <w:tcW w:w="1485"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DE 7.51</w:t>
            </w:r>
          </w:p>
        </w:tc>
        <w:tc>
          <w:tcPr>
            <w:tcW w:w="1738"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HASTA 15</w:t>
            </w:r>
          </w:p>
        </w:tc>
        <w:tc>
          <w:tcPr>
            <w:tcW w:w="2551"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1.6991</w:t>
            </w:r>
          </w:p>
        </w:tc>
        <w:tc>
          <w:tcPr>
            <w:tcW w:w="270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0.2286</w:t>
            </w:r>
          </w:p>
        </w:tc>
      </w:tr>
      <w:tr w:rsidR="00C10BB4" w:rsidRPr="00C10BB4" w:rsidTr="009947CA">
        <w:trPr>
          <w:trHeight w:val="227"/>
          <w:jc w:val="center"/>
        </w:trPr>
        <w:tc>
          <w:tcPr>
            <w:tcW w:w="1485"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DE 15.01</w:t>
            </w:r>
          </w:p>
        </w:tc>
        <w:tc>
          <w:tcPr>
            <w:tcW w:w="1738"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HASTA 22.5</w:t>
            </w:r>
          </w:p>
        </w:tc>
        <w:tc>
          <w:tcPr>
            <w:tcW w:w="2551"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3.4135</w:t>
            </w:r>
          </w:p>
        </w:tc>
        <w:tc>
          <w:tcPr>
            <w:tcW w:w="270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0.2362</w:t>
            </w:r>
          </w:p>
        </w:tc>
      </w:tr>
      <w:tr w:rsidR="00C10BB4" w:rsidRPr="00C10BB4" w:rsidTr="009947CA">
        <w:trPr>
          <w:trHeight w:val="227"/>
          <w:jc w:val="center"/>
        </w:trPr>
        <w:tc>
          <w:tcPr>
            <w:tcW w:w="1485"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DE 22.51</w:t>
            </w:r>
          </w:p>
        </w:tc>
        <w:tc>
          <w:tcPr>
            <w:tcW w:w="1738"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HASTA 30</w:t>
            </w:r>
          </w:p>
        </w:tc>
        <w:tc>
          <w:tcPr>
            <w:tcW w:w="2551"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5.1847</w:t>
            </w:r>
          </w:p>
        </w:tc>
        <w:tc>
          <w:tcPr>
            <w:tcW w:w="270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0.2495</w:t>
            </w:r>
          </w:p>
        </w:tc>
      </w:tr>
      <w:tr w:rsidR="00C10BB4" w:rsidRPr="00C10BB4" w:rsidTr="009947CA">
        <w:trPr>
          <w:trHeight w:val="227"/>
          <w:jc w:val="center"/>
        </w:trPr>
        <w:tc>
          <w:tcPr>
            <w:tcW w:w="1485"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DE 30.01</w:t>
            </w:r>
          </w:p>
        </w:tc>
        <w:tc>
          <w:tcPr>
            <w:tcW w:w="1738"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HASTA 37.5</w:t>
            </w:r>
          </w:p>
        </w:tc>
        <w:tc>
          <w:tcPr>
            <w:tcW w:w="2551"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7.0561</w:t>
            </w:r>
          </w:p>
        </w:tc>
        <w:tc>
          <w:tcPr>
            <w:tcW w:w="270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0.3773</w:t>
            </w:r>
          </w:p>
        </w:tc>
      </w:tr>
      <w:tr w:rsidR="00C10BB4" w:rsidRPr="00C10BB4" w:rsidTr="009947CA">
        <w:trPr>
          <w:trHeight w:val="227"/>
          <w:jc w:val="center"/>
        </w:trPr>
        <w:tc>
          <w:tcPr>
            <w:tcW w:w="1485"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DE 37.51</w:t>
            </w:r>
          </w:p>
        </w:tc>
        <w:tc>
          <w:tcPr>
            <w:tcW w:w="1738"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HASTA 50</w:t>
            </w:r>
          </w:p>
        </w:tc>
        <w:tc>
          <w:tcPr>
            <w:tcW w:w="2551"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9.8867</w:t>
            </w:r>
          </w:p>
        </w:tc>
        <w:tc>
          <w:tcPr>
            <w:tcW w:w="270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0.5121</w:t>
            </w:r>
          </w:p>
        </w:tc>
      </w:tr>
      <w:tr w:rsidR="00C10BB4" w:rsidRPr="00C10BB4" w:rsidTr="009947CA">
        <w:trPr>
          <w:trHeight w:val="227"/>
          <w:jc w:val="center"/>
        </w:trPr>
        <w:tc>
          <w:tcPr>
            <w:tcW w:w="1485"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DE 50.01</w:t>
            </w:r>
          </w:p>
        </w:tc>
        <w:tc>
          <w:tcPr>
            <w:tcW w:w="1738"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HASTA 62.5</w:t>
            </w:r>
          </w:p>
        </w:tc>
        <w:tc>
          <w:tcPr>
            <w:tcW w:w="2551"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16.2879</w:t>
            </w:r>
          </w:p>
        </w:tc>
        <w:tc>
          <w:tcPr>
            <w:tcW w:w="270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0.6414</w:t>
            </w:r>
          </w:p>
        </w:tc>
      </w:tr>
      <w:tr w:rsidR="00C10BB4" w:rsidRPr="00C10BB4" w:rsidTr="009947CA">
        <w:trPr>
          <w:trHeight w:val="227"/>
          <w:jc w:val="center"/>
        </w:trPr>
        <w:tc>
          <w:tcPr>
            <w:tcW w:w="1485"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DE 62.51</w:t>
            </w:r>
          </w:p>
        </w:tc>
        <w:tc>
          <w:tcPr>
            <w:tcW w:w="1738"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HASTA 75</w:t>
            </w:r>
          </w:p>
        </w:tc>
        <w:tc>
          <w:tcPr>
            <w:tcW w:w="2551"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24.3046</w:t>
            </w:r>
          </w:p>
        </w:tc>
        <w:tc>
          <w:tcPr>
            <w:tcW w:w="270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0.6727</w:t>
            </w:r>
          </w:p>
        </w:tc>
      </w:tr>
      <w:tr w:rsidR="00C10BB4" w:rsidRPr="00C10BB4" w:rsidTr="009947CA">
        <w:trPr>
          <w:trHeight w:val="227"/>
          <w:jc w:val="center"/>
        </w:trPr>
        <w:tc>
          <w:tcPr>
            <w:tcW w:w="1485"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DE 75.01</w:t>
            </w:r>
          </w:p>
        </w:tc>
        <w:tc>
          <w:tcPr>
            <w:tcW w:w="1738"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HASTA 150</w:t>
            </w:r>
          </w:p>
        </w:tc>
        <w:tc>
          <w:tcPr>
            <w:tcW w:w="2551"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32.7130</w:t>
            </w:r>
          </w:p>
        </w:tc>
        <w:tc>
          <w:tcPr>
            <w:tcW w:w="270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0.7094</w:t>
            </w:r>
          </w:p>
        </w:tc>
      </w:tr>
      <w:tr w:rsidR="00C10BB4" w:rsidRPr="00C10BB4" w:rsidTr="009947CA">
        <w:trPr>
          <w:trHeight w:val="227"/>
          <w:jc w:val="center"/>
        </w:trPr>
        <w:tc>
          <w:tcPr>
            <w:tcW w:w="1485"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DE 150.01</w:t>
            </w:r>
          </w:p>
        </w:tc>
        <w:tc>
          <w:tcPr>
            <w:tcW w:w="1738"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HASTA 250</w:t>
            </w:r>
          </w:p>
        </w:tc>
        <w:tc>
          <w:tcPr>
            <w:tcW w:w="2551"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85.9253</w:t>
            </w:r>
          </w:p>
        </w:tc>
        <w:tc>
          <w:tcPr>
            <w:tcW w:w="270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0.7425</w:t>
            </w:r>
          </w:p>
        </w:tc>
      </w:tr>
      <w:tr w:rsidR="00C10BB4" w:rsidRPr="00C10BB4" w:rsidTr="009947CA">
        <w:trPr>
          <w:trHeight w:val="227"/>
          <w:jc w:val="center"/>
        </w:trPr>
        <w:tc>
          <w:tcPr>
            <w:tcW w:w="1485"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DE 250.01</w:t>
            </w:r>
          </w:p>
        </w:tc>
        <w:tc>
          <w:tcPr>
            <w:tcW w:w="1738"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HASTA 350</w:t>
            </w:r>
          </w:p>
        </w:tc>
        <w:tc>
          <w:tcPr>
            <w:tcW w:w="2551"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160.1738</w:t>
            </w:r>
          </w:p>
        </w:tc>
        <w:tc>
          <w:tcPr>
            <w:tcW w:w="270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0.7602</w:t>
            </w:r>
          </w:p>
        </w:tc>
      </w:tr>
      <w:tr w:rsidR="00C10BB4" w:rsidRPr="00C10BB4" w:rsidTr="009947CA">
        <w:trPr>
          <w:trHeight w:val="227"/>
          <w:jc w:val="center"/>
        </w:trPr>
        <w:tc>
          <w:tcPr>
            <w:tcW w:w="1485"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DE 350.01</w:t>
            </w:r>
          </w:p>
        </w:tc>
        <w:tc>
          <w:tcPr>
            <w:tcW w:w="1738"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HASTA 600</w:t>
            </w:r>
          </w:p>
        </w:tc>
        <w:tc>
          <w:tcPr>
            <w:tcW w:w="2551"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236.2030</w:t>
            </w:r>
          </w:p>
        </w:tc>
        <w:tc>
          <w:tcPr>
            <w:tcW w:w="270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0.7778</w:t>
            </w:r>
          </w:p>
        </w:tc>
      </w:tr>
      <w:tr w:rsidR="00C10BB4" w:rsidRPr="00C10BB4" w:rsidTr="009947CA">
        <w:trPr>
          <w:trHeight w:val="227"/>
          <w:jc w:val="center"/>
        </w:trPr>
        <w:tc>
          <w:tcPr>
            <w:tcW w:w="1485"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DE 600.01</w:t>
            </w:r>
          </w:p>
        </w:tc>
        <w:tc>
          <w:tcPr>
            <w:tcW w:w="1738"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HASTA 900</w:t>
            </w:r>
          </w:p>
        </w:tc>
        <w:tc>
          <w:tcPr>
            <w:tcW w:w="2551"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430.6453</w:t>
            </w:r>
          </w:p>
        </w:tc>
        <w:tc>
          <w:tcPr>
            <w:tcW w:w="270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0.8128</w:t>
            </w:r>
          </w:p>
        </w:tc>
      </w:tr>
      <w:tr w:rsidR="00C10BB4" w:rsidRPr="00C10BB4" w:rsidTr="009947CA">
        <w:trPr>
          <w:trHeight w:val="227"/>
          <w:jc w:val="center"/>
        </w:trPr>
        <w:tc>
          <w:tcPr>
            <w:tcW w:w="3223" w:type="dxa"/>
            <w:gridSpan w:val="2"/>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DE MÁS DE 900</w:t>
            </w:r>
          </w:p>
        </w:tc>
        <w:tc>
          <w:tcPr>
            <w:tcW w:w="2551"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674.4627</w:t>
            </w:r>
          </w:p>
        </w:tc>
        <w:tc>
          <w:tcPr>
            <w:tcW w:w="270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0.8411</w:t>
            </w:r>
          </w:p>
        </w:tc>
      </w:tr>
    </w:tbl>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TARIFA BIMESTRAL</w:t>
      </w:r>
    </w:p>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tbl>
      <w:tblPr>
        <w:tblStyle w:val="Tablaconcuadrcula2"/>
        <w:tblW w:w="0" w:type="auto"/>
        <w:jc w:val="center"/>
        <w:tblLook w:val="04A0" w:firstRow="1" w:lastRow="0" w:firstColumn="1" w:lastColumn="0" w:noHBand="0" w:noVBand="1"/>
      </w:tblPr>
      <w:tblGrid>
        <w:gridCol w:w="1539"/>
        <w:gridCol w:w="1579"/>
        <w:gridCol w:w="2484"/>
        <w:gridCol w:w="2422"/>
      </w:tblGrid>
      <w:tr w:rsidR="00907570" w:rsidRPr="00C10BB4" w:rsidTr="00093AFC">
        <w:trPr>
          <w:trHeight w:val="227"/>
          <w:jc w:val="center"/>
        </w:trPr>
        <w:tc>
          <w:tcPr>
            <w:tcW w:w="2976" w:type="dxa"/>
            <w:gridSpan w:val="2"/>
            <w:shd w:val="clear" w:color="auto" w:fill="BFBFBF" w:themeFill="background1" w:themeFillShade="BF"/>
            <w:vAlign w:val="center"/>
          </w:tcPr>
          <w:p w:rsidR="00907570" w:rsidRPr="00C10BB4" w:rsidRDefault="00907570" w:rsidP="00B64E8A">
            <w:pPr>
              <w:ind w:right="68"/>
              <w:jc w:val="center"/>
              <w:rPr>
                <w:rFonts w:ascii="Times New Roman" w:eastAsia="Times New Roman" w:hAnsi="Times New Roman"/>
                <w:sz w:val="24"/>
                <w:szCs w:val="24"/>
              </w:rPr>
            </w:pPr>
            <w:r w:rsidRPr="00C10BB4">
              <w:rPr>
                <w:rFonts w:ascii="Times New Roman" w:eastAsia="Times New Roman" w:hAnsi="Times New Roman"/>
                <w:b/>
                <w:bCs/>
                <w:sz w:val="24"/>
                <w:szCs w:val="24"/>
              </w:rPr>
              <w:t>CONSUMO BIMESTRAL POR M3</w:t>
            </w:r>
          </w:p>
        </w:tc>
        <w:tc>
          <w:tcPr>
            <w:tcW w:w="4906" w:type="dxa"/>
            <w:gridSpan w:val="2"/>
            <w:shd w:val="clear" w:color="auto" w:fill="BFBFBF" w:themeFill="background1" w:themeFillShade="BF"/>
          </w:tcPr>
          <w:p w:rsidR="00907570" w:rsidRPr="00C10BB4" w:rsidRDefault="00907570" w:rsidP="00B64E8A">
            <w:pPr>
              <w:ind w:right="68"/>
              <w:jc w:val="center"/>
              <w:rPr>
                <w:rFonts w:ascii="Times New Roman" w:eastAsia="Times New Roman" w:hAnsi="Times New Roman"/>
                <w:sz w:val="24"/>
                <w:szCs w:val="24"/>
              </w:rPr>
            </w:pPr>
            <w:r w:rsidRPr="00C10BB4">
              <w:rPr>
                <w:rFonts w:ascii="Times New Roman" w:eastAsia="Times New Roman" w:hAnsi="Times New Roman"/>
                <w:b/>
                <w:bCs/>
                <w:sz w:val="24"/>
                <w:szCs w:val="24"/>
              </w:rPr>
              <w:t>NÚMERO DE VECES EL VALOR DIARIO DE LA UNIDAD DE MEDIDA Y ACTUALIZACIÓN VIGENTE</w:t>
            </w:r>
          </w:p>
        </w:tc>
      </w:tr>
      <w:tr w:rsidR="00907570" w:rsidRPr="00C10BB4" w:rsidTr="00093AFC">
        <w:trPr>
          <w:trHeight w:val="227"/>
          <w:jc w:val="center"/>
        </w:trPr>
        <w:tc>
          <w:tcPr>
            <w:tcW w:w="1435" w:type="dxa"/>
            <w:shd w:val="clear" w:color="auto" w:fill="BFBFBF" w:themeFill="background1" w:themeFillShade="BF"/>
            <w:vAlign w:val="center"/>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b/>
                <w:bCs/>
                <w:sz w:val="24"/>
                <w:szCs w:val="24"/>
              </w:rPr>
              <w:t>INFERIOR</w:t>
            </w:r>
          </w:p>
        </w:tc>
        <w:tc>
          <w:tcPr>
            <w:tcW w:w="1541" w:type="dxa"/>
            <w:shd w:val="clear" w:color="auto" w:fill="BFBFBF" w:themeFill="background1" w:themeFillShade="BF"/>
            <w:vAlign w:val="center"/>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b/>
                <w:bCs/>
                <w:sz w:val="24"/>
                <w:szCs w:val="24"/>
              </w:rPr>
              <w:t>SUPERIOR</w:t>
            </w:r>
          </w:p>
        </w:tc>
        <w:tc>
          <w:tcPr>
            <w:tcW w:w="2484" w:type="dxa"/>
            <w:shd w:val="clear" w:color="auto" w:fill="BFBFBF" w:themeFill="background1" w:themeFillShade="BF"/>
            <w:vAlign w:val="center"/>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b/>
                <w:bCs/>
                <w:sz w:val="24"/>
                <w:szCs w:val="24"/>
              </w:rPr>
              <w:t>CUOTA MÍNIMA PARA EL RANGO INFERIOR</w:t>
            </w:r>
          </w:p>
        </w:tc>
        <w:tc>
          <w:tcPr>
            <w:tcW w:w="2422" w:type="dxa"/>
            <w:shd w:val="clear" w:color="auto" w:fill="BFBFBF" w:themeFill="background1" w:themeFillShade="BF"/>
            <w:vAlign w:val="center"/>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b/>
                <w:bCs/>
                <w:sz w:val="24"/>
                <w:szCs w:val="24"/>
              </w:rPr>
              <w:t>POR M3 ADICIONAL AL RANGO INFERIOR</w:t>
            </w:r>
          </w:p>
        </w:tc>
      </w:tr>
      <w:tr w:rsidR="00907570" w:rsidRPr="00C10BB4" w:rsidTr="00093AFC">
        <w:trPr>
          <w:trHeight w:val="227"/>
          <w:jc w:val="center"/>
        </w:trPr>
        <w:tc>
          <w:tcPr>
            <w:tcW w:w="1435" w:type="dxa"/>
          </w:tcPr>
          <w:p w:rsidR="00907570" w:rsidRPr="00C10BB4" w:rsidRDefault="00907570" w:rsidP="00B64E8A">
            <w:pPr>
              <w:ind w:left="-103" w:right="-107"/>
              <w:jc w:val="center"/>
              <w:rPr>
                <w:rFonts w:ascii="Times New Roman" w:eastAsia="Times New Roman" w:hAnsi="Times New Roman"/>
                <w:sz w:val="24"/>
                <w:szCs w:val="24"/>
              </w:rPr>
            </w:pPr>
            <w:r w:rsidRPr="00C10BB4">
              <w:rPr>
                <w:rFonts w:ascii="Times New Roman" w:eastAsia="Times New Roman" w:hAnsi="Times New Roman"/>
                <w:sz w:val="24"/>
                <w:szCs w:val="24"/>
              </w:rPr>
              <w:t>DE 0</w:t>
            </w:r>
          </w:p>
        </w:tc>
        <w:tc>
          <w:tcPr>
            <w:tcW w:w="1541" w:type="dxa"/>
          </w:tcPr>
          <w:p w:rsidR="00907570" w:rsidRPr="00C10BB4" w:rsidRDefault="00907570" w:rsidP="00B64E8A">
            <w:pPr>
              <w:ind w:left="-109" w:right="-110"/>
              <w:jc w:val="center"/>
              <w:rPr>
                <w:rFonts w:ascii="Times New Roman" w:eastAsia="Times New Roman" w:hAnsi="Times New Roman"/>
                <w:sz w:val="24"/>
                <w:szCs w:val="24"/>
              </w:rPr>
            </w:pPr>
            <w:r w:rsidRPr="00C10BB4">
              <w:rPr>
                <w:rFonts w:ascii="Times New Roman" w:eastAsia="Times New Roman" w:hAnsi="Times New Roman"/>
                <w:sz w:val="24"/>
                <w:szCs w:val="24"/>
              </w:rPr>
              <w:t>HASTA 15</w:t>
            </w:r>
          </w:p>
        </w:tc>
        <w:tc>
          <w:tcPr>
            <w:tcW w:w="248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3.3982</w:t>
            </w:r>
          </w:p>
        </w:tc>
        <w:tc>
          <w:tcPr>
            <w:tcW w:w="2422"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0.0000</w:t>
            </w:r>
          </w:p>
        </w:tc>
      </w:tr>
      <w:tr w:rsidR="00907570" w:rsidRPr="00C10BB4" w:rsidTr="00093AFC">
        <w:trPr>
          <w:trHeight w:val="227"/>
          <w:jc w:val="center"/>
        </w:trPr>
        <w:tc>
          <w:tcPr>
            <w:tcW w:w="1435" w:type="dxa"/>
          </w:tcPr>
          <w:p w:rsidR="00907570" w:rsidRPr="00C10BB4" w:rsidRDefault="00907570" w:rsidP="00B64E8A">
            <w:pPr>
              <w:ind w:left="-103" w:right="-107"/>
              <w:jc w:val="center"/>
              <w:rPr>
                <w:rFonts w:ascii="Times New Roman" w:eastAsia="Times New Roman" w:hAnsi="Times New Roman"/>
                <w:sz w:val="24"/>
                <w:szCs w:val="24"/>
              </w:rPr>
            </w:pPr>
            <w:r w:rsidRPr="00C10BB4">
              <w:rPr>
                <w:rFonts w:ascii="Times New Roman" w:eastAsia="Times New Roman" w:hAnsi="Times New Roman"/>
                <w:sz w:val="24"/>
                <w:szCs w:val="24"/>
              </w:rPr>
              <w:t>DE 15.01</w:t>
            </w:r>
          </w:p>
        </w:tc>
        <w:tc>
          <w:tcPr>
            <w:tcW w:w="1541" w:type="dxa"/>
          </w:tcPr>
          <w:p w:rsidR="00907570" w:rsidRPr="00C10BB4" w:rsidRDefault="00907570" w:rsidP="00B64E8A">
            <w:pPr>
              <w:ind w:left="-109" w:right="-110"/>
              <w:jc w:val="center"/>
              <w:rPr>
                <w:rFonts w:ascii="Times New Roman" w:eastAsia="Times New Roman" w:hAnsi="Times New Roman"/>
                <w:sz w:val="24"/>
                <w:szCs w:val="24"/>
              </w:rPr>
            </w:pPr>
            <w:r w:rsidRPr="00C10BB4">
              <w:rPr>
                <w:rFonts w:ascii="Times New Roman" w:eastAsia="Times New Roman" w:hAnsi="Times New Roman"/>
                <w:sz w:val="24"/>
                <w:szCs w:val="24"/>
              </w:rPr>
              <w:t>HASTA 30</w:t>
            </w:r>
          </w:p>
        </w:tc>
        <w:tc>
          <w:tcPr>
            <w:tcW w:w="248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3.3982</w:t>
            </w:r>
          </w:p>
        </w:tc>
        <w:tc>
          <w:tcPr>
            <w:tcW w:w="2422"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0.2286</w:t>
            </w:r>
          </w:p>
        </w:tc>
      </w:tr>
      <w:tr w:rsidR="00907570" w:rsidRPr="00C10BB4" w:rsidTr="00093AFC">
        <w:trPr>
          <w:trHeight w:val="227"/>
          <w:jc w:val="center"/>
        </w:trPr>
        <w:tc>
          <w:tcPr>
            <w:tcW w:w="1435" w:type="dxa"/>
          </w:tcPr>
          <w:p w:rsidR="00907570" w:rsidRPr="00C10BB4" w:rsidRDefault="00907570" w:rsidP="00B64E8A">
            <w:pPr>
              <w:ind w:left="-103" w:right="-107"/>
              <w:jc w:val="center"/>
              <w:rPr>
                <w:rFonts w:ascii="Times New Roman" w:eastAsia="Times New Roman" w:hAnsi="Times New Roman"/>
                <w:sz w:val="24"/>
                <w:szCs w:val="24"/>
              </w:rPr>
            </w:pPr>
            <w:r w:rsidRPr="00C10BB4">
              <w:rPr>
                <w:rFonts w:ascii="Times New Roman" w:eastAsia="Times New Roman" w:hAnsi="Times New Roman"/>
                <w:sz w:val="24"/>
                <w:szCs w:val="24"/>
              </w:rPr>
              <w:t>DE 30.01</w:t>
            </w:r>
          </w:p>
        </w:tc>
        <w:tc>
          <w:tcPr>
            <w:tcW w:w="1541" w:type="dxa"/>
          </w:tcPr>
          <w:p w:rsidR="00907570" w:rsidRPr="00C10BB4" w:rsidRDefault="00907570" w:rsidP="00B64E8A">
            <w:pPr>
              <w:ind w:left="-109" w:right="-110"/>
              <w:jc w:val="center"/>
              <w:rPr>
                <w:rFonts w:ascii="Times New Roman" w:eastAsia="Times New Roman" w:hAnsi="Times New Roman"/>
                <w:sz w:val="24"/>
                <w:szCs w:val="24"/>
              </w:rPr>
            </w:pPr>
            <w:r w:rsidRPr="00C10BB4">
              <w:rPr>
                <w:rFonts w:ascii="Times New Roman" w:eastAsia="Times New Roman" w:hAnsi="Times New Roman"/>
                <w:sz w:val="24"/>
                <w:szCs w:val="24"/>
              </w:rPr>
              <w:t>HASTA 45</w:t>
            </w:r>
          </w:p>
        </w:tc>
        <w:tc>
          <w:tcPr>
            <w:tcW w:w="248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6.8269</w:t>
            </w:r>
          </w:p>
        </w:tc>
        <w:tc>
          <w:tcPr>
            <w:tcW w:w="2422"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0.2362</w:t>
            </w:r>
          </w:p>
        </w:tc>
      </w:tr>
      <w:tr w:rsidR="00907570" w:rsidRPr="00C10BB4" w:rsidTr="00093AFC">
        <w:trPr>
          <w:trHeight w:val="227"/>
          <w:jc w:val="center"/>
        </w:trPr>
        <w:tc>
          <w:tcPr>
            <w:tcW w:w="1435" w:type="dxa"/>
          </w:tcPr>
          <w:p w:rsidR="00907570" w:rsidRPr="00C10BB4" w:rsidRDefault="00907570" w:rsidP="00B64E8A">
            <w:pPr>
              <w:ind w:left="-103" w:right="-107"/>
              <w:jc w:val="center"/>
              <w:rPr>
                <w:rFonts w:ascii="Times New Roman" w:eastAsia="Times New Roman" w:hAnsi="Times New Roman"/>
                <w:sz w:val="24"/>
                <w:szCs w:val="24"/>
              </w:rPr>
            </w:pPr>
            <w:r w:rsidRPr="00C10BB4">
              <w:rPr>
                <w:rFonts w:ascii="Times New Roman" w:eastAsia="Times New Roman" w:hAnsi="Times New Roman"/>
                <w:sz w:val="24"/>
                <w:szCs w:val="24"/>
              </w:rPr>
              <w:t>DE 45.01</w:t>
            </w:r>
          </w:p>
        </w:tc>
        <w:tc>
          <w:tcPr>
            <w:tcW w:w="1541" w:type="dxa"/>
          </w:tcPr>
          <w:p w:rsidR="00907570" w:rsidRPr="00C10BB4" w:rsidRDefault="00907570" w:rsidP="00B64E8A">
            <w:pPr>
              <w:ind w:left="-109" w:right="-110"/>
              <w:jc w:val="center"/>
              <w:rPr>
                <w:rFonts w:ascii="Times New Roman" w:eastAsia="Times New Roman" w:hAnsi="Times New Roman"/>
                <w:sz w:val="24"/>
                <w:szCs w:val="24"/>
              </w:rPr>
            </w:pPr>
            <w:r w:rsidRPr="00C10BB4">
              <w:rPr>
                <w:rFonts w:ascii="Times New Roman" w:eastAsia="Times New Roman" w:hAnsi="Times New Roman"/>
                <w:sz w:val="24"/>
                <w:szCs w:val="24"/>
              </w:rPr>
              <w:t>HASTA 60</w:t>
            </w:r>
          </w:p>
        </w:tc>
        <w:tc>
          <w:tcPr>
            <w:tcW w:w="248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10.3694</w:t>
            </w:r>
          </w:p>
        </w:tc>
        <w:tc>
          <w:tcPr>
            <w:tcW w:w="2422"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0.2495</w:t>
            </w:r>
          </w:p>
        </w:tc>
      </w:tr>
      <w:tr w:rsidR="00907570" w:rsidRPr="00C10BB4" w:rsidTr="00093AFC">
        <w:trPr>
          <w:trHeight w:val="227"/>
          <w:jc w:val="center"/>
        </w:trPr>
        <w:tc>
          <w:tcPr>
            <w:tcW w:w="1435" w:type="dxa"/>
          </w:tcPr>
          <w:p w:rsidR="00907570" w:rsidRPr="00C10BB4" w:rsidRDefault="00907570" w:rsidP="00B64E8A">
            <w:pPr>
              <w:ind w:left="-103" w:right="-107"/>
              <w:jc w:val="center"/>
              <w:rPr>
                <w:rFonts w:ascii="Times New Roman" w:eastAsia="Times New Roman" w:hAnsi="Times New Roman"/>
                <w:sz w:val="24"/>
                <w:szCs w:val="24"/>
              </w:rPr>
            </w:pPr>
            <w:r w:rsidRPr="00C10BB4">
              <w:rPr>
                <w:rFonts w:ascii="Times New Roman" w:eastAsia="Times New Roman" w:hAnsi="Times New Roman"/>
                <w:sz w:val="24"/>
                <w:szCs w:val="24"/>
              </w:rPr>
              <w:t>DE 60.01</w:t>
            </w:r>
          </w:p>
        </w:tc>
        <w:tc>
          <w:tcPr>
            <w:tcW w:w="1541" w:type="dxa"/>
          </w:tcPr>
          <w:p w:rsidR="00907570" w:rsidRPr="00C10BB4" w:rsidRDefault="00907570" w:rsidP="00B64E8A">
            <w:pPr>
              <w:ind w:left="-109" w:right="-110"/>
              <w:jc w:val="center"/>
              <w:rPr>
                <w:rFonts w:ascii="Times New Roman" w:eastAsia="Times New Roman" w:hAnsi="Times New Roman"/>
                <w:sz w:val="24"/>
                <w:szCs w:val="24"/>
              </w:rPr>
            </w:pPr>
            <w:r w:rsidRPr="00C10BB4">
              <w:rPr>
                <w:rFonts w:ascii="Times New Roman" w:eastAsia="Times New Roman" w:hAnsi="Times New Roman"/>
                <w:sz w:val="24"/>
                <w:szCs w:val="24"/>
              </w:rPr>
              <w:t>HASTA 75</w:t>
            </w:r>
          </w:p>
        </w:tc>
        <w:tc>
          <w:tcPr>
            <w:tcW w:w="248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14.1122</w:t>
            </w:r>
          </w:p>
        </w:tc>
        <w:tc>
          <w:tcPr>
            <w:tcW w:w="2422"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0.3773</w:t>
            </w:r>
          </w:p>
        </w:tc>
      </w:tr>
      <w:tr w:rsidR="00907570" w:rsidRPr="00C10BB4" w:rsidTr="00093AFC">
        <w:trPr>
          <w:trHeight w:val="227"/>
          <w:jc w:val="center"/>
        </w:trPr>
        <w:tc>
          <w:tcPr>
            <w:tcW w:w="1435" w:type="dxa"/>
          </w:tcPr>
          <w:p w:rsidR="00907570" w:rsidRPr="00C10BB4" w:rsidRDefault="00907570" w:rsidP="00B64E8A">
            <w:pPr>
              <w:ind w:left="-103" w:right="-107"/>
              <w:jc w:val="center"/>
              <w:rPr>
                <w:rFonts w:ascii="Times New Roman" w:eastAsia="Times New Roman" w:hAnsi="Times New Roman"/>
                <w:sz w:val="24"/>
                <w:szCs w:val="24"/>
              </w:rPr>
            </w:pPr>
            <w:r w:rsidRPr="00C10BB4">
              <w:rPr>
                <w:rFonts w:ascii="Times New Roman" w:eastAsia="Times New Roman" w:hAnsi="Times New Roman"/>
                <w:sz w:val="24"/>
                <w:szCs w:val="24"/>
              </w:rPr>
              <w:t>DE 75.01</w:t>
            </w:r>
          </w:p>
        </w:tc>
        <w:tc>
          <w:tcPr>
            <w:tcW w:w="1541" w:type="dxa"/>
          </w:tcPr>
          <w:p w:rsidR="00907570" w:rsidRPr="00C10BB4" w:rsidRDefault="00907570" w:rsidP="00B64E8A">
            <w:pPr>
              <w:ind w:left="-109" w:right="-110"/>
              <w:jc w:val="center"/>
              <w:rPr>
                <w:rFonts w:ascii="Times New Roman" w:eastAsia="Times New Roman" w:hAnsi="Times New Roman"/>
                <w:sz w:val="24"/>
                <w:szCs w:val="24"/>
              </w:rPr>
            </w:pPr>
            <w:r w:rsidRPr="00C10BB4">
              <w:rPr>
                <w:rFonts w:ascii="Times New Roman" w:eastAsia="Times New Roman" w:hAnsi="Times New Roman"/>
                <w:sz w:val="24"/>
                <w:szCs w:val="24"/>
              </w:rPr>
              <w:t>HASTA 100</w:t>
            </w:r>
          </w:p>
        </w:tc>
        <w:tc>
          <w:tcPr>
            <w:tcW w:w="248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19.7734</w:t>
            </w:r>
          </w:p>
        </w:tc>
        <w:tc>
          <w:tcPr>
            <w:tcW w:w="2422"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0.5121</w:t>
            </w:r>
          </w:p>
        </w:tc>
      </w:tr>
      <w:tr w:rsidR="00907570" w:rsidRPr="00C10BB4" w:rsidTr="00093AFC">
        <w:trPr>
          <w:trHeight w:val="227"/>
          <w:jc w:val="center"/>
        </w:trPr>
        <w:tc>
          <w:tcPr>
            <w:tcW w:w="1435" w:type="dxa"/>
          </w:tcPr>
          <w:p w:rsidR="00907570" w:rsidRPr="00C10BB4" w:rsidRDefault="00907570" w:rsidP="00B64E8A">
            <w:pPr>
              <w:ind w:left="-103" w:right="-107"/>
              <w:jc w:val="center"/>
              <w:rPr>
                <w:rFonts w:ascii="Times New Roman" w:eastAsia="Times New Roman" w:hAnsi="Times New Roman"/>
                <w:sz w:val="24"/>
                <w:szCs w:val="24"/>
              </w:rPr>
            </w:pPr>
            <w:r w:rsidRPr="00C10BB4">
              <w:rPr>
                <w:rFonts w:ascii="Times New Roman" w:eastAsia="Times New Roman" w:hAnsi="Times New Roman"/>
                <w:sz w:val="24"/>
                <w:szCs w:val="24"/>
              </w:rPr>
              <w:t>DE 100.01</w:t>
            </w:r>
          </w:p>
        </w:tc>
        <w:tc>
          <w:tcPr>
            <w:tcW w:w="1541" w:type="dxa"/>
          </w:tcPr>
          <w:p w:rsidR="00907570" w:rsidRPr="00C10BB4" w:rsidRDefault="00907570" w:rsidP="00B64E8A">
            <w:pPr>
              <w:ind w:left="-109" w:right="-110"/>
              <w:jc w:val="center"/>
              <w:rPr>
                <w:rFonts w:ascii="Times New Roman" w:eastAsia="Times New Roman" w:hAnsi="Times New Roman"/>
                <w:sz w:val="24"/>
                <w:szCs w:val="24"/>
              </w:rPr>
            </w:pPr>
            <w:r w:rsidRPr="00C10BB4">
              <w:rPr>
                <w:rFonts w:ascii="Times New Roman" w:eastAsia="Times New Roman" w:hAnsi="Times New Roman"/>
                <w:sz w:val="24"/>
                <w:szCs w:val="24"/>
              </w:rPr>
              <w:t>HASTA 125</w:t>
            </w:r>
          </w:p>
        </w:tc>
        <w:tc>
          <w:tcPr>
            <w:tcW w:w="248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32.5758</w:t>
            </w:r>
          </w:p>
        </w:tc>
        <w:tc>
          <w:tcPr>
            <w:tcW w:w="2422"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0.6414</w:t>
            </w:r>
          </w:p>
        </w:tc>
      </w:tr>
      <w:tr w:rsidR="00907570" w:rsidRPr="00C10BB4" w:rsidTr="00093AFC">
        <w:trPr>
          <w:trHeight w:val="227"/>
          <w:jc w:val="center"/>
        </w:trPr>
        <w:tc>
          <w:tcPr>
            <w:tcW w:w="1435" w:type="dxa"/>
          </w:tcPr>
          <w:p w:rsidR="00907570" w:rsidRPr="00C10BB4" w:rsidRDefault="00907570" w:rsidP="00B64E8A">
            <w:pPr>
              <w:ind w:left="-103" w:right="-107"/>
              <w:jc w:val="center"/>
              <w:rPr>
                <w:rFonts w:ascii="Times New Roman" w:eastAsia="Times New Roman" w:hAnsi="Times New Roman"/>
                <w:sz w:val="24"/>
                <w:szCs w:val="24"/>
              </w:rPr>
            </w:pPr>
            <w:r w:rsidRPr="00C10BB4">
              <w:rPr>
                <w:rFonts w:ascii="Times New Roman" w:eastAsia="Times New Roman" w:hAnsi="Times New Roman"/>
                <w:sz w:val="24"/>
                <w:szCs w:val="24"/>
              </w:rPr>
              <w:t>DE 125.01</w:t>
            </w:r>
          </w:p>
        </w:tc>
        <w:tc>
          <w:tcPr>
            <w:tcW w:w="1541" w:type="dxa"/>
          </w:tcPr>
          <w:p w:rsidR="00907570" w:rsidRPr="00C10BB4" w:rsidRDefault="00907570" w:rsidP="00B64E8A">
            <w:pPr>
              <w:ind w:left="-109" w:right="-110"/>
              <w:jc w:val="center"/>
              <w:rPr>
                <w:rFonts w:ascii="Times New Roman" w:eastAsia="Times New Roman" w:hAnsi="Times New Roman"/>
                <w:sz w:val="24"/>
                <w:szCs w:val="24"/>
              </w:rPr>
            </w:pPr>
            <w:r w:rsidRPr="00C10BB4">
              <w:rPr>
                <w:rFonts w:ascii="Times New Roman" w:eastAsia="Times New Roman" w:hAnsi="Times New Roman"/>
                <w:sz w:val="24"/>
                <w:szCs w:val="24"/>
              </w:rPr>
              <w:t>HASTA 150</w:t>
            </w:r>
          </w:p>
        </w:tc>
        <w:tc>
          <w:tcPr>
            <w:tcW w:w="248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48.6091</w:t>
            </w:r>
          </w:p>
        </w:tc>
        <w:tc>
          <w:tcPr>
            <w:tcW w:w="2422"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0.6727</w:t>
            </w:r>
          </w:p>
        </w:tc>
      </w:tr>
      <w:tr w:rsidR="00907570" w:rsidRPr="00C10BB4" w:rsidTr="00093AFC">
        <w:trPr>
          <w:trHeight w:val="227"/>
          <w:jc w:val="center"/>
        </w:trPr>
        <w:tc>
          <w:tcPr>
            <w:tcW w:w="1435" w:type="dxa"/>
          </w:tcPr>
          <w:p w:rsidR="00907570" w:rsidRPr="00C10BB4" w:rsidRDefault="00907570" w:rsidP="00B64E8A">
            <w:pPr>
              <w:ind w:left="-103" w:right="-107"/>
              <w:jc w:val="center"/>
              <w:rPr>
                <w:rFonts w:ascii="Times New Roman" w:eastAsia="Times New Roman" w:hAnsi="Times New Roman"/>
                <w:sz w:val="24"/>
                <w:szCs w:val="24"/>
              </w:rPr>
            </w:pPr>
            <w:r w:rsidRPr="00C10BB4">
              <w:rPr>
                <w:rFonts w:ascii="Times New Roman" w:eastAsia="Times New Roman" w:hAnsi="Times New Roman"/>
                <w:sz w:val="24"/>
                <w:szCs w:val="24"/>
              </w:rPr>
              <w:t>DE 150.01</w:t>
            </w:r>
          </w:p>
        </w:tc>
        <w:tc>
          <w:tcPr>
            <w:tcW w:w="1541" w:type="dxa"/>
          </w:tcPr>
          <w:p w:rsidR="00907570" w:rsidRPr="00C10BB4" w:rsidRDefault="00907570" w:rsidP="00B64E8A">
            <w:pPr>
              <w:ind w:left="-109" w:right="-110"/>
              <w:jc w:val="center"/>
              <w:rPr>
                <w:rFonts w:ascii="Times New Roman" w:eastAsia="Times New Roman" w:hAnsi="Times New Roman"/>
                <w:sz w:val="24"/>
                <w:szCs w:val="24"/>
              </w:rPr>
            </w:pPr>
            <w:r w:rsidRPr="00C10BB4">
              <w:rPr>
                <w:rFonts w:ascii="Times New Roman" w:eastAsia="Times New Roman" w:hAnsi="Times New Roman"/>
                <w:sz w:val="24"/>
                <w:szCs w:val="24"/>
              </w:rPr>
              <w:t>HASTA 300</w:t>
            </w:r>
          </w:p>
        </w:tc>
        <w:tc>
          <w:tcPr>
            <w:tcW w:w="248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65.4261</w:t>
            </w:r>
          </w:p>
        </w:tc>
        <w:tc>
          <w:tcPr>
            <w:tcW w:w="2422"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0.7094</w:t>
            </w:r>
          </w:p>
        </w:tc>
      </w:tr>
      <w:tr w:rsidR="00907570" w:rsidRPr="00C10BB4" w:rsidTr="00093AFC">
        <w:trPr>
          <w:trHeight w:val="227"/>
          <w:jc w:val="center"/>
        </w:trPr>
        <w:tc>
          <w:tcPr>
            <w:tcW w:w="1435" w:type="dxa"/>
          </w:tcPr>
          <w:p w:rsidR="00907570" w:rsidRPr="00C10BB4" w:rsidRDefault="00907570" w:rsidP="00B64E8A">
            <w:pPr>
              <w:ind w:left="-103" w:right="-107"/>
              <w:jc w:val="center"/>
              <w:rPr>
                <w:rFonts w:ascii="Times New Roman" w:eastAsia="Times New Roman" w:hAnsi="Times New Roman"/>
                <w:sz w:val="24"/>
                <w:szCs w:val="24"/>
              </w:rPr>
            </w:pPr>
            <w:r w:rsidRPr="00C10BB4">
              <w:rPr>
                <w:rFonts w:ascii="Times New Roman" w:eastAsia="Times New Roman" w:hAnsi="Times New Roman"/>
                <w:sz w:val="24"/>
                <w:szCs w:val="24"/>
              </w:rPr>
              <w:t>DE 300.01</w:t>
            </w:r>
          </w:p>
        </w:tc>
        <w:tc>
          <w:tcPr>
            <w:tcW w:w="1541" w:type="dxa"/>
          </w:tcPr>
          <w:p w:rsidR="00907570" w:rsidRPr="00C10BB4" w:rsidRDefault="00907570" w:rsidP="00B64E8A">
            <w:pPr>
              <w:ind w:left="-109" w:right="-110"/>
              <w:jc w:val="center"/>
              <w:rPr>
                <w:rFonts w:ascii="Times New Roman" w:eastAsia="Times New Roman" w:hAnsi="Times New Roman"/>
                <w:sz w:val="24"/>
                <w:szCs w:val="24"/>
              </w:rPr>
            </w:pPr>
            <w:r w:rsidRPr="00C10BB4">
              <w:rPr>
                <w:rFonts w:ascii="Times New Roman" w:eastAsia="Times New Roman" w:hAnsi="Times New Roman"/>
                <w:sz w:val="24"/>
                <w:szCs w:val="24"/>
              </w:rPr>
              <w:t>HASTA 500</w:t>
            </w:r>
          </w:p>
        </w:tc>
        <w:tc>
          <w:tcPr>
            <w:tcW w:w="248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171.8506</w:t>
            </w:r>
          </w:p>
        </w:tc>
        <w:tc>
          <w:tcPr>
            <w:tcW w:w="2422"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0.7425</w:t>
            </w:r>
          </w:p>
        </w:tc>
      </w:tr>
      <w:tr w:rsidR="00907570" w:rsidRPr="00C10BB4" w:rsidTr="00093AFC">
        <w:trPr>
          <w:trHeight w:val="227"/>
          <w:jc w:val="center"/>
        </w:trPr>
        <w:tc>
          <w:tcPr>
            <w:tcW w:w="1435" w:type="dxa"/>
          </w:tcPr>
          <w:p w:rsidR="00907570" w:rsidRPr="00C10BB4" w:rsidRDefault="00907570" w:rsidP="00B64E8A">
            <w:pPr>
              <w:ind w:left="-103" w:right="-107"/>
              <w:jc w:val="center"/>
              <w:rPr>
                <w:rFonts w:ascii="Times New Roman" w:eastAsia="Times New Roman" w:hAnsi="Times New Roman"/>
                <w:sz w:val="24"/>
                <w:szCs w:val="24"/>
              </w:rPr>
            </w:pPr>
            <w:r w:rsidRPr="00C10BB4">
              <w:rPr>
                <w:rFonts w:ascii="Times New Roman" w:eastAsia="Times New Roman" w:hAnsi="Times New Roman"/>
                <w:sz w:val="24"/>
                <w:szCs w:val="24"/>
              </w:rPr>
              <w:t>DE 500.01</w:t>
            </w:r>
          </w:p>
        </w:tc>
        <w:tc>
          <w:tcPr>
            <w:tcW w:w="1541" w:type="dxa"/>
          </w:tcPr>
          <w:p w:rsidR="00907570" w:rsidRPr="00C10BB4" w:rsidRDefault="00907570" w:rsidP="00B64E8A">
            <w:pPr>
              <w:ind w:left="-109" w:right="-110"/>
              <w:jc w:val="center"/>
              <w:rPr>
                <w:rFonts w:ascii="Times New Roman" w:eastAsia="Times New Roman" w:hAnsi="Times New Roman"/>
                <w:sz w:val="24"/>
                <w:szCs w:val="24"/>
              </w:rPr>
            </w:pPr>
            <w:r w:rsidRPr="00C10BB4">
              <w:rPr>
                <w:rFonts w:ascii="Times New Roman" w:eastAsia="Times New Roman" w:hAnsi="Times New Roman"/>
                <w:sz w:val="24"/>
                <w:szCs w:val="24"/>
              </w:rPr>
              <w:t>HASTA 700</w:t>
            </w:r>
          </w:p>
        </w:tc>
        <w:tc>
          <w:tcPr>
            <w:tcW w:w="248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320.3477</w:t>
            </w:r>
          </w:p>
        </w:tc>
        <w:tc>
          <w:tcPr>
            <w:tcW w:w="2422"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0.7602</w:t>
            </w:r>
          </w:p>
        </w:tc>
      </w:tr>
      <w:tr w:rsidR="00907570" w:rsidRPr="00C10BB4" w:rsidTr="00093AFC">
        <w:trPr>
          <w:trHeight w:val="227"/>
          <w:jc w:val="center"/>
        </w:trPr>
        <w:tc>
          <w:tcPr>
            <w:tcW w:w="1435" w:type="dxa"/>
          </w:tcPr>
          <w:p w:rsidR="00907570" w:rsidRPr="00C10BB4" w:rsidRDefault="00907570" w:rsidP="00B64E8A">
            <w:pPr>
              <w:ind w:left="-103" w:right="-107"/>
              <w:jc w:val="center"/>
              <w:rPr>
                <w:rFonts w:ascii="Times New Roman" w:eastAsia="Times New Roman" w:hAnsi="Times New Roman"/>
                <w:sz w:val="24"/>
                <w:szCs w:val="24"/>
              </w:rPr>
            </w:pPr>
            <w:r w:rsidRPr="00C10BB4">
              <w:rPr>
                <w:rFonts w:ascii="Times New Roman" w:eastAsia="Times New Roman" w:hAnsi="Times New Roman"/>
                <w:sz w:val="24"/>
                <w:szCs w:val="24"/>
              </w:rPr>
              <w:t>DE 700.01</w:t>
            </w:r>
          </w:p>
        </w:tc>
        <w:tc>
          <w:tcPr>
            <w:tcW w:w="1541" w:type="dxa"/>
          </w:tcPr>
          <w:p w:rsidR="00907570" w:rsidRPr="00C10BB4" w:rsidRDefault="00907570" w:rsidP="00B64E8A">
            <w:pPr>
              <w:ind w:left="-109" w:right="-110"/>
              <w:jc w:val="center"/>
              <w:rPr>
                <w:rFonts w:ascii="Times New Roman" w:eastAsia="Times New Roman" w:hAnsi="Times New Roman"/>
                <w:sz w:val="24"/>
                <w:szCs w:val="24"/>
              </w:rPr>
            </w:pPr>
            <w:r w:rsidRPr="00C10BB4">
              <w:rPr>
                <w:rFonts w:ascii="Times New Roman" w:eastAsia="Times New Roman" w:hAnsi="Times New Roman"/>
                <w:sz w:val="24"/>
                <w:szCs w:val="24"/>
              </w:rPr>
              <w:t>HASTA 1200</w:t>
            </w:r>
          </w:p>
        </w:tc>
        <w:tc>
          <w:tcPr>
            <w:tcW w:w="248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472.4059</w:t>
            </w:r>
          </w:p>
        </w:tc>
        <w:tc>
          <w:tcPr>
            <w:tcW w:w="2422"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0.7778</w:t>
            </w:r>
          </w:p>
        </w:tc>
      </w:tr>
      <w:tr w:rsidR="00907570" w:rsidRPr="00C10BB4" w:rsidTr="00093AFC">
        <w:trPr>
          <w:trHeight w:val="227"/>
          <w:jc w:val="center"/>
        </w:trPr>
        <w:tc>
          <w:tcPr>
            <w:tcW w:w="1435" w:type="dxa"/>
          </w:tcPr>
          <w:p w:rsidR="00907570" w:rsidRPr="00C10BB4" w:rsidRDefault="00907570" w:rsidP="00B64E8A">
            <w:pPr>
              <w:ind w:left="-103" w:right="-107"/>
              <w:jc w:val="center"/>
              <w:rPr>
                <w:rFonts w:ascii="Times New Roman" w:eastAsia="Times New Roman" w:hAnsi="Times New Roman"/>
                <w:sz w:val="24"/>
                <w:szCs w:val="24"/>
              </w:rPr>
            </w:pPr>
            <w:r w:rsidRPr="00C10BB4">
              <w:rPr>
                <w:rFonts w:ascii="Times New Roman" w:eastAsia="Times New Roman" w:hAnsi="Times New Roman"/>
                <w:sz w:val="24"/>
                <w:szCs w:val="24"/>
              </w:rPr>
              <w:t>DE 1200.01</w:t>
            </w:r>
          </w:p>
        </w:tc>
        <w:tc>
          <w:tcPr>
            <w:tcW w:w="1541" w:type="dxa"/>
          </w:tcPr>
          <w:p w:rsidR="00907570" w:rsidRPr="00C10BB4" w:rsidRDefault="00907570" w:rsidP="00B64E8A">
            <w:pPr>
              <w:ind w:left="-109" w:right="-110"/>
              <w:jc w:val="center"/>
              <w:rPr>
                <w:rFonts w:ascii="Times New Roman" w:eastAsia="Times New Roman" w:hAnsi="Times New Roman"/>
                <w:sz w:val="24"/>
                <w:szCs w:val="24"/>
              </w:rPr>
            </w:pPr>
            <w:r w:rsidRPr="00C10BB4">
              <w:rPr>
                <w:rFonts w:ascii="Times New Roman" w:eastAsia="Times New Roman" w:hAnsi="Times New Roman"/>
                <w:sz w:val="24"/>
                <w:szCs w:val="24"/>
              </w:rPr>
              <w:t>HASTA 1800</w:t>
            </w:r>
          </w:p>
        </w:tc>
        <w:tc>
          <w:tcPr>
            <w:tcW w:w="248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861.2906</w:t>
            </w:r>
          </w:p>
        </w:tc>
        <w:tc>
          <w:tcPr>
            <w:tcW w:w="2422"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0.8128</w:t>
            </w:r>
          </w:p>
        </w:tc>
      </w:tr>
      <w:tr w:rsidR="00907570" w:rsidRPr="00C10BB4" w:rsidTr="00093AFC">
        <w:trPr>
          <w:trHeight w:val="227"/>
          <w:jc w:val="center"/>
        </w:trPr>
        <w:tc>
          <w:tcPr>
            <w:tcW w:w="2976" w:type="dxa"/>
            <w:gridSpan w:val="2"/>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DE MÁS DE 1800</w:t>
            </w:r>
          </w:p>
        </w:tc>
        <w:tc>
          <w:tcPr>
            <w:tcW w:w="2484"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1348.9254</w:t>
            </w:r>
          </w:p>
        </w:tc>
        <w:tc>
          <w:tcPr>
            <w:tcW w:w="2422" w:type="dxa"/>
          </w:tcPr>
          <w:p w:rsidR="00907570" w:rsidRPr="00C10BB4" w:rsidRDefault="00907570" w:rsidP="00B64E8A">
            <w:pPr>
              <w:ind w:left="56" w:right="66"/>
              <w:jc w:val="center"/>
              <w:rPr>
                <w:rFonts w:ascii="Times New Roman" w:eastAsia="Times New Roman" w:hAnsi="Times New Roman"/>
                <w:sz w:val="24"/>
                <w:szCs w:val="24"/>
              </w:rPr>
            </w:pPr>
            <w:r w:rsidRPr="00C10BB4">
              <w:rPr>
                <w:rFonts w:ascii="Times New Roman" w:eastAsia="Times New Roman" w:hAnsi="Times New Roman"/>
                <w:sz w:val="24"/>
                <w:szCs w:val="24"/>
              </w:rPr>
              <w:t>0.8411</w:t>
            </w:r>
          </w:p>
        </w:tc>
      </w:tr>
    </w:tbl>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 xml:space="preserve">B). </w:t>
      </w:r>
      <w:r w:rsidRPr="00C10BB4">
        <w:rPr>
          <w:rFonts w:ascii="Times New Roman" w:eastAsia="Times New Roman" w:hAnsi="Times New Roman" w:cs="Times New Roman"/>
          <w:sz w:val="24"/>
          <w:szCs w:val="24"/>
          <w:lang w:eastAsia="es-MX"/>
        </w:rPr>
        <w:t>Si no existe aparato medidor, o se encuentra en desuso, se pagarán los derechos dentro de los primeros diez días siguientes al mes o bimestre que corresponda de acuerdo con lo siguiente:</w:t>
      </w:r>
    </w:p>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TARIFA MENSUAL</w:t>
      </w:r>
    </w:p>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p>
    <w:tbl>
      <w:tblPr>
        <w:tblW w:w="0" w:type="auto"/>
        <w:jc w:val="center"/>
        <w:tblLook w:val="04A0" w:firstRow="1" w:lastRow="0" w:firstColumn="1" w:lastColumn="0" w:noHBand="0" w:noVBand="1"/>
      </w:tblPr>
      <w:tblGrid>
        <w:gridCol w:w="1984"/>
        <w:gridCol w:w="5102"/>
      </w:tblGrid>
      <w:tr w:rsidR="00907570" w:rsidRPr="00C10BB4" w:rsidTr="00093AFC">
        <w:trPr>
          <w:trHeight w:val="20"/>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70" w:type="dxa"/>
              <w:bottom w:w="0" w:type="dxa"/>
              <w:right w:w="70" w:type="dxa"/>
            </w:tcMar>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ALTO CONSUMO</w:t>
            </w:r>
          </w:p>
        </w:tc>
      </w:tr>
      <w:tr w:rsidR="00907570" w:rsidRPr="00C10BB4" w:rsidTr="00093AFC">
        <w:trPr>
          <w:trHeight w:val="20"/>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70" w:type="dxa"/>
              <w:bottom w:w="0" w:type="dxa"/>
              <w:right w:w="70" w:type="dxa"/>
            </w:tcMar>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DIAMETRO DE LA TOMA EN MM</w:t>
            </w:r>
          </w:p>
        </w:tc>
        <w:tc>
          <w:tcPr>
            <w:tcW w:w="51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70" w:type="dxa"/>
              <w:bottom w:w="0" w:type="dxa"/>
              <w:right w:w="70" w:type="dxa"/>
            </w:tcMar>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w:t>
            </w:r>
          </w:p>
        </w:tc>
        <w:tc>
          <w:tcPr>
            <w:tcW w:w="51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13.7878</w:t>
            </w:r>
          </w:p>
        </w:tc>
      </w:tr>
      <w:tr w:rsidR="00907570" w:rsidRPr="00C10BB4" w:rsidTr="00093AFC">
        <w:trPr>
          <w:trHeight w:val="20"/>
          <w:jc w:val="center"/>
        </w:trPr>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19</w:t>
            </w:r>
          </w:p>
        </w:tc>
        <w:tc>
          <w:tcPr>
            <w:tcW w:w="51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128.997</w:t>
            </w:r>
          </w:p>
        </w:tc>
      </w:tr>
      <w:tr w:rsidR="00907570" w:rsidRPr="00C10BB4" w:rsidTr="00093AFC">
        <w:trPr>
          <w:trHeight w:val="20"/>
          <w:jc w:val="center"/>
        </w:trPr>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26</w:t>
            </w:r>
          </w:p>
        </w:tc>
        <w:tc>
          <w:tcPr>
            <w:tcW w:w="51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204.5203</w:t>
            </w:r>
          </w:p>
        </w:tc>
      </w:tr>
      <w:tr w:rsidR="00907570" w:rsidRPr="00C10BB4" w:rsidTr="00093AFC">
        <w:trPr>
          <w:trHeight w:val="20"/>
          <w:jc w:val="center"/>
        </w:trPr>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w:t>
            </w:r>
          </w:p>
        </w:tc>
        <w:tc>
          <w:tcPr>
            <w:tcW w:w="51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335.9245</w:t>
            </w:r>
          </w:p>
        </w:tc>
      </w:tr>
      <w:tr w:rsidR="00907570" w:rsidRPr="00C10BB4" w:rsidTr="00093AFC">
        <w:trPr>
          <w:trHeight w:val="20"/>
          <w:jc w:val="center"/>
        </w:trPr>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39</w:t>
            </w:r>
          </w:p>
        </w:tc>
        <w:tc>
          <w:tcPr>
            <w:tcW w:w="51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420.2028</w:t>
            </w:r>
          </w:p>
        </w:tc>
      </w:tr>
      <w:tr w:rsidR="00907570" w:rsidRPr="00C10BB4" w:rsidTr="00093AFC">
        <w:trPr>
          <w:trHeight w:val="20"/>
          <w:jc w:val="center"/>
        </w:trPr>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51</w:t>
            </w:r>
          </w:p>
        </w:tc>
        <w:tc>
          <w:tcPr>
            <w:tcW w:w="51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727.6826</w:t>
            </w:r>
          </w:p>
        </w:tc>
      </w:tr>
      <w:tr w:rsidR="00907570" w:rsidRPr="00C10BB4" w:rsidTr="00093AFC">
        <w:trPr>
          <w:trHeight w:val="20"/>
          <w:jc w:val="center"/>
        </w:trPr>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64</w:t>
            </w:r>
          </w:p>
        </w:tc>
        <w:tc>
          <w:tcPr>
            <w:tcW w:w="51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1099.3544</w:t>
            </w:r>
          </w:p>
        </w:tc>
      </w:tr>
      <w:tr w:rsidR="00907570" w:rsidRPr="00C10BB4" w:rsidTr="00093AFC">
        <w:trPr>
          <w:trHeight w:val="20"/>
          <w:jc w:val="center"/>
        </w:trPr>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w:t>
            </w:r>
          </w:p>
        </w:tc>
        <w:tc>
          <w:tcPr>
            <w:tcW w:w="51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1615.4181</w:t>
            </w:r>
          </w:p>
        </w:tc>
      </w:tr>
    </w:tbl>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TARIFA BIMESTRAL</w:t>
      </w:r>
    </w:p>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tbl>
      <w:tblPr>
        <w:tblW w:w="0" w:type="auto"/>
        <w:jc w:val="center"/>
        <w:tblLook w:val="04A0" w:firstRow="1" w:lastRow="0" w:firstColumn="1" w:lastColumn="0" w:noHBand="0" w:noVBand="1"/>
      </w:tblPr>
      <w:tblGrid>
        <w:gridCol w:w="1986"/>
        <w:gridCol w:w="5101"/>
      </w:tblGrid>
      <w:tr w:rsidR="00907570" w:rsidRPr="00C10BB4" w:rsidTr="00093AFC">
        <w:trPr>
          <w:trHeight w:val="20"/>
          <w:jc w:val="center"/>
        </w:trPr>
        <w:tc>
          <w:tcPr>
            <w:tcW w:w="708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ALTO CONSUMO</w:t>
            </w:r>
          </w:p>
        </w:tc>
      </w:tr>
      <w:tr w:rsidR="00907570" w:rsidRPr="00C10BB4" w:rsidTr="00093AFC">
        <w:trPr>
          <w:trHeight w:val="20"/>
          <w:jc w:val="center"/>
        </w:trPr>
        <w:tc>
          <w:tcPr>
            <w:tcW w:w="198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DIAMETRO DE LA TOMA EN MM</w:t>
            </w:r>
          </w:p>
        </w:tc>
        <w:tc>
          <w:tcPr>
            <w:tcW w:w="51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w:t>
            </w:r>
          </w:p>
        </w:tc>
        <w:tc>
          <w:tcPr>
            <w:tcW w:w="51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27.5756</w:t>
            </w:r>
          </w:p>
        </w:tc>
      </w:tr>
      <w:tr w:rsidR="00907570" w:rsidRPr="00C10BB4" w:rsidTr="00093AFC">
        <w:trPr>
          <w:trHeight w:val="20"/>
          <w:jc w:val="center"/>
        </w:trPr>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19</w:t>
            </w:r>
          </w:p>
        </w:tc>
        <w:tc>
          <w:tcPr>
            <w:tcW w:w="51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257.9940</w:t>
            </w:r>
          </w:p>
        </w:tc>
      </w:tr>
      <w:tr w:rsidR="00907570" w:rsidRPr="00C10BB4" w:rsidTr="00093AFC">
        <w:trPr>
          <w:trHeight w:val="20"/>
          <w:jc w:val="center"/>
        </w:trPr>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26</w:t>
            </w:r>
          </w:p>
        </w:tc>
        <w:tc>
          <w:tcPr>
            <w:tcW w:w="51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409.0407</w:t>
            </w:r>
          </w:p>
        </w:tc>
      </w:tr>
      <w:tr w:rsidR="00907570" w:rsidRPr="00C10BB4" w:rsidTr="00093AFC">
        <w:trPr>
          <w:trHeight w:val="20"/>
          <w:jc w:val="center"/>
        </w:trPr>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32</w:t>
            </w:r>
          </w:p>
        </w:tc>
        <w:tc>
          <w:tcPr>
            <w:tcW w:w="51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671.8499</w:t>
            </w:r>
          </w:p>
        </w:tc>
      </w:tr>
      <w:tr w:rsidR="00907570" w:rsidRPr="00C10BB4" w:rsidTr="00093AFC">
        <w:trPr>
          <w:trHeight w:val="20"/>
          <w:jc w:val="center"/>
        </w:trPr>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39</w:t>
            </w:r>
          </w:p>
        </w:tc>
        <w:tc>
          <w:tcPr>
            <w:tcW w:w="51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840.4057</w:t>
            </w:r>
          </w:p>
        </w:tc>
      </w:tr>
      <w:tr w:rsidR="00907570" w:rsidRPr="00C10BB4" w:rsidTr="00093AFC">
        <w:trPr>
          <w:trHeight w:val="20"/>
          <w:jc w:val="center"/>
        </w:trPr>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51</w:t>
            </w:r>
          </w:p>
        </w:tc>
        <w:tc>
          <w:tcPr>
            <w:tcW w:w="51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1,455.3652</w:t>
            </w:r>
          </w:p>
        </w:tc>
      </w:tr>
      <w:tr w:rsidR="00907570" w:rsidRPr="00C10BB4" w:rsidTr="00093AFC">
        <w:trPr>
          <w:trHeight w:val="20"/>
          <w:jc w:val="center"/>
        </w:trPr>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64</w:t>
            </w:r>
          </w:p>
        </w:tc>
        <w:tc>
          <w:tcPr>
            <w:tcW w:w="51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2,198.7088</w:t>
            </w:r>
          </w:p>
        </w:tc>
      </w:tr>
      <w:tr w:rsidR="00907570" w:rsidRPr="00C10BB4" w:rsidTr="00093AFC">
        <w:trPr>
          <w:trHeight w:val="20"/>
          <w:jc w:val="center"/>
        </w:trPr>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w:t>
            </w:r>
          </w:p>
        </w:tc>
        <w:tc>
          <w:tcPr>
            <w:tcW w:w="51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3,230.8363</w:t>
            </w:r>
          </w:p>
        </w:tc>
      </w:tr>
    </w:tbl>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Si no existe aparato medidor o se encuentra en desuso, para toma de diámetro de 13 mm y el giro comercial se encuentra en la tabla siguiente, se pagarán los derechos dentro de los primeros diez días siguientes al mes o bimestre que corresponda, de acuerdo con:</w:t>
      </w: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TARIFA MENSUAL</w:t>
      </w: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p>
    <w:tbl>
      <w:tblPr>
        <w:tblW w:w="0" w:type="auto"/>
        <w:jc w:val="center"/>
        <w:tblLook w:val="04A0" w:firstRow="1" w:lastRow="0" w:firstColumn="1" w:lastColumn="0" w:noHBand="0" w:noVBand="1"/>
      </w:tblPr>
      <w:tblGrid>
        <w:gridCol w:w="2209"/>
        <w:gridCol w:w="4137"/>
      </w:tblGrid>
      <w:tr w:rsidR="00907570" w:rsidRPr="00C10BB4" w:rsidTr="00093AFC">
        <w:trPr>
          <w:trHeight w:val="227"/>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70" w:type="dxa"/>
              <w:bottom w:w="0" w:type="dxa"/>
              <w:right w:w="70" w:type="dxa"/>
            </w:tcMar>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CLASIFICACIÓN</w:t>
            </w:r>
          </w:p>
        </w:tc>
        <w:tc>
          <w:tcPr>
            <w:tcW w:w="413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70" w:type="dxa"/>
              <w:bottom w:w="0" w:type="dxa"/>
              <w:right w:w="70" w:type="dxa"/>
            </w:tcMar>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27"/>
          <w:jc w:val="center"/>
        </w:trPr>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SECO</w:t>
            </w:r>
          </w:p>
        </w:tc>
        <w:tc>
          <w:tcPr>
            <w:tcW w:w="41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1.9307</w:t>
            </w:r>
          </w:p>
        </w:tc>
      </w:tr>
      <w:tr w:rsidR="00907570" w:rsidRPr="00C10BB4" w:rsidTr="00093AFC">
        <w:trPr>
          <w:trHeight w:val="227"/>
          <w:jc w:val="center"/>
        </w:trPr>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SEMI SECO</w:t>
            </w:r>
          </w:p>
        </w:tc>
        <w:tc>
          <w:tcPr>
            <w:tcW w:w="41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3.8569</w:t>
            </w:r>
          </w:p>
        </w:tc>
      </w:tr>
      <w:tr w:rsidR="00907570" w:rsidRPr="00C10BB4" w:rsidTr="00093AFC">
        <w:trPr>
          <w:trHeight w:val="227"/>
          <w:jc w:val="center"/>
        </w:trPr>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SEMI HÚMEDO</w:t>
            </w:r>
          </w:p>
        </w:tc>
        <w:tc>
          <w:tcPr>
            <w:tcW w:w="41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5.7808</w:t>
            </w:r>
          </w:p>
        </w:tc>
      </w:tr>
      <w:tr w:rsidR="00907570" w:rsidRPr="00C10BB4" w:rsidTr="00093AFC">
        <w:trPr>
          <w:trHeight w:val="227"/>
          <w:jc w:val="center"/>
        </w:trPr>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HÚMEDO</w:t>
            </w:r>
          </w:p>
        </w:tc>
        <w:tc>
          <w:tcPr>
            <w:tcW w:w="41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11.5593</w:t>
            </w:r>
          </w:p>
        </w:tc>
      </w:tr>
    </w:tbl>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TARIFA BIMESTRAL</w:t>
      </w:r>
    </w:p>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tbl>
      <w:tblPr>
        <w:tblW w:w="0" w:type="auto"/>
        <w:jc w:val="center"/>
        <w:tblLook w:val="04A0" w:firstRow="1" w:lastRow="0" w:firstColumn="1" w:lastColumn="0" w:noHBand="0" w:noVBand="1"/>
      </w:tblPr>
      <w:tblGrid>
        <w:gridCol w:w="2209"/>
        <w:gridCol w:w="4159"/>
      </w:tblGrid>
      <w:tr w:rsidR="00907570" w:rsidRPr="00C10BB4" w:rsidTr="00093AFC">
        <w:trPr>
          <w:trHeight w:val="227"/>
          <w:jc w:val="center"/>
        </w:trPr>
        <w:tc>
          <w:tcPr>
            <w:tcW w:w="193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70" w:type="dxa"/>
              <w:bottom w:w="0" w:type="dxa"/>
              <w:right w:w="70" w:type="dxa"/>
            </w:tcMar>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CLASIFICACIÓN</w:t>
            </w:r>
          </w:p>
        </w:tc>
        <w:tc>
          <w:tcPr>
            <w:tcW w:w="41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70" w:type="dxa"/>
              <w:bottom w:w="0" w:type="dxa"/>
              <w:right w:w="70" w:type="dxa"/>
            </w:tcMar>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27"/>
          <w:jc w:val="center"/>
        </w:trPr>
        <w:tc>
          <w:tcPr>
            <w:tcW w:w="19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SECO</w:t>
            </w:r>
          </w:p>
        </w:tc>
        <w:tc>
          <w:tcPr>
            <w:tcW w:w="41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3.8614</w:t>
            </w:r>
          </w:p>
        </w:tc>
      </w:tr>
      <w:tr w:rsidR="00907570" w:rsidRPr="00C10BB4" w:rsidTr="00093AFC">
        <w:trPr>
          <w:trHeight w:val="227"/>
          <w:jc w:val="center"/>
        </w:trPr>
        <w:tc>
          <w:tcPr>
            <w:tcW w:w="19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SEMI SECO</w:t>
            </w:r>
          </w:p>
        </w:tc>
        <w:tc>
          <w:tcPr>
            <w:tcW w:w="41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7.7138</w:t>
            </w:r>
          </w:p>
        </w:tc>
      </w:tr>
      <w:tr w:rsidR="00907570" w:rsidRPr="00C10BB4" w:rsidTr="00093AFC">
        <w:trPr>
          <w:trHeight w:val="227"/>
          <w:jc w:val="center"/>
        </w:trPr>
        <w:tc>
          <w:tcPr>
            <w:tcW w:w="19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SEMI HÚMEDO</w:t>
            </w:r>
          </w:p>
        </w:tc>
        <w:tc>
          <w:tcPr>
            <w:tcW w:w="41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11.5616</w:t>
            </w:r>
          </w:p>
        </w:tc>
      </w:tr>
      <w:tr w:rsidR="00907570" w:rsidRPr="00C10BB4" w:rsidTr="00093AFC">
        <w:trPr>
          <w:trHeight w:val="227"/>
          <w:jc w:val="center"/>
        </w:trPr>
        <w:tc>
          <w:tcPr>
            <w:tcW w:w="19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HÚMEDO</w:t>
            </w:r>
          </w:p>
        </w:tc>
        <w:tc>
          <w:tcPr>
            <w:tcW w:w="41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23.1187</w:t>
            </w:r>
          </w:p>
        </w:tc>
      </w:tr>
    </w:tbl>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Los propietarios o poseedores de los predios, giros o establecimientos que se surtan de agua por medio de las derivaciones que autorice el Ayuntamiento o el organismo descentralizado, deberán pagar la cuota mensual o bimestral correspondiente al diámetro de la derivación, si la toma no tiene medidor.</w:t>
      </w:r>
    </w:p>
    <w:p w:rsidR="00907570" w:rsidRPr="00C10BB4" w:rsidRDefault="00907570" w:rsidP="00B64E8A">
      <w:pPr>
        <w:spacing w:after="0" w:line="240" w:lineRule="auto"/>
        <w:ind w:left="56" w:right="66"/>
        <w:rPr>
          <w:rFonts w:ascii="Times New Roman" w:eastAsia="Times New Roman" w:hAnsi="Times New Roman" w:cs="Times New Roman"/>
          <w:b/>
          <w:bCs/>
          <w:sz w:val="24"/>
          <w:szCs w:val="24"/>
          <w:lang w:eastAsia="es-MX"/>
        </w:rPr>
      </w:pPr>
    </w:p>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Criterios de aplicación para tarifas de uso comercial cuota fija.</w:t>
      </w:r>
    </w:p>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 xml:space="preserve">GIROS COMERCIALES SECOS: </w:t>
      </w:r>
      <w:r w:rsidRPr="00C10BB4">
        <w:rPr>
          <w:rFonts w:ascii="Times New Roman" w:eastAsia="Times New Roman" w:hAnsi="Times New Roman" w:cs="Times New Roman"/>
          <w:sz w:val="24"/>
          <w:szCs w:val="24"/>
          <w:lang w:eastAsia="es-MX"/>
        </w:rPr>
        <w:t>Abarrotes, agencia de paquetería, antenas parabólicas, pronósticos deportivos, agencia de publicidad, agencia de viajes, agencia funeraria, alfombras y accesorios, alquiler de mesas, alquiler y venta de ropa de etiqueta, artículos de piel, artículos deportivos, artículos desechables para fiestas, azulejos y muebles para baño, bisutería, bodega, boutique, carbonería y derivados, casas de decoración, caseta vigilancia (siempre y cuando la superficie de construcción no exceda de 9 m</w:t>
      </w:r>
      <w:r w:rsidRPr="00C10BB4">
        <w:rPr>
          <w:rFonts w:ascii="Times New Roman" w:eastAsia="Times New Roman" w:hAnsi="Times New Roman" w:cs="Times New Roman"/>
          <w:sz w:val="24"/>
          <w:szCs w:val="24"/>
          <w:vertAlign w:val="superscript"/>
          <w:lang w:eastAsia="es-MX"/>
        </w:rPr>
        <w:t xml:space="preserve">2 </w:t>
      </w:r>
      <w:r w:rsidRPr="00C10BB4">
        <w:rPr>
          <w:rFonts w:ascii="Times New Roman" w:eastAsia="Times New Roman" w:hAnsi="Times New Roman" w:cs="Times New Roman"/>
          <w:sz w:val="24"/>
          <w:szCs w:val="24"/>
          <w:lang w:eastAsia="es-MX"/>
        </w:rPr>
        <w:t>y cuenten con un sanitario),</w:t>
      </w:r>
      <w:r w:rsidRPr="00C10BB4">
        <w:rPr>
          <w:rFonts w:ascii="Times New Roman" w:eastAsia="Times New Roman" w:hAnsi="Times New Roman" w:cs="Times New Roman"/>
          <w:b/>
          <w:bCs/>
          <w:sz w:val="24"/>
          <w:szCs w:val="24"/>
          <w:lang w:eastAsia="es-MX"/>
        </w:rPr>
        <w:t xml:space="preserve"> </w:t>
      </w:r>
      <w:r w:rsidRPr="00C10BB4">
        <w:rPr>
          <w:rFonts w:ascii="Times New Roman" w:eastAsia="Times New Roman" w:hAnsi="Times New Roman" w:cs="Times New Roman"/>
          <w:sz w:val="24"/>
          <w:szCs w:val="24"/>
          <w:lang w:eastAsia="es-MX"/>
        </w:rPr>
        <w:t>caseta telefónica, casimires y blancos, cintas, discos y accesorios, compra y venta de artesanías, consultorio dental CB, consultorio médico CB, compra venta de forrajes y pastura, compra venta de artículos de limpieza y derivados para el hogar, compra y venta de impermeabilizantes, compra y venta de maderas y sus derivados, compra, venta y renta de equipos de sonidos, copias fotostáticas, cremería y/o salchichería, cristalería y vidriería, despacho contable, despacho jurídico, distribución de productos de campo, distribución y/o renovación de llantas, dulcería, otras oficinas administrativas diversas, equipo y mantenimiento de seguridad industrial, escritorio público, expendio de pan,</w:t>
      </w:r>
      <w:r w:rsidRPr="00C10BB4">
        <w:rPr>
          <w:rFonts w:ascii="Times New Roman" w:eastAsia="Times New Roman" w:hAnsi="Times New Roman" w:cs="Times New Roman"/>
          <w:b/>
          <w:bCs/>
          <w:sz w:val="24"/>
          <w:szCs w:val="24"/>
          <w:lang w:eastAsia="es-MX"/>
        </w:rPr>
        <w:t xml:space="preserve"> </w:t>
      </w:r>
      <w:r w:rsidRPr="00C10BB4">
        <w:rPr>
          <w:rFonts w:ascii="Times New Roman" w:eastAsia="Times New Roman" w:hAnsi="Times New Roman" w:cs="Times New Roman"/>
          <w:sz w:val="24"/>
          <w:szCs w:val="24"/>
          <w:lang w:eastAsia="es-MX"/>
        </w:rPr>
        <w:t xml:space="preserve">expendio de paletas, farmacia y perfumería, ferretería, fibra de vidrio, imprenta, ingeniería eléctrica, inmobiliaria, joyería, juegos electrónicos, juguetería, librería, maderería, mantenimiento de limpieza en general, materias primas para panadería, mercería y bonetería, minas de grava y arena, miscelánea con venta de cerveza con botella cerrada, mudanzas, transportes, mueblería y artículos para el hogar, óptica, pañales desechables, papelería, expendio de artículos de peletería, peluquería (solo cortes de pelo), perfumería y regalos, periódicos y revistas, pintado de mantas, rótulos y similares, productos industriales, pronósticos deportivos, rectificación de discos, y tambores, relojería venta y/o reparación, reparación de parrillas artificiales, reparación de tubos de escape, sastrería, alquiler de sillas y vajillas, sombrerería, taller de talabartería, taller auto eléctrico, taller de alineación y balanceo, taller de bicicletas, taller de carpintería, taller de cerrajería, taller de costura, taller de electrodomésticos y electrónica, taller de herrería, taller de máquinas de escribir, taller de motocicletas, taller de muelles, taller de plomería, taller de reparación de calzado, taller de tapicería, taller de torno, taller mecánico, venta de telas, tlapalería, transporte de carga, tintorerías (recepción y entrega de prendas), venta y renta de equipos de video filmación, venta de antenas parabólicas, venta de artículos importados, venta de artículos naturistas, venta de artículos para el hogar, venta de carnes frías, venta de cocinas integrales, venta de discos, venta </w:t>
      </w:r>
      <w:r w:rsidRPr="00C10BB4">
        <w:rPr>
          <w:rFonts w:ascii="Times New Roman" w:eastAsia="Times New Roman" w:hAnsi="Times New Roman" w:cs="Times New Roman"/>
          <w:sz w:val="24"/>
          <w:szCs w:val="24"/>
          <w:lang w:eastAsia="es-MX"/>
        </w:rPr>
        <w:lastRenderedPageBreak/>
        <w:t xml:space="preserve">de equipo de cómputo y accesorios, venta de equipo de sonido, venta de mármol, venta de material de plomería, venta de material eléctrico, venta de pinturas y solventes, venta de productos de plástico, venta de refacciones y accesorios, venta de tornillos y herramientas, venta de uniformes, venta y reparación de cortinas, venta y/o cambio de aceites y lubricantes, venta, renta y mantenimiento de sinfonolas, veterinaria (venta de medicamentos únicamente), video club, vidrios y aluminio, vulcanizadora, zapaterías, expendio de tamales y atole, lencería, almacén, lotería, materias primas, mercería, mofles, serigrafía, vinatería, pegamentos vinílicos, jarcerías, materiales para construcción, centro de fotocopiado, soldaduras. </w:t>
      </w: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 xml:space="preserve">GIROS COMERCIALES SEMISECOS: </w:t>
      </w:r>
      <w:r w:rsidRPr="00C10BB4">
        <w:rPr>
          <w:rFonts w:ascii="Times New Roman" w:eastAsia="Times New Roman" w:hAnsi="Times New Roman" w:cs="Times New Roman"/>
          <w:sz w:val="24"/>
          <w:szCs w:val="24"/>
          <w:lang w:eastAsia="es-MX"/>
        </w:rPr>
        <w:t xml:space="preserve">Acuario y accesorios, cancha de frontón, compra y venta de artesanías, compra y venta de desperdicio industrial, consultorio dental CA, consultorio médico CA, depósito y expendio de refresco, depósito y expendio cerveza, distribuidora de cerveza, florería, fundadora, lonja mercantil, recaudaría, rectificación y reparación de maquinaria pesada, reparación y venta de montacargas, taller de hojalatería y pintura, expendio de pollos rostizados (solo venta), pollería (solo venta). </w:t>
      </w:r>
    </w:p>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GIROS COMERCIALES SEMIHÚMEDOS: C</w:t>
      </w:r>
      <w:r w:rsidRPr="00C10BB4">
        <w:rPr>
          <w:rFonts w:ascii="Times New Roman" w:eastAsia="Times New Roman" w:hAnsi="Times New Roman" w:cs="Times New Roman"/>
          <w:sz w:val="24"/>
          <w:szCs w:val="24"/>
          <w:lang w:eastAsia="es-MX"/>
        </w:rPr>
        <w:t>arnicería y/o tocinería, elaboración y distribución de frituras y botanas, estética, expendio de petróleo, institución bancaria, jugos y licuados, molinos de chiles y semillas, pollería y miscelánea, recaudaría y pollería, salón de belleza, taquería con venta de cerveza, tortería, rosticería, pollos al carbón, templos y casas de oración (siempre y cuando la superficie de construcción no exceda de 120 m</w:t>
      </w:r>
      <w:r w:rsidRPr="00C10BB4">
        <w:rPr>
          <w:rFonts w:ascii="Times New Roman" w:eastAsia="Times New Roman" w:hAnsi="Times New Roman" w:cs="Times New Roman"/>
          <w:sz w:val="24"/>
          <w:szCs w:val="24"/>
          <w:vertAlign w:val="superscript"/>
          <w:lang w:eastAsia="es-MX"/>
        </w:rPr>
        <w:t>2</w:t>
      </w:r>
      <w:r w:rsidRPr="00C10BB4">
        <w:rPr>
          <w:rFonts w:ascii="Times New Roman" w:eastAsia="Times New Roman" w:hAnsi="Times New Roman" w:cs="Times New Roman"/>
          <w:sz w:val="24"/>
          <w:szCs w:val="24"/>
          <w:lang w:eastAsia="es-MX"/>
        </w:rPr>
        <w:t>, y cuente con un máximo de 4 sanitarios), tintorería.  </w:t>
      </w:r>
    </w:p>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 xml:space="preserve">GIROS COMERCIALES HÚMEDOS: </w:t>
      </w:r>
      <w:r w:rsidRPr="00C10BB4">
        <w:rPr>
          <w:rFonts w:ascii="Times New Roman" w:eastAsia="Times New Roman" w:hAnsi="Times New Roman" w:cs="Times New Roman"/>
          <w:sz w:val="24"/>
          <w:szCs w:val="24"/>
          <w:lang w:eastAsia="es-MX"/>
        </w:rPr>
        <w:t>Agencia automotriz, antojitos, bar, billares, cafetería, cantina, pulquería, clínica veterinaria, compra y venta de autos usados, elaboradora de pan, estacionamientos públicos, fonda, laboratorio de análisis clínicos, lavanderías, cocina económica, molino de nixtamal y/o tortillería, oficinas administrativas, venta de hamburguesas, venta de gas, y venta de plantas ornamentales (vivero), mini súper, lonchería, pizzería, templos y casas de oración (con una superficie de construcción que exceda de 120 m</w:t>
      </w:r>
      <w:r w:rsidRPr="00C10BB4">
        <w:rPr>
          <w:rFonts w:ascii="Times New Roman" w:eastAsia="Times New Roman" w:hAnsi="Times New Roman" w:cs="Times New Roman"/>
          <w:sz w:val="24"/>
          <w:szCs w:val="24"/>
          <w:vertAlign w:val="superscript"/>
          <w:lang w:eastAsia="es-MX"/>
        </w:rPr>
        <w:t>2</w:t>
      </w:r>
      <w:r w:rsidRPr="00C10BB4">
        <w:rPr>
          <w:rFonts w:ascii="Times New Roman" w:eastAsia="Times New Roman" w:hAnsi="Times New Roman" w:cs="Times New Roman"/>
          <w:sz w:val="24"/>
          <w:szCs w:val="24"/>
          <w:lang w:eastAsia="es-MX"/>
        </w:rPr>
        <w:t>, y cuente con más de 4 sanitarios)</w:t>
      </w:r>
      <w:r w:rsidRPr="00C10BB4">
        <w:rPr>
          <w:rFonts w:ascii="Times New Roman" w:eastAsia="Times New Roman" w:hAnsi="Times New Roman" w:cs="Times New Roman"/>
          <w:b/>
          <w:bCs/>
          <w:sz w:val="24"/>
          <w:szCs w:val="24"/>
          <w:lang w:eastAsia="es-MX"/>
        </w:rPr>
        <w:t>.</w:t>
      </w:r>
    </w:p>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 xml:space="preserve">GIROS O ESTABLECIMIENTOS COMERCIALES DE ALTO CONSUMO: </w:t>
      </w:r>
      <w:r w:rsidRPr="00C10BB4">
        <w:rPr>
          <w:rFonts w:ascii="Times New Roman" w:eastAsia="Times New Roman" w:hAnsi="Times New Roman" w:cs="Times New Roman"/>
          <w:sz w:val="24"/>
          <w:szCs w:val="24"/>
          <w:lang w:eastAsia="es-MX"/>
        </w:rPr>
        <w:t xml:space="preserve">Clínica, clubes deportivos, discotecas, escuelas particulares, expendio de gasolina, fabricación de licores, fabricación y expendio de hielo, hospitales, hotel, lavado de autos, motel, posada, elaboración de nieve y helados, elaboración de paletas,  pescadería y venta de mariscos, ostionería, restaurante, restaurante bar con pista de baile, sanitarios públicos, regaderas, servicio de lavado y engrasado, tabiquerías y/u hornos de block y adoquín, canchas deportivas, purificadora y embotelladora de agua, guardería, gimnasio, tienda de autoservicio, salón de fiestas, jardín de fiestas, elaboración y comercialización de alimentos, salón de usos múltiples. </w:t>
      </w: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En base a lo anterior, el Organismo determinará la tarifa correspondiente de acuerdo a los giros o establecimientos comerciales e industriales, aplicando para ello el potencial de consumo y diámetro de la toma en la clasificación que les corresponda, logrando con ello un sentido de equidad en la aplicación de las tarifas, cuando el local se encuentre desocupado deberá presentar el histórico de consumos de energía eléctrica con un máximo de 50 KWH bimestrales y verificación por el Organismo, se considera como Comercial Seco.</w:t>
      </w:r>
    </w:p>
    <w:p w:rsidR="00907570" w:rsidRPr="00C10BB4" w:rsidRDefault="00907570" w:rsidP="00B64E8A">
      <w:pPr>
        <w:spacing w:after="0" w:line="240" w:lineRule="auto"/>
        <w:ind w:left="56" w:right="66"/>
        <w:jc w:val="both"/>
        <w:rPr>
          <w:rFonts w:ascii="Times New Roman" w:eastAsia="Times New Roman" w:hAnsi="Times New Roman" w:cs="Times New Roman"/>
          <w:b/>
          <w:bCs/>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lastRenderedPageBreak/>
        <w:t>Artículo 135</w:t>
      </w:r>
      <w:r w:rsidRPr="00C10BB4">
        <w:rPr>
          <w:rFonts w:ascii="Times New Roman" w:eastAsia="Times New Roman" w:hAnsi="Times New Roman" w:cs="Times New Roman"/>
          <w:sz w:val="24"/>
          <w:szCs w:val="24"/>
          <w:lang w:eastAsia="es-MX"/>
        </w:rPr>
        <w:t>.- Por la prestación de los servicios de conexión de agua y drenaje, consistentes en las instalaciones y realización física de las obras para la toma y descarga de agua potable y residual en su caso, se pagarán derechos conforme a lo siguiente:</w:t>
      </w: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both"/>
        <w:textAlignment w:val="baseline"/>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sz w:val="24"/>
          <w:szCs w:val="24"/>
          <w:lang w:eastAsia="es-MX"/>
        </w:rPr>
        <w:t xml:space="preserve">I. </w:t>
      </w:r>
      <w:r w:rsidRPr="00C10BB4">
        <w:rPr>
          <w:rFonts w:ascii="Times New Roman" w:eastAsia="Times New Roman" w:hAnsi="Times New Roman" w:cs="Times New Roman"/>
          <w:sz w:val="24"/>
          <w:szCs w:val="24"/>
          <w:lang w:eastAsia="es-MX"/>
        </w:rPr>
        <w:t>Por la conexión de agua y drenaje a los sistemas generales:</w:t>
      </w:r>
    </w:p>
    <w:p w:rsidR="00907570" w:rsidRPr="00C10BB4" w:rsidRDefault="00907570" w:rsidP="00B64E8A">
      <w:pPr>
        <w:spacing w:after="0" w:line="240" w:lineRule="auto"/>
        <w:ind w:left="56" w:right="66"/>
        <w:jc w:val="both"/>
        <w:textAlignment w:val="baseline"/>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contextualSpacing/>
        <w:jc w:val="both"/>
        <w:textAlignment w:val="baseline"/>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Para uso doméstico:</w:t>
      </w:r>
    </w:p>
    <w:p w:rsidR="00907570" w:rsidRPr="00C10BB4" w:rsidRDefault="00907570" w:rsidP="00B64E8A">
      <w:pPr>
        <w:spacing w:after="0" w:line="240" w:lineRule="auto"/>
        <w:ind w:left="56" w:right="66"/>
        <w:jc w:val="center"/>
        <w:rPr>
          <w:rFonts w:ascii="Times New Roman" w:eastAsia="Times New Roman" w:hAnsi="Times New Roman" w:cs="Times New Roman"/>
          <w:b/>
          <w:bCs/>
          <w:sz w:val="24"/>
          <w:szCs w:val="24"/>
          <w:lang w:eastAsia="es-MX"/>
        </w:rPr>
      </w:pPr>
    </w:p>
    <w:p w:rsidR="00907570" w:rsidRPr="00C10BB4" w:rsidRDefault="00907570" w:rsidP="00B64E8A">
      <w:pPr>
        <w:spacing w:after="0" w:line="240" w:lineRule="auto"/>
        <w:ind w:left="56" w:right="66"/>
        <w:jc w:val="center"/>
        <w:rPr>
          <w:rFonts w:ascii="Times New Roman" w:eastAsia="Times New Roman" w:hAnsi="Times New Roman" w:cs="Times New Roman"/>
          <w:b/>
          <w:bCs/>
          <w:sz w:val="24"/>
          <w:szCs w:val="24"/>
          <w:lang w:eastAsia="es-MX"/>
        </w:rPr>
      </w:pPr>
    </w:p>
    <w:p w:rsidR="00907570" w:rsidRPr="00C10BB4" w:rsidRDefault="00907570" w:rsidP="00B64E8A">
      <w:pPr>
        <w:spacing w:after="0" w:line="240" w:lineRule="auto"/>
        <w:ind w:left="56" w:right="66"/>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TARIFA</w:t>
      </w:r>
    </w:p>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p>
    <w:tbl>
      <w:tblPr>
        <w:tblW w:w="0" w:type="auto"/>
        <w:jc w:val="center"/>
        <w:tblLook w:val="04A0" w:firstRow="1" w:lastRow="0" w:firstColumn="1" w:lastColumn="0" w:noHBand="0" w:noVBand="1"/>
      </w:tblPr>
      <w:tblGrid>
        <w:gridCol w:w="3716"/>
        <w:gridCol w:w="1699"/>
        <w:gridCol w:w="3405"/>
      </w:tblGrid>
      <w:tr w:rsidR="00C10BB4" w:rsidRPr="00C10BB4" w:rsidTr="008C1262">
        <w:trPr>
          <w:trHeight w:val="20"/>
          <w:jc w:val="center"/>
        </w:trPr>
        <w:tc>
          <w:tcPr>
            <w:tcW w:w="371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CLASIFICACIÓN</w:t>
            </w:r>
          </w:p>
        </w:tc>
        <w:tc>
          <w:tcPr>
            <w:tcW w:w="0" w:type="auto"/>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CONCEPTO</w:t>
            </w:r>
          </w:p>
        </w:tc>
        <w:tc>
          <w:tcPr>
            <w:tcW w:w="340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C10BB4" w:rsidRPr="00C10BB4" w:rsidTr="008C1262">
        <w:trPr>
          <w:trHeight w:val="20"/>
          <w:jc w:val="center"/>
        </w:trPr>
        <w:tc>
          <w:tcPr>
            <w:tcW w:w="3716" w:type="dxa"/>
            <w:vMerge w:val="restart"/>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POPULAR Y POPULAR MEDIA</w:t>
            </w:r>
          </w:p>
        </w:tc>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AGUA</w:t>
            </w:r>
          </w:p>
        </w:tc>
        <w:tc>
          <w:tcPr>
            <w:tcW w:w="3405"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21.8562</w:t>
            </w:r>
          </w:p>
        </w:tc>
      </w:tr>
      <w:tr w:rsidR="00C10BB4" w:rsidRPr="00C10BB4" w:rsidTr="008C1262">
        <w:trPr>
          <w:trHeight w:val="20"/>
          <w:jc w:val="center"/>
        </w:trPr>
        <w:tc>
          <w:tcPr>
            <w:tcW w:w="3716" w:type="dxa"/>
            <w:vMerge/>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tc>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DRENAJE</w:t>
            </w:r>
          </w:p>
        </w:tc>
        <w:tc>
          <w:tcPr>
            <w:tcW w:w="3405"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24.7788</w:t>
            </w:r>
          </w:p>
        </w:tc>
      </w:tr>
      <w:tr w:rsidR="00C10BB4" w:rsidRPr="00C10BB4" w:rsidTr="008C1262">
        <w:trPr>
          <w:trHeight w:val="20"/>
          <w:jc w:val="center"/>
        </w:trPr>
        <w:tc>
          <w:tcPr>
            <w:tcW w:w="3716" w:type="dxa"/>
            <w:vMerge w:val="restart"/>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MEDIA</w:t>
            </w:r>
          </w:p>
        </w:tc>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AGUA</w:t>
            </w:r>
          </w:p>
        </w:tc>
        <w:tc>
          <w:tcPr>
            <w:tcW w:w="3405"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37.1700</w:t>
            </w:r>
          </w:p>
        </w:tc>
      </w:tr>
      <w:tr w:rsidR="00C10BB4" w:rsidRPr="00C10BB4" w:rsidTr="008C1262">
        <w:trPr>
          <w:trHeight w:val="20"/>
          <w:jc w:val="center"/>
        </w:trPr>
        <w:tc>
          <w:tcPr>
            <w:tcW w:w="3716" w:type="dxa"/>
            <w:vMerge/>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tc>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DRENAJE</w:t>
            </w:r>
          </w:p>
        </w:tc>
        <w:tc>
          <w:tcPr>
            <w:tcW w:w="3405"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52.6029</w:t>
            </w:r>
          </w:p>
        </w:tc>
      </w:tr>
      <w:tr w:rsidR="00C10BB4" w:rsidRPr="00C10BB4" w:rsidTr="008C1262">
        <w:trPr>
          <w:trHeight w:val="20"/>
          <w:jc w:val="center"/>
        </w:trPr>
        <w:tc>
          <w:tcPr>
            <w:tcW w:w="3716" w:type="dxa"/>
            <w:vMerge w:val="restart"/>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MEDIA ALTA Y RESIDENCIAL ALTA</w:t>
            </w:r>
          </w:p>
        </w:tc>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AGUA</w:t>
            </w:r>
          </w:p>
        </w:tc>
        <w:tc>
          <w:tcPr>
            <w:tcW w:w="3405"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42.1700</w:t>
            </w:r>
          </w:p>
        </w:tc>
      </w:tr>
      <w:tr w:rsidR="00C10BB4" w:rsidRPr="00C10BB4" w:rsidTr="008C1262">
        <w:trPr>
          <w:trHeight w:val="20"/>
          <w:jc w:val="center"/>
        </w:trPr>
        <w:tc>
          <w:tcPr>
            <w:tcW w:w="3716" w:type="dxa"/>
            <w:vMerge/>
            <w:tcBorders>
              <w:top w:val="single" w:sz="4" w:space="0" w:color="000000"/>
              <w:left w:val="single" w:sz="4" w:space="0" w:color="000000"/>
              <w:bottom w:val="single" w:sz="4" w:space="0" w:color="000000"/>
              <w:right w:val="single" w:sz="4" w:space="0" w:color="000000"/>
            </w:tcBorders>
            <w:vAlign w:val="center"/>
            <w:hideMark/>
          </w:tcPr>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tc>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DRENAJE</w:t>
            </w:r>
          </w:p>
        </w:tc>
        <w:tc>
          <w:tcPr>
            <w:tcW w:w="3405"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64.4355</w:t>
            </w:r>
          </w:p>
        </w:tc>
      </w:tr>
    </w:tbl>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II.</w:t>
      </w:r>
      <w:r w:rsidRPr="00C10BB4">
        <w:rPr>
          <w:rFonts w:ascii="Times New Roman" w:eastAsia="Times New Roman" w:hAnsi="Times New Roman" w:cs="Times New Roman"/>
          <w:sz w:val="24"/>
          <w:szCs w:val="24"/>
          <w:lang w:eastAsia="es-MX"/>
        </w:rPr>
        <w:t xml:space="preserve"> Por la conexión de agua y drenaje a los sistemas generales para uso no doméstico:</w:t>
      </w:r>
    </w:p>
    <w:p w:rsidR="00907570" w:rsidRPr="00C10BB4" w:rsidRDefault="00907570" w:rsidP="00B64E8A">
      <w:pPr>
        <w:spacing w:after="0" w:line="240" w:lineRule="auto"/>
        <w:ind w:left="56" w:right="66"/>
        <w:rPr>
          <w:rFonts w:ascii="Times New Roman" w:eastAsia="Times New Roman" w:hAnsi="Times New Roman" w:cs="Times New Roman"/>
          <w:sz w:val="24"/>
          <w:szCs w:val="24"/>
          <w:lang w:eastAsia="es-MX"/>
        </w:rPr>
      </w:pPr>
    </w:p>
    <w:p w:rsidR="00907570" w:rsidRPr="00C10BB4" w:rsidRDefault="00907570" w:rsidP="00B64E8A">
      <w:pPr>
        <w:spacing w:after="0" w:line="240" w:lineRule="auto"/>
        <w:ind w:left="56" w:right="66"/>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TARIFA</w:t>
      </w:r>
    </w:p>
    <w:p w:rsidR="00907570" w:rsidRPr="00C10BB4" w:rsidRDefault="00907570" w:rsidP="00B64E8A">
      <w:pPr>
        <w:spacing w:after="0" w:line="240" w:lineRule="auto"/>
        <w:ind w:left="56" w:right="66"/>
        <w:jc w:val="center"/>
        <w:rPr>
          <w:rFonts w:ascii="Times New Roman" w:eastAsia="Times New Roman" w:hAnsi="Times New Roman" w:cs="Times New Roman"/>
          <w:b/>
          <w:bCs/>
          <w:sz w:val="24"/>
          <w:szCs w:val="24"/>
          <w:lang w:eastAsia="es-MX"/>
        </w:rPr>
      </w:pPr>
    </w:p>
    <w:tbl>
      <w:tblPr>
        <w:tblW w:w="0" w:type="auto"/>
        <w:jc w:val="center"/>
        <w:tblLook w:val="04A0" w:firstRow="1" w:lastRow="0" w:firstColumn="1" w:lastColumn="0" w:noHBand="0" w:noVBand="1"/>
      </w:tblPr>
      <w:tblGrid>
        <w:gridCol w:w="1685"/>
        <w:gridCol w:w="1699"/>
        <w:gridCol w:w="3854"/>
      </w:tblGrid>
      <w:tr w:rsidR="00907570" w:rsidRPr="00C10BB4" w:rsidTr="00093AFC">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DIÁMETRO</w:t>
            </w:r>
          </w:p>
        </w:tc>
        <w:tc>
          <w:tcPr>
            <w:tcW w:w="0" w:type="auto"/>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CONCEPTO</w:t>
            </w:r>
          </w:p>
        </w:tc>
        <w:tc>
          <w:tcPr>
            <w:tcW w:w="385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NÚMERO DE VECES EL VALOR DIARIO DE LA UNIDAD DE MEDIDA Y ACTUALIZACIÓN VIGENTE</w:t>
            </w:r>
          </w:p>
        </w:tc>
      </w:tr>
      <w:tr w:rsidR="00907570" w:rsidRPr="00C10BB4" w:rsidTr="00093AFC">
        <w:trPr>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 mm</w:t>
            </w:r>
          </w:p>
        </w:tc>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AGUA</w:t>
            </w:r>
          </w:p>
        </w:tc>
        <w:tc>
          <w:tcPr>
            <w:tcW w:w="3854"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141.7700</w:t>
            </w:r>
          </w:p>
        </w:tc>
      </w:tr>
      <w:tr w:rsidR="00907570" w:rsidRPr="00C10BB4" w:rsidTr="00093AFC">
        <w:trPr>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 mm</w:t>
            </w:r>
          </w:p>
        </w:tc>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DRENAJE</w:t>
            </w:r>
          </w:p>
        </w:tc>
        <w:tc>
          <w:tcPr>
            <w:tcW w:w="3854"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124.2313</w:t>
            </w:r>
          </w:p>
        </w:tc>
      </w:tr>
      <w:tr w:rsidR="00907570" w:rsidRPr="00C10BB4" w:rsidTr="00093AFC">
        <w:trPr>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19 mm</w:t>
            </w:r>
          </w:p>
        </w:tc>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AGUA</w:t>
            </w:r>
          </w:p>
        </w:tc>
        <w:tc>
          <w:tcPr>
            <w:tcW w:w="3854"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186.3440</w:t>
            </w:r>
          </w:p>
        </w:tc>
      </w:tr>
      <w:tr w:rsidR="00907570" w:rsidRPr="00C10BB4" w:rsidTr="00093AFC">
        <w:trPr>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 mm</w:t>
            </w:r>
          </w:p>
        </w:tc>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DRENAJE</w:t>
            </w:r>
          </w:p>
        </w:tc>
        <w:tc>
          <w:tcPr>
            <w:tcW w:w="3854"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124.2313</w:t>
            </w:r>
          </w:p>
        </w:tc>
      </w:tr>
      <w:tr w:rsidR="00907570" w:rsidRPr="00C10BB4" w:rsidTr="00093AFC">
        <w:trPr>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26 mm</w:t>
            </w:r>
          </w:p>
        </w:tc>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AGUA</w:t>
            </w:r>
          </w:p>
        </w:tc>
        <w:tc>
          <w:tcPr>
            <w:tcW w:w="3854"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304.4440</w:t>
            </w:r>
          </w:p>
        </w:tc>
      </w:tr>
      <w:tr w:rsidR="00907570" w:rsidRPr="00C10BB4" w:rsidTr="00093AFC">
        <w:trPr>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200 mm</w:t>
            </w:r>
          </w:p>
        </w:tc>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DRENAJE</w:t>
            </w:r>
          </w:p>
        </w:tc>
        <w:tc>
          <w:tcPr>
            <w:tcW w:w="3854"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202.9656</w:t>
            </w:r>
          </w:p>
        </w:tc>
      </w:tr>
      <w:tr w:rsidR="00907570" w:rsidRPr="00C10BB4" w:rsidTr="00093AFC">
        <w:trPr>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32 mm</w:t>
            </w:r>
          </w:p>
        </w:tc>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AGUA</w:t>
            </w:r>
          </w:p>
        </w:tc>
        <w:tc>
          <w:tcPr>
            <w:tcW w:w="3854"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454.0450</w:t>
            </w:r>
          </w:p>
        </w:tc>
      </w:tr>
      <w:tr w:rsidR="00907570" w:rsidRPr="00C10BB4" w:rsidTr="00093AFC">
        <w:trPr>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250 mm</w:t>
            </w:r>
          </w:p>
        </w:tc>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DRENAJE</w:t>
            </w:r>
          </w:p>
        </w:tc>
        <w:tc>
          <w:tcPr>
            <w:tcW w:w="3854"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302.6952</w:t>
            </w:r>
          </w:p>
        </w:tc>
      </w:tr>
      <w:tr w:rsidR="00907570" w:rsidRPr="00C10BB4" w:rsidTr="00093AFC">
        <w:trPr>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39 mm</w:t>
            </w:r>
          </w:p>
        </w:tc>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AGUA</w:t>
            </w:r>
          </w:p>
        </w:tc>
        <w:tc>
          <w:tcPr>
            <w:tcW w:w="3854"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566.9020</w:t>
            </w:r>
          </w:p>
        </w:tc>
      </w:tr>
      <w:tr w:rsidR="00907570" w:rsidRPr="00C10BB4" w:rsidTr="00093AFC">
        <w:trPr>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 mm</w:t>
            </w:r>
          </w:p>
        </w:tc>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DRENAJE</w:t>
            </w:r>
          </w:p>
        </w:tc>
        <w:tc>
          <w:tcPr>
            <w:tcW w:w="3854"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377.9328</w:t>
            </w:r>
          </w:p>
        </w:tc>
      </w:tr>
      <w:tr w:rsidR="00907570" w:rsidRPr="00C10BB4" w:rsidTr="00093AFC">
        <w:trPr>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51 mm</w:t>
            </w:r>
          </w:p>
        </w:tc>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AGUA</w:t>
            </w:r>
          </w:p>
        </w:tc>
        <w:tc>
          <w:tcPr>
            <w:tcW w:w="3854"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957.9610</w:t>
            </w:r>
          </w:p>
        </w:tc>
      </w:tr>
      <w:tr w:rsidR="00907570" w:rsidRPr="00C10BB4" w:rsidTr="00093AFC">
        <w:trPr>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380 mm</w:t>
            </w:r>
          </w:p>
        </w:tc>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DRENAJE</w:t>
            </w:r>
          </w:p>
        </w:tc>
        <w:tc>
          <w:tcPr>
            <w:tcW w:w="3854"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638.6424</w:t>
            </w:r>
          </w:p>
        </w:tc>
      </w:tr>
      <w:tr w:rsidR="00907570" w:rsidRPr="00C10BB4" w:rsidTr="00093AFC">
        <w:trPr>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64 mm</w:t>
            </w:r>
          </w:p>
        </w:tc>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AGUA</w:t>
            </w:r>
          </w:p>
        </w:tc>
        <w:tc>
          <w:tcPr>
            <w:tcW w:w="3854"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1428.2820</w:t>
            </w:r>
          </w:p>
        </w:tc>
      </w:tr>
      <w:tr w:rsidR="00907570" w:rsidRPr="00C10BB4" w:rsidTr="00093AFC">
        <w:trPr>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450 mm</w:t>
            </w:r>
          </w:p>
        </w:tc>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DRENAJE</w:t>
            </w:r>
          </w:p>
        </w:tc>
        <w:tc>
          <w:tcPr>
            <w:tcW w:w="3854"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952.1892</w:t>
            </w:r>
          </w:p>
        </w:tc>
      </w:tr>
      <w:tr w:rsidR="00907570" w:rsidRPr="00C10BB4" w:rsidTr="00093AFC">
        <w:trPr>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 mm</w:t>
            </w:r>
          </w:p>
        </w:tc>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AGUA</w:t>
            </w:r>
          </w:p>
        </w:tc>
        <w:tc>
          <w:tcPr>
            <w:tcW w:w="3854"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2099.6460</w:t>
            </w:r>
          </w:p>
        </w:tc>
      </w:tr>
      <w:tr w:rsidR="00907570" w:rsidRPr="00C10BB4" w:rsidTr="00093AFC">
        <w:trPr>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610 mm</w:t>
            </w:r>
          </w:p>
        </w:tc>
        <w:tc>
          <w:tcPr>
            <w:tcW w:w="0" w:type="auto"/>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DRENAJE</w:t>
            </w:r>
          </w:p>
        </w:tc>
        <w:tc>
          <w:tcPr>
            <w:tcW w:w="3854" w:type="dxa"/>
            <w:tcBorders>
              <w:top w:val="single" w:sz="4" w:space="0" w:color="000000"/>
              <w:left w:val="single" w:sz="4" w:space="0" w:color="000000"/>
              <w:bottom w:val="single" w:sz="4" w:space="0" w:color="000000"/>
              <w:right w:val="single" w:sz="4" w:space="0" w:color="000000"/>
            </w:tcBorders>
            <w:hideMark/>
          </w:tcPr>
          <w:p w:rsidR="00907570" w:rsidRPr="00C10BB4" w:rsidRDefault="00907570" w:rsidP="00B64E8A">
            <w:pPr>
              <w:spacing w:after="0" w:line="240" w:lineRule="auto"/>
              <w:ind w:left="56" w:right="66"/>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1399.7640</w:t>
            </w:r>
          </w:p>
        </w:tc>
      </w:tr>
      <w:bookmarkEnd w:id="4"/>
      <w:bookmarkEnd w:id="5"/>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DÉCIMO TERCERO.- </w:t>
      </w:r>
      <w:r w:rsidRPr="00C10BB4">
        <w:rPr>
          <w:rFonts w:ascii="Times New Roman" w:eastAsia="Calibri" w:hAnsi="Times New Roman" w:cs="Times New Roman"/>
          <w:sz w:val="24"/>
          <w:szCs w:val="24"/>
        </w:rPr>
        <w:t xml:space="preserve">Se aprueba el establecimiento de las tarifas aplicables al pago de los derechos por los servicios públicos municipales de agua </w:t>
      </w:r>
      <w:r w:rsidRPr="00C10BB4">
        <w:rPr>
          <w:rFonts w:ascii="Times New Roman" w:eastAsia="Calibri" w:hAnsi="Times New Roman" w:cs="Times New Roman"/>
          <w:snapToGrid w:val="0"/>
          <w:sz w:val="24"/>
          <w:szCs w:val="24"/>
        </w:rPr>
        <w:t>potable, drenaje, alcantarillado, y recepción de los caudales de aguas residuales para su tratamiento, diferentes a las</w:t>
      </w:r>
      <w:r w:rsidRPr="00C10BB4">
        <w:rPr>
          <w:rFonts w:ascii="Times New Roman" w:eastAsia="Calibri" w:hAnsi="Times New Roman" w:cs="Times New Roman"/>
          <w:sz w:val="24"/>
          <w:szCs w:val="24"/>
        </w:rPr>
        <w:t xml:space="preserve"> previstas en el Código Financiero del Estado de México y Municipios que presta el Organismo Público Descentralizado Municipal para la Prestación de los Servicios de Agua Potable, Alcantarillado y Saneamiento del Municipio de Naucalpan de Juárez, México, para el ejercicio fiscal correspondiente al año 2022, tal y como se establece en los siguientes artículos: </w:t>
      </w: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napToGrid w:val="0"/>
          <w:sz w:val="24"/>
          <w:szCs w:val="24"/>
        </w:rPr>
        <w:t>Artículo 130.-</w:t>
      </w:r>
      <w:r w:rsidRPr="00C10BB4">
        <w:rPr>
          <w:rFonts w:ascii="Times New Roman" w:eastAsia="Calibri" w:hAnsi="Times New Roman" w:cs="Times New Roman"/>
          <w:snapToGrid w:val="0"/>
          <w:sz w:val="24"/>
          <w:szCs w:val="24"/>
        </w:rPr>
        <w:t xml:space="preserve"> Los derechos por el suministro de agua potable se pagarán mensualmente, bimestralmente o de manera anticipada, según la opción que elija el contribuyente, de acuerdo con las modalidades de pago autorizadas en términos del artículo 26 de este Código, en los establecimientos que el propio Ayuntamiento designe o en sus oficinas, siempre y cuando, los Municipios por sí o por conducto de los organismos operadores de agua de que se trate, cuenten con los dispositivos requeridos al efecto o, conforme a lo siguiente: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widowControl w:val="0"/>
        <w:autoSpaceDE w:val="0"/>
        <w:autoSpaceDN w:val="0"/>
        <w:adjustRightInd w:val="0"/>
        <w:spacing w:after="0" w:line="240" w:lineRule="auto"/>
        <w:ind w:left="56" w:right="52"/>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I. Para uso doméstico:</w:t>
      </w:r>
    </w:p>
    <w:p w:rsidR="00907570" w:rsidRPr="00C10BB4" w:rsidRDefault="00907570" w:rsidP="00B64E8A">
      <w:pPr>
        <w:widowControl w:val="0"/>
        <w:autoSpaceDE w:val="0"/>
        <w:autoSpaceDN w:val="0"/>
        <w:adjustRightInd w:val="0"/>
        <w:spacing w:after="0" w:line="240" w:lineRule="auto"/>
        <w:ind w:left="56" w:right="52"/>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rPr>
          <w:rFonts w:ascii="Times New Roman" w:eastAsia="Calibri" w:hAnsi="Times New Roman" w:cs="Times New Roman"/>
          <w:snapToGrid w:val="0"/>
          <w:sz w:val="24"/>
          <w:szCs w:val="24"/>
        </w:rPr>
      </w:pPr>
      <w:r w:rsidRPr="00C10BB4">
        <w:rPr>
          <w:rFonts w:ascii="Times New Roman" w:eastAsia="Calibri" w:hAnsi="Times New Roman" w:cs="Times New Roman"/>
          <w:b/>
          <w:snapToGrid w:val="0"/>
          <w:sz w:val="24"/>
          <w:szCs w:val="24"/>
        </w:rPr>
        <w:t xml:space="preserve">A). </w:t>
      </w:r>
      <w:r w:rsidRPr="00C10BB4">
        <w:rPr>
          <w:rFonts w:ascii="Times New Roman" w:eastAsia="Calibri" w:hAnsi="Times New Roman" w:cs="Times New Roman"/>
          <w:snapToGrid w:val="0"/>
          <w:sz w:val="24"/>
          <w:szCs w:val="24"/>
        </w:rPr>
        <w:t>Con medidor.</w:t>
      </w:r>
    </w:p>
    <w:p w:rsidR="00907570" w:rsidRPr="00C10BB4" w:rsidRDefault="00907570" w:rsidP="00B64E8A">
      <w:pPr>
        <w:widowControl w:val="0"/>
        <w:autoSpaceDE w:val="0"/>
        <w:autoSpaceDN w:val="0"/>
        <w:adjustRightInd w:val="0"/>
        <w:spacing w:after="0" w:line="240" w:lineRule="auto"/>
        <w:ind w:left="56" w:right="52"/>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TARIFA MENSUAL</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NÚMERO DE VECES EL VALOR DIARIO DE LA UNIDAD DE MEDIDA Y</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ACTUALIZACIÓN VIGENTE</w:t>
      </w:r>
    </w:p>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snapToGrid w:val="0"/>
          <w:sz w:val="24"/>
          <w:szCs w:val="24"/>
        </w:rPr>
      </w:pPr>
    </w:p>
    <w:tbl>
      <w:tblPr>
        <w:tblW w:w="6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8"/>
        <w:gridCol w:w="1078"/>
        <w:gridCol w:w="2482"/>
        <w:gridCol w:w="2410"/>
      </w:tblGrid>
      <w:tr w:rsidR="00907570" w:rsidRPr="00C10BB4" w:rsidTr="00093AFC">
        <w:trPr>
          <w:trHeight w:val="20"/>
          <w:jc w:val="center"/>
        </w:trPr>
        <w:tc>
          <w:tcPr>
            <w:tcW w:w="6988" w:type="dxa"/>
            <w:gridSpan w:val="4"/>
            <w:shd w:val="clear" w:color="auto" w:fill="BFBFBF" w:themeFill="background1" w:themeFillShade="BF"/>
            <w:vAlign w:val="center"/>
          </w:tcPr>
          <w:p w:rsidR="00907570" w:rsidRPr="00C10BB4" w:rsidRDefault="00907570" w:rsidP="00B64E8A">
            <w:pPr>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POPULAR CON TANDEO</w:t>
            </w:r>
          </w:p>
        </w:tc>
      </w:tr>
      <w:tr w:rsidR="00907570" w:rsidRPr="00C10BB4" w:rsidTr="00093AFC">
        <w:trPr>
          <w:trHeight w:val="20"/>
          <w:jc w:val="center"/>
        </w:trPr>
        <w:tc>
          <w:tcPr>
            <w:tcW w:w="2096" w:type="dxa"/>
            <w:gridSpan w:val="2"/>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CONSUMO MENSUAL POR M3</w:t>
            </w:r>
          </w:p>
        </w:tc>
        <w:tc>
          <w:tcPr>
            <w:tcW w:w="2482"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CUOTA MÍNIMA PARA EL RANGO INFERIOR</w:t>
            </w:r>
          </w:p>
        </w:tc>
        <w:tc>
          <w:tcPr>
            <w:tcW w:w="2410"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POR M3 ADICIONAL AL RANGO INFERIOR</w:t>
            </w:r>
          </w:p>
        </w:tc>
      </w:tr>
      <w:tr w:rsidR="00907570" w:rsidRPr="00C10BB4" w:rsidTr="00093AFC">
        <w:trPr>
          <w:trHeight w:val="20"/>
          <w:jc w:val="center"/>
        </w:trPr>
        <w:tc>
          <w:tcPr>
            <w:tcW w:w="101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w:t>
            </w:r>
          </w:p>
        </w:tc>
        <w:tc>
          <w:tcPr>
            <w:tcW w:w="248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0.7169</w:t>
            </w:r>
          </w:p>
        </w:tc>
        <w:tc>
          <w:tcPr>
            <w:tcW w:w="241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0.0000</w:t>
            </w:r>
          </w:p>
        </w:tc>
      </w:tr>
      <w:tr w:rsidR="00907570" w:rsidRPr="00C10BB4" w:rsidTr="00093AFC">
        <w:trPr>
          <w:trHeight w:val="20"/>
          <w:jc w:val="center"/>
        </w:trPr>
        <w:tc>
          <w:tcPr>
            <w:tcW w:w="101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248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0.7169</w:t>
            </w:r>
          </w:p>
        </w:tc>
        <w:tc>
          <w:tcPr>
            <w:tcW w:w="241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0.1434</w:t>
            </w:r>
          </w:p>
        </w:tc>
      </w:tr>
      <w:tr w:rsidR="00907570" w:rsidRPr="00C10BB4" w:rsidTr="00093AFC">
        <w:trPr>
          <w:trHeight w:val="20"/>
          <w:jc w:val="center"/>
        </w:trPr>
        <w:tc>
          <w:tcPr>
            <w:tcW w:w="101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w:t>
            </w:r>
          </w:p>
        </w:tc>
        <w:tc>
          <w:tcPr>
            <w:tcW w:w="248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1.0754</w:t>
            </w:r>
          </w:p>
        </w:tc>
        <w:tc>
          <w:tcPr>
            <w:tcW w:w="241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0.1568</w:t>
            </w:r>
          </w:p>
        </w:tc>
      </w:tr>
      <w:tr w:rsidR="00907570" w:rsidRPr="00C10BB4" w:rsidTr="00093AFC">
        <w:trPr>
          <w:trHeight w:val="20"/>
          <w:jc w:val="center"/>
        </w:trPr>
        <w:tc>
          <w:tcPr>
            <w:tcW w:w="101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w:t>
            </w:r>
          </w:p>
        </w:tc>
        <w:tc>
          <w:tcPr>
            <w:tcW w:w="248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2.2515</w:t>
            </w:r>
          </w:p>
        </w:tc>
        <w:tc>
          <w:tcPr>
            <w:tcW w:w="241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0.1817</w:t>
            </w:r>
          </w:p>
        </w:tc>
      </w:tr>
      <w:tr w:rsidR="00907570" w:rsidRPr="00C10BB4" w:rsidTr="00093AFC">
        <w:trPr>
          <w:trHeight w:val="20"/>
          <w:jc w:val="center"/>
        </w:trPr>
        <w:tc>
          <w:tcPr>
            <w:tcW w:w="101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w:t>
            </w:r>
          </w:p>
        </w:tc>
        <w:tc>
          <w:tcPr>
            <w:tcW w:w="248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3.6146</w:t>
            </w:r>
          </w:p>
        </w:tc>
        <w:tc>
          <w:tcPr>
            <w:tcW w:w="241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0.2239</w:t>
            </w:r>
          </w:p>
        </w:tc>
      </w:tr>
      <w:tr w:rsidR="00907570" w:rsidRPr="00C10BB4" w:rsidTr="00093AFC">
        <w:trPr>
          <w:trHeight w:val="20"/>
          <w:jc w:val="center"/>
        </w:trPr>
        <w:tc>
          <w:tcPr>
            <w:tcW w:w="101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w:t>
            </w:r>
          </w:p>
        </w:tc>
        <w:tc>
          <w:tcPr>
            <w:tcW w:w="248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5.2942</w:t>
            </w:r>
          </w:p>
        </w:tc>
        <w:tc>
          <w:tcPr>
            <w:tcW w:w="241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0.2819</w:t>
            </w:r>
          </w:p>
        </w:tc>
      </w:tr>
      <w:tr w:rsidR="00907570" w:rsidRPr="00C10BB4" w:rsidTr="00093AFC">
        <w:trPr>
          <w:trHeight w:val="20"/>
          <w:jc w:val="center"/>
        </w:trPr>
        <w:tc>
          <w:tcPr>
            <w:tcW w:w="101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w:t>
            </w:r>
          </w:p>
        </w:tc>
        <w:tc>
          <w:tcPr>
            <w:tcW w:w="248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7.4088</w:t>
            </w:r>
          </w:p>
        </w:tc>
        <w:tc>
          <w:tcPr>
            <w:tcW w:w="241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0.3030</w:t>
            </w:r>
          </w:p>
        </w:tc>
      </w:tr>
      <w:tr w:rsidR="00907570" w:rsidRPr="00C10BB4" w:rsidTr="00093AFC">
        <w:trPr>
          <w:trHeight w:val="20"/>
          <w:jc w:val="center"/>
        </w:trPr>
        <w:tc>
          <w:tcPr>
            <w:tcW w:w="101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w:t>
            </w:r>
          </w:p>
        </w:tc>
        <w:tc>
          <w:tcPr>
            <w:tcW w:w="248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11.1968</w:t>
            </w:r>
          </w:p>
        </w:tc>
        <w:tc>
          <w:tcPr>
            <w:tcW w:w="241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0.3822</w:t>
            </w:r>
          </w:p>
        </w:tc>
      </w:tr>
      <w:tr w:rsidR="00907570" w:rsidRPr="00C10BB4" w:rsidTr="00093AFC">
        <w:trPr>
          <w:trHeight w:val="20"/>
          <w:jc w:val="center"/>
        </w:trPr>
        <w:tc>
          <w:tcPr>
            <w:tcW w:w="101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248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15.9737</w:t>
            </w:r>
          </w:p>
        </w:tc>
        <w:tc>
          <w:tcPr>
            <w:tcW w:w="241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0.4771</w:t>
            </w:r>
          </w:p>
        </w:tc>
      </w:tr>
      <w:tr w:rsidR="00907570" w:rsidRPr="00C10BB4" w:rsidTr="00093AFC">
        <w:trPr>
          <w:trHeight w:val="20"/>
          <w:jc w:val="center"/>
        </w:trPr>
        <w:tc>
          <w:tcPr>
            <w:tcW w:w="101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w:t>
            </w:r>
          </w:p>
        </w:tc>
        <w:tc>
          <w:tcPr>
            <w:tcW w:w="248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21.9371</w:t>
            </w:r>
          </w:p>
        </w:tc>
        <w:tc>
          <w:tcPr>
            <w:tcW w:w="241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0.4569</w:t>
            </w:r>
          </w:p>
        </w:tc>
      </w:tr>
      <w:tr w:rsidR="00907570" w:rsidRPr="00C10BB4" w:rsidTr="00093AFC">
        <w:trPr>
          <w:trHeight w:val="20"/>
          <w:jc w:val="center"/>
        </w:trPr>
        <w:tc>
          <w:tcPr>
            <w:tcW w:w="101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w:t>
            </w:r>
          </w:p>
        </w:tc>
        <w:tc>
          <w:tcPr>
            <w:tcW w:w="248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56.2068</w:t>
            </w:r>
          </w:p>
        </w:tc>
        <w:tc>
          <w:tcPr>
            <w:tcW w:w="241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0.5229</w:t>
            </w:r>
          </w:p>
        </w:tc>
      </w:tr>
      <w:tr w:rsidR="00907570" w:rsidRPr="00C10BB4" w:rsidTr="00093AFC">
        <w:trPr>
          <w:trHeight w:val="20"/>
          <w:jc w:val="center"/>
        </w:trPr>
        <w:tc>
          <w:tcPr>
            <w:tcW w:w="101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w:t>
            </w:r>
          </w:p>
        </w:tc>
        <w:tc>
          <w:tcPr>
            <w:tcW w:w="248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108.4979</w:t>
            </w:r>
          </w:p>
        </w:tc>
        <w:tc>
          <w:tcPr>
            <w:tcW w:w="241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0.5489</w:t>
            </w:r>
          </w:p>
        </w:tc>
      </w:tr>
      <w:tr w:rsidR="00907570" w:rsidRPr="00C10BB4" w:rsidTr="00093AFC">
        <w:trPr>
          <w:trHeight w:val="20"/>
          <w:jc w:val="center"/>
        </w:trPr>
        <w:tc>
          <w:tcPr>
            <w:tcW w:w="101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w:t>
            </w:r>
          </w:p>
        </w:tc>
        <w:tc>
          <w:tcPr>
            <w:tcW w:w="248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163.3843</w:t>
            </w:r>
          </w:p>
        </w:tc>
        <w:tc>
          <w:tcPr>
            <w:tcW w:w="241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0.5572</w:t>
            </w:r>
          </w:p>
        </w:tc>
      </w:tr>
      <w:tr w:rsidR="00907570" w:rsidRPr="00C10BB4" w:rsidTr="00093AFC">
        <w:trPr>
          <w:trHeight w:val="20"/>
          <w:jc w:val="center"/>
        </w:trPr>
        <w:tc>
          <w:tcPr>
            <w:tcW w:w="101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p>
        </w:tc>
        <w:tc>
          <w:tcPr>
            <w:tcW w:w="248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302.6828</w:t>
            </w:r>
          </w:p>
        </w:tc>
        <w:tc>
          <w:tcPr>
            <w:tcW w:w="241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0.5795</w:t>
            </w:r>
          </w:p>
        </w:tc>
      </w:tr>
    </w:tbl>
    <w:p w:rsidR="00907570" w:rsidRPr="00C10BB4" w:rsidRDefault="00907570" w:rsidP="00B64E8A">
      <w:pPr>
        <w:widowControl w:val="0"/>
        <w:autoSpaceDE w:val="0"/>
        <w:autoSpaceDN w:val="0"/>
        <w:adjustRightInd w:val="0"/>
        <w:spacing w:after="0" w:line="240" w:lineRule="auto"/>
        <w:ind w:left="56" w:right="52"/>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TARIFA BIMESTRAL</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lastRenderedPageBreak/>
        <w:t>NÚMERO DE VECES EL VALOR DIARIO DE LA UNIDAD DE MEDIDA Y</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ACTUALIZACIÓN VIGENTE</w:t>
      </w:r>
    </w:p>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snapToGrid w:val="0"/>
          <w:sz w:val="24"/>
          <w:szCs w:val="24"/>
        </w:rPr>
      </w:pPr>
    </w:p>
    <w:tbl>
      <w:tblPr>
        <w:tblW w:w="7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8"/>
        <w:gridCol w:w="1180"/>
        <w:gridCol w:w="2424"/>
        <w:gridCol w:w="2368"/>
      </w:tblGrid>
      <w:tr w:rsidR="00907570" w:rsidRPr="00C10BB4" w:rsidTr="00093AFC">
        <w:trPr>
          <w:trHeight w:val="20"/>
          <w:jc w:val="center"/>
        </w:trPr>
        <w:tc>
          <w:tcPr>
            <w:tcW w:w="7190" w:type="dxa"/>
            <w:gridSpan w:val="4"/>
            <w:shd w:val="clear" w:color="auto" w:fill="BFBFBF" w:themeFill="background1" w:themeFillShade="BF"/>
            <w:vAlign w:val="center"/>
          </w:tcPr>
          <w:p w:rsidR="00907570" w:rsidRPr="00C10BB4" w:rsidRDefault="00907570" w:rsidP="00B64E8A">
            <w:pPr>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POPULAR CON TANDEO</w:t>
            </w:r>
          </w:p>
        </w:tc>
      </w:tr>
      <w:tr w:rsidR="00907570" w:rsidRPr="00C10BB4" w:rsidTr="00093AFC">
        <w:trPr>
          <w:trHeight w:val="20"/>
          <w:jc w:val="center"/>
        </w:trPr>
        <w:tc>
          <w:tcPr>
            <w:tcW w:w="2398" w:type="dxa"/>
            <w:gridSpan w:val="2"/>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CONSUMO BIMESTRAL POR M3</w:t>
            </w:r>
          </w:p>
        </w:tc>
        <w:tc>
          <w:tcPr>
            <w:tcW w:w="2424"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CUOTA MÍNIMA PARA EL RANGO INFERIOR</w:t>
            </w:r>
          </w:p>
        </w:tc>
        <w:tc>
          <w:tcPr>
            <w:tcW w:w="2368"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POR M3 ADICIONAL AL RANGO INFERIOR</w:t>
            </w:r>
          </w:p>
        </w:tc>
      </w:tr>
      <w:tr w:rsidR="00907570" w:rsidRPr="00C10BB4" w:rsidTr="00093AFC">
        <w:trPr>
          <w:trHeight w:val="20"/>
          <w:jc w:val="center"/>
        </w:trPr>
        <w:tc>
          <w:tcPr>
            <w:tcW w:w="121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w:t>
            </w:r>
          </w:p>
        </w:tc>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w:t>
            </w:r>
          </w:p>
        </w:tc>
        <w:tc>
          <w:tcPr>
            <w:tcW w:w="2424"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1.4339</w:t>
            </w:r>
          </w:p>
        </w:tc>
        <w:tc>
          <w:tcPr>
            <w:tcW w:w="2368"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0.0000</w:t>
            </w:r>
          </w:p>
        </w:tc>
      </w:tr>
      <w:tr w:rsidR="00907570" w:rsidRPr="00C10BB4" w:rsidTr="00093AFC">
        <w:trPr>
          <w:trHeight w:val="20"/>
          <w:jc w:val="center"/>
        </w:trPr>
        <w:tc>
          <w:tcPr>
            <w:tcW w:w="121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10.01</w:t>
            </w:r>
          </w:p>
        </w:tc>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w:t>
            </w:r>
          </w:p>
        </w:tc>
        <w:tc>
          <w:tcPr>
            <w:tcW w:w="2424"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1.4339</w:t>
            </w:r>
          </w:p>
        </w:tc>
        <w:tc>
          <w:tcPr>
            <w:tcW w:w="2368"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0.1434</w:t>
            </w:r>
          </w:p>
        </w:tc>
      </w:tr>
      <w:tr w:rsidR="00907570" w:rsidRPr="00C10BB4" w:rsidTr="00093AFC">
        <w:trPr>
          <w:trHeight w:val="20"/>
          <w:jc w:val="center"/>
        </w:trPr>
        <w:tc>
          <w:tcPr>
            <w:tcW w:w="121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w:t>
            </w:r>
          </w:p>
        </w:tc>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w:t>
            </w:r>
          </w:p>
        </w:tc>
        <w:tc>
          <w:tcPr>
            <w:tcW w:w="2424"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2.1508</w:t>
            </w:r>
          </w:p>
        </w:tc>
        <w:tc>
          <w:tcPr>
            <w:tcW w:w="2368"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0.1568</w:t>
            </w:r>
          </w:p>
        </w:tc>
      </w:tr>
      <w:tr w:rsidR="00907570" w:rsidRPr="00C10BB4" w:rsidTr="00093AFC">
        <w:trPr>
          <w:trHeight w:val="20"/>
          <w:jc w:val="center"/>
        </w:trPr>
        <w:tc>
          <w:tcPr>
            <w:tcW w:w="121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w:t>
            </w:r>
          </w:p>
        </w:tc>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w:t>
            </w:r>
          </w:p>
        </w:tc>
        <w:tc>
          <w:tcPr>
            <w:tcW w:w="2424"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4.5031</w:t>
            </w:r>
          </w:p>
        </w:tc>
        <w:tc>
          <w:tcPr>
            <w:tcW w:w="2368"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0.1817</w:t>
            </w:r>
          </w:p>
        </w:tc>
      </w:tr>
      <w:tr w:rsidR="00907570" w:rsidRPr="00C10BB4" w:rsidTr="00093AFC">
        <w:trPr>
          <w:trHeight w:val="20"/>
          <w:jc w:val="center"/>
        </w:trPr>
        <w:tc>
          <w:tcPr>
            <w:tcW w:w="121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45.01</w:t>
            </w:r>
          </w:p>
        </w:tc>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w:t>
            </w:r>
          </w:p>
        </w:tc>
        <w:tc>
          <w:tcPr>
            <w:tcW w:w="2424"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7.2293</w:t>
            </w:r>
          </w:p>
        </w:tc>
        <w:tc>
          <w:tcPr>
            <w:tcW w:w="2368"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0.2239</w:t>
            </w:r>
          </w:p>
        </w:tc>
      </w:tr>
      <w:tr w:rsidR="00907570" w:rsidRPr="00C10BB4" w:rsidTr="00093AFC">
        <w:trPr>
          <w:trHeight w:val="20"/>
          <w:jc w:val="center"/>
        </w:trPr>
        <w:tc>
          <w:tcPr>
            <w:tcW w:w="121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60.01</w:t>
            </w:r>
          </w:p>
        </w:tc>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2424"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10.5884</w:t>
            </w:r>
          </w:p>
        </w:tc>
        <w:tc>
          <w:tcPr>
            <w:tcW w:w="2368"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0.2819</w:t>
            </w:r>
          </w:p>
        </w:tc>
      </w:tr>
      <w:tr w:rsidR="00907570" w:rsidRPr="00C10BB4" w:rsidTr="00093AFC">
        <w:trPr>
          <w:trHeight w:val="20"/>
          <w:jc w:val="center"/>
        </w:trPr>
        <w:tc>
          <w:tcPr>
            <w:tcW w:w="121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w:t>
            </w:r>
          </w:p>
        </w:tc>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w:t>
            </w:r>
          </w:p>
        </w:tc>
        <w:tc>
          <w:tcPr>
            <w:tcW w:w="2424"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14.8175</w:t>
            </w:r>
          </w:p>
        </w:tc>
        <w:tc>
          <w:tcPr>
            <w:tcW w:w="2368"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0.3030</w:t>
            </w:r>
          </w:p>
        </w:tc>
      </w:tr>
      <w:tr w:rsidR="00907570" w:rsidRPr="00C10BB4" w:rsidTr="00093AFC">
        <w:trPr>
          <w:trHeight w:val="20"/>
          <w:jc w:val="center"/>
        </w:trPr>
        <w:tc>
          <w:tcPr>
            <w:tcW w:w="121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100.01</w:t>
            </w:r>
          </w:p>
        </w:tc>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w:t>
            </w:r>
          </w:p>
        </w:tc>
        <w:tc>
          <w:tcPr>
            <w:tcW w:w="2424"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22.3935</w:t>
            </w:r>
          </w:p>
        </w:tc>
        <w:tc>
          <w:tcPr>
            <w:tcW w:w="2368"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0.3822</w:t>
            </w:r>
          </w:p>
        </w:tc>
      </w:tr>
      <w:tr w:rsidR="00907570" w:rsidRPr="00C10BB4" w:rsidTr="00093AFC">
        <w:trPr>
          <w:trHeight w:val="20"/>
          <w:jc w:val="center"/>
        </w:trPr>
        <w:tc>
          <w:tcPr>
            <w:tcW w:w="121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125.01</w:t>
            </w:r>
          </w:p>
        </w:tc>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w:t>
            </w:r>
          </w:p>
        </w:tc>
        <w:tc>
          <w:tcPr>
            <w:tcW w:w="2424"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31.9474</w:t>
            </w:r>
          </w:p>
        </w:tc>
        <w:tc>
          <w:tcPr>
            <w:tcW w:w="2368"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0.4771</w:t>
            </w:r>
          </w:p>
        </w:tc>
      </w:tr>
      <w:tr w:rsidR="00907570" w:rsidRPr="00C10BB4" w:rsidTr="00093AFC">
        <w:trPr>
          <w:trHeight w:val="20"/>
          <w:jc w:val="center"/>
        </w:trPr>
        <w:tc>
          <w:tcPr>
            <w:tcW w:w="121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w:t>
            </w:r>
          </w:p>
        </w:tc>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w:t>
            </w:r>
          </w:p>
        </w:tc>
        <w:tc>
          <w:tcPr>
            <w:tcW w:w="2424"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43.8742</w:t>
            </w:r>
          </w:p>
        </w:tc>
        <w:tc>
          <w:tcPr>
            <w:tcW w:w="2368"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0.4569</w:t>
            </w:r>
          </w:p>
        </w:tc>
      </w:tr>
      <w:tr w:rsidR="00907570" w:rsidRPr="00C10BB4" w:rsidTr="00093AFC">
        <w:trPr>
          <w:trHeight w:val="20"/>
          <w:jc w:val="center"/>
        </w:trPr>
        <w:tc>
          <w:tcPr>
            <w:tcW w:w="121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w:t>
            </w:r>
          </w:p>
        </w:tc>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w:t>
            </w:r>
          </w:p>
        </w:tc>
        <w:tc>
          <w:tcPr>
            <w:tcW w:w="2424"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112.4137</w:t>
            </w:r>
          </w:p>
        </w:tc>
        <w:tc>
          <w:tcPr>
            <w:tcW w:w="2368"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0.5229</w:t>
            </w:r>
          </w:p>
        </w:tc>
      </w:tr>
      <w:tr w:rsidR="00907570" w:rsidRPr="00C10BB4" w:rsidTr="00093AFC">
        <w:trPr>
          <w:trHeight w:val="20"/>
          <w:jc w:val="center"/>
        </w:trPr>
        <w:tc>
          <w:tcPr>
            <w:tcW w:w="121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w:t>
            </w:r>
          </w:p>
        </w:tc>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w:t>
            </w:r>
          </w:p>
        </w:tc>
        <w:tc>
          <w:tcPr>
            <w:tcW w:w="2424"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216.9959</w:t>
            </w:r>
          </w:p>
        </w:tc>
        <w:tc>
          <w:tcPr>
            <w:tcW w:w="2368"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0.5489</w:t>
            </w:r>
          </w:p>
        </w:tc>
      </w:tr>
      <w:tr w:rsidR="00907570" w:rsidRPr="00C10BB4" w:rsidTr="00093AFC">
        <w:trPr>
          <w:trHeight w:val="20"/>
          <w:jc w:val="center"/>
        </w:trPr>
        <w:tc>
          <w:tcPr>
            <w:tcW w:w="121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w:t>
            </w:r>
          </w:p>
        </w:tc>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w:t>
            </w:r>
          </w:p>
        </w:tc>
        <w:tc>
          <w:tcPr>
            <w:tcW w:w="2424"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326.7686</w:t>
            </w:r>
          </w:p>
        </w:tc>
        <w:tc>
          <w:tcPr>
            <w:tcW w:w="2368"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0.5572</w:t>
            </w:r>
          </w:p>
        </w:tc>
      </w:tr>
      <w:tr w:rsidR="00907570" w:rsidRPr="00C10BB4" w:rsidTr="00093AFC">
        <w:trPr>
          <w:trHeight w:val="20"/>
          <w:jc w:val="center"/>
        </w:trPr>
        <w:tc>
          <w:tcPr>
            <w:tcW w:w="121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1200.01</w:t>
            </w:r>
          </w:p>
        </w:tc>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p>
        </w:tc>
        <w:tc>
          <w:tcPr>
            <w:tcW w:w="2424"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605.3655</w:t>
            </w:r>
          </w:p>
        </w:tc>
        <w:tc>
          <w:tcPr>
            <w:tcW w:w="2368" w:type="dxa"/>
          </w:tcPr>
          <w:p w:rsidR="00907570" w:rsidRPr="00C10BB4" w:rsidRDefault="00907570" w:rsidP="00B64E8A">
            <w:pPr>
              <w:keepNext/>
              <w:spacing w:after="0" w:line="240" w:lineRule="auto"/>
              <w:ind w:left="56" w:right="52"/>
              <w:jc w:val="center"/>
              <w:outlineLvl w:val="7"/>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0.5795</w:t>
            </w:r>
          </w:p>
        </w:tc>
      </w:tr>
    </w:tbl>
    <w:p w:rsidR="00907570" w:rsidRPr="00C10BB4" w:rsidRDefault="00907570" w:rsidP="00B64E8A">
      <w:pPr>
        <w:widowControl w:val="0"/>
        <w:autoSpaceDE w:val="0"/>
        <w:autoSpaceDN w:val="0"/>
        <w:adjustRightInd w:val="0"/>
        <w:spacing w:after="0" w:line="240" w:lineRule="auto"/>
        <w:ind w:left="57" w:right="51"/>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7" w:right="51"/>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7" w:right="51"/>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TARIFA MENSUAL</w:t>
      </w:r>
    </w:p>
    <w:p w:rsidR="00907570" w:rsidRPr="00C10BB4" w:rsidRDefault="00907570" w:rsidP="00B64E8A">
      <w:pPr>
        <w:widowControl w:val="0"/>
        <w:autoSpaceDE w:val="0"/>
        <w:autoSpaceDN w:val="0"/>
        <w:adjustRightInd w:val="0"/>
        <w:spacing w:after="0" w:line="240" w:lineRule="auto"/>
        <w:ind w:left="57" w:right="51"/>
        <w:contextualSpacing/>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7" w:right="51"/>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NÚMERO DE VECES EL VALOR DIARIO DE LA UNIDAD DE MEDIDA Y</w:t>
      </w:r>
    </w:p>
    <w:p w:rsidR="00907570" w:rsidRPr="00C10BB4" w:rsidRDefault="00907570" w:rsidP="00B64E8A">
      <w:pPr>
        <w:widowControl w:val="0"/>
        <w:autoSpaceDE w:val="0"/>
        <w:autoSpaceDN w:val="0"/>
        <w:adjustRightInd w:val="0"/>
        <w:spacing w:after="0" w:line="240" w:lineRule="auto"/>
        <w:ind w:left="57" w:right="51"/>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ACTUALIZACIÓN VIGENTE</w:t>
      </w:r>
    </w:p>
    <w:p w:rsidR="00907570" w:rsidRPr="00C10BB4" w:rsidRDefault="00907570" w:rsidP="00B64E8A">
      <w:pPr>
        <w:widowControl w:val="0"/>
        <w:autoSpaceDE w:val="0"/>
        <w:autoSpaceDN w:val="0"/>
        <w:adjustRightInd w:val="0"/>
        <w:spacing w:after="0" w:line="240" w:lineRule="auto"/>
        <w:ind w:left="57" w:right="51"/>
        <w:jc w:val="center"/>
        <w:rPr>
          <w:rFonts w:ascii="Times New Roman" w:eastAsia="Calibri" w:hAnsi="Times New Roman" w:cs="Times New Roman"/>
          <w:snapToGrid w:val="0"/>
          <w:sz w:val="24"/>
          <w:szCs w:val="24"/>
        </w:rPr>
      </w:pPr>
    </w:p>
    <w:tbl>
      <w:tblPr>
        <w:tblW w:w="6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7"/>
        <w:gridCol w:w="1079"/>
        <w:gridCol w:w="2421"/>
        <w:gridCol w:w="2397"/>
      </w:tblGrid>
      <w:tr w:rsidR="00907570" w:rsidRPr="00C10BB4" w:rsidTr="00093AFC">
        <w:trPr>
          <w:trHeight w:val="20"/>
          <w:jc w:val="center"/>
        </w:trPr>
        <w:tc>
          <w:tcPr>
            <w:tcW w:w="6964" w:type="dxa"/>
            <w:gridSpan w:val="4"/>
            <w:shd w:val="clear" w:color="auto" w:fill="BFBFBF" w:themeFill="background1" w:themeFillShade="BF"/>
            <w:vAlign w:val="center"/>
          </w:tcPr>
          <w:p w:rsidR="00907570" w:rsidRPr="00C10BB4" w:rsidRDefault="00907570" w:rsidP="00B64E8A">
            <w:pPr>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POPULAR</w:t>
            </w:r>
          </w:p>
        </w:tc>
      </w:tr>
      <w:tr w:rsidR="00907570" w:rsidRPr="00C10BB4" w:rsidTr="00093AFC">
        <w:trPr>
          <w:trHeight w:val="20"/>
          <w:jc w:val="center"/>
        </w:trPr>
        <w:tc>
          <w:tcPr>
            <w:tcW w:w="2146" w:type="dxa"/>
            <w:gridSpan w:val="2"/>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CONSUMO MENSUAL POR M3</w:t>
            </w:r>
          </w:p>
        </w:tc>
        <w:tc>
          <w:tcPr>
            <w:tcW w:w="2421"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CUOTA MÍNIMA PARA EL RANGO INFERIOR</w:t>
            </w:r>
          </w:p>
        </w:tc>
        <w:tc>
          <w:tcPr>
            <w:tcW w:w="2397"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POR M3 ADICIONAL AL RANGO INFERIOR</w:t>
            </w:r>
          </w:p>
        </w:tc>
      </w:tr>
      <w:tr w:rsidR="00907570" w:rsidRPr="00C10BB4" w:rsidTr="00093AFC">
        <w:trPr>
          <w:trHeight w:val="20"/>
          <w:jc w:val="center"/>
        </w:trPr>
        <w:tc>
          <w:tcPr>
            <w:tcW w:w="106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w:t>
            </w:r>
          </w:p>
        </w:tc>
        <w:tc>
          <w:tcPr>
            <w:tcW w:w="1079"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1.2497</w:t>
            </w:r>
          </w:p>
        </w:tc>
        <w:tc>
          <w:tcPr>
            <w:tcW w:w="239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Cs/>
                <w:sz w:val="24"/>
                <w:szCs w:val="24"/>
              </w:rPr>
              <w:t>0.0000</w:t>
            </w:r>
          </w:p>
        </w:tc>
      </w:tr>
      <w:tr w:rsidR="00907570" w:rsidRPr="00C10BB4" w:rsidTr="00093AFC">
        <w:trPr>
          <w:trHeight w:val="20"/>
          <w:jc w:val="center"/>
        </w:trPr>
        <w:tc>
          <w:tcPr>
            <w:tcW w:w="106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5.01</w:t>
            </w:r>
          </w:p>
        </w:tc>
        <w:tc>
          <w:tcPr>
            <w:tcW w:w="1079"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1.2497</w:t>
            </w:r>
          </w:p>
        </w:tc>
        <w:tc>
          <w:tcPr>
            <w:tcW w:w="239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0.2499</w:t>
            </w:r>
          </w:p>
        </w:tc>
      </w:tr>
      <w:tr w:rsidR="00907570" w:rsidRPr="00C10BB4" w:rsidTr="00093AFC">
        <w:trPr>
          <w:trHeight w:val="20"/>
          <w:jc w:val="center"/>
        </w:trPr>
        <w:tc>
          <w:tcPr>
            <w:tcW w:w="106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7.51</w:t>
            </w:r>
          </w:p>
        </w:tc>
        <w:tc>
          <w:tcPr>
            <w:tcW w:w="1079"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1.8746</w:t>
            </w:r>
          </w:p>
        </w:tc>
        <w:tc>
          <w:tcPr>
            <w:tcW w:w="239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0.2607</w:t>
            </w:r>
          </w:p>
        </w:tc>
      </w:tr>
      <w:tr w:rsidR="00907570" w:rsidRPr="00C10BB4" w:rsidTr="00093AFC">
        <w:trPr>
          <w:trHeight w:val="20"/>
          <w:jc w:val="center"/>
        </w:trPr>
        <w:tc>
          <w:tcPr>
            <w:tcW w:w="106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w:t>
            </w:r>
          </w:p>
        </w:tc>
        <w:tc>
          <w:tcPr>
            <w:tcW w:w="1079"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3.8299</w:t>
            </w:r>
          </w:p>
        </w:tc>
        <w:tc>
          <w:tcPr>
            <w:tcW w:w="239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0.2876</w:t>
            </w:r>
          </w:p>
        </w:tc>
      </w:tr>
      <w:tr w:rsidR="00907570" w:rsidRPr="00C10BB4" w:rsidTr="00093AFC">
        <w:trPr>
          <w:trHeight w:val="20"/>
          <w:jc w:val="center"/>
        </w:trPr>
        <w:tc>
          <w:tcPr>
            <w:tcW w:w="106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22.51</w:t>
            </w:r>
          </w:p>
        </w:tc>
        <w:tc>
          <w:tcPr>
            <w:tcW w:w="1079"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5.9866</w:t>
            </w:r>
          </w:p>
        </w:tc>
        <w:tc>
          <w:tcPr>
            <w:tcW w:w="239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0.3306</w:t>
            </w:r>
          </w:p>
        </w:tc>
      </w:tr>
      <w:tr w:rsidR="00907570" w:rsidRPr="00C10BB4" w:rsidTr="00093AFC">
        <w:trPr>
          <w:trHeight w:val="20"/>
          <w:jc w:val="center"/>
        </w:trPr>
        <w:tc>
          <w:tcPr>
            <w:tcW w:w="106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w:t>
            </w:r>
          </w:p>
        </w:tc>
        <w:tc>
          <w:tcPr>
            <w:tcW w:w="1079"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8.4659</w:t>
            </w:r>
          </w:p>
        </w:tc>
        <w:tc>
          <w:tcPr>
            <w:tcW w:w="239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0.3897</w:t>
            </w:r>
          </w:p>
        </w:tc>
      </w:tr>
      <w:tr w:rsidR="00907570" w:rsidRPr="00C10BB4" w:rsidTr="00093AFC">
        <w:trPr>
          <w:trHeight w:val="20"/>
          <w:jc w:val="center"/>
        </w:trPr>
        <w:tc>
          <w:tcPr>
            <w:tcW w:w="106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37.51</w:t>
            </w:r>
          </w:p>
        </w:tc>
        <w:tc>
          <w:tcPr>
            <w:tcW w:w="1079"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11.3886</w:t>
            </w:r>
          </w:p>
        </w:tc>
        <w:tc>
          <w:tcPr>
            <w:tcW w:w="239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0.4112</w:t>
            </w:r>
          </w:p>
        </w:tc>
      </w:tr>
      <w:tr w:rsidR="00907570" w:rsidRPr="00C10BB4" w:rsidTr="00093AFC">
        <w:trPr>
          <w:trHeight w:val="20"/>
          <w:jc w:val="center"/>
        </w:trPr>
        <w:tc>
          <w:tcPr>
            <w:tcW w:w="106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50.01</w:t>
            </w:r>
          </w:p>
        </w:tc>
        <w:tc>
          <w:tcPr>
            <w:tcW w:w="1079"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16.5286</w:t>
            </w:r>
          </w:p>
        </w:tc>
        <w:tc>
          <w:tcPr>
            <w:tcW w:w="239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0.4918</w:t>
            </w:r>
          </w:p>
        </w:tc>
      </w:tr>
      <w:tr w:rsidR="00907570" w:rsidRPr="00C10BB4" w:rsidTr="00093AFC">
        <w:trPr>
          <w:trHeight w:val="20"/>
          <w:jc w:val="center"/>
        </w:trPr>
        <w:tc>
          <w:tcPr>
            <w:tcW w:w="106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62.51</w:t>
            </w:r>
          </w:p>
        </w:tc>
        <w:tc>
          <w:tcPr>
            <w:tcW w:w="1079"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22.6765</w:t>
            </w:r>
          </w:p>
        </w:tc>
        <w:tc>
          <w:tcPr>
            <w:tcW w:w="239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0.5886</w:t>
            </w:r>
          </w:p>
        </w:tc>
      </w:tr>
      <w:tr w:rsidR="00907570" w:rsidRPr="00C10BB4" w:rsidTr="00093AFC">
        <w:trPr>
          <w:trHeight w:val="20"/>
          <w:jc w:val="center"/>
        </w:trPr>
        <w:tc>
          <w:tcPr>
            <w:tcW w:w="106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w:t>
            </w:r>
          </w:p>
        </w:tc>
        <w:tc>
          <w:tcPr>
            <w:tcW w:w="1079"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30.0337</w:t>
            </w:r>
          </w:p>
        </w:tc>
        <w:tc>
          <w:tcPr>
            <w:tcW w:w="239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0.5814</w:t>
            </w:r>
          </w:p>
        </w:tc>
      </w:tr>
      <w:tr w:rsidR="00907570" w:rsidRPr="00C10BB4" w:rsidTr="00093AFC">
        <w:trPr>
          <w:trHeight w:val="20"/>
          <w:jc w:val="center"/>
        </w:trPr>
        <w:tc>
          <w:tcPr>
            <w:tcW w:w="106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w:t>
            </w:r>
          </w:p>
        </w:tc>
        <w:tc>
          <w:tcPr>
            <w:tcW w:w="1079"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73.6361</w:t>
            </w:r>
          </w:p>
        </w:tc>
        <w:tc>
          <w:tcPr>
            <w:tcW w:w="239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0.6805</w:t>
            </w:r>
          </w:p>
        </w:tc>
      </w:tr>
      <w:tr w:rsidR="00907570" w:rsidRPr="00C10BB4" w:rsidTr="00093AFC">
        <w:trPr>
          <w:trHeight w:val="20"/>
          <w:jc w:val="center"/>
        </w:trPr>
        <w:tc>
          <w:tcPr>
            <w:tcW w:w="106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w:t>
            </w:r>
          </w:p>
        </w:tc>
        <w:tc>
          <w:tcPr>
            <w:tcW w:w="1079"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141.6814</w:t>
            </w:r>
          </w:p>
        </w:tc>
        <w:tc>
          <w:tcPr>
            <w:tcW w:w="239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0.8194</w:t>
            </w:r>
          </w:p>
        </w:tc>
      </w:tr>
      <w:tr w:rsidR="00907570" w:rsidRPr="00C10BB4" w:rsidTr="00093AFC">
        <w:trPr>
          <w:trHeight w:val="20"/>
          <w:jc w:val="center"/>
        </w:trPr>
        <w:tc>
          <w:tcPr>
            <w:tcW w:w="106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w:t>
            </w:r>
          </w:p>
        </w:tc>
        <w:tc>
          <w:tcPr>
            <w:tcW w:w="1079"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223.6223</w:t>
            </w:r>
          </w:p>
        </w:tc>
        <w:tc>
          <w:tcPr>
            <w:tcW w:w="239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0.8946</w:t>
            </w:r>
          </w:p>
        </w:tc>
      </w:tr>
      <w:tr w:rsidR="00907570" w:rsidRPr="00C10BB4" w:rsidTr="00093AFC">
        <w:trPr>
          <w:trHeight w:val="20"/>
          <w:jc w:val="center"/>
        </w:trPr>
        <w:tc>
          <w:tcPr>
            <w:tcW w:w="106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600.01</w:t>
            </w:r>
          </w:p>
        </w:tc>
        <w:tc>
          <w:tcPr>
            <w:tcW w:w="1079"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447.2737</w:t>
            </w:r>
          </w:p>
        </w:tc>
        <w:tc>
          <w:tcPr>
            <w:tcW w:w="239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0.9398</w:t>
            </w:r>
          </w:p>
        </w:tc>
      </w:tr>
    </w:tbl>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TARIFA BIMESTRAL</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NÚMERO DE VECES EL VALOR DIARIO DE LA UNIDAD DE MEDIDA Y</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ACTUALIZACIÓN VIGENTE</w:t>
      </w:r>
    </w:p>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napToGrid w:val="0"/>
          <w:sz w:val="24"/>
          <w:szCs w:val="24"/>
        </w:rPr>
      </w:pPr>
    </w:p>
    <w:tbl>
      <w:tblPr>
        <w:tblW w:w="7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80"/>
        <w:gridCol w:w="1148"/>
        <w:gridCol w:w="2477"/>
        <w:gridCol w:w="2380"/>
      </w:tblGrid>
      <w:tr w:rsidR="00907570" w:rsidRPr="00C10BB4" w:rsidTr="00093AFC">
        <w:trPr>
          <w:trHeight w:val="20"/>
          <w:jc w:val="center"/>
        </w:trPr>
        <w:tc>
          <w:tcPr>
            <w:tcW w:w="7185" w:type="dxa"/>
            <w:gridSpan w:val="4"/>
            <w:shd w:val="clear" w:color="auto" w:fill="BFBFBF" w:themeFill="background1" w:themeFillShade="BF"/>
            <w:vAlign w:val="center"/>
          </w:tcPr>
          <w:p w:rsidR="00907570" w:rsidRPr="00C10BB4" w:rsidRDefault="00907570" w:rsidP="00B64E8A">
            <w:pPr>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POPULAR</w:t>
            </w:r>
          </w:p>
        </w:tc>
      </w:tr>
      <w:tr w:rsidR="00907570" w:rsidRPr="00C10BB4" w:rsidTr="00093AFC">
        <w:trPr>
          <w:trHeight w:val="20"/>
          <w:jc w:val="center"/>
        </w:trPr>
        <w:tc>
          <w:tcPr>
            <w:tcW w:w="2328" w:type="dxa"/>
            <w:gridSpan w:val="2"/>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CONSUMO BIMESTRAL POR M3</w:t>
            </w:r>
          </w:p>
        </w:tc>
        <w:tc>
          <w:tcPr>
            <w:tcW w:w="2477"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CUOTA MÍNIMA PARA EL RANGO INFERIOR</w:t>
            </w:r>
          </w:p>
        </w:tc>
        <w:tc>
          <w:tcPr>
            <w:tcW w:w="2380"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POR M3 ADICIONAL AL RANGO INFERIOR</w:t>
            </w:r>
          </w:p>
        </w:tc>
      </w:tr>
      <w:tr w:rsidR="00907570" w:rsidRPr="00C10BB4" w:rsidTr="00093AFC">
        <w:trPr>
          <w:trHeight w:val="20"/>
          <w:jc w:val="center"/>
        </w:trPr>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2.4994</w:t>
            </w:r>
          </w:p>
        </w:tc>
        <w:tc>
          <w:tcPr>
            <w:tcW w:w="238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Cs/>
                <w:sz w:val="24"/>
                <w:szCs w:val="24"/>
              </w:rPr>
              <w:t>0.0000</w:t>
            </w:r>
          </w:p>
        </w:tc>
      </w:tr>
      <w:tr w:rsidR="00907570" w:rsidRPr="00C10BB4" w:rsidTr="00093AFC">
        <w:trPr>
          <w:trHeight w:val="20"/>
          <w:jc w:val="center"/>
        </w:trPr>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10.01</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2.4994</w:t>
            </w:r>
          </w:p>
        </w:tc>
        <w:tc>
          <w:tcPr>
            <w:tcW w:w="238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0.2500</w:t>
            </w:r>
          </w:p>
        </w:tc>
      </w:tr>
      <w:tr w:rsidR="00907570" w:rsidRPr="00C10BB4" w:rsidTr="00093AFC">
        <w:trPr>
          <w:trHeight w:val="20"/>
          <w:jc w:val="center"/>
        </w:trPr>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3.7492</w:t>
            </w:r>
          </w:p>
        </w:tc>
        <w:tc>
          <w:tcPr>
            <w:tcW w:w="238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0.2607</w:t>
            </w:r>
          </w:p>
        </w:tc>
      </w:tr>
      <w:tr w:rsidR="00907570" w:rsidRPr="00C10BB4" w:rsidTr="00093AFC">
        <w:trPr>
          <w:trHeight w:val="20"/>
          <w:jc w:val="center"/>
        </w:trPr>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7.6597</w:t>
            </w:r>
          </w:p>
        </w:tc>
        <w:tc>
          <w:tcPr>
            <w:tcW w:w="238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0.2876</w:t>
            </w:r>
          </w:p>
        </w:tc>
      </w:tr>
      <w:tr w:rsidR="00907570" w:rsidRPr="00C10BB4" w:rsidTr="00093AFC">
        <w:trPr>
          <w:trHeight w:val="20"/>
          <w:jc w:val="center"/>
        </w:trPr>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45.01</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11.9732</w:t>
            </w:r>
          </w:p>
        </w:tc>
        <w:tc>
          <w:tcPr>
            <w:tcW w:w="238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0.3306</w:t>
            </w:r>
          </w:p>
        </w:tc>
      </w:tr>
      <w:tr w:rsidR="00907570" w:rsidRPr="00C10BB4" w:rsidTr="00093AFC">
        <w:trPr>
          <w:trHeight w:val="20"/>
          <w:jc w:val="center"/>
        </w:trPr>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60.01</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16.9319</w:t>
            </w:r>
          </w:p>
        </w:tc>
        <w:tc>
          <w:tcPr>
            <w:tcW w:w="238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0.3897</w:t>
            </w:r>
          </w:p>
        </w:tc>
      </w:tr>
      <w:tr w:rsidR="00907570" w:rsidRPr="00C10BB4" w:rsidTr="00093AFC">
        <w:trPr>
          <w:trHeight w:val="20"/>
          <w:jc w:val="center"/>
        </w:trPr>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22.7773</w:t>
            </w:r>
          </w:p>
        </w:tc>
        <w:tc>
          <w:tcPr>
            <w:tcW w:w="238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0.4112</w:t>
            </w:r>
          </w:p>
        </w:tc>
      </w:tr>
      <w:tr w:rsidR="00907570" w:rsidRPr="00C10BB4" w:rsidTr="00093AFC">
        <w:trPr>
          <w:trHeight w:val="20"/>
          <w:jc w:val="center"/>
        </w:trPr>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100.01</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33.0573</w:t>
            </w:r>
          </w:p>
        </w:tc>
        <w:tc>
          <w:tcPr>
            <w:tcW w:w="238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0.4918</w:t>
            </w:r>
          </w:p>
        </w:tc>
      </w:tr>
      <w:tr w:rsidR="00907570" w:rsidRPr="00C10BB4" w:rsidTr="00093AFC">
        <w:trPr>
          <w:trHeight w:val="20"/>
          <w:jc w:val="center"/>
        </w:trPr>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125.01</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45.3529</w:t>
            </w:r>
          </w:p>
        </w:tc>
        <w:tc>
          <w:tcPr>
            <w:tcW w:w="238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0.5886</w:t>
            </w:r>
          </w:p>
        </w:tc>
      </w:tr>
      <w:tr w:rsidR="00907570" w:rsidRPr="00C10BB4" w:rsidTr="00093AFC">
        <w:trPr>
          <w:trHeight w:val="20"/>
          <w:jc w:val="center"/>
        </w:trPr>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60.0674</w:t>
            </w:r>
          </w:p>
        </w:tc>
        <w:tc>
          <w:tcPr>
            <w:tcW w:w="238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0.5814</w:t>
            </w:r>
          </w:p>
        </w:tc>
      </w:tr>
      <w:tr w:rsidR="00907570" w:rsidRPr="00C10BB4" w:rsidTr="00093AFC">
        <w:trPr>
          <w:trHeight w:val="20"/>
          <w:jc w:val="center"/>
        </w:trPr>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147.2723</w:t>
            </w:r>
          </w:p>
        </w:tc>
        <w:tc>
          <w:tcPr>
            <w:tcW w:w="238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0.6805</w:t>
            </w:r>
          </w:p>
        </w:tc>
      </w:tr>
      <w:tr w:rsidR="00907570" w:rsidRPr="00C10BB4" w:rsidTr="00093AFC">
        <w:trPr>
          <w:trHeight w:val="20"/>
          <w:jc w:val="center"/>
        </w:trPr>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283.3627</w:t>
            </w:r>
          </w:p>
        </w:tc>
        <w:tc>
          <w:tcPr>
            <w:tcW w:w="238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0.8194</w:t>
            </w:r>
          </w:p>
        </w:tc>
      </w:tr>
      <w:tr w:rsidR="00907570" w:rsidRPr="00C10BB4" w:rsidTr="00093AFC">
        <w:trPr>
          <w:trHeight w:val="20"/>
          <w:jc w:val="center"/>
        </w:trPr>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447.2446</w:t>
            </w:r>
          </w:p>
        </w:tc>
        <w:tc>
          <w:tcPr>
            <w:tcW w:w="238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0.8946</w:t>
            </w:r>
          </w:p>
        </w:tc>
      </w:tr>
      <w:tr w:rsidR="00907570" w:rsidRPr="00C10BB4" w:rsidTr="00093AFC">
        <w:trPr>
          <w:trHeight w:val="20"/>
          <w:jc w:val="center"/>
        </w:trPr>
        <w:tc>
          <w:tcPr>
            <w:tcW w:w="118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1200.01</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894.5474</w:t>
            </w:r>
          </w:p>
        </w:tc>
        <w:tc>
          <w:tcPr>
            <w:tcW w:w="238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0.9773</w:t>
            </w:r>
          </w:p>
        </w:tc>
      </w:tr>
    </w:tbl>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TARIFA MENSUAL</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NÚMERO DE VECES EL VALOR DIARIO DE LA UNIDAD DE MEDIDA Y</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ACTUALIZACIÓN VIGENTE</w:t>
      </w:r>
    </w:p>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napToGrid w:val="0"/>
          <w:sz w:val="24"/>
          <w:szCs w:val="24"/>
        </w:rPr>
      </w:pPr>
    </w:p>
    <w:tbl>
      <w:tblPr>
        <w:tblW w:w="6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07"/>
        <w:gridCol w:w="1078"/>
        <w:gridCol w:w="2379"/>
        <w:gridCol w:w="2431"/>
      </w:tblGrid>
      <w:tr w:rsidR="00907570" w:rsidRPr="00C10BB4" w:rsidTr="00093AFC">
        <w:trPr>
          <w:trHeight w:val="20"/>
          <w:jc w:val="center"/>
        </w:trPr>
        <w:tc>
          <w:tcPr>
            <w:tcW w:w="6995" w:type="dxa"/>
            <w:gridSpan w:val="4"/>
            <w:shd w:val="clear" w:color="auto" w:fill="BFBFBF" w:themeFill="background1" w:themeFillShade="BF"/>
            <w:vAlign w:val="center"/>
          </w:tcPr>
          <w:p w:rsidR="00907570" w:rsidRPr="00C10BB4" w:rsidRDefault="00907570" w:rsidP="00B64E8A">
            <w:pPr>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RESIDENCIAL MEDIO</w:t>
            </w:r>
          </w:p>
        </w:tc>
      </w:tr>
      <w:tr w:rsidR="00907570" w:rsidRPr="00C10BB4" w:rsidTr="00093AFC">
        <w:trPr>
          <w:trHeight w:val="20"/>
          <w:jc w:val="center"/>
        </w:trPr>
        <w:tc>
          <w:tcPr>
            <w:tcW w:w="2185" w:type="dxa"/>
            <w:gridSpan w:val="2"/>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CONSUMO MENSUAL POR M3</w:t>
            </w:r>
          </w:p>
        </w:tc>
        <w:tc>
          <w:tcPr>
            <w:tcW w:w="2379"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CUOTA MÍNIMA PARA EL RANGO INFERIOR</w:t>
            </w:r>
          </w:p>
        </w:tc>
        <w:tc>
          <w:tcPr>
            <w:tcW w:w="2431"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POR M3 ADICIONAL AL RANGO INFERIOR</w:t>
            </w:r>
          </w:p>
        </w:tc>
      </w:tr>
      <w:tr w:rsidR="00907570" w:rsidRPr="00C10BB4" w:rsidTr="00093AFC">
        <w:trPr>
          <w:trHeight w:val="20"/>
          <w:jc w:val="center"/>
        </w:trPr>
        <w:tc>
          <w:tcPr>
            <w:tcW w:w="110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w:t>
            </w: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1.2873</w:t>
            </w:r>
          </w:p>
        </w:tc>
        <w:tc>
          <w:tcPr>
            <w:tcW w:w="2431"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Cs/>
                <w:sz w:val="24"/>
                <w:szCs w:val="24"/>
              </w:rPr>
              <w:t>0.0000</w:t>
            </w:r>
          </w:p>
        </w:tc>
      </w:tr>
      <w:tr w:rsidR="00907570" w:rsidRPr="00C10BB4" w:rsidTr="00093AFC">
        <w:trPr>
          <w:trHeight w:val="20"/>
          <w:jc w:val="center"/>
        </w:trPr>
        <w:tc>
          <w:tcPr>
            <w:tcW w:w="110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1.2873</w:t>
            </w:r>
          </w:p>
        </w:tc>
        <w:tc>
          <w:tcPr>
            <w:tcW w:w="243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0.2574</w:t>
            </w:r>
          </w:p>
        </w:tc>
      </w:tr>
      <w:tr w:rsidR="00907570" w:rsidRPr="00C10BB4" w:rsidTr="00093AFC">
        <w:trPr>
          <w:trHeight w:val="20"/>
          <w:jc w:val="center"/>
        </w:trPr>
        <w:tc>
          <w:tcPr>
            <w:tcW w:w="110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w:t>
            </w: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1.9309</w:t>
            </w:r>
          </w:p>
        </w:tc>
        <w:tc>
          <w:tcPr>
            <w:tcW w:w="243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0.2687</w:t>
            </w:r>
          </w:p>
        </w:tc>
      </w:tr>
      <w:tr w:rsidR="00907570" w:rsidRPr="00C10BB4" w:rsidTr="00093AFC">
        <w:trPr>
          <w:trHeight w:val="20"/>
          <w:jc w:val="center"/>
        </w:trPr>
        <w:tc>
          <w:tcPr>
            <w:tcW w:w="110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w:t>
            </w: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3.9459</w:t>
            </w:r>
          </w:p>
        </w:tc>
        <w:tc>
          <w:tcPr>
            <w:tcW w:w="243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0.2967</w:t>
            </w:r>
          </w:p>
        </w:tc>
      </w:tr>
      <w:tr w:rsidR="00907570" w:rsidRPr="00C10BB4" w:rsidTr="00093AFC">
        <w:trPr>
          <w:trHeight w:val="20"/>
          <w:jc w:val="center"/>
        </w:trPr>
        <w:tc>
          <w:tcPr>
            <w:tcW w:w="110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w:t>
            </w: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6.1708</w:t>
            </w:r>
          </w:p>
        </w:tc>
        <w:tc>
          <w:tcPr>
            <w:tcW w:w="243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0.3415</w:t>
            </w:r>
          </w:p>
        </w:tc>
      </w:tr>
      <w:tr w:rsidR="00907570" w:rsidRPr="00C10BB4" w:rsidTr="00093AFC">
        <w:trPr>
          <w:trHeight w:val="20"/>
          <w:jc w:val="center"/>
        </w:trPr>
        <w:tc>
          <w:tcPr>
            <w:tcW w:w="110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w:t>
            </w: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8.7319</w:t>
            </w:r>
          </w:p>
        </w:tc>
        <w:tc>
          <w:tcPr>
            <w:tcW w:w="243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0.4031</w:t>
            </w:r>
          </w:p>
        </w:tc>
      </w:tr>
      <w:tr w:rsidR="00907570" w:rsidRPr="00C10BB4" w:rsidTr="00093AFC">
        <w:trPr>
          <w:trHeight w:val="20"/>
          <w:jc w:val="center"/>
        </w:trPr>
        <w:tc>
          <w:tcPr>
            <w:tcW w:w="110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w:t>
            </w: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11.7552</w:t>
            </w:r>
          </w:p>
        </w:tc>
        <w:tc>
          <w:tcPr>
            <w:tcW w:w="243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0.4255</w:t>
            </w:r>
          </w:p>
        </w:tc>
      </w:tr>
      <w:tr w:rsidR="00907570" w:rsidRPr="00C10BB4" w:rsidTr="00093AFC">
        <w:trPr>
          <w:trHeight w:val="20"/>
          <w:jc w:val="center"/>
        </w:trPr>
        <w:tc>
          <w:tcPr>
            <w:tcW w:w="110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w:t>
            </w: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17.0739</w:t>
            </w:r>
          </w:p>
        </w:tc>
        <w:tc>
          <w:tcPr>
            <w:tcW w:w="243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0.5095</w:t>
            </w:r>
          </w:p>
        </w:tc>
      </w:tr>
      <w:tr w:rsidR="00907570" w:rsidRPr="00C10BB4" w:rsidTr="00093AFC">
        <w:trPr>
          <w:trHeight w:val="20"/>
          <w:jc w:val="center"/>
        </w:trPr>
        <w:tc>
          <w:tcPr>
            <w:tcW w:w="110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23.4430</w:t>
            </w:r>
          </w:p>
        </w:tc>
        <w:tc>
          <w:tcPr>
            <w:tcW w:w="243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0.6103</w:t>
            </w:r>
          </w:p>
        </w:tc>
      </w:tr>
      <w:tr w:rsidR="00907570" w:rsidRPr="00C10BB4" w:rsidTr="00093AFC">
        <w:trPr>
          <w:trHeight w:val="20"/>
          <w:jc w:val="center"/>
        </w:trPr>
        <w:tc>
          <w:tcPr>
            <w:tcW w:w="110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w:t>
            </w: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31.0723</w:t>
            </w:r>
          </w:p>
        </w:tc>
        <w:tc>
          <w:tcPr>
            <w:tcW w:w="243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0.6510</w:t>
            </w:r>
          </w:p>
        </w:tc>
      </w:tr>
      <w:tr w:rsidR="00907570" w:rsidRPr="00C10BB4" w:rsidTr="00093AFC">
        <w:trPr>
          <w:trHeight w:val="20"/>
          <w:jc w:val="center"/>
        </w:trPr>
        <w:tc>
          <w:tcPr>
            <w:tcW w:w="110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150.01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w:t>
            </w: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79.8952</w:t>
            </w:r>
          </w:p>
        </w:tc>
        <w:tc>
          <w:tcPr>
            <w:tcW w:w="243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0.7383</w:t>
            </w:r>
          </w:p>
        </w:tc>
      </w:tr>
      <w:tr w:rsidR="00907570" w:rsidRPr="00C10BB4" w:rsidTr="00093AFC">
        <w:trPr>
          <w:trHeight w:val="20"/>
          <w:jc w:val="center"/>
        </w:trPr>
        <w:tc>
          <w:tcPr>
            <w:tcW w:w="110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w:t>
            </w: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153.7243</w:t>
            </w:r>
          </w:p>
        </w:tc>
        <w:tc>
          <w:tcPr>
            <w:tcW w:w="243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0.8891</w:t>
            </w:r>
          </w:p>
        </w:tc>
      </w:tr>
      <w:tr w:rsidR="00907570" w:rsidRPr="00C10BB4" w:rsidTr="00093AFC">
        <w:trPr>
          <w:trHeight w:val="20"/>
          <w:jc w:val="center"/>
        </w:trPr>
        <w:tc>
          <w:tcPr>
            <w:tcW w:w="110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w:t>
            </w: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242.6302</w:t>
            </w:r>
          </w:p>
        </w:tc>
        <w:tc>
          <w:tcPr>
            <w:tcW w:w="243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0.9706</w:t>
            </w:r>
          </w:p>
        </w:tc>
      </w:tr>
      <w:tr w:rsidR="00907570" w:rsidRPr="00C10BB4" w:rsidTr="00093AFC">
        <w:trPr>
          <w:trHeight w:val="20"/>
          <w:jc w:val="center"/>
        </w:trPr>
        <w:tc>
          <w:tcPr>
            <w:tcW w:w="110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485.2919</w:t>
            </w:r>
          </w:p>
        </w:tc>
        <w:tc>
          <w:tcPr>
            <w:tcW w:w="2431"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1.0956</w:t>
            </w:r>
          </w:p>
        </w:tc>
      </w:tr>
    </w:tbl>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TARIFA BIMESTRAL</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NÚMERO DE VECES EL VALOR DIARIO DE LA UNIDAD DE MEDIDA Y</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ACTUALIZACIÓN VIGENTE</w:t>
      </w:r>
    </w:p>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napToGrid w:val="0"/>
          <w:sz w:val="24"/>
          <w:szCs w:val="24"/>
        </w:rPr>
      </w:pPr>
    </w:p>
    <w:tbl>
      <w:tblPr>
        <w:tblW w:w="6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63"/>
        <w:gridCol w:w="1078"/>
        <w:gridCol w:w="2420"/>
        <w:gridCol w:w="2326"/>
      </w:tblGrid>
      <w:tr w:rsidR="00907570" w:rsidRPr="00C10BB4" w:rsidTr="00093AFC">
        <w:trPr>
          <w:trHeight w:val="20"/>
          <w:jc w:val="center"/>
        </w:trPr>
        <w:tc>
          <w:tcPr>
            <w:tcW w:w="6987" w:type="dxa"/>
            <w:gridSpan w:val="4"/>
            <w:shd w:val="clear" w:color="auto" w:fill="BFBFBF" w:themeFill="background1" w:themeFillShade="BF"/>
            <w:vAlign w:val="center"/>
          </w:tcPr>
          <w:p w:rsidR="00907570" w:rsidRPr="00C10BB4" w:rsidRDefault="00907570" w:rsidP="00B64E8A">
            <w:pPr>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RESIDENCIAL MEDIO</w:t>
            </w:r>
          </w:p>
        </w:tc>
      </w:tr>
      <w:tr w:rsidR="00907570" w:rsidRPr="00C10BB4" w:rsidTr="00093AFC">
        <w:trPr>
          <w:trHeight w:val="20"/>
          <w:jc w:val="center"/>
        </w:trPr>
        <w:tc>
          <w:tcPr>
            <w:tcW w:w="2241" w:type="dxa"/>
            <w:gridSpan w:val="2"/>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CONSUMO BIMESTRAL POR M3</w:t>
            </w:r>
          </w:p>
        </w:tc>
        <w:tc>
          <w:tcPr>
            <w:tcW w:w="2420"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CUOTA MÍNIMA PARA EL RANGO INFERIOR</w:t>
            </w:r>
          </w:p>
        </w:tc>
        <w:tc>
          <w:tcPr>
            <w:tcW w:w="2326"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POR M3 ADICIONAL AL RANGO INFERIOR</w:t>
            </w:r>
          </w:p>
        </w:tc>
      </w:tr>
      <w:tr w:rsidR="00907570" w:rsidRPr="00C10BB4" w:rsidTr="00093AFC">
        <w:trPr>
          <w:trHeight w:val="20"/>
          <w:jc w:val="center"/>
        </w:trPr>
        <w:tc>
          <w:tcPr>
            <w:tcW w:w="116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w:t>
            </w:r>
          </w:p>
        </w:tc>
        <w:tc>
          <w:tcPr>
            <w:tcW w:w="107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w:t>
            </w:r>
          </w:p>
        </w:tc>
        <w:tc>
          <w:tcPr>
            <w:tcW w:w="242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2.5745</w:t>
            </w:r>
          </w:p>
        </w:tc>
        <w:tc>
          <w:tcPr>
            <w:tcW w:w="2326"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Cs/>
                <w:sz w:val="24"/>
                <w:szCs w:val="24"/>
              </w:rPr>
              <w:t>0.0000</w:t>
            </w:r>
          </w:p>
        </w:tc>
      </w:tr>
      <w:tr w:rsidR="00907570" w:rsidRPr="00C10BB4" w:rsidTr="00093AFC">
        <w:trPr>
          <w:trHeight w:val="20"/>
          <w:jc w:val="center"/>
        </w:trPr>
        <w:tc>
          <w:tcPr>
            <w:tcW w:w="116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10.01</w:t>
            </w:r>
          </w:p>
        </w:tc>
        <w:tc>
          <w:tcPr>
            <w:tcW w:w="107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w:t>
            </w:r>
          </w:p>
        </w:tc>
        <w:tc>
          <w:tcPr>
            <w:tcW w:w="242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2.5745</w:t>
            </w:r>
          </w:p>
        </w:tc>
        <w:tc>
          <w:tcPr>
            <w:tcW w:w="2326"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0.2574</w:t>
            </w:r>
          </w:p>
        </w:tc>
      </w:tr>
      <w:tr w:rsidR="00907570" w:rsidRPr="00C10BB4" w:rsidTr="00093AFC">
        <w:trPr>
          <w:trHeight w:val="20"/>
          <w:jc w:val="center"/>
        </w:trPr>
        <w:tc>
          <w:tcPr>
            <w:tcW w:w="116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w:t>
            </w:r>
          </w:p>
        </w:tc>
        <w:tc>
          <w:tcPr>
            <w:tcW w:w="107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w:t>
            </w:r>
          </w:p>
        </w:tc>
        <w:tc>
          <w:tcPr>
            <w:tcW w:w="242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3.8618</w:t>
            </w:r>
          </w:p>
        </w:tc>
        <w:tc>
          <w:tcPr>
            <w:tcW w:w="2326"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0.2687</w:t>
            </w:r>
          </w:p>
        </w:tc>
      </w:tr>
      <w:tr w:rsidR="00907570" w:rsidRPr="00C10BB4" w:rsidTr="00093AFC">
        <w:trPr>
          <w:trHeight w:val="20"/>
          <w:jc w:val="center"/>
        </w:trPr>
        <w:tc>
          <w:tcPr>
            <w:tcW w:w="116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w:t>
            </w:r>
          </w:p>
        </w:tc>
        <w:tc>
          <w:tcPr>
            <w:tcW w:w="107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w:t>
            </w:r>
          </w:p>
        </w:tc>
        <w:tc>
          <w:tcPr>
            <w:tcW w:w="242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7.8917</w:t>
            </w:r>
          </w:p>
        </w:tc>
        <w:tc>
          <w:tcPr>
            <w:tcW w:w="2326"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0.2967</w:t>
            </w:r>
          </w:p>
        </w:tc>
      </w:tr>
      <w:tr w:rsidR="00907570" w:rsidRPr="00C10BB4" w:rsidTr="00093AFC">
        <w:trPr>
          <w:trHeight w:val="20"/>
          <w:jc w:val="center"/>
        </w:trPr>
        <w:tc>
          <w:tcPr>
            <w:tcW w:w="116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45.01</w:t>
            </w:r>
          </w:p>
        </w:tc>
        <w:tc>
          <w:tcPr>
            <w:tcW w:w="107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w:t>
            </w:r>
          </w:p>
        </w:tc>
        <w:tc>
          <w:tcPr>
            <w:tcW w:w="242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12.3417</w:t>
            </w:r>
          </w:p>
        </w:tc>
        <w:tc>
          <w:tcPr>
            <w:tcW w:w="2326"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0.3415</w:t>
            </w:r>
          </w:p>
        </w:tc>
      </w:tr>
      <w:tr w:rsidR="00907570" w:rsidRPr="00C10BB4" w:rsidTr="00093AFC">
        <w:trPr>
          <w:trHeight w:val="20"/>
          <w:jc w:val="center"/>
        </w:trPr>
        <w:tc>
          <w:tcPr>
            <w:tcW w:w="116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60.01</w:t>
            </w:r>
          </w:p>
        </w:tc>
        <w:tc>
          <w:tcPr>
            <w:tcW w:w="107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242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17.4639</w:t>
            </w:r>
          </w:p>
        </w:tc>
        <w:tc>
          <w:tcPr>
            <w:tcW w:w="2326"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0.4031</w:t>
            </w:r>
          </w:p>
        </w:tc>
      </w:tr>
      <w:tr w:rsidR="00907570" w:rsidRPr="00C10BB4" w:rsidTr="00093AFC">
        <w:trPr>
          <w:trHeight w:val="20"/>
          <w:jc w:val="center"/>
        </w:trPr>
        <w:tc>
          <w:tcPr>
            <w:tcW w:w="116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w:t>
            </w:r>
          </w:p>
        </w:tc>
        <w:tc>
          <w:tcPr>
            <w:tcW w:w="107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w:t>
            </w:r>
          </w:p>
        </w:tc>
        <w:tc>
          <w:tcPr>
            <w:tcW w:w="242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23.5103</w:t>
            </w:r>
          </w:p>
        </w:tc>
        <w:tc>
          <w:tcPr>
            <w:tcW w:w="2326"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0.4255</w:t>
            </w:r>
          </w:p>
        </w:tc>
      </w:tr>
      <w:tr w:rsidR="00907570" w:rsidRPr="00C10BB4" w:rsidTr="00093AFC">
        <w:trPr>
          <w:trHeight w:val="20"/>
          <w:jc w:val="center"/>
        </w:trPr>
        <w:tc>
          <w:tcPr>
            <w:tcW w:w="116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100.01</w:t>
            </w:r>
          </w:p>
        </w:tc>
        <w:tc>
          <w:tcPr>
            <w:tcW w:w="107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w:t>
            </w:r>
          </w:p>
        </w:tc>
        <w:tc>
          <w:tcPr>
            <w:tcW w:w="242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34.1479</w:t>
            </w:r>
          </w:p>
        </w:tc>
        <w:tc>
          <w:tcPr>
            <w:tcW w:w="2326"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0.5095</w:t>
            </w:r>
          </w:p>
        </w:tc>
      </w:tr>
      <w:tr w:rsidR="00907570" w:rsidRPr="00C10BB4" w:rsidTr="00093AFC">
        <w:trPr>
          <w:trHeight w:val="20"/>
          <w:jc w:val="center"/>
        </w:trPr>
        <w:tc>
          <w:tcPr>
            <w:tcW w:w="116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125.01</w:t>
            </w:r>
          </w:p>
        </w:tc>
        <w:tc>
          <w:tcPr>
            <w:tcW w:w="107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w:t>
            </w:r>
          </w:p>
        </w:tc>
        <w:tc>
          <w:tcPr>
            <w:tcW w:w="242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46.8859</w:t>
            </w:r>
          </w:p>
        </w:tc>
        <w:tc>
          <w:tcPr>
            <w:tcW w:w="2326"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0.6103</w:t>
            </w:r>
          </w:p>
        </w:tc>
      </w:tr>
      <w:tr w:rsidR="00907570" w:rsidRPr="00C10BB4" w:rsidTr="00093AFC">
        <w:trPr>
          <w:trHeight w:val="20"/>
          <w:jc w:val="center"/>
        </w:trPr>
        <w:tc>
          <w:tcPr>
            <w:tcW w:w="116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w:t>
            </w:r>
          </w:p>
        </w:tc>
        <w:tc>
          <w:tcPr>
            <w:tcW w:w="107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w:t>
            </w:r>
          </w:p>
        </w:tc>
        <w:tc>
          <w:tcPr>
            <w:tcW w:w="242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62.1447</w:t>
            </w:r>
          </w:p>
        </w:tc>
        <w:tc>
          <w:tcPr>
            <w:tcW w:w="2326"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0.6510</w:t>
            </w:r>
          </w:p>
        </w:tc>
      </w:tr>
      <w:tr w:rsidR="00907570" w:rsidRPr="00C10BB4" w:rsidTr="00093AFC">
        <w:trPr>
          <w:trHeight w:val="20"/>
          <w:jc w:val="center"/>
        </w:trPr>
        <w:tc>
          <w:tcPr>
            <w:tcW w:w="116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w:t>
            </w:r>
          </w:p>
        </w:tc>
        <w:tc>
          <w:tcPr>
            <w:tcW w:w="107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w:t>
            </w:r>
          </w:p>
        </w:tc>
        <w:tc>
          <w:tcPr>
            <w:tcW w:w="242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159.7902</w:t>
            </w:r>
          </w:p>
        </w:tc>
        <w:tc>
          <w:tcPr>
            <w:tcW w:w="2326"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0.7383</w:t>
            </w:r>
          </w:p>
        </w:tc>
      </w:tr>
      <w:tr w:rsidR="00907570" w:rsidRPr="00C10BB4" w:rsidTr="00093AFC">
        <w:trPr>
          <w:trHeight w:val="20"/>
          <w:jc w:val="center"/>
        </w:trPr>
        <w:tc>
          <w:tcPr>
            <w:tcW w:w="116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w:t>
            </w:r>
          </w:p>
        </w:tc>
        <w:tc>
          <w:tcPr>
            <w:tcW w:w="107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w:t>
            </w:r>
          </w:p>
        </w:tc>
        <w:tc>
          <w:tcPr>
            <w:tcW w:w="242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307.4487</w:t>
            </w:r>
          </w:p>
        </w:tc>
        <w:tc>
          <w:tcPr>
            <w:tcW w:w="2326"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0.8891</w:t>
            </w:r>
          </w:p>
        </w:tc>
      </w:tr>
      <w:tr w:rsidR="00907570" w:rsidRPr="00C10BB4" w:rsidTr="00093AFC">
        <w:trPr>
          <w:trHeight w:val="20"/>
          <w:jc w:val="center"/>
        </w:trPr>
        <w:tc>
          <w:tcPr>
            <w:tcW w:w="116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w:t>
            </w:r>
          </w:p>
        </w:tc>
        <w:tc>
          <w:tcPr>
            <w:tcW w:w="107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w:t>
            </w:r>
          </w:p>
        </w:tc>
        <w:tc>
          <w:tcPr>
            <w:tcW w:w="242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485.2604</w:t>
            </w:r>
          </w:p>
        </w:tc>
        <w:tc>
          <w:tcPr>
            <w:tcW w:w="2326"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0.9706</w:t>
            </w:r>
          </w:p>
        </w:tc>
      </w:tr>
      <w:tr w:rsidR="00907570" w:rsidRPr="00C10BB4" w:rsidTr="00093AFC">
        <w:trPr>
          <w:trHeight w:val="20"/>
          <w:jc w:val="center"/>
        </w:trPr>
        <w:tc>
          <w:tcPr>
            <w:tcW w:w="116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1200.01</w:t>
            </w:r>
          </w:p>
        </w:tc>
        <w:tc>
          <w:tcPr>
            <w:tcW w:w="107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p>
        </w:tc>
        <w:tc>
          <w:tcPr>
            <w:tcW w:w="242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970.5839</w:t>
            </w:r>
          </w:p>
        </w:tc>
        <w:tc>
          <w:tcPr>
            <w:tcW w:w="2326"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1.0956</w:t>
            </w:r>
          </w:p>
        </w:tc>
      </w:tr>
    </w:tbl>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TARIFA MENSUAL</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NÚMERO DE VECES EL VALOR DIARIO DE LA UNIDAD DE MEDIDA Y</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ACTUALIZACIÓN VIGENTE</w:t>
      </w:r>
    </w:p>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napToGrid w:val="0"/>
          <w:sz w:val="24"/>
          <w:szCs w:val="24"/>
        </w:rPr>
      </w:pPr>
    </w:p>
    <w:tbl>
      <w:tblPr>
        <w:tblW w:w="6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1"/>
        <w:gridCol w:w="1050"/>
        <w:gridCol w:w="2379"/>
        <w:gridCol w:w="2378"/>
      </w:tblGrid>
      <w:tr w:rsidR="00907570" w:rsidRPr="00C10BB4" w:rsidTr="00093AFC">
        <w:trPr>
          <w:trHeight w:val="20"/>
          <w:jc w:val="center"/>
        </w:trPr>
        <w:tc>
          <w:tcPr>
            <w:tcW w:w="6858" w:type="dxa"/>
            <w:gridSpan w:val="4"/>
            <w:shd w:val="clear" w:color="auto" w:fill="BFBFBF" w:themeFill="background1" w:themeFillShade="BF"/>
            <w:vAlign w:val="center"/>
          </w:tcPr>
          <w:p w:rsidR="00907570" w:rsidRPr="00C10BB4" w:rsidRDefault="00907570" w:rsidP="00B64E8A">
            <w:pPr>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RESIDENCIAL ALTO</w:t>
            </w:r>
          </w:p>
        </w:tc>
      </w:tr>
      <w:tr w:rsidR="00907570" w:rsidRPr="00C10BB4" w:rsidTr="00093AFC">
        <w:trPr>
          <w:trHeight w:val="20"/>
          <w:jc w:val="center"/>
        </w:trPr>
        <w:tc>
          <w:tcPr>
            <w:tcW w:w="2101" w:type="dxa"/>
            <w:gridSpan w:val="2"/>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CONSUMO MENSUAL POR M3</w:t>
            </w:r>
          </w:p>
        </w:tc>
        <w:tc>
          <w:tcPr>
            <w:tcW w:w="2379"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CUOTA MÍNIMA PARA EL RANGO INFERIOR</w:t>
            </w:r>
          </w:p>
        </w:tc>
        <w:tc>
          <w:tcPr>
            <w:tcW w:w="2378"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POR M3 ADICIONAL AL RANGO INFERIOR</w:t>
            </w:r>
          </w:p>
        </w:tc>
      </w:tr>
      <w:tr w:rsidR="00907570" w:rsidRPr="00C10BB4" w:rsidTr="00093AFC">
        <w:trPr>
          <w:trHeight w:val="20"/>
          <w:jc w:val="center"/>
        </w:trPr>
        <w:tc>
          <w:tcPr>
            <w:tcW w:w="1051"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w:t>
            </w: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1.3068</w:t>
            </w:r>
          </w:p>
        </w:tc>
        <w:tc>
          <w:tcPr>
            <w:tcW w:w="23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Cs/>
                <w:sz w:val="24"/>
                <w:szCs w:val="24"/>
              </w:rPr>
              <w:t>0.0000</w:t>
            </w:r>
          </w:p>
        </w:tc>
      </w:tr>
      <w:tr w:rsidR="00907570" w:rsidRPr="00C10BB4" w:rsidTr="00093AFC">
        <w:trPr>
          <w:trHeight w:val="20"/>
          <w:jc w:val="center"/>
        </w:trPr>
        <w:tc>
          <w:tcPr>
            <w:tcW w:w="1051"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5.01</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1.3068</w:t>
            </w:r>
          </w:p>
        </w:tc>
        <w:tc>
          <w:tcPr>
            <w:tcW w:w="237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0.2614</w:t>
            </w:r>
          </w:p>
        </w:tc>
      </w:tr>
      <w:tr w:rsidR="00907570" w:rsidRPr="00C10BB4" w:rsidTr="00093AFC">
        <w:trPr>
          <w:trHeight w:val="20"/>
          <w:jc w:val="center"/>
        </w:trPr>
        <w:tc>
          <w:tcPr>
            <w:tcW w:w="1051"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7.51</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w:t>
            </w: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1.9603</w:t>
            </w:r>
          </w:p>
        </w:tc>
        <w:tc>
          <w:tcPr>
            <w:tcW w:w="237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0.2729</w:t>
            </w:r>
          </w:p>
        </w:tc>
      </w:tr>
      <w:tr w:rsidR="00907570" w:rsidRPr="00C10BB4" w:rsidTr="00093AFC">
        <w:trPr>
          <w:trHeight w:val="20"/>
          <w:jc w:val="center"/>
        </w:trPr>
        <w:tc>
          <w:tcPr>
            <w:tcW w:w="1051"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w:t>
            </w: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4.0070</w:t>
            </w:r>
          </w:p>
        </w:tc>
        <w:tc>
          <w:tcPr>
            <w:tcW w:w="237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0.3017</w:t>
            </w:r>
          </w:p>
        </w:tc>
      </w:tr>
      <w:tr w:rsidR="00907570" w:rsidRPr="00C10BB4" w:rsidTr="00093AFC">
        <w:trPr>
          <w:trHeight w:val="20"/>
          <w:jc w:val="center"/>
        </w:trPr>
        <w:tc>
          <w:tcPr>
            <w:tcW w:w="1051"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22.51</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w:t>
            </w: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6.2697</w:t>
            </w:r>
          </w:p>
        </w:tc>
        <w:tc>
          <w:tcPr>
            <w:tcW w:w="237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0.3478</w:t>
            </w:r>
          </w:p>
        </w:tc>
      </w:tr>
      <w:tr w:rsidR="00907570" w:rsidRPr="00C10BB4" w:rsidTr="00093AFC">
        <w:trPr>
          <w:trHeight w:val="20"/>
          <w:jc w:val="center"/>
        </w:trPr>
        <w:tc>
          <w:tcPr>
            <w:tcW w:w="1051"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w:t>
            </w: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8.8780</w:t>
            </w:r>
          </w:p>
        </w:tc>
        <w:tc>
          <w:tcPr>
            <w:tcW w:w="237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0.4111</w:t>
            </w:r>
          </w:p>
        </w:tc>
      </w:tr>
      <w:tr w:rsidR="00907570" w:rsidRPr="00C10BB4" w:rsidTr="00093AFC">
        <w:trPr>
          <w:trHeight w:val="20"/>
          <w:jc w:val="center"/>
        </w:trPr>
        <w:tc>
          <w:tcPr>
            <w:tcW w:w="1051"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37.51</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w:t>
            </w: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11.9614</w:t>
            </w:r>
          </w:p>
        </w:tc>
        <w:tc>
          <w:tcPr>
            <w:tcW w:w="237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0.4342</w:t>
            </w:r>
          </w:p>
        </w:tc>
      </w:tr>
      <w:tr w:rsidR="00907570" w:rsidRPr="00C10BB4" w:rsidTr="00093AFC">
        <w:trPr>
          <w:trHeight w:val="20"/>
          <w:jc w:val="center"/>
        </w:trPr>
        <w:tc>
          <w:tcPr>
            <w:tcW w:w="1051"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50.01</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w:t>
            </w: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17.3884</w:t>
            </w:r>
          </w:p>
        </w:tc>
        <w:tc>
          <w:tcPr>
            <w:tcW w:w="237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0.5206</w:t>
            </w:r>
          </w:p>
        </w:tc>
      </w:tr>
      <w:tr w:rsidR="00907570" w:rsidRPr="00C10BB4" w:rsidTr="00093AFC">
        <w:trPr>
          <w:trHeight w:val="20"/>
          <w:jc w:val="center"/>
        </w:trPr>
        <w:tc>
          <w:tcPr>
            <w:tcW w:w="1051"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62.51</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23.8953</w:t>
            </w:r>
          </w:p>
        </w:tc>
        <w:tc>
          <w:tcPr>
            <w:tcW w:w="237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0.6242</w:t>
            </w:r>
          </w:p>
        </w:tc>
      </w:tr>
      <w:tr w:rsidR="00907570" w:rsidRPr="00C10BB4" w:rsidTr="00093AFC">
        <w:trPr>
          <w:trHeight w:val="20"/>
          <w:jc w:val="center"/>
        </w:trPr>
        <w:tc>
          <w:tcPr>
            <w:tcW w:w="1051"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w:t>
            </w: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31.6981</w:t>
            </w:r>
          </w:p>
        </w:tc>
        <w:tc>
          <w:tcPr>
            <w:tcW w:w="237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0.6426</w:t>
            </w:r>
          </w:p>
        </w:tc>
      </w:tr>
      <w:tr w:rsidR="00907570" w:rsidRPr="00C10BB4" w:rsidTr="00093AFC">
        <w:trPr>
          <w:trHeight w:val="20"/>
          <w:jc w:val="center"/>
        </w:trPr>
        <w:tc>
          <w:tcPr>
            <w:tcW w:w="1051"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w:t>
            </w: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79.8952</w:t>
            </w:r>
          </w:p>
        </w:tc>
        <w:tc>
          <w:tcPr>
            <w:tcW w:w="237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0.7383</w:t>
            </w:r>
          </w:p>
        </w:tc>
      </w:tr>
      <w:tr w:rsidR="00907570" w:rsidRPr="00C10BB4" w:rsidTr="00093AFC">
        <w:trPr>
          <w:trHeight w:val="20"/>
          <w:jc w:val="center"/>
        </w:trPr>
        <w:tc>
          <w:tcPr>
            <w:tcW w:w="1051"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w:t>
            </w: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153.7243</w:t>
            </w:r>
          </w:p>
        </w:tc>
        <w:tc>
          <w:tcPr>
            <w:tcW w:w="237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0.8891</w:t>
            </w:r>
          </w:p>
        </w:tc>
      </w:tr>
      <w:tr w:rsidR="00907570" w:rsidRPr="00C10BB4" w:rsidTr="00093AFC">
        <w:trPr>
          <w:trHeight w:val="20"/>
          <w:jc w:val="center"/>
        </w:trPr>
        <w:tc>
          <w:tcPr>
            <w:tcW w:w="1051"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w:t>
            </w: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242.6302</w:t>
            </w:r>
          </w:p>
        </w:tc>
        <w:tc>
          <w:tcPr>
            <w:tcW w:w="237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0.9706</w:t>
            </w:r>
          </w:p>
        </w:tc>
      </w:tr>
      <w:tr w:rsidR="00907570" w:rsidRPr="00C10BB4" w:rsidTr="00093AFC">
        <w:trPr>
          <w:trHeight w:val="20"/>
          <w:jc w:val="center"/>
        </w:trPr>
        <w:tc>
          <w:tcPr>
            <w:tcW w:w="1051"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600.01</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p>
        </w:tc>
        <w:tc>
          <w:tcPr>
            <w:tcW w:w="23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485.2919</w:t>
            </w:r>
          </w:p>
        </w:tc>
        <w:tc>
          <w:tcPr>
            <w:tcW w:w="237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1.0956</w:t>
            </w:r>
          </w:p>
        </w:tc>
      </w:tr>
    </w:tbl>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TARIFA BIMESTRAL</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NÚMERO DE VECES EL VALOR DIARIO DE LA UNIDAD DE MEDIDA Y</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ACTUALIZACIÓN VIGENTE</w:t>
      </w:r>
    </w:p>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napToGrid w:val="0"/>
          <w:sz w:val="24"/>
          <w:szCs w:val="24"/>
        </w:rPr>
      </w:pPr>
    </w:p>
    <w:tbl>
      <w:tblPr>
        <w:tblW w:w="7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05"/>
        <w:gridCol w:w="1148"/>
        <w:gridCol w:w="2407"/>
        <w:gridCol w:w="2385"/>
      </w:tblGrid>
      <w:tr w:rsidR="00907570" w:rsidRPr="00C10BB4" w:rsidTr="00093AFC">
        <w:trPr>
          <w:trHeight w:val="20"/>
          <w:jc w:val="center"/>
        </w:trPr>
        <w:tc>
          <w:tcPr>
            <w:tcW w:w="7145" w:type="dxa"/>
            <w:gridSpan w:val="4"/>
            <w:shd w:val="clear" w:color="auto" w:fill="BFBFBF" w:themeFill="background1" w:themeFillShade="BF"/>
            <w:vAlign w:val="center"/>
          </w:tcPr>
          <w:p w:rsidR="00907570" w:rsidRPr="00C10BB4" w:rsidRDefault="00907570" w:rsidP="00B64E8A">
            <w:pPr>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RESIDENCIAL ALTO</w:t>
            </w:r>
          </w:p>
        </w:tc>
      </w:tr>
      <w:tr w:rsidR="00907570" w:rsidRPr="00C10BB4" w:rsidTr="00093AFC">
        <w:trPr>
          <w:trHeight w:val="20"/>
          <w:jc w:val="center"/>
        </w:trPr>
        <w:tc>
          <w:tcPr>
            <w:tcW w:w="2353" w:type="dxa"/>
            <w:gridSpan w:val="2"/>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CONSUMO BIMESTRAL POR M3</w:t>
            </w:r>
          </w:p>
        </w:tc>
        <w:tc>
          <w:tcPr>
            <w:tcW w:w="2407"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CUOTA MÍNIMA PARA EL RANGO INFERIOR</w:t>
            </w:r>
          </w:p>
        </w:tc>
        <w:tc>
          <w:tcPr>
            <w:tcW w:w="2385"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POR M3 ADICIONAL AL RANGO INFERIOR</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w:t>
            </w:r>
          </w:p>
        </w:tc>
        <w:tc>
          <w:tcPr>
            <w:tcW w:w="240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2.6137</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Cs/>
                <w:sz w:val="24"/>
                <w:szCs w:val="24"/>
              </w:rPr>
              <w:t>0.0000</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10.01</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w:t>
            </w:r>
          </w:p>
        </w:tc>
        <w:tc>
          <w:tcPr>
            <w:tcW w:w="240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2.6137</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0.2614</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w:t>
            </w:r>
          </w:p>
        </w:tc>
        <w:tc>
          <w:tcPr>
            <w:tcW w:w="240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3.9206</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0.2729</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w:t>
            </w:r>
          </w:p>
        </w:tc>
        <w:tc>
          <w:tcPr>
            <w:tcW w:w="240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8.0141</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0.3017</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45.01</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w:t>
            </w:r>
          </w:p>
        </w:tc>
        <w:tc>
          <w:tcPr>
            <w:tcW w:w="240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12.5395</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0.3478</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60.01</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240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17.7560</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0.4111</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w:t>
            </w:r>
          </w:p>
        </w:tc>
        <w:tc>
          <w:tcPr>
            <w:tcW w:w="240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23.9228</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0.4342</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100.01</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w:t>
            </w:r>
          </w:p>
        </w:tc>
        <w:tc>
          <w:tcPr>
            <w:tcW w:w="240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34.7768</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0.5206</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125.01</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w:t>
            </w:r>
          </w:p>
        </w:tc>
        <w:tc>
          <w:tcPr>
            <w:tcW w:w="240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47.7906</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0.6242</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w:t>
            </w:r>
          </w:p>
        </w:tc>
        <w:tc>
          <w:tcPr>
            <w:tcW w:w="240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63.3961</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0.6426</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w:t>
            </w:r>
          </w:p>
        </w:tc>
        <w:tc>
          <w:tcPr>
            <w:tcW w:w="240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159.7903</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0.7383</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w:t>
            </w:r>
          </w:p>
        </w:tc>
        <w:tc>
          <w:tcPr>
            <w:tcW w:w="240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307.4486</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0.8891</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w:t>
            </w:r>
          </w:p>
        </w:tc>
        <w:tc>
          <w:tcPr>
            <w:tcW w:w="240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485.2604</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0.9706</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1200.01</w:t>
            </w:r>
          </w:p>
        </w:tc>
        <w:tc>
          <w:tcPr>
            <w:tcW w:w="114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p>
        </w:tc>
        <w:tc>
          <w:tcPr>
            <w:tcW w:w="240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970.5839</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1.0956</w:t>
            </w:r>
          </w:p>
        </w:tc>
      </w:tr>
    </w:tbl>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r w:rsidRPr="00C10BB4">
        <w:rPr>
          <w:rFonts w:ascii="Times New Roman" w:eastAsia="Calibri" w:hAnsi="Times New Roman" w:cs="Times New Roman"/>
          <w:b/>
          <w:snapToGrid w:val="0"/>
          <w:sz w:val="24"/>
          <w:szCs w:val="24"/>
        </w:rPr>
        <w:t>B).</w:t>
      </w:r>
      <w:r w:rsidRPr="00C10BB4">
        <w:rPr>
          <w:rFonts w:ascii="Times New Roman" w:eastAsia="Calibri" w:hAnsi="Times New Roman" w:cs="Times New Roman"/>
          <w:snapToGrid w:val="0"/>
          <w:sz w:val="24"/>
          <w:szCs w:val="24"/>
        </w:rPr>
        <w:t xml:space="preserve"> Si no existe aparato medidor o se encuentra en desuso, se pagarán los derechos dentro de los primeros diez días siguientes al mes o bimestre que corresponda de acuerdo con lo siguiente:</w:t>
      </w: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TARIFA MENSUAL</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p>
    <w:tbl>
      <w:tblPr>
        <w:tblW w:w="6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90"/>
        <w:gridCol w:w="3650"/>
      </w:tblGrid>
      <w:tr w:rsidR="00907570" w:rsidRPr="00C10BB4" w:rsidTr="00093AFC">
        <w:trPr>
          <w:trHeight w:val="20"/>
          <w:jc w:val="center"/>
        </w:trPr>
        <w:tc>
          <w:tcPr>
            <w:tcW w:w="3190"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TIPO DE SERVICIO</w:t>
            </w:r>
          </w:p>
        </w:tc>
        <w:tc>
          <w:tcPr>
            <w:tcW w:w="3650"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NÚMERO DE VECES EL VALOR DIARIO DE LA UNIDAD DE MEDIDA Y ACTUALIZACIÓN VIGENTE</w:t>
            </w:r>
          </w:p>
        </w:tc>
      </w:tr>
      <w:tr w:rsidR="00907570" w:rsidRPr="00C10BB4" w:rsidTr="00093AFC">
        <w:trPr>
          <w:trHeight w:val="20"/>
          <w:jc w:val="center"/>
        </w:trPr>
        <w:tc>
          <w:tcPr>
            <w:tcW w:w="3190"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POPULAR CON TANDEO</w:t>
            </w:r>
          </w:p>
        </w:tc>
        <w:tc>
          <w:tcPr>
            <w:tcW w:w="365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3.9818 </w:t>
            </w:r>
          </w:p>
        </w:tc>
      </w:tr>
      <w:tr w:rsidR="00907570" w:rsidRPr="00C10BB4" w:rsidTr="00093AFC">
        <w:trPr>
          <w:trHeight w:val="20"/>
          <w:jc w:val="center"/>
        </w:trPr>
        <w:tc>
          <w:tcPr>
            <w:tcW w:w="3190"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POPULAR</w:t>
            </w:r>
          </w:p>
        </w:tc>
        <w:tc>
          <w:tcPr>
            <w:tcW w:w="365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6.6681 </w:t>
            </w:r>
          </w:p>
        </w:tc>
      </w:tr>
      <w:tr w:rsidR="00907570" w:rsidRPr="00C10BB4" w:rsidTr="00093AFC">
        <w:trPr>
          <w:trHeight w:val="20"/>
          <w:jc w:val="center"/>
        </w:trPr>
        <w:tc>
          <w:tcPr>
            <w:tcW w:w="3190"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RESIDENCIAL MEDIO</w:t>
            </w:r>
          </w:p>
        </w:tc>
        <w:tc>
          <w:tcPr>
            <w:tcW w:w="365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17.1345 </w:t>
            </w:r>
          </w:p>
        </w:tc>
      </w:tr>
      <w:tr w:rsidR="00907570" w:rsidRPr="00C10BB4" w:rsidTr="00093AFC">
        <w:trPr>
          <w:trHeight w:val="20"/>
          <w:jc w:val="center"/>
        </w:trPr>
        <w:tc>
          <w:tcPr>
            <w:tcW w:w="3190"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RESIDENCIAL ALTO</w:t>
            </w:r>
          </w:p>
        </w:tc>
        <w:tc>
          <w:tcPr>
            <w:tcW w:w="365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48.3843 </w:t>
            </w:r>
          </w:p>
        </w:tc>
      </w:tr>
      <w:tr w:rsidR="00907570" w:rsidRPr="00C10BB4" w:rsidTr="00093AFC">
        <w:trPr>
          <w:trHeight w:val="20"/>
          <w:jc w:val="center"/>
        </w:trPr>
        <w:tc>
          <w:tcPr>
            <w:tcW w:w="3190"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TOMA DE 19MM HASTA 26MM</w:t>
            </w:r>
          </w:p>
        </w:tc>
        <w:tc>
          <w:tcPr>
            <w:tcW w:w="365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88.8225 </w:t>
            </w:r>
          </w:p>
        </w:tc>
      </w:tr>
    </w:tbl>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TARIFA BIMESTRAL</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p>
    <w:tbl>
      <w:tblPr>
        <w:tblW w:w="6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90"/>
        <w:gridCol w:w="3739"/>
      </w:tblGrid>
      <w:tr w:rsidR="00907570" w:rsidRPr="00C10BB4" w:rsidTr="00093AFC">
        <w:trPr>
          <w:trHeight w:val="20"/>
          <w:jc w:val="center"/>
        </w:trPr>
        <w:tc>
          <w:tcPr>
            <w:tcW w:w="3190"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TIPO DE SERVICIO</w:t>
            </w:r>
          </w:p>
        </w:tc>
        <w:tc>
          <w:tcPr>
            <w:tcW w:w="3739"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NÚMERO DE VECES EL VALOR DIARIO DE LA UNIDAD DE MEDIDA Y ACTUALIZACIÓN VIGENTE</w:t>
            </w:r>
          </w:p>
        </w:tc>
      </w:tr>
      <w:tr w:rsidR="00907570" w:rsidRPr="00C10BB4" w:rsidTr="00093AFC">
        <w:trPr>
          <w:trHeight w:val="20"/>
          <w:jc w:val="center"/>
        </w:trPr>
        <w:tc>
          <w:tcPr>
            <w:tcW w:w="3190"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POPULAR CON TANDEO</w:t>
            </w:r>
          </w:p>
        </w:tc>
        <w:tc>
          <w:tcPr>
            <w:tcW w:w="373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7.9637</w:t>
            </w:r>
          </w:p>
        </w:tc>
      </w:tr>
      <w:tr w:rsidR="00907570" w:rsidRPr="00C10BB4" w:rsidTr="00093AFC">
        <w:trPr>
          <w:trHeight w:val="20"/>
          <w:jc w:val="center"/>
        </w:trPr>
        <w:tc>
          <w:tcPr>
            <w:tcW w:w="3190"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POPULAR</w:t>
            </w:r>
          </w:p>
        </w:tc>
        <w:tc>
          <w:tcPr>
            <w:tcW w:w="373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13.3361</w:t>
            </w:r>
          </w:p>
        </w:tc>
      </w:tr>
      <w:tr w:rsidR="00907570" w:rsidRPr="00C10BB4" w:rsidTr="00093AFC">
        <w:trPr>
          <w:trHeight w:val="20"/>
          <w:jc w:val="center"/>
        </w:trPr>
        <w:tc>
          <w:tcPr>
            <w:tcW w:w="3190"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RESIDENCIAL MEDIO</w:t>
            </w:r>
          </w:p>
        </w:tc>
        <w:tc>
          <w:tcPr>
            <w:tcW w:w="373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34.2689</w:t>
            </w:r>
          </w:p>
        </w:tc>
      </w:tr>
      <w:tr w:rsidR="00907570" w:rsidRPr="00C10BB4" w:rsidTr="00093AFC">
        <w:trPr>
          <w:trHeight w:val="20"/>
          <w:jc w:val="center"/>
        </w:trPr>
        <w:tc>
          <w:tcPr>
            <w:tcW w:w="3190"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RESIDENCIAL ALTO</w:t>
            </w:r>
          </w:p>
        </w:tc>
        <w:tc>
          <w:tcPr>
            <w:tcW w:w="373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96.7686</w:t>
            </w:r>
          </w:p>
        </w:tc>
      </w:tr>
      <w:tr w:rsidR="00907570" w:rsidRPr="00C10BB4" w:rsidTr="00093AFC">
        <w:trPr>
          <w:trHeight w:val="20"/>
          <w:jc w:val="center"/>
        </w:trPr>
        <w:tc>
          <w:tcPr>
            <w:tcW w:w="3190"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TOMA DE 19MM HASTA 26MM</w:t>
            </w:r>
          </w:p>
        </w:tc>
        <w:tc>
          <w:tcPr>
            <w:tcW w:w="3739" w:type="dxa"/>
            <w:vAlign w:val="bottom"/>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177.6450</w:t>
            </w:r>
          </w:p>
        </w:tc>
      </w:tr>
    </w:tbl>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r w:rsidRPr="00C10BB4">
        <w:rPr>
          <w:rFonts w:ascii="Times New Roman" w:eastAsia="Calibri" w:hAnsi="Times New Roman" w:cs="Times New Roman"/>
          <w:b/>
          <w:snapToGrid w:val="0"/>
          <w:sz w:val="24"/>
          <w:szCs w:val="24"/>
        </w:rPr>
        <w:t>II.</w:t>
      </w:r>
      <w:r w:rsidRPr="00C10BB4">
        <w:rPr>
          <w:rFonts w:ascii="Times New Roman" w:eastAsia="Calibri" w:hAnsi="Times New Roman" w:cs="Times New Roman"/>
          <w:snapToGrid w:val="0"/>
          <w:sz w:val="24"/>
          <w:szCs w:val="24"/>
        </w:rPr>
        <w:t xml:space="preserve"> Para uso no doméstico:</w:t>
      </w: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r w:rsidRPr="00C10BB4">
        <w:rPr>
          <w:rFonts w:ascii="Times New Roman" w:eastAsia="Calibri" w:hAnsi="Times New Roman" w:cs="Times New Roman"/>
          <w:b/>
          <w:snapToGrid w:val="0"/>
          <w:sz w:val="24"/>
          <w:szCs w:val="24"/>
        </w:rPr>
        <w:t>A).</w:t>
      </w:r>
      <w:r w:rsidRPr="00C10BB4">
        <w:rPr>
          <w:rFonts w:ascii="Times New Roman" w:eastAsia="Calibri" w:hAnsi="Times New Roman" w:cs="Times New Roman"/>
          <w:snapToGrid w:val="0"/>
          <w:sz w:val="24"/>
          <w:szCs w:val="24"/>
        </w:rPr>
        <w:t xml:space="preserve"> Con medidor:</w:t>
      </w: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TARIFA MENSUAL</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NÚMERO DE VECES EL VALOR DIARIO DE LA UNIDAD DE MEDIDA Y</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ACTUALIZACIÓN VIGENTE</w:t>
      </w: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tbl>
      <w:tblPr>
        <w:tblW w:w="6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5"/>
        <w:gridCol w:w="966"/>
        <w:gridCol w:w="2421"/>
        <w:gridCol w:w="2352"/>
      </w:tblGrid>
      <w:tr w:rsidR="00907570" w:rsidRPr="00C10BB4" w:rsidTr="00093AFC">
        <w:trPr>
          <w:trHeight w:val="20"/>
          <w:jc w:val="center"/>
        </w:trPr>
        <w:tc>
          <w:tcPr>
            <w:tcW w:w="6874" w:type="dxa"/>
            <w:gridSpan w:val="4"/>
            <w:shd w:val="clear" w:color="auto" w:fill="BFBFBF" w:themeFill="background1" w:themeFillShade="BF"/>
            <w:vAlign w:val="center"/>
          </w:tcPr>
          <w:p w:rsidR="00907570" w:rsidRPr="00C10BB4" w:rsidRDefault="00907570" w:rsidP="00B64E8A">
            <w:pPr>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COMERCIAL</w:t>
            </w:r>
          </w:p>
        </w:tc>
      </w:tr>
      <w:tr w:rsidR="00907570" w:rsidRPr="00C10BB4" w:rsidTr="00093AFC">
        <w:trPr>
          <w:trHeight w:val="20"/>
          <w:jc w:val="center"/>
        </w:trPr>
        <w:tc>
          <w:tcPr>
            <w:tcW w:w="2101" w:type="dxa"/>
            <w:gridSpan w:val="2"/>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 xml:space="preserve">CONSUMO </w:t>
            </w:r>
            <w:r w:rsidRPr="00C10BB4">
              <w:rPr>
                <w:rFonts w:ascii="Times New Roman" w:eastAsia="Calibri" w:hAnsi="Times New Roman" w:cs="Times New Roman"/>
                <w:b/>
                <w:snapToGrid w:val="0"/>
                <w:sz w:val="24"/>
                <w:szCs w:val="24"/>
              </w:rPr>
              <w:t>MENSUAL</w:t>
            </w:r>
            <w:r w:rsidRPr="00C10BB4">
              <w:rPr>
                <w:rFonts w:ascii="Times New Roman" w:eastAsia="Calibri" w:hAnsi="Times New Roman" w:cs="Times New Roman"/>
                <w:b/>
                <w:bCs/>
                <w:snapToGrid w:val="0"/>
                <w:sz w:val="24"/>
                <w:szCs w:val="24"/>
              </w:rPr>
              <w:t xml:space="preserve"> POR M3</w:t>
            </w:r>
          </w:p>
        </w:tc>
        <w:tc>
          <w:tcPr>
            <w:tcW w:w="2421"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CUOTA MÍNIMA PARA EL RANGO INFERIOR</w:t>
            </w:r>
          </w:p>
        </w:tc>
        <w:tc>
          <w:tcPr>
            <w:tcW w:w="2352"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POR M3 ADICIONAL AL RANGO INFERIOR</w:t>
            </w:r>
          </w:p>
        </w:tc>
      </w:tr>
      <w:tr w:rsidR="00907570" w:rsidRPr="00C10BB4" w:rsidTr="00093AFC">
        <w:trPr>
          <w:trHeight w:val="20"/>
          <w:jc w:val="center"/>
        </w:trPr>
        <w:tc>
          <w:tcPr>
            <w:tcW w:w="1135"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w:t>
            </w:r>
          </w:p>
        </w:tc>
        <w:tc>
          <w:tcPr>
            <w:tcW w:w="966"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3.0254</w:t>
            </w:r>
          </w:p>
        </w:tc>
        <w:tc>
          <w:tcPr>
            <w:tcW w:w="235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0.0000</w:t>
            </w:r>
          </w:p>
        </w:tc>
      </w:tr>
      <w:tr w:rsidR="00907570" w:rsidRPr="00C10BB4" w:rsidTr="00093AFC">
        <w:trPr>
          <w:trHeight w:val="20"/>
          <w:jc w:val="center"/>
        </w:trPr>
        <w:tc>
          <w:tcPr>
            <w:tcW w:w="1135"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5.01</w:t>
            </w:r>
          </w:p>
        </w:tc>
        <w:tc>
          <w:tcPr>
            <w:tcW w:w="966"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3.0254</w:t>
            </w:r>
          </w:p>
        </w:tc>
        <w:tc>
          <w:tcPr>
            <w:tcW w:w="235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0.6051</w:t>
            </w:r>
          </w:p>
        </w:tc>
      </w:tr>
      <w:tr w:rsidR="00907570" w:rsidRPr="00C10BB4" w:rsidTr="00093AFC">
        <w:trPr>
          <w:trHeight w:val="20"/>
          <w:jc w:val="center"/>
        </w:trPr>
        <w:tc>
          <w:tcPr>
            <w:tcW w:w="1135"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7.51</w:t>
            </w:r>
          </w:p>
        </w:tc>
        <w:tc>
          <w:tcPr>
            <w:tcW w:w="966"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4.5381</w:t>
            </w:r>
          </w:p>
        </w:tc>
        <w:tc>
          <w:tcPr>
            <w:tcW w:w="235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0.2626</w:t>
            </w:r>
          </w:p>
        </w:tc>
      </w:tr>
      <w:tr w:rsidR="00907570" w:rsidRPr="00C10BB4" w:rsidTr="00093AFC">
        <w:trPr>
          <w:trHeight w:val="20"/>
          <w:jc w:val="center"/>
        </w:trPr>
        <w:tc>
          <w:tcPr>
            <w:tcW w:w="1135"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w:t>
            </w:r>
          </w:p>
        </w:tc>
        <w:tc>
          <w:tcPr>
            <w:tcW w:w="966"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6.5073</w:t>
            </w:r>
          </w:p>
        </w:tc>
        <w:tc>
          <w:tcPr>
            <w:tcW w:w="235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0.4878</w:t>
            </w:r>
          </w:p>
        </w:tc>
      </w:tr>
      <w:tr w:rsidR="00907570" w:rsidRPr="00C10BB4" w:rsidTr="00093AFC">
        <w:trPr>
          <w:trHeight w:val="20"/>
          <w:jc w:val="center"/>
        </w:trPr>
        <w:tc>
          <w:tcPr>
            <w:tcW w:w="1135"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22.51</w:t>
            </w:r>
          </w:p>
        </w:tc>
        <w:tc>
          <w:tcPr>
            <w:tcW w:w="966"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10.1661</w:t>
            </w:r>
          </w:p>
        </w:tc>
        <w:tc>
          <w:tcPr>
            <w:tcW w:w="235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0.5959</w:t>
            </w:r>
          </w:p>
        </w:tc>
      </w:tr>
      <w:tr w:rsidR="00907570" w:rsidRPr="00C10BB4" w:rsidTr="00093AFC">
        <w:trPr>
          <w:trHeight w:val="20"/>
          <w:jc w:val="center"/>
        </w:trPr>
        <w:tc>
          <w:tcPr>
            <w:tcW w:w="1135"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w:t>
            </w:r>
          </w:p>
        </w:tc>
        <w:tc>
          <w:tcPr>
            <w:tcW w:w="966"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14.6350</w:t>
            </w:r>
          </w:p>
        </w:tc>
        <w:tc>
          <w:tcPr>
            <w:tcW w:w="235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0.7579</w:t>
            </w:r>
          </w:p>
        </w:tc>
      </w:tr>
      <w:tr w:rsidR="00907570" w:rsidRPr="00C10BB4" w:rsidTr="00093AFC">
        <w:trPr>
          <w:trHeight w:val="20"/>
          <w:jc w:val="center"/>
        </w:trPr>
        <w:tc>
          <w:tcPr>
            <w:tcW w:w="1135"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37.51</w:t>
            </w:r>
          </w:p>
        </w:tc>
        <w:tc>
          <w:tcPr>
            <w:tcW w:w="966"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20.3192</w:t>
            </w:r>
          </w:p>
        </w:tc>
        <w:tc>
          <w:tcPr>
            <w:tcW w:w="235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0.8299</w:t>
            </w:r>
          </w:p>
        </w:tc>
      </w:tr>
      <w:tr w:rsidR="00907570" w:rsidRPr="00C10BB4" w:rsidTr="00093AFC">
        <w:trPr>
          <w:trHeight w:val="20"/>
          <w:jc w:val="center"/>
        </w:trPr>
        <w:tc>
          <w:tcPr>
            <w:tcW w:w="1135"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50.01</w:t>
            </w:r>
          </w:p>
        </w:tc>
        <w:tc>
          <w:tcPr>
            <w:tcW w:w="966"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30.6932</w:t>
            </w:r>
          </w:p>
        </w:tc>
        <w:tc>
          <w:tcPr>
            <w:tcW w:w="235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1.0640</w:t>
            </w:r>
          </w:p>
        </w:tc>
      </w:tr>
      <w:tr w:rsidR="00907570" w:rsidRPr="00C10BB4" w:rsidTr="00093AFC">
        <w:trPr>
          <w:trHeight w:val="20"/>
          <w:jc w:val="center"/>
        </w:trPr>
        <w:tc>
          <w:tcPr>
            <w:tcW w:w="1135"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62.51</w:t>
            </w:r>
          </w:p>
        </w:tc>
        <w:tc>
          <w:tcPr>
            <w:tcW w:w="966"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43.9928</w:t>
            </w:r>
          </w:p>
        </w:tc>
        <w:tc>
          <w:tcPr>
            <w:tcW w:w="235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1.3520</w:t>
            </w:r>
          </w:p>
        </w:tc>
      </w:tr>
      <w:tr w:rsidR="00907570" w:rsidRPr="00C10BB4" w:rsidTr="00093AFC">
        <w:trPr>
          <w:trHeight w:val="20"/>
          <w:jc w:val="center"/>
        </w:trPr>
        <w:tc>
          <w:tcPr>
            <w:tcW w:w="1135"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w:t>
            </w:r>
          </w:p>
        </w:tc>
        <w:tc>
          <w:tcPr>
            <w:tcW w:w="966"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60.8933</w:t>
            </w:r>
          </w:p>
        </w:tc>
        <w:tc>
          <w:tcPr>
            <w:tcW w:w="235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1.1762</w:t>
            </w:r>
          </w:p>
        </w:tc>
      </w:tr>
      <w:tr w:rsidR="00907570" w:rsidRPr="00C10BB4" w:rsidTr="00093AFC">
        <w:trPr>
          <w:trHeight w:val="20"/>
          <w:jc w:val="center"/>
        </w:trPr>
        <w:tc>
          <w:tcPr>
            <w:tcW w:w="1135"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w:t>
            </w:r>
          </w:p>
        </w:tc>
        <w:tc>
          <w:tcPr>
            <w:tcW w:w="966"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149.1050</w:t>
            </w:r>
          </w:p>
        </w:tc>
        <w:tc>
          <w:tcPr>
            <w:tcW w:w="235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1.4066</w:t>
            </w:r>
          </w:p>
        </w:tc>
      </w:tr>
      <w:tr w:rsidR="00907570" w:rsidRPr="00C10BB4" w:rsidTr="00093AFC">
        <w:trPr>
          <w:trHeight w:val="20"/>
          <w:jc w:val="center"/>
        </w:trPr>
        <w:tc>
          <w:tcPr>
            <w:tcW w:w="1135"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w:t>
            </w:r>
          </w:p>
        </w:tc>
        <w:tc>
          <w:tcPr>
            <w:tcW w:w="966"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289.7641</w:t>
            </w:r>
          </w:p>
        </w:tc>
        <w:tc>
          <w:tcPr>
            <w:tcW w:w="235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1.3082</w:t>
            </w:r>
          </w:p>
        </w:tc>
      </w:tr>
      <w:tr w:rsidR="00907570" w:rsidRPr="00C10BB4" w:rsidTr="00093AFC">
        <w:trPr>
          <w:trHeight w:val="20"/>
          <w:jc w:val="center"/>
        </w:trPr>
        <w:tc>
          <w:tcPr>
            <w:tcW w:w="1135"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w:t>
            </w:r>
          </w:p>
        </w:tc>
        <w:tc>
          <w:tcPr>
            <w:tcW w:w="966"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420.5834</w:t>
            </w:r>
          </w:p>
        </w:tc>
        <w:tc>
          <w:tcPr>
            <w:tcW w:w="2352"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1.5101</w:t>
            </w:r>
          </w:p>
        </w:tc>
      </w:tr>
      <w:tr w:rsidR="00907570" w:rsidRPr="00C10BB4" w:rsidTr="00093AFC">
        <w:trPr>
          <w:trHeight w:val="20"/>
          <w:jc w:val="center"/>
        </w:trPr>
        <w:tc>
          <w:tcPr>
            <w:tcW w:w="1135"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600.01</w:t>
            </w:r>
          </w:p>
        </w:tc>
        <w:tc>
          <w:tcPr>
            <w:tcW w:w="966"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900</w:t>
            </w: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798.1146</w:t>
            </w:r>
          </w:p>
        </w:tc>
        <w:tc>
          <w:tcPr>
            <w:tcW w:w="2352"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1.0297</w:t>
            </w:r>
          </w:p>
        </w:tc>
      </w:tr>
      <w:tr w:rsidR="00907570" w:rsidRPr="00C10BB4" w:rsidTr="00093AFC">
        <w:trPr>
          <w:trHeight w:val="20"/>
          <w:jc w:val="center"/>
        </w:trPr>
        <w:tc>
          <w:tcPr>
            <w:tcW w:w="1135"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900.01</w:t>
            </w:r>
          </w:p>
        </w:tc>
        <w:tc>
          <w:tcPr>
            <w:tcW w:w="966"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p>
        </w:tc>
        <w:tc>
          <w:tcPr>
            <w:tcW w:w="24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1,107.0295</w:t>
            </w:r>
          </w:p>
        </w:tc>
        <w:tc>
          <w:tcPr>
            <w:tcW w:w="2352"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1.8756</w:t>
            </w:r>
          </w:p>
        </w:tc>
      </w:tr>
    </w:tbl>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TARIFA BIMESTRAL</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NÚMERO DE VECES EL VALOR DIARIO DE LA UNIDAD DE MEDIDA Y</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ACTUALIZACIÓN VIGENTE</w:t>
      </w: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tbl>
      <w:tblPr>
        <w:tblW w:w="7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93"/>
        <w:gridCol w:w="1146"/>
        <w:gridCol w:w="2477"/>
        <w:gridCol w:w="2361"/>
      </w:tblGrid>
      <w:tr w:rsidR="00907570" w:rsidRPr="00C10BB4" w:rsidTr="00093AFC">
        <w:trPr>
          <w:trHeight w:val="20"/>
          <w:jc w:val="center"/>
        </w:trPr>
        <w:tc>
          <w:tcPr>
            <w:tcW w:w="7177" w:type="dxa"/>
            <w:gridSpan w:val="4"/>
            <w:shd w:val="clear" w:color="auto" w:fill="BFBFBF" w:themeFill="background1" w:themeFillShade="BF"/>
            <w:vAlign w:val="center"/>
          </w:tcPr>
          <w:p w:rsidR="00907570" w:rsidRPr="00C10BB4" w:rsidRDefault="00907570" w:rsidP="00B64E8A">
            <w:pPr>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COMERCIAL</w:t>
            </w:r>
          </w:p>
        </w:tc>
      </w:tr>
      <w:tr w:rsidR="00907570" w:rsidRPr="00C10BB4" w:rsidTr="00093AFC">
        <w:trPr>
          <w:trHeight w:val="20"/>
          <w:jc w:val="center"/>
        </w:trPr>
        <w:tc>
          <w:tcPr>
            <w:tcW w:w="2339" w:type="dxa"/>
            <w:gridSpan w:val="2"/>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CONSUMO BIMESTRAL POR M3</w:t>
            </w:r>
          </w:p>
        </w:tc>
        <w:tc>
          <w:tcPr>
            <w:tcW w:w="2477"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CUOTA MÍNIMA PARA EL RANGO INFERIOR</w:t>
            </w:r>
          </w:p>
        </w:tc>
        <w:tc>
          <w:tcPr>
            <w:tcW w:w="2361"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POR M3 ADICIONAL AL RANGO INFERIOR</w:t>
            </w:r>
          </w:p>
        </w:tc>
      </w:tr>
      <w:tr w:rsidR="00907570" w:rsidRPr="00C10BB4" w:rsidTr="00093AFC">
        <w:trPr>
          <w:trHeight w:val="20"/>
          <w:jc w:val="center"/>
        </w:trPr>
        <w:tc>
          <w:tcPr>
            <w:tcW w:w="119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w:t>
            </w:r>
          </w:p>
        </w:tc>
        <w:tc>
          <w:tcPr>
            <w:tcW w:w="114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6.0508</w:t>
            </w:r>
          </w:p>
        </w:tc>
        <w:tc>
          <w:tcPr>
            <w:tcW w:w="2361"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Cs/>
                <w:sz w:val="24"/>
                <w:szCs w:val="24"/>
              </w:rPr>
              <w:t>0.0000</w:t>
            </w:r>
          </w:p>
        </w:tc>
      </w:tr>
      <w:tr w:rsidR="00907570" w:rsidRPr="00C10BB4" w:rsidTr="00093AFC">
        <w:trPr>
          <w:trHeight w:val="20"/>
          <w:jc w:val="center"/>
        </w:trPr>
        <w:tc>
          <w:tcPr>
            <w:tcW w:w="119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10.01</w:t>
            </w:r>
          </w:p>
        </w:tc>
        <w:tc>
          <w:tcPr>
            <w:tcW w:w="114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6.0508</w:t>
            </w:r>
          </w:p>
        </w:tc>
        <w:tc>
          <w:tcPr>
            <w:tcW w:w="236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0.6051</w:t>
            </w:r>
          </w:p>
        </w:tc>
      </w:tr>
      <w:tr w:rsidR="00907570" w:rsidRPr="00C10BB4" w:rsidTr="00093AFC">
        <w:trPr>
          <w:trHeight w:val="20"/>
          <w:jc w:val="center"/>
        </w:trPr>
        <w:tc>
          <w:tcPr>
            <w:tcW w:w="119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w:t>
            </w:r>
          </w:p>
        </w:tc>
        <w:tc>
          <w:tcPr>
            <w:tcW w:w="114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9.0761</w:t>
            </w:r>
          </w:p>
        </w:tc>
        <w:tc>
          <w:tcPr>
            <w:tcW w:w="236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0.2626</w:t>
            </w:r>
          </w:p>
        </w:tc>
      </w:tr>
      <w:tr w:rsidR="00907570" w:rsidRPr="00C10BB4" w:rsidTr="00093AFC">
        <w:trPr>
          <w:trHeight w:val="20"/>
          <w:jc w:val="center"/>
        </w:trPr>
        <w:tc>
          <w:tcPr>
            <w:tcW w:w="119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w:t>
            </w:r>
          </w:p>
        </w:tc>
        <w:tc>
          <w:tcPr>
            <w:tcW w:w="114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13.0146</w:t>
            </w:r>
          </w:p>
        </w:tc>
        <w:tc>
          <w:tcPr>
            <w:tcW w:w="236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0.4878</w:t>
            </w:r>
          </w:p>
        </w:tc>
      </w:tr>
      <w:tr w:rsidR="00907570" w:rsidRPr="00C10BB4" w:rsidTr="00093AFC">
        <w:trPr>
          <w:trHeight w:val="20"/>
          <w:jc w:val="center"/>
        </w:trPr>
        <w:tc>
          <w:tcPr>
            <w:tcW w:w="119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45.01</w:t>
            </w:r>
          </w:p>
        </w:tc>
        <w:tc>
          <w:tcPr>
            <w:tcW w:w="114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20.3321</w:t>
            </w:r>
          </w:p>
        </w:tc>
        <w:tc>
          <w:tcPr>
            <w:tcW w:w="236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0.5959</w:t>
            </w:r>
          </w:p>
        </w:tc>
      </w:tr>
      <w:tr w:rsidR="00907570" w:rsidRPr="00C10BB4" w:rsidTr="00093AFC">
        <w:trPr>
          <w:trHeight w:val="20"/>
          <w:jc w:val="center"/>
        </w:trPr>
        <w:tc>
          <w:tcPr>
            <w:tcW w:w="119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60.01</w:t>
            </w:r>
          </w:p>
        </w:tc>
        <w:tc>
          <w:tcPr>
            <w:tcW w:w="114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29.2699</w:t>
            </w:r>
          </w:p>
        </w:tc>
        <w:tc>
          <w:tcPr>
            <w:tcW w:w="236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0.7579</w:t>
            </w:r>
          </w:p>
        </w:tc>
      </w:tr>
      <w:tr w:rsidR="00907570" w:rsidRPr="00C10BB4" w:rsidTr="00093AFC">
        <w:trPr>
          <w:trHeight w:val="20"/>
          <w:jc w:val="center"/>
        </w:trPr>
        <w:tc>
          <w:tcPr>
            <w:tcW w:w="119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w:t>
            </w:r>
          </w:p>
        </w:tc>
        <w:tc>
          <w:tcPr>
            <w:tcW w:w="114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40.6385</w:t>
            </w:r>
          </w:p>
        </w:tc>
        <w:tc>
          <w:tcPr>
            <w:tcW w:w="236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0.8299</w:t>
            </w:r>
          </w:p>
        </w:tc>
      </w:tr>
      <w:tr w:rsidR="00907570" w:rsidRPr="00C10BB4" w:rsidTr="00093AFC">
        <w:trPr>
          <w:trHeight w:val="20"/>
          <w:jc w:val="center"/>
        </w:trPr>
        <w:tc>
          <w:tcPr>
            <w:tcW w:w="119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100.01</w:t>
            </w:r>
          </w:p>
        </w:tc>
        <w:tc>
          <w:tcPr>
            <w:tcW w:w="114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61.3863</w:t>
            </w:r>
          </w:p>
        </w:tc>
        <w:tc>
          <w:tcPr>
            <w:tcW w:w="236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1.0640</w:t>
            </w:r>
          </w:p>
        </w:tc>
      </w:tr>
      <w:tr w:rsidR="00907570" w:rsidRPr="00C10BB4" w:rsidTr="00093AFC">
        <w:trPr>
          <w:trHeight w:val="20"/>
          <w:jc w:val="center"/>
        </w:trPr>
        <w:tc>
          <w:tcPr>
            <w:tcW w:w="119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125.01</w:t>
            </w:r>
          </w:p>
        </w:tc>
        <w:tc>
          <w:tcPr>
            <w:tcW w:w="114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87.9855</w:t>
            </w:r>
          </w:p>
        </w:tc>
        <w:tc>
          <w:tcPr>
            <w:tcW w:w="236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1.3520</w:t>
            </w:r>
          </w:p>
        </w:tc>
      </w:tr>
      <w:tr w:rsidR="00907570" w:rsidRPr="00C10BB4" w:rsidTr="00093AFC">
        <w:trPr>
          <w:trHeight w:val="20"/>
          <w:jc w:val="center"/>
        </w:trPr>
        <w:tc>
          <w:tcPr>
            <w:tcW w:w="119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w:t>
            </w:r>
          </w:p>
        </w:tc>
        <w:tc>
          <w:tcPr>
            <w:tcW w:w="114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121.7866</w:t>
            </w:r>
          </w:p>
        </w:tc>
        <w:tc>
          <w:tcPr>
            <w:tcW w:w="236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1.1762</w:t>
            </w:r>
          </w:p>
        </w:tc>
      </w:tr>
      <w:tr w:rsidR="00907570" w:rsidRPr="00C10BB4" w:rsidTr="00093AFC">
        <w:trPr>
          <w:trHeight w:val="20"/>
          <w:jc w:val="center"/>
        </w:trPr>
        <w:tc>
          <w:tcPr>
            <w:tcW w:w="119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w:t>
            </w:r>
          </w:p>
        </w:tc>
        <w:tc>
          <w:tcPr>
            <w:tcW w:w="114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298.2101</w:t>
            </w:r>
          </w:p>
        </w:tc>
        <w:tc>
          <w:tcPr>
            <w:tcW w:w="236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1.4066</w:t>
            </w:r>
          </w:p>
        </w:tc>
      </w:tr>
      <w:tr w:rsidR="00907570" w:rsidRPr="00C10BB4" w:rsidTr="00093AFC">
        <w:trPr>
          <w:trHeight w:val="20"/>
          <w:jc w:val="center"/>
        </w:trPr>
        <w:tc>
          <w:tcPr>
            <w:tcW w:w="119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w:t>
            </w:r>
          </w:p>
        </w:tc>
        <w:tc>
          <w:tcPr>
            <w:tcW w:w="114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579.5281</w:t>
            </w:r>
          </w:p>
        </w:tc>
        <w:tc>
          <w:tcPr>
            <w:tcW w:w="236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1.3082</w:t>
            </w:r>
          </w:p>
        </w:tc>
      </w:tr>
      <w:tr w:rsidR="00907570" w:rsidRPr="00C10BB4" w:rsidTr="00093AFC">
        <w:trPr>
          <w:trHeight w:val="20"/>
          <w:jc w:val="center"/>
        </w:trPr>
        <w:tc>
          <w:tcPr>
            <w:tcW w:w="119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w:t>
            </w:r>
          </w:p>
        </w:tc>
        <w:tc>
          <w:tcPr>
            <w:tcW w:w="114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841.1667</w:t>
            </w:r>
          </w:p>
        </w:tc>
        <w:tc>
          <w:tcPr>
            <w:tcW w:w="236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1.5101</w:t>
            </w:r>
          </w:p>
        </w:tc>
      </w:tr>
      <w:tr w:rsidR="00907570" w:rsidRPr="00C10BB4" w:rsidTr="00093AFC">
        <w:trPr>
          <w:trHeight w:val="20"/>
          <w:jc w:val="center"/>
        </w:trPr>
        <w:tc>
          <w:tcPr>
            <w:tcW w:w="119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1200.01</w:t>
            </w:r>
          </w:p>
        </w:tc>
        <w:tc>
          <w:tcPr>
            <w:tcW w:w="114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1800</w:t>
            </w: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1,596.2292</w:t>
            </w:r>
          </w:p>
        </w:tc>
        <w:tc>
          <w:tcPr>
            <w:tcW w:w="2361"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1.0297</w:t>
            </w:r>
          </w:p>
        </w:tc>
      </w:tr>
      <w:tr w:rsidR="00907570" w:rsidRPr="00C10BB4" w:rsidTr="00093AFC">
        <w:trPr>
          <w:trHeight w:val="20"/>
          <w:jc w:val="center"/>
        </w:trPr>
        <w:tc>
          <w:tcPr>
            <w:tcW w:w="1193"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1800.01</w:t>
            </w:r>
          </w:p>
        </w:tc>
        <w:tc>
          <w:tcPr>
            <w:tcW w:w="114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p>
        </w:tc>
        <w:tc>
          <w:tcPr>
            <w:tcW w:w="247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2,214.0590</w:t>
            </w:r>
          </w:p>
        </w:tc>
        <w:tc>
          <w:tcPr>
            <w:tcW w:w="2361"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1.1268</w:t>
            </w:r>
          </w:p>
        </w:tc>
      </w:tr>
    </w:tbl>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TARIFA MENSUAL</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NÚMERO DE VECES EL VALOR DIARIO DE LA UNIDAD DE MEDIDA Y</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ACTUALIZACIÓN VIGENTE</w:t>
      </w: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tbl>
      <w:tblPr>
        <w:tblW w:w="6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8"/>
        <w:gridCol w:w="1078"/>
        <w:gridCol w:w="2435"/>
        <w:gridCol w:w="2338"/>
      </w:tblGrid>
      <w:tr w:rsidR="00907570" w:rsidRPr="00C10BB4" w:rsidTr="00093AFC">
        <w:trPr>
          <w:trHeight w:val="20"/>
          <w:jc w:val="center"/>
        </w:trPr>
        <w:tc>
          <w:tcPr>
            <w:tcW w:w="6979" w:type="dxa"/>
            <w:gridSpan w:val="4"/>
            <w:shd w:val="clear" w:color="auto" w:fill="BFBFBF" w:themeFill="background1" w:themeFillShade="BF"/>
            <w:vAlign w:val="center"/>
          </w:tcPr>
          <w:p w:rsidR="00907570" w:rsidRPr="00C10BB4" w:rsidRDefault="00907570" w:rsidP="00B64E8A">
            <w:pPr>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INDUSTRIAL</w:t>
            </w:r>
          </w:p>
        </w:tc>
      </w:tr>
      <w:tr w:rsidR="00907570" w:rsidRPr="00C10BB4" w:rsidTr="00093AFC">
        <w:trPr>
          <w:trHeight w:val="20"/>
          <w:jc w:val="center"/>
        </w:trPr>
        <w:tc>
          <w:tcPr>
            <w:tcW w:w="2206" w:type="dxa"/>
            <w:gridSpan w:val="2"/>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CONSUMO MENSUAL POR M3</w:t>
            </w:r>
          </w:p>
        </w:tc>
        <w:tc>
          <w:tcPr>
            <w:tcW w:w="2435"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CUOTA MÍNIMA PARA EL RANGO INFERIOR</w:t>
            </w:r>
          </w:p>
        </w:tc>
        <w:tc>
          <w:tcPr>
            <w:tcW w:w="2338"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POR M3 ADICIONAL AL RANGO INFERIOR</w:t>
            </w:r>
          </w:p>
        </w:tc>
      </w:tr>
      <w:tr w:rsidR="00907570" w:rsidRPr="00C10BB4" w:rsidTr="00093AFC">
        <w:trPr>
          <w:trHeight w:val="20"/>
          <w:jc w:val="center"/>
        </w:trPr>
        <w:tc>
          <w:tcPr>
            <w:tcW w:w="112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6.3651</w:t>
            </w:r>
          </w:p>
        </w:tc>
        <w:tc>
          <w:tcPr>
            <w:tcW w:w="233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0.0000</w:t>
            </w:r>
          </w:p>
        </w:tc>
      </w:tr>
      <w:tr w:rsidR="00907570" w:rsidRPr="00C10BB4" w:rsidTr="00093AFC">
        <w:trPr>
          <w:trHeight w:val="20"/>
          <w:jc w:val="center"/>
        </w:trPr>
        <w:tc>
          <w:tcPr>
            <w:tcW w:w="112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6.3651</w:t>
            </w:r>
          </w:p>
        </w:tc>
        <w:tc>
          <w:tcPr>
            <w:tcW w:w="233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0.3897</w:t>
            </w:r>
          </w:p>
        </w:tc>
      </w:tr>
      <w:tr w:rsidR="00907570" w:rsidRPr="00C10BB4" w:rsidTr="00093AFC">
        <w:trPr>
          <w:trHeight w:val="20"/>
          <w:jc w:val="center"/>
        </w:trPr>
        <w:tc>
          <w:tcPr>
            <w:tcW w:w="112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9.2880</w:t>
            </w:r>
          </w:p>
        </w:tc>
        <w:tc>
          <w:tcPr>
            <w:tcW w:w="233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0.2179</w:t>
            </w:r>
          </w:p>
        </w:tc>
      </w:tr>
      <w:tr w:rsidR="00907570" w:rsidRPr="00C10BB4" w:rsidTr="00093AFC">
        <w:trPr>
          <w:trHeight w:val="20"/>
          <w:jc w:val="center"/>
        </w:trPr>
        <w:tc>
          <w:tcPr>
            <w:tcW w:w="112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10.9223</w:t>
            </w:r>
          </w:p>
        </w:tc>
        <w:tc>
          <w:tcPr>
            <w:tcW w:w="233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0.5885</w:t>
            </w:r>
          </w:p>
        </w:tc>
      </w:tr>
      <w:tr w:rsidR="00907570" w:rsidRPr="00C10BB4" w:rsidTr="00093AFC">
        <w:trPr>
          <w:trHeight w:val="20"/>
          <w:jc w:val="center"/>
        </w:trPr>
        <w:tc>
          <w:tcPr>
            <w:tcW w:w="112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15.3359</w:t>
            </w:r>
          </w:p>
        </w:tc>
        <w:tc>
          <w:tcPr>
            <w:tcW w:w="233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0.7260</w:t>
            </w:r>
          </w:p>
        </w:tc>
      </w:tr>
      <w:tr w:rsidR="00907570" w:rsidRPr="00C10BB4" w:rsidTr="00093AFC">
        <w:trPr>
          <w:trHeight w:val="20"/>
          <w:jc w:val="center"/>
        </w:trPr>
        <w:tc>
          <w:tcPr>
            <w:tcW w:w="112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20.7808</w:t>
            </w:r>
          </w:p>
        </w:tc>
        <w:tc>
          <w:tcPr>
            <w:tcW w:w="233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0.8119</w:t>
            </w:r>
          </w:p>
        </w:tc>
      </w:tr>
      <w:tr w:rsidR="00907570" w:rsidRPr="00C10BB4" w:rsidTr="00093AFC">
        <w:trPr>
          <w:trHeight w:val="20"/>
          <w:jc w:val="center"/>
        </w:trPr>
        <w:tc>
          <w:tcPr>
            <w:tcW w:w="112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30.9297</w:t>
            </w:r>
          </w:p>
        </w:tc>
        <w:tc>
          <w:tcPr>
            <w:tcW w:w="233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1.0482</w:t>
            </w:r>
          </w:p>
        </w:tc>
      </w:tr>
      <w:tr w:rsidR="00907570" w:rsidRPr="00C10BB4" w:rsidTr="00093AFC">
        <w:trPr>
          <w:trHeight w:val="20"/>
          <w:jc w:val="center"/>
        </w:trPr>
        <w:tc>
          <w:tcPr>
            <w:tcW w:w="112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62.51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44.0321</w:t>
            </w:r>
          </w:p>
        </w:tc>
        <w:tc>
          <w:tcPr>
            <w:tcW w:w="233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1.3489</w:t>
            </w:r>
          </w:p>
        </w:tc>
      </w:tr>
      <w:tr w:rsidR="00907570" w:rsidRPr="00C10BB4" w:rsidTr="00093AFC">
        <w:trPr>
          <w:trHeight w:val="20"/>
          <w:jc w:val="center"/>
        </w:trPr>
        <w:tc>
          <w:tcPr>
            <w:tcW w:w="112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60.8933</w:t>
            </w:r>
          </w:p>
        </w:tc>
        <w:tc>
          <w:tcPr>
            <w:tcW w:w="233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1.1762</w:t>
            </w:r>
          </w:p>
        </w:tc>
      </w:tr>
      <w:tr w:rsidR="00907570" w:rsidRPr="00C10BB4" w:rsidTr="00093AFC">
        <w:trPr>
          <w:trHeight w:val="20"/>
          <w:jc w:val="center"/>
        </w:trPr>
        <w:tc>
          <w:tcPr>
            <w:tcW w:w="112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149.1050</w:t>
            </w:r>
          </w:p>
        </w:tc>
        <w:tc>
          <w:tcPr>
            <w:tcW w:w="233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1.4066</w:t>
            </w:r>
          </w:p>
        </w:tc>
      </w:tr>
      <w:tr w:rsidR="00907570" w:rsidRPr="00C10BB4" w:rsidTr="00093AFC">
        <w:trPr>
          <w:trHeight w:val="20"/>
          <w:jc w:val="center"/>
        </w:trPr>
        <w:tc>
          <w:tcPr>
            <w:tcW w:w="112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289.7641</w:t>
            </w:r>
          </w:p>
        </w:tc>
        <w:tc>
          <w:tcPr>
            <w:tcW w:w="233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1.3082</w:t>
            </w:r>
          </w:p>
        </w:tc>
      </w:tr>
      <w:tr w:rsidR="00907570" w:rsidRPr="00C10BB4" w:rsidTr="00093AFC">
        <w:trPr>
          <w:trHeight w:val="20"/>
          <w:jc w:val="center"/>
        </w:trPr>
        <w:tc>
          <w:tcPr>
            <w:tcW w:w="112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420.5834</w:t>
            </w:r>
          </w:p>
        </w:tc>
        <w:tc>
          <w:tcPr>
            <w:tcW w:w="233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1.5101</w:t>
            </w:r>
          </w:p>
        </w:tc>
      </w:tr>
      <w:tr w:rsidR="00907570" w:rsidRPr="00C10BB4" w:rsidTr="00093AFC">
        <w:trPr>
          <w:trHeight w:val="20"/>
          <w:jc w:val="center"/>
        </w:trPr>
        <w:tc>
          <w:tcPr>
            <w:tcW w:w="112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900</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798.1146</w:t>
            </w:r>
          </w:p>
        </w:tc>
        <w:tc>
          <w:tcPr>
            <w:tcW w:w="233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1.5909</w:t>
            </w:r>
          </w:p>
        </w:tc>
      </w:tr>
      <w:tr w:rsidR="00907570" w:rsidRPr="00C10BB4" w:rsidTr="00093AFC">
        <w:trPr>
          <w:trHeight w:val="20"/>
          <w:jc w:val="center"/>
        </w:trPr>
        <w:tc>
          <w:tcPr>
            <w:tcW w:w="112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900.01</w:t>
            </w:r>
          </w:p>
        </w:tc>
        <w:tc>
          <w:tcPr>
            <w:tcW w:w="107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1,275.3738</w:t>
            </w:r>
          </w:p>
        </w:tc>
        <w:tc>
          <w:tcPr>
            <w:tcW w:w="233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1.7404</w:t>
            </w:r>
          </w:p>
        </w:tc>
      </w:tr>
    </w:tbl>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TARIFA BIMESTRAL</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NÚMERO DE VECES EL VALOR DIARIO DE LA UNIDAD DE MEDIDA Y</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ACTUALIZACIÓN VIGENTE</w:t>
      </w: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tbl>
      <w:tblPr>
        <w:tblW w:w="7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07"/>
        <w:gridCol w:w="1156"/>
        <w:gridCol w:w="2385"/>
        <w:gridCol w:w="2435"/>
      </w:tblGrid>
      <w:tr w:rsidR="00907570" w:rsidRPr="00C10BB4" w:rsidTr="00093AFC">
        <w:trPr>
          <w:trHeight w:val="20"/>
          <w:jc w:val="center"/>
        </w:trPr>
        <w:tc>
          <w:tcPr>
            <w:tcW w:w="7183" w:type="dxa"/>
            <w:gridSpan w:val="4"/>
            <w:shd w:val="clear" w:color="auto" w:fill="BFBFBF" w:themeFill="background1" w:themeFillShade="BF"/>
            <w:vAlign w:val="center"/>
          </w:tcPr>
          <w:p w:rsidR="00907570" w:rsidRPr="00C10BB4" w:rsidRDefault="00907570" w:rsidP="00B64E8A">
            <w:pPr>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INDUSTRIAL</w:t>
            </w:r>
          </w:p>
        </w:tc>
      </w:tr>
      <w:tr w:rsidR="00907570" w:rsidRPr="00C10BB4" w:rsidTr="00093AFC">
        <w:trPr>
          <w:trHeight w:val="20"/>
          <w:jc w:val="center"/>
        </w:trPr>
        <w:tc>
          <w:tcPr>
            <w:tcW w:w="2363" w:type="dxa"/>
            <w:gridSpan w:val="2"/>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CONSUMO BIMESTRAL POR M3</w:t>
            </w:r>
          </w:p>
        </w:tc>
        <w:tc>
          <w:tcPr>
            <w:tcW w:w="2385"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CUOTA MÍNIMA PARA EL RANGO INFERIOR</w:t>
            </w:r>
          </w:p>
        </w:tc>
        <w:tc>
          <w:tcPr>
            <w:tcW w:w="2435"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POR M3 ADICIONAL AL RANGO INFERIOR</w:t>
            </w:r>
          </w:p>
        </w:tc>
      </w:tr>
      <w:tr w:rsidR="00907570" w:rsidRPr="00C10BB4" w:rsidTr="00093AFC">
        <w:trPr>
          <w:trHeight w:val="20"/>
          <w:jc w:val="center"/>
        </w:trPr>
        <w:tc>
          <w:tcPr>
            <w:tcW w:w="1207"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w:t>
            </w:r>
          </w:p>
        </w:tc>
        <w:tc>
          <w:tcPr>
            <w:tcW w:w="115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12.7302</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Cs/>
                <w:sz w:val="24"/>
                <w:szCs w:val="24"/>
              </w:rPr>
              <w:t>0.0000</w:t>
            </w:r>
          </w:p>
        </w:tc>
      </w:tr>
      <w:tr w:rsidR="00907570" w:rsidRPr="00C10BB4" w:rsidTr="00093AFC">
        <w:trPr>
          <w:trHeight w:val="20"/>
          <w:jc w:val="center"/>
        </w:trPr>
        <w:tc>
          <w:tcPr>
            <w:tcW w:w="1207"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w:t>
            </w:r>
          </w:p>
        </w:tc>
        <w:tc>
          <w:tcPr>
            <w:tcW w:w="115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12.7302</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0.3897</w:t>
            </w:r>
          </w:p>
        </w:tc>
      </w:tr>
      <w:tr w:rsidR="00907570" w:rsidRPr="00C10BB4" w:rsidTr="00093AFC">
        <w:trPr>
          <w:trHeight w:val="20"/>
          <w:jc w:val="center"/>
        </w:trPr>
        <w:tc>
          <w:tcPr>
            <w:tcW w:w="1207"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w:t>
            </w:r>
          </w:p>
        </w:tc>
        <w:tc>
          <w:tcPr>
            <w:tcW w:w="115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18.5760</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0.2179</w:t>
            </w:r>
          </w:p>
        </w:tc>
      </w:tr>
      <w:tr w:rsidR="00907570" w:rsidRPr="00C10BB4" w:rsidTr="00093AFC">
        <w:trPr>
          <w:trHeight w:val="20"/>
          <w:jc w:val="center"/>
        </w:trPr>
        <w:tc>
          <w:tcPr>
            <w:tcW w:w="1207"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45.01</w:t>
            </w:r>
          </w:p>
        </w:tc>
        <w:tc>
          <w:tcPr>
            <w:tcW w:w="115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21.8447</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0.5885</w:t>
            </w:r>
          </w:p>
        </w:tc>
      </w:tr>
      <w:tr w:rsidR="00907570" w:rsidRPr="00C10BB4" w:rsidTr="00093AFC">
        <w:trPr>
          <w:trHeight w:val="20"/>
          <w:jc w:val="center"/>
        </w:trPr>
        <w:tc>
          <w:tcPr>
            <w:tcW w:w="1207"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60.01</w:t>
            </w:r>
          </w:p>
        </w:tc>
        <w:tc>
          <w:tcPr>
            <w:tcW w:w="115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30.6717</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0.7260</w:t>
            </w:r>
          </w:p>
        </w:tc>
      </w:tr>
      <w:tr w:rsidR="00907570" w:rsidRPr="00C10BB4" w:rsidTr="00093AFC">
        <w:trPr>
          <w:trHeight w:val="20"/>
          <w:jc w:val="center"/>
        </w:trPr>
        <w:tc>
          <w:tcPr>
            <w:tcW w:w="1207"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w:t>
            </w:r>
          </w:p>
        </w:tc>
        <w:tc>
          <w:tcPr>
            <w:tcW w:w="115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41.5617</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0.8119</w:t>
            </w:r>
          </w:p>
        </w:tc>
      </w:tr>
      <w:tr w:rsidR="00907570" w:rsidRPr="00C10BB4" w:rsidTr="00093AFC">
        <w:trPr>
          <w:trHeight w:val="20"/>
          <w:jc w:val="center"/>
        </w:trPr>
        <w:tc>
          <w:tcPr>
            <w:tcW w:w="1207"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100.01</w:t>
            </w:r>
          </w:p>
        </w:tc>
        <w:tc>
          <w:tcPr>
            <w:tcW w:w="115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61.8594</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1.0482</w:t>
            </w:r>
          </w:p>
        </w:tc>
      </w:tr>
      <w:tr w:rsidR="00907570" w:rsidRPr="00C10BB4" w:rsidTr="00093AFC">
        <w:trPr>
          <w:trHeight w:val="20"/>
          <w:jc w:val="center"/>
        </w:trPr>
        <w:tc>
          <w:tcPr>
            <w:tcW w:w="1207"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125.01</w:t>
            </w:r>
          </w:p>
        </w:tc>
        <w:tc>
          <w:tcPr>
            <w:tcW w:w="115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88.0641</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1.3489</w:t>
            </w:r>
          </w:p>
        </w:tc>
      </w:tr>
      <w:tr w:rsidR="00907570" w:rsidRPr="00C10BB4" w:rsidTr="00093AFC">
        <w:trPr>
          <w:trHeight w:val="20"/>
          <w:jc w:val="center"/>
        </w:trPr>
        <w:tc>
          <w:tcPr>
            <w:tcW w:w="1207"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w:t>
            </w:r>
          </w:p>
        </w:tc>
        <w:tc>
          <w:tcPr>
            <w:tcW w:w="115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121.7866</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1.1762</w:t>
            </w:r>
          </w:p>
        </w:tc>
      </w:tr>
      <w:tr w:rsidR="00907570" w:rsidRPr="00C10BB4" w:rsidTr="00093AFC">
        <w:trPr>
          <w:trHeight w:val="20"/>
          <w:jc w:val="center"/>
        </w:trPr>
        <w:tc>
          <w:tcPr>
            <w:tcW w:w="1207"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w:t>
            </w:r>
          </w:p>
        </w:tc>
        <w:tc>
          <w:tcPr>
            <w:tcW w:w="115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298.2101</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1.4066</w:t>
            </w:r>
          </w:p>
        </w:tc>
      </w:tr>
      <w:tr w:rsidR="00907570" w:rsidRPr="00C10BB4" w:rsidTr="00093AFC">
        <w:trPr>
          <w:trHeight w:val="20"/>
          <w:jc w:val="center"/>
        </w:trPr>
        <w:tc>
          <w:tcPr>
            <w:tcW w:w="1207"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w:t>
            </w:r>
          </w:p>
        </w:tc>
        <w:tc>
          <w:tcPr>
            <w:tcW w:w="115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579.5281</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1.3082</w:t>
            </w:r>
          </w:p>
        </w:tc>
      </w:tr>
      <w:tr w:rsidR="00907570" w:rsidRPr="00C10BB4" w:rsidTr="00093AFC">
        <w:trPr>
          <w:trHeight w:val="20"/>
          <w:jc w:val="center"/>
        </w:trPr>
        <w:tc>
          <w:tcPr>
            <w:tcW w:w="1207"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w:t>
            </w:r>
          </w:p>
        </w:tc>
        <w:tc>
          <w:tcPr>
            <w:tcW w:w="115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841.1667</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1.5101</w:t>
            </w:r>
          </w:p>
        </w:tc>
      </w:tr>
      <w:tr w:rsidR="00907570" w:rsidRPr="00C10BB4" w:rsidTr="00093AFC">
        <w:trPr>
          <w:trHeight w:val="20"/>
          <w:jc w:val="center"/>
        </w:trPr>
        <w:tc>
          <w:tcPr>
            <w:tcW w:w="1207"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1200.01</w:t>
            </w:r>
          </w:p>
        </w:tc>
        <w:tc>
          <w:tcPr>
            <w:tcW w:w="115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1800</w:t>
            </w: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1,596.2292</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1.5909</w:t>
            </w:r>
          </w:p>
        </w:tc>
      </w:tr>
      <w:tr w:rsidR="00907570" w:rsidRPr="00C10BB4" w:rsidTr="00093AFC">
        <w:trPr>
          <w:trHeight w:val="20"/>
          <w:jc w:val="center"/>
        </w:trPr>
        <w:tc>
          <w:tcPr>
            <w:tcW w:w="1207"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1800.01</w:t>
            </w:r>
          </w:p>
        </w:tc>
        <w:tc>
          <w:tcPr>
            <w:tcW w:w="1156"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p>
        </w:tc>
        <w:tc>
          <w:tcPr>
            <w:tcW w:w="238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2,550.7476</w:t>
            </w:r>
          </w:p>
        </w:tc>
        <w:tc>
          <w:tcPr>
            <w:tcW w:w="2435"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1.7404</w:t>
            </w:r>
          </w:p>
        </w:tc>
      </w:tr>
    </w:tbl>
    <w:p w:rsidR="00907570" w:rsidRPr="00C10BB4" w:rsidRDefault="00907570" w:rsidP="00B64E8A">
      <w:pPr>
        <w:widowControl w:val="0"/>
        <w:autoSpaceDE w:val="0"/>
        <w:autoSpaceDN w:val="0"/>
        <w:adjustRightInd w:val="0"/>
        <w:spacing w:after="0" w:line="240" w:lineRule="auto"/>
        <w:ind w:left="57" w:right="51"/>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7" w:right="51"/>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7" w:right="51"/>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TARIFA MENSUAL</w:t>
      </w:r>
    </w:p>
    <w:p w:rsidR="00907570" w:rsidRPr="00C10BB4" w:rsidRDefault="00907570" w:rsidP="00B64E8A">
      <w:pPr>
        <w:widowControl w:val="0"/>
        <w:autoSpaceDE w:val="0"/>
        <w:autoSpaceDN w:val="0"/>
        <w:adjustRightInd w:val="0"/>
        <w:spacing w:after="0" w:line="240" w:lineRule="auto"/>
        <w:ind w:left="57" w:right="51"/>
        <w:contextualSpacing/>
        <w:jc w:val="center"/>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7" w:right="51"/>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NÚMERO DE VECES EL VALOR DIARIO DE LA UNIDAD DE MEDIDA Y</w:t>
      </w:r>
    </w:p>
    <w:p w:rsidR="00907570" w:rsidRPr="00C10BB4" w:rsidRDefault="00907570" w:rsidP="00B64E8A">
      <w:pPr>
        <w:widowControl w:val="0"/>
        <w:autoSpaceDE w:val="0"/>
        <w:autoSpaceDN w:val="0"/>
        <w:adjustRightInd w:val="0"/>
        <w:spacing w:after="0" w:line="240" w:lineRule="auto"/>
        <w:ind w:left="57" w:right="51"/>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ACTUALIZACIÓN VIGENTE</w:t>
      </w:r>
    </w:p>
    <w:p w:rsidR="00907570" w:rsidRPr="00C10BB4" w:rsidRDefault="00907570" w:rsidP="00B64E8A">
      <w:pPr>
        <w:spacing w:after="0" w:line="240" w:lineRule="auto"/>
        <w:ind w:left="57" w:right="51"/>
        <w:jc w:val="both"/>
        <w:rPr>
          <w:rFonts w:ascii="Times New Roman" w:eastAsia="Calibri" w:hAnsi="Times New Roman" w:cs="Times New Roman"/>
          <w:sz w:val="24"/>
          <w:szCs w:val="24"/>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0"/>
        <w:gridCol w:w="1050"/>
        <w:gridCol w:w="2393"/>
        <w:gridCol w:w="2340"/>
      </w:tblGrid>
      <w:tr w:rsidR="00907570" w:rsidRPr="00C10BB4" w:rsidTr="00093AFC">
        <w:trPr>
          <w:trHeight w:val="20"/>
          <w:jc w:val="center"/>
        </w:trPr>
        <w:tc>
          <w:tcPr>
            <w:tcW w:w="6833" w:type="dxa"/>
            <w:gridSpan w:val="4"/>
            <w:shd w:val="clear" w:color="auto" w:fill="BFBFBF" w:themeFill="background1" w:themeFillShade="BF"/>
            <w:vAlign w:val="center"/>
          </w:tcPr>
          <w:p w:rsidR="00907570" w:rsidRPr="00C10BB4" w:rsidRDefault="00907570" w:rsidP="00B64E8A">
            <w:pPr>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INSTITUCIONAL</w:t>
            </w:r>
          </w:p>
        </w:tc>
      </w:tr>
      <w:tr w:rsidR="00907570" w:rsidRPr="00C10BB4" w:rsidTr="00093AFC">
        <w:trPr>
          <w:trHeight w:val="20"/>
          <w:jc w:val="center"/>
        </w:trPr>
        <w:tc>
          <w:tcPr>
            <w:tcW w:w="6833" w:type="dxa"/>
            <w:gridSpan w:val="4"/>
            <w:shd w:val="clear" w:color="auto" w:fill="BFBFBF" w:themeFill="background1" w:themeFillShade="BF"/>
            <w:vAlign w:val="center"/>
          </w:tcPr>
          <w:p w:rsidR="00907570" w:rsidRPr="00C10BB4" w:rsidRDefault="00907570" w:rsidP="00B64E8A">
            <w:pPr>
              <w:spacing w:after="0" w:line="240" w:lineRule="auto"/>
              <w:ind w:left="-18" w:right="-8"/>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INSTITUCIONES DE BENEFICENCIA PÚBLICA, ASOCIACIONES CULTURALES Y DE ENSEÑANZA PUBLICA Y OTROS CONTRIBUYENTES QUE REALICEN ACTIVIDADES NO LUCRATIVAS.</w:t>
            </w:r>
          </w:p>
        </w:tc>
      </w:tr>
      <w:tr w:rsidR="00907570" w:rsidRPr="00C10BB4" w:rsidTr="00093AFC">
        <w:trPr>
          <w:trHeight w:val="20"/>
          <w:jc w:val="center"/>
        </w:trPr>
        <w:tc>
          <w:tcPr>
            <w:tcW w:w="2100" w:type="dxa"/>
            <w:gridSpan w:val="2"/>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CONSUMO MENSUAL POR M3</w:t>
            </w:r>
          </w:p>
        </w:tc>
        <w:tc>
          <w:tcPr>
            <w:tcW w:w="2393"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CUOTA MÍNIMA PARA EL RANGO INFERIOR</w:t>
            </w:r>
          </w:p>
        </w:tc>
        <w:tc>
          <w:tcPr>
            <w:tcW w:w="2340"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POR M3 ADICIONAL AL RANGO INFERIOR</w:t>
            </w:r>
          </w:p>
        </w:tc>
      </w:tr>
      <w:tr w:rsidR="00907570" w:rsidRPr="00C10BB4" w:rsidTr="00093AFC">
        <w:trPr>
          <w:trHeight w:val="20"/>
          <w:jc w:val="center"/>
        </w:trPr>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0</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w:t>
            </w: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1.0209</w:t>
            </w:r>
          </w:p>
        </w:tc>
        <w:tc>
          <w:tcPr>
            <w:tcW w:w="234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Cs/>
                <w:sz w:val="24"/>
                <w:szCs w:val="24"/>
              </w:rPr>
              <w:t>0.0000</w:t>
            </w:r>
          </w:p>
        </w:tc>
      </w:tr>
      <w:tr w:rsidR="00907570" w:rsidRPr="00C10BB4" w:rsidTr="00093AFC">
        <w:trPr>
          <w:trHeight w:val="20"/>
          <w:jc w:val="center"/>
        </w:trPr>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5.01</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1.0209</w:t>
            </w:r>
          </w:p>
        </w:tc>
        <w:tc>
          <w:tcPr>
            <w:tcW w:w="234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0.2042</w:t>
            </w:r>
          </w:p>
        </w:tc>
      </w:tr>
      <w:tr w:rsidR="00907570" w:rsidRPr="00C10BB4" w:rsidTr="00093AFC">
        <w:trPr>
          <w:trHeight w:val="20"/>
          <w:jc w:val="center"/>
        </w:trPr>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7.51</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w:t>
            </w: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1.5314</w:t>
            </w:r>
          </w:p>
        </w:tc>
        <w:tc>
          <w:tcPr>
            <w:tcW w:w="234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0.2167</w:t>
            </w:r>
          </w:p>
        </w:tc>
      </w:tr>
      <w:tr w:rsidR="00907570" w:rsidRPr="00C10BB4" w:rsidTr="00093AFC">
        <w:trPr>
          <w:trHeight w:val="20"/>
          <w:jc w:val="center"/>
        </w:trPr>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w:t>
            </w: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3.1568</w:t>
            </w:r>
          </w:p>
        </w:tc>
        <w:tc>
          <w:tcPr>
            <w:tcW w:w="234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0.2436</w:t>
            </w:r>
          </w:p>
        </w:tc>
      </w:tr>
      <w:tr w:rsidR="00907570" w:rsidRPr="00C10BB4" w:rsidTr="00093AFC">
        <w:trPr>
          <w:trHeight w:val="20"/>
          <w:jc w:val="center"/>
        </w:trPr>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22.51</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w:t>
            </w: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4.9840</w:t>
            </w:r>
          </w:p>
        </w:tc>
        <w:tc>
          <w:tcPr>
            <w:tcW w:w="234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0.2879</w:t>
            </w:r>
          </w:p>
        </w:tc>
      </w:tr>
      <w:tr w:rsidR="00907570" w:rsidRPr="00C10BB4" w:rsidTr="00093AFC">
        <w:trPr>
          <w:trHeight w:val="20"/>
          <w:jc w:val="center"/>
        </w:trPr>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w:t>
            </w: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7.1429</w:t>
            </w:r>
          </w:p>
        </w:tc>
        <w:tc>
          <w:tcPr>
            <w:tcW w:w="234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0.3486</w:t>
            </w:r>
          </w:p>
        </w:tc>
      </w:tr>
      <w:tr w:rsidR="00907570" w:rsidRPr="00C10BB4" w:rsidTr="00093AFC">
        <w:trPr>
          <w:trHeight w:val="20"/>
          <w:jc w:val="center"/>
        </w:trPr>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37.51</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w:t>
            </w: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9.7577</w:t>
            </w:r>
          </w:p>
        </w:tc>
        <w:tc>
          <w:tcPr>
            <w:tcW w:w="234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0.3708</w:t>
            </w:r>
          </w:p>
        </w:tc>
      </w:tr>
      <w:tr w:rsidR="00907570" w:rsidRPr="00C10BB4" w:rsidTr="00093AFC">
        <w:trPr>
          <w:trHeight w:val="20"/>
          <w:jc w:val="center"/>
        </w:trPr>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50.01</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w:t>
            </w: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14.3923</w:t>
            </w:r>
          </w:p>
        </w:tc>
        <w:tc>
          <w:tcPr>
            <w:tcW w:w="234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0.4537</w:t>
            </w:r>
          </w:p>
        </w:tc>
      </w:tr>
      <w:tr w:rsidR="00907570" w:rsidRPr="00C10BB4" w:rsidTr="00093AFC">
        <w:trPr>
          <w:trHeight w:val="20"/>
          <w:jc w:val="center"/>
        </w:trPr>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62.51</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20.0633</w:t>
            </w:r>
          </w:p>
        </w:tc>
        <w:tc>
          <w:tcPr>
            <w:tcW w:w="234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0.5532</w:t>
            </w:r>
          </w:p>
        </w:tc>
      </w:tr>
      <w:tr w:rsidR="00907570" w:rsidRPr="00C10BB4" w:rsidTr="00093AFC">
        <w:trPr>
          <w:trHeight w:val="20"/>
          <w:jc w:val="center"/>
        </w:trPr>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w:t>
            </w: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26.9781</w:t>
            </w:r>
          </w:p>
        </w:tc>
        <w:tc>
          <w:tcPr>
            <w:tcW w:w="234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0.5390</w:t>
            </w:r>
          </w:p>
        </w:tc>
      </w:tr>
      <w:tr w:rsidR="00907570" w:rsidRPr="00C10BB4" w:rsidTr="00093AFC">
        <w:trPr>
          <w:trHeight w:val="20"/>
          <w:jc w:val="center"/>
        </w:trPr>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w:t>
            </w: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67.4015</w:t>
            </w:r>
          </w:p>
        </w:tc>
        <w:tc>
          <w:tcPr>
            <w:tcW w:w="234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0.6247</w:t>
            </w:r>
          </w:p>
        </w:tc>
      </w:tr>
      <w:tr w:rsidR="00907570" w:rsidRPr="00C10BB4" w:rsidTr="00093AFC">
        <w:trPr>
          <w:trHeight w:val="20"/>
          <w:jc w:val="center"/>
        </w:trPr>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w:t>
            </w: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129.8681</w:t>
            </w:r>
          </w:p>
        </w:tc>
        <w:tc>
          <w:tcPr>
            <w:tcW w:w="234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0.7103</w:t>
            </w:r>
          </w:p>
        </w:tc>
      </w:tr>
      <w:tr w:rsidR="00907570" w:rsidRPr="00C10BB4" w:rsidTr="00093AFC">
        <w:trPr>
          <w:trHeight w:val="20"/>
          <w:jc w:val="center"/>
        </w:trPr>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w:t>
            </w: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200.8952</w:t>
            </w:r>
          </w:p>
        </w:tc>
        <w:tc>
          <w:tcPr>
            <w:tcW w:w="234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0.7536</w:t>
            </w:r>
          </w:p>
        </w:tc>
      </w:tr>
      <w:tr w:rsidR="00907570" w:rsidRPr="00C10BB4" w:rsidTr="00093AFC">
        <w:trPr>
          <w:trHeight w:val="20"/>
          <w:jc w:val="center"/>
        </w:trPr>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600.01</w:t>
            </w:r>
          </w:p>
        </w:tc>
        <w:tc>
          <w:tcPr>
            <w:tcW w:w="105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389.3024</w:t>
            </w:r>
          </w:p>
        </w:tc>
        <w:tc>
          <w:tcPr>
            <w:tcW w:w="2340"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0.8667</w:t>
            </w:r>
          </w:p>
        </w:tc>
      </w:tr>
    </w:tbl>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TARIFA BIMESTRAL</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NÚMERO DE VECES EL VALOR DIARIO DE LA UNIDAD DE MEDIDA Y</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ACTUALIZACIÓN VIGENTE</w:t>
      </w: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tbl>
      <w:tblPr>
        <w:tblW w:w="7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05"/>
        <w:gridCol w:w="1190"/>
        <w:gridCol w:w="2393"/>
        <w:gridCol w:w="2348"/>
      </w:tblGrid>
      <w:tr w:rsidR="00907570" w:rsidRPr="00C10BB4" w:rsidTr="00093AFC">
        <w:trPr>
          <w:trHeight w:val="20"/>
          <w:jc w:val="center"/>
        </w:trPr>
        <w:tc>
          <w:tcPr>
            <w:tcW w:w="7136" w:type="dxa"/>
            <w:gridSpan w:val="4"/>
            <w:shd w:val="clear" w:color="auto" w:fill="BFBFBF" w:themeFill="background1" w:themeFillShade="BF"/>
            <w:vAlign w:val="center"/>
          </w:tcPr>
          <w:p w:rsidR="00907570" w:rsidRPr="00C10BB4" w:rsidRDefault="00907570" w:rsidP="00B64E8A">
            <w:pPr>
              <w:spacing w:after="0" w:line="240" w:lineRule="auto"/>
              <w:ind w:left="56" w:right="52"/>
              <w:jc w:val="center"/>
              <w:rPr>
                <w:rFonts w:ascii="Times New Roman" w:eastAsia="Calibri" w:hAnsi="Times New Roman" w:cs="Times New Roman"/>
                <w:snapToGrid w:val="0"/>
                <w:sz w:val="24"/>
                <w:szCs w:val="24"/>
              </w:rPr>
            </w:pPr>
            <w:r w:rsidRPr="00C10BB4">
              <w:rPr>
                <w:rFonts w:ascii="Times New Roman" w:eastAsia="Calibri" w:hAnsi="Times New Roman" w:cs="Times New Roman"/>
                <w:b/>
                <w:bCs/>
                <w:snapToGrid w:val="0"/>
                <w:sz w:val="24"/>
                <w:szCs w:val="24"/>
              </w:rPr>
              <w:t>INSTITUCIONAL</w:t>
            </w:r>
          </w:p>
        </w:tc>
      </w:tr>
      <w:tr w:rsidR="00907570" w:rsidRPr="00C10BB4" w:rsidTr="00093AFC">
        <w:trPr>
          <w:trHeight w:val="20"/>
          <w:jc w:val="center"/>
        </w:trPr>
        <w:tc>
          <w:tcPr>
            <w:tcW w:w="7136" w:type="dxa"/>
            <w:gridSpan w:val="4"/>
            <w:shd w:val="clear" w:color="auto" w:fill="BFBFBF" w:themeFill="background1" w:themeFillShade="BF"/>
            <w:vAlign w:val="center"/>
          </w:tcPr>
          <w:p w:rsidR="00907570" w:rsidRPr="00C10BB4" w:rsidRDefault="00907570" w:rsidP="00B64E8A">
            <w:pPr>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INSTITUCIONES DE BENEFICENCIA PÚBLICA, ASOCIACIONES CULTURALES Y DE ENSEÑANZA PUBLICA Y OTROS CONTRIBUYENTES QUE REALICEN ACTIVIDADES NO LUCRATIVAS.</w:t>
            </w:r>
          </w:p>
        </w:tc>
      </w:tr>
      <w:tr w:rsidR="00907570" w:rsidRPr="00C10BB4" w:rsidTr="00093AFC">
        <w:trPr>
          <w:trHeight w:val="20"/>
          <w:jc w:val="center"/>
        </w:trPr>
        <w:tc>
          <w:tcPr>
            <w:tcW w:w="2395" w:type="dxa"/>
            <w:gridSpan w:val="2"/>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CONSUMO BIMESTRAL POR M3</w:t>
            </w:r>
          </w:p>
        </w:tc>
        <w:tc>
          <w:tcPr>
            <w:tcW w:w="2393"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CUOTA MÍNIMA PARA EL RANGO INFERIOR</w:t>
            </w:r>
          </w:p>
        </w:tc>
        <w:tc>
          <w:tcPr>
            <w:tcW w:w="2348"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napToGrid w:val="0"/>
                <w:sz w:val="24"/>
                <w:szCs w:val="24"/>
              </w:rPr>
            </w:pPr>
            <w:r w:rsidRPr="00C10BB4">
              <w:rPr>
                <w:rFonts w:ascii="Times New Roman" w:eastAsia="Calibri" w:hAnsi="Times New Roman" w:cs="Times New Roman"/>
                <w:b/>
                <w:bCs/>
                <w:snapToGrid w:val="0"/>
                <w:sz w:val="24"/>
                <w:szCs w:val="24"/>
              </w:rPr>
              <w:t>POR M3 ADICIONAL AL RANGO INFERIOR</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w:t>
            </w:r>
          </w:p>
        </w:tc>
        <w:tc>
          <w:tcPr>
            <w:tcW w:w="119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w:t>
            </w: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2.0418</w:t>
            </w:r>
          </w:p>
        </w:tc>
        <w:tc>
          <w:tcPr>
            <w:tcW w:w="2348"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Cs/>
                <w:sz w:val="24"/>
                <w:szCs w:val="24"/>
              </w:rPr>
              <w:t>0.0000</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10.01</w:t>
            </w:r>
          </w:p>
        </w:tc>
        <w:tc>
          <w:tcPr>
            <w:tcW w:w="119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w:t>
            </w: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2.0418</w:t>
            </w:r>
          </w:p>
        </w:tc>
        <w:tc>
          <w:tcPr>
            <w:tcW w:w="234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0.2042</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w:t>
            </w:r>
          </w:p>
        </w:tc>
        <w:tc>
          <w:tcPr>
            <w:tcW w:w="119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w:t>
            </w: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3.0627</w:t>
            </w:r>
          </w:p>
        </w:tc>
        <w:tc>
          <w:tcPr>
            <w:tcW w:w="234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0.2167</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w:t>
            </w:r>
          </w:p>
        </w:tc>
        <w:tc>
          <w:tcPr>
            <w:tcW w:w="119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w:t>
            </w: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6.3137</w:t>
            </w:r>
          </w:p>
        </w:tc>
        <w:tc>
          <w:tcPr>
            <w:tcW w:w="234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0.2436</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45.01</w:t>
            </w:r>
          </w:p>
        </w:tc>
        <w:tc>
          <w:tcPr>
            <w:tcW w:w="119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w:t>
            </w: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9.9680</w:t>
            </w:r>
          </w:p>
        </w:tc>
        <w:tc>
          <w:tcPr>
            <w:tcW w:w="234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0.2879</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60.01</w:t>
            </w:r>
          </w:p>
        </w:tc>
        <w:tc>
          <w:tcPr>
            <w:tcW w:w="119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14.2858</w:t>
            </w:r>
          </w:p>
        </w:tc>
        <w:tc>
          <w:tcPr>
            <w:tcW w:w="234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0.3487</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w:t>
            </w:r>
          </w:p>
        </w:tc>
        <w:tc>
          <w:tcPr>
            <w:tcW w:w="119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w:t>
            </w: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19.5155</w:t>
            </w:r>
          </w:p>
        </w:tc>
        <w:tc>
          <w:tcPr>
            <w:tcW w:w="234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0.3708</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100.01</w:t>
            </w:r>
          </w:p>
        </w:tc>
        <w:tc>
          <w:tcPr>
            <w:tcW w:w="119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w:t>
            </w: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28.7846</w:t>
            </w:r>
          </w:p>
        </w:tc>
        <w:tc>
          <w:tcPr>
            <w:tcW w:w="234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0.4537</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125.01</w:t>
            </w:r>
          </w:p>
        </w:tc>
        <w:tc>
          <w:tcPr>
            <w:tcW w:w="119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w:t>
            </w: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40.1266</w:t>
            </w:r>
          </w:p>
        </w:tc>
        <w:tc>
          <w:tcPr>
            <w:tcW w:w="234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0.5532</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w:t>
            </w:r>
          </w:p>
        </w:tc>
        <w:tc>
          <w:tcPr>
            <w:tcW w:w="119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w:t>
            </w: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53.9561</w:t>
            </w:r>
          </w:p>
        </w:tc>
        <w:tc>
          <w:tcPr>
            <w:tcW w:w="234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0.5390</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w:t>
            </w:r>
          </w:p>
        </w:tc>
        <w:tc>
          <w:tcPr>
            <w:tcW w:w="119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w:t>
            </w: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134.8030</w:t>
            </w:r>
          </w:p>
        </w:tc>
        <w:tc>
          <w:tcPr>
            <w:tcW w:w="234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0.6247</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w:t>
            </w:r>
          </w:p>
        </w:tc>
        <w:tc>
          <w:tcPr>
            <w:tcW w:w="119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w:t>
            </w: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259.7363</w:t>
            </w:r>
          </w:p>
        </w:tc>
        <w:tc>
          <w:tcPr>
            <w:tcW w:w="234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0.7103</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w:t>
            </w:r>
          </w:p>
        </w:tc>
        <w:tc>
          <w:tcPr>
            <w:tcW w:w="119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w:t>
            </w: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401.7903</w:t>
            </w:r>
          </w:p>
        </w:tc>
        <w:tc>
          <w:tcPr>
            <w:tcW w:w="234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0.7536</w:t>
            </w:r>
          </w:p>
        </w:tc>
      </w:tr>
      <w:tr w:rsidR="00907570" w:rsidRPr="00C10BB4" w:rsidTr="00093AFC">
        <w:trPr>
          <w:trHeight w:val="20"/>
          <w:jc w:val="center"/>
        </w:trPr>
        <w:tc>
          <w:tcPr>
            <w:tcW w:w="1205"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1200.01</w:t>
            </w:r>
          </w:p>
        </w:tc>
        <w:tc>
          <w:tcPr>
            <w:tcW w:w="1190"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p>
        </w:tc>
        <w:tc>
          <w:tcPr>
            <w:tcW w:w="2393"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778.6048</w:t>
            </w:r>
          </w:p>
        </w:tc>
        <w:tc>
          <w:tcPr>
            <w:tcW w:w="2348"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0.8667</w:t>
            </w:r>
          </w:p>
        </w:tc>
      </w:tr>
    </w:tbl>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r w:rsidRPr="00C10BB4">
        <w:rPr>
          <w:rFonts w:ascii="Times New Roman" w:eastAsia="Calibri" w:hAnsi="Times New Roman" w:cs="Times New Roman"/>
          <w:b/>
          <w:snapToGrid w:val="0"/>
          <w:sz w:val="24"/>
          <w:szCs w:val="24"/>
        </w:rPr>
        <w:t>B).</w:t>
      </w:r>
      <w:r w:rsidRPr="00C10BB4">
        <w:rPr>
          <w:rFonts w:ascii="Times New Roman" w:eastAsia="Calibri" w:hAnsi="Times New Roman" w:cs="Times New Roman"/>
          <w:snapToGrid w:val="0"/>
          <w:sz w:val="24"/>
          <w:szCs w:val="24"/>
        </w:rPr>
        <w:tab/>
        <w:t xml:space="preserve">Si no existe aparato medidor o se encuentra en desuso, se pagarán los derechos dentro de </w:t>
      </w:r>
      <w:r w:rsidRPr="00C10BB4">
        <w:rPr>
          <w:rFonts w:ascii="Times New Roman" w:eastAsia="Calibri" w:hAnsi="Times New Roman" w:cs="Times New Roman"/>
          <w:snapToGrid w:val="0"/>
          <w:sz w:val="24"/>
          <w:szCs w:val="24"/>
        </w:rPr>
        <w:lastRenderedPageBreak/>
        <w:t>los primeros diez días siguientes al mes o bimestre que corresponda de acuerdo con lo siguiente:</w:t>
      </w: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TARIFA MENSUAL</w:t>
      </w:r>
    </w:p>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snapToGrid w:val="0"/>
          <w:sz w:val="24"/>
          <w:szCs w:val="24"/>
        </w:rPr>
      </w:pPr>
    </w:p>
    <w:tbl>
      <w:tblPr>
        <w:tblW w:w="6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69"/>
        <w:gridCol w:w="3721"/>
      </w:tblGrid>
      <w:tr w:rsidR="00907570" w:rsidRPr="00C10BB4" w:rsidTr="00093AFC">
        <w:trPr>
          <w:trHeight w:val="20"/>
          <w:jc w:val="center"/>
        </w:trPr>
        <w:tc>
          <w:tcPr>
            <w:tcW w:w="2869"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DIÁMETRO DE LA TOMA EN MM</w:t>
            </w:r>
          </w:p>
        </w:tc>
        <w:tc>
          <w:tcPr>
            <w:tcW w:w="3721"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NÚMERO DE VECES EL VALOR DIARIO DE LA UNIDAD DE MEDIDA Y ACTUALIZACIÓN VIGENTE</w:t>
            </w:r>
          </w:p>
        </w:tc>
      </w:tr>
      <w:tr w:rsidR="00907570" w:rsidRPr="00C10BB4" w:rsidTr="00093AFC">
        <w:trPr>
          <w:trHeight w:val="20"/>
          <w:jc w:val="center"/>
        </w:trPr>
        <w:tc>
          <w:tcPr>
            <w:tcW w:w="2869"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COMERCIAL DE 13 MM</w:t>
            </w:r>
          </w:p>
        </w:tc>
        <w:tc>
          <w:tcPr>
            <w:tcW w:w="37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62.4363</w:t>
            </w:r>
          </w:p>
        </w:tc>
      </w:tr>
      <w:tr w:rsidR="00907570" w:rsidRPr="00C10BB4" w:rsidTr="00093AFC">
        <w:trPr>
          <w:trHeight w:val="20"/>
          <w:jc w:val="center"/>
        </w:trPr>
        <w:tc>
          <w:tcPr>
            <w:tcW w:w="2869"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INDUSTRIAL DE 13 MM</w:t>
            </w:r>
          </w:p>
        </w:tc>
        <w:tc>
          <w:tcPr>
            <w:tcW w:w="37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101.7356</w:t>
            </w:r>
          </w:p>
        </w:tc>
      </w:tr>
      <w:tr w:rsidR="00907570" w:rsidRPr="00C10BB4" w:rsidTr="00093AFC">
        <w:trPr>
          <w:trHeight w:val="20"/>
          <w:jc w:val="center"/>
        </w:trPr>
        <w:tc>
          <w:tcPr>
            <w:tcW w:w="2869"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INSTITUCIONAL DE 13 MM</w:t>
            </w:r>
          </w:p>
        </w:tc>
        <w:tc>
          <w:tcPr>
            <w:tcW w:w="37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5.3250</w:t>
            </w:r>
          </w:p>
        </w:tc>
      </w:tr>
      <w:tr w:rsidR="00907570" w:rsidRPr="00C10BB4" w:rsidTr="00093AFC">
        <w:trPr>
          <w:trHeight w:val="20"/>
          <w:jc w:val="center"/>
        </w:trPr>
        <w:tc>
          <w:tcPr>
            <w:tcW w:w="2869"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19 MM</w:t>
            </w:r>
          </w:p>
        </w:tc>
        <w:tc>
          <w:tcPr>
            <w:tcW w:w="37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349.5266</w:t>
            </w:r>
          </w:p>
        </w:tc>
      </w:tr>
      <w:tr w:rsidR="00907570" w:rsidRPr="00C10BB4" w:rsidTr="00093AFC">
        <w:trPr>
          <w:trHeight w:val="20"/>
          <w:jc w:val="center"/>
        </w:trPr>
        <w:tc>
          <w:tcPr>
            <w:tcW w:w="2869"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26 MM</w:t>
            </w:r>
          </w:p>
        </w:tc>
        <w:tc>
          <w:tcPr>
            <w:tcW w:w="37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576.8609</w:t>
            </w:r>
          </w:p>
        </w:tc>
      </w:tr>
      <w:tr w:rsidR="00907570" w:rsidRPr="00C10BB4" w:rsidTr="00093AFC">
        <w:trPr>
          <w:trHeight w:val="20"/>
          <w:jc w:val="center"/>
        </w:trPr>
        <w:tc>
          <w:tcPr>
            <w:tcW w:w="2869"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32 MM</w:t>
            </w:r>
          </w:p>
        </w:tc>
        <w:tc>
          <w:tcPr>
            <w:tcW w:w="37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863.5642</w:t>
            </w:r>
          </w:p>
        </w:tc>
      </w:tr>
      <w:tr w:rsidR="00907570" w:rsidRPr="00C10BB4" w:rsidTr="00093AFC">
        <w:trPr>
          <w:trHeight w:val="20"/>
          <w:jc w:val="center"/>
        </w:trPr>
        <w:tc>
          <w:tcPr>
            <w:tcW w:w="2869"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39 MM</w:t>
            </w:r>
          </w:p>
        </w:tc>
        <w:tc>
          <w:tcPr>
            <w:tcW w:w="37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1,077.7281</w:t>
            </w:r>
          </w:p>
        </w:tc>
      </w:tr>
      <w:tr w:rsidR="00907570" w:rsidRPr="00C10BB4" w:rsidTr="00093AFC">
        <w:trPr>
          <w:trHeight w:val="20"/>
          <w:jc w:val="center"/>
        </w:trPr>
        <w:tc>
          <w:tcPr>
            <w:tcW w:w="2869"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51 MM</w:t>
            </w:r>
          </w:p>
        </w:tc>
        <w:tc>
          <w:tcPr>
            <w:tcW w:w="37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1,816.9390</w:t>
            </w:r>
          </w:p>
        </w:tc>
      </w:tr>
      <w:tr w:rsidR="00907570" w:rsidRPr="00C10BB4" w:rsidTr="00093AFC">
        <w:trPr>
          <w:trHeight w:val="20"/>
          <w:jc w:val="center"/>
        </w:trPr>
        <w:tc>
          <w:tcPr>
            <w:tcW w:w="2869"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64 MM</w:t>
            </w:r>
          </w:p>
        </w:tc>
        <w:tc>
          <w:tcPr>
            <w:tcW w:w="37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2,715.0458</w:t>
            </w:r>
          </w:p>
        </w:tc>
      </w:tr>
      <w:tr w:rsidR="00907570" w:rsidRPr="00C10BB4" w:rsidTr="00093AFC">
        <w:trPr>
          <w:trHeight w:val="20"/>
          <w:jc w:val="center"/>
        </w:trPr>
        <w:tc>
          <w:tcPr>
            <w:tcW w:w="2869"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75 MM</w:t>
            </w:r>
          </w:p>
        </w:tc>
        <w:tc>
          <w:tcPr>
            <w:tcW w:w="37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3,986.2121</w:t>
            </w:r>
          </w:p>
        </w:tc>
      </w:tr>
      <w:tr w:rsidR="00907570" w:rsidRPr="00C10BB4" w:rsidTr="00093AFC">
        <w:trPr>
          <w:trHeight w:val="20"/>
          <w:jc w:val="center"/>
        </w:trPr>
        <w:tc>
          <w:tcPr>
            <w:tcW w:w="2869"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102 MM</w:t>
            </w:r>
          </w:p>
        </w:tc>
        <w:tc>
          <w:tcPr>
            <w:tcW w:w="3721"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5,421.2465</w:t>
            </w:r>
          </w:p>
        </w:tc>
      </w:tr>
    </w:tbl>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snapToGrid w:val="0"/>
          <w:sz w:val="24"/>
          <w:szCs w:val="24"/>
        </w:rPr>
      </w:pPr>
    </w:p>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TARIFA BIMESTRAL</w:t>
      </w:r>
    </w:p>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snapToGrid w:val="0"/>
          <w:sz w:val="24"/>
          <w:szCs w:val="24"/>
        </w:rPr>
      </w:pPr>
    </w:p>
    <w:tbl>
      <w:tblPr>
        <w:tblW w:w="6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88"/>
        <w:gridCol w:w="3779"/>
      </w:tblGrid>
      <w:tr w:rsidR="00907570" w:rsidRPr="00C10BB4" w:rsidTr="00093AFC">
        <w:trPr>
          <w:trHeight w:val="20"/>
          <w:jc w:val="center"/>
        </w:trPr>
        <w:tc>
          <w:tcPr>
            <w:tcW w:w="2888"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DIÁMETRO DE LA TOMA EN MM</w:t>
            </w:r>
          </w:p>
        </w:tc>
        <w:tc>
          <w:tcPr>
            <w:tcW w:w="3779"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NÚMERO DE VECES EL VALOR DIARIO DE LA UNIDAD DE MEDIDA Y ACTUALIZACIÓN VIGENTE</w:t>
            </w:r>
          </w:p>
        </w:tc>
      </w:tr>
      <w:tr w:rsidR="00907570" w:rsidRPr="00C10BB4" w:rsidTr="00093AFC">
        <w:trPr>
          <w:trHeight w:val="20"/>
          <w:jc w:val="center"/>
        </w:trPr>
        <w:tc>
          <w:tcPr>
            <w:tcW w:w="288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COMERCIAL DE 13 MM</w:t>
            </w:r>
          </w:p>
        </w:tc>
        <w:tc>
          <w:tcPr>
            <w:tcW w:w="37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124.8726</w:t>
            </w:r>
          </w:p>
        </w:tc>
      </w:tr>
      <w:tr w:rsidR="00907570" w:rsidRPr="00C10BB4" w:rsidTr="00093AFC">
        <w:trPr>
          <w:trHeight w:val="20"/>
          <w:jc w:val="center"/>
        </w:trPr>
        <w:tc>
          <w:tcPr>
            <w:tcW w:w="288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INDUSTRIAL DE 13 MM</w:t>
            </w:r>
          </w:p>
        </w:tc>
        <w:tc>
          <w:tcPr>
            <w:tcW w:w="37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203.4712</w:t>
            </w:r>
          </w:p>
        </w:tc>
      </w:tr>
      <w:tr w:rsidR="00907570" w:rsidRPr="00C10BB4" w:rsidTr="00093AFC">
        <w:trPr>
          <w:trHeight w:val="20"/>
          <w:jc w:val="center"/>
        </w:trPr>
        <w:tc>
          <w:tcPr>
            <w:tcW w:w="288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INSTITUCIONAL DE 13 MM</w:t>
            </w:r>
          </w:p>
        </w:tc>
        <w:tc>
          <w:tcPr>
            <w:tcW w:w="37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10.6499</w:t>
            </w:r>
          </w:p>
        </w:tc>
      </w:tr>
      <w:tr w:rsidR="00907570" w:rsidRPr="00C10BB4" w:rsidTr="00093AFC">
        <w:trPr>
          <w:trHeight w:val="20"/>
          <w:jc w:val="center"/>
        </w:trPr>
        <w:tc>
          <w:tcPr>
            <w:tcW w:w="288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19 MM</w:t>
            </w:r>
          </w:p>
        </w:tc>
        <w:tc>
          <w:tcPr>
            <w:tcW w:w="37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699.0532</w:t>
            </w:r>
          </w:p>
        </w:tc>
      </w:tr>
      <w:tr w:rsidR="00907570" w:rsidRPr="00C10BB4" w:rsidTr="00093AFC">
        <w:trPr>
          <w:trHeight w:val="20"/>
          <w:jc w:val="center"/>
        </w:trPr>
        <w:tc>
          <w:tcPr>
            <w:tcW w:w="288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26 MM</w:t>
            </w:r>
          </w:p>
        </w:tc>
        <w:tc>
          <w:tcPr>
            <w:tcW w:w="37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1,153.7218</w:t>
            </w:r>
          </w:p>
        </w:tc>
      </w:tr>
      <w:tr w:rsidR="00907570" w:rsidRPr="00C10BB4" w:rsidTr="00093AFC">
        <w:trPr>
          <w:trHeight w:val="20"/>
          <w:jc w:val="center"/>
        </w:trPr>
        <w:tc>
          <w:tcPr>
            <w:tcW w:w="288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32 MM</w:t>
            </w:r>
          </w:p>
        </w:tc>
        <w:tc>
          <w:tcPr>
            <w:tcW w:w="37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1,727.1284</w:t>
            </w:r>
          </w:p>
        </w:tc>
      </w:tr>
      <w:tr w:rsidR="00907570" w:rsidRPr="00C10BB4" w:rsidTr="00093AFC">
        <w:trPr>
          <w:trHeight w:val="20"/>
          <w:jc w:val="center"/>
        </w:trPr>
        <w:tc>
          <w:tcPr>
            <w:tcW w:w="288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39 MM</w:t>
            </w:r>
          </w:p>
        </w:tc>
        <w:tc>
          <w:tcPr>
            <w:tcW w:w="37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2,155.4563</w:t>
            </w:r>
          </w:p>
        </w:tc>
      </w:tr>
      <w:tr w:rsidR="00907570" w:rsidRPr="00C10BB4" w:rsidTr="00093AFC">
        <w:trPr>
          <w:trHeight w:val="20"/>
          <w:jc w:val="center"/>
        </w:trPr>
        <w:tc>
          <w:tcPr>
            <w:tcW w:w="288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51 MM</w:t>
            </w:r>
          </w:p>
        </w:tc>
        <w:tc>
          <w:tcPr>
            <w:tcW w:w="37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3,633.8781</w:t>
            </w:r>
          </w:p>
        </w:tc>
      </w:tr>
      <w:tr w:rsidR="00907570" w:rsidRPr="00C10BB4" w:rsidTr="00093AFC">
        <w:trPr>
          <w:trHeight w:val="20"/>
          <w:jc w:val="center"/>
        </w:trPr>
        <w:tc>
          <w:tcPr>
            <w:tcW w:w="288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64 MM</w:t>
            </w:r>
          </w:p>
        </w:tc>
        <w:tc>
          <w:tcPr>
            <w:tcW w:w="37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5,430.0916</w:t>
            </w:r>
          </w:p>
        </w:tc>
      </w:tr>
      <w:tr w:rsidR="00907570" w:rsidRPr="00C10BB4" w:rsidTr="00093AFC">
        <w:trPr>
          <w:trHeight w:val="20"/>
          <w:jc w:val="center"/>
        </w:trPr>
        <w:tc>
          <w:tcPr>
            <w:tcW w:w="288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75 MM</w:t>
            </w:r>
          </w:p>
        </w:tc>
        <w:tc>
          <w:tcPr>
            <w:tcW w:w="37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7,972.4243</w:t>
            </w:r>
          </w:p>
        </w:tc>
      </w:tr>
      <w:tr w:rsidR="00907570" w:rsidRPr="00C10BB4" w:rsidTr="00093AFC">
        <w:trPr>
          <w:trHeight w:val="20"/>
          <w:jc w:val="center"/>
        </w:trPr>
        <w:tc>
          <w:tcPr>
            <w:tcW w:w="2888"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102 MM</w:t>
            </w:r>
          </w:p>
        </w:tc>
        <w:tc>
          <w:tcPr>
            <w:tcW w:w="377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10,842.4929</w:t>
            </w:r>
          </w:p>
        </w:tc>
      </w:tr>
    </w:tbl>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napToGrid w:val="0"/>
          <w:sz w:val="24"/>
          <w:szCs w:val="24"/>
        </w:rPr>
      </w:pPr>
      <w:r w:rsidRPr="00C10BB4">
        <w:rPr>
          <w:rFonts w:ascii="Times New Roman" w:eastAsia="Calibri" w:hAnsi="Times New Roman" w:cs="Times New Roman"/>
          <w:b/>
          <w:snapToGrid w:val="0"/>
          <w:sz w:val="24"/>
          <w:szCs w:val="24"/>
        </w:rPr>
        <w:t>Artículo 131.-</w:t>
      </w:r>
      <w:r w:rsidRPr="00C10BB4">
        <w:rPr>
          <w:rFonts w:ascii="Times New Roman" w:eastAsia="Calibri" w:hAnsi="Times New Roman" w:cs="Times New Roman"/>
          <w:snapToGrid w:val="0"/>
          <w:sz w:val="24"/>
          <w:szCs w:val="24"/>
        </w:rPr>
        <w:t xml:space="preserve"> Por el suministro de agua en bloque por parte de las autoridades municipales o sus organismos descentralizados a conjuntos urbanos y lotificaciones para condominio en el periodo comprendido desde la construcción hasta la entrega de las obras al municipio, se pagarán bimestralmente los derechos desde el momento en que reciba el servicio y que quede debidamente establecido en los convenios que al efecto se celebren con la autoridad fiscal </w:t>
      </w:r>
      <w:r w:rsidRPr="00C10BB4">
        <w:rPr>
          <w:rFonts w:ascii="Times New Roman" w:eastAsia="Calibri" w:hAnsi="Times New Roman" w:cs="Times New Roman"/>
          <w:snapToGrid w:val="0"/>
          <w:sz w:val="24"/>
          <w:szCs w:val="24"/>
        </w:rPr>
        <w:lastRenderedPageBreak/>
        <w:t>competente, de acuerdo a la tarifa aplicable al tipo de servicio que se trate, ya sea Popular, Residencial Medio, Residencial Alto, Comercial o Industrial.</w:t>
      </w:r>
    </w:p>
    <w:p w:rsidR="00907570" w:rsidRPr="00C10BB4" w:rsidRDefault="00907570" w:rsidP="00B64E8A">
      <w:pPr>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r w:rsidRPr="00C10BB4">
        <w:rPr>
          <w:rFonts w:ascii="Times New Roman" w:eastAsia="Calibri" w:hAnsi="Times New Roman" w:cs="Times New Roman"/>
          <w:b/>
          <w:snapToGrid w:val="0"/>
          <w:sz w:val="24"/>
          <w:szCs w:val="24"/>
        </w:rPr>
        <w:t>Artículo 135.-</w:t>
      </w:r>
      <w:r w:rsidRPr="00C10BB4">
        <w:rPr>
          <w:rFonts w:ascii="Times New Roman" w:eastAsia="Calibri" w:hAnsi="Times New Roman" w:cs="Times New Roman"/>
          <w:snapToGrid w:val="0"/>
          <w:sz w:val="24"/>
          <w:szCs w:val="24"/>
        </w:rPr>
        <w:t xml:space="preserve"> Por la prestación de los servicios de conexión de agua y drenaje, consistentes en las instalaciones y realización física de las obras para la toma y descarga de agua potable y residual en su caso, se pagarán derechos conforme a lo siguiente:</w:t>
      </w: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6F0E61">
      <w:pPr>
        <w:widowControl w:val="0"/>
        <w:numPr>
          <w:ilvl w:val="0"/>
          <w:numId w:val="30"/>
        </w:numPr>
        <w:autoSpaceDE w:val="0"/>
        <w:autoSpaceDN w:val="0"/>
        <w:adjustRightInd w:val="0"/>
        <w:spacing w:after="0" w:line="240" w:lineRule="auto"/>
        <w:ind w:left="56" w:right="52" w:hanging="56"/>
        <w:jc w:val="both"/>
        <w:rPr>
          <w:rFonts w:ascii="Times New Roman" w:eastAsia="Calibri" w:hAnsi="Times New Roman" w:cs="Times New Roman"/>
          <w:snapToGrid w:val="0"/>
          <w:sz w:val="24"/>
          <w:szCs w:val="24"/>
        </w:rPr>
      </w:pPr>
      <w:r w:rsidRPr="00C10BB4">
        <w:rPr>
          <w:rFonts w:ascii="Times New Roman" w:eastAsia="Calibri" w:hAnsi="Times New Roman" w:cs="Times New Roman"/>
          <w:snapToGrid w:val="0"/>
          <w:sz w:val="24"/>
          <w:szCs w:val="24"/>
        </w:rPr>
        <w:t>Por la conexión de agua a los sistemas generales:</w:t>
      </w:r>
    </w:p>
    <w:p w:rsidR="00907570" w:rsidRPr="00C10BB4" w:rsidRDefault="00907570" w:rsidP="00B64E8A">
      <w:pPr>
        <w:spacing w:after="0" w:line="240" w:lineRule="auto"/>
        <w:ind w:left="56" w:right="52"/>
        <w:jc w:val="center"/>
        <w:rPr>
          <w:rFonts w:ascii="Times New Roman" w:eastAsia="Calibri" w:hAnsi="Times New Roman" w:cs="Times New Roman"/>
          <w:b/>
          <w:snapToGrid w:val="0"/>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napToGrid w:val="0"/>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TARIFA</w:t>
      </w: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r w:rsidRPr="00C10BB4">
        <w:rPr>
          <w:rFonts w:ascii="Times New Roman" w:eastAsia="Calibri" w:hAnsi="Times New Roman" w:cs="Times New Roman"/>
          <w:b/>
          <w:bCs/>
          <w:snapToGrid w:val="0"/>
          <w:sz w:val="24"/>
          <w:szCs w:val="24"/>
        </w:rPr>
        <w:t xml:space="preserve">    A)</w:t>
      </w:r>
      <w:r w:rsidRPr="00C10BB4">
        <w:rPr>
          <w:rFonts w:ascii="Times New Roman" w:eastAsia="Calibri" w:hAnsi="Times New Roman" w:cs="Times New Roman"/>
          <w:snapToGrid w:val="0"/>
          <w:sz w:val="24"/>
          <w:szCs w:val="24"/>
        </w:rPr>
        <w:t xml:space="preserve"> Para uso doméstico:</w:t>
      </w: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tbl>
      <w:tblPr>
        <w:tblW w:w="6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3749"/>
      </w:tblGrid>
      <w:tr w:rsidR="00907570" w:rsidRPr="00C10BB4" w:rsidTr="00093AFC">
        <w:trPr>
          <w:trHeight w:val="20"/>
          <w:jc w:val="center"/>
        </w:trPr>
        <w:tc>
          <w:tcPr>
            <w:tcW w:w="2764"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TIPO DE SERVICIO</w:t>
            </w:r>
          </w:p>
        </w:tc>
        <w:tc>
          <w:tcPr>
            <w:tcW w:w="3749"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NÚMERO DE VECES EL VALOR DIARIO DE LA UNIDAD DE MEDIDA Y ACTUALIZACIÓN VIGENTE</w:t>
            </w:r>
          </w:p>
        </w:tc>
      </w:tr>
      <w:tr w:rsidR="00907570" w:rsidRPr="00C10BB4" w:rsidTr="00093AFC">
        <w:trPr>
          <w:trHeight w:val="20"/>
          <w:jc w:val="center"/>
        </w:trPr>
        <w:tc>
          <w:tcPr>
            <w:tcW w:w="2764"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POPULAR CON TANDEO</w:t>
            </w:r>
          </w:p>
        </w:tc>
        <w:tc>
          <w:tcPr>
            <w:tcW w:w="374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38.6568 </w:t>
            </w:r>
          </w:p>
        </w:tc>
      </w:tr>
      <w:tr w:rsidR="00907570" w:rsidRPr="00C10BB4" w:rsidTr="00093AFC">
        <w:trPr>
          <w:trHeight w:val="20"/>
          <w:jc w:val="center"/>
        </w:trPr>
        <w:tc>
          <w:tcPr>
            <w:tcW w:w="2764"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POPULAR</w:t>
            </w:r>
          </w:p>
        </w:tc>
        <w:tc>
          <w:tcPr>
            <w:tcW w:w="374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38.6568 </w:t>
            </w:r>
          </w:p>
        </w:tc>
      </w:tr>
      <w:tr w:rsidR="00907570" w:rsidRPr="00C10BB4" w:rsidTr="00093AFC">
        <w:trPr>
          <w:trHeight w:val="20"/>
          <w:jc w:val="center"/>
        </w:trPr>
        <w:tc>
          <w:tcPr>
            <w:tcW w:w="2764"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RESIDENCIAL MEDIO</w:t>
            </w:r>
          </w:p>
        </w:tc>
        <w:tc>
          <w:tcPr>
            <w:tcW w:w="374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38.6568 </w:t>
            </w:r>
          </w:p>
        </w:tc>
      </w:tr>
      <w:tr w:rsidR="00907570" w:rsidRPr="00C10BB4" w:rsidTr="00093AFC">
        <w:trPr>
          <w:trHeight w:val="20"/>
          <w:jc w:val="center"/>
        </w:trPr>
        <w:tc>
          <w:tcPr>
            <w:tcW w:w="2764"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RESIDENCIAL ALTO</w:t>
            </w:r>
          </w:p>
        </w:tc>
        <w:tc>
          <w:tcPr>
            <w:tcW w:w="3749"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38.6568</w:t>
            </w:r>
          </w:p>
        </w:tc>
      </w:tr>
    </w:tbl>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r w:rsidRPr="00C10BB4">
        <w:rPr>
          <w:rFonts w:ascii="Times New Roman" w:eastAsia="Calibri" w:hAnsi="Times New Roman" w:cs="Times New Roman"/>
          <w:b/>
          <w:bCs/>
          <w:snapToGrid w:val="0"/>
          <w:sz w:val="24"/>
          <w:szCs w:val="24"/>
        </w:rPr>
        <w:t>B)</w:t>
      </w:r>
      <w:proofErr w:type="gramStart"/>
      <w:r w:rsidRPr="00C10BB4">
        <w:rPr>
          <w:rFonts w:ascii="Times New Roman" w:eastAsia="Calibri" w:hAnsi="Times New Roman" w:cs="Times New Roman"/>
          <w:b/>
          <w:bCs/>
          <w:snapToGrid w:val="0"/>
          <w:sz w:val="24"/>
          <w:szCs w:val="24"/>
        </w:rPr>
        <w:t>.</w:t>
      </w:r>
      <w:r w:rsidRPr="00C10BB4">
        <w:rPr>
          <w:rFonts w:ascii="Times New Roman" w:eastAsia="Calibri" w:hAnsi="Times New Roman" w:cs="Times New Roman"/>
          <w:snapToGrid w:val="0"/>
          <w:sz w:val="24"/>
          <w:szCs w:val="24"/>
        </w:rPr>
        <w:t xml:space="preserve">  Para</w:t>
      </w:r>
      <w:proofErr w:type="gramEnd"/>
      <w:r w:rsidRPr="00C10BB4">
        <w:rPr>
          <w:rFonts w:ascii="Times New Roman" w:eastAsia="Calibri" w:hAnsi="Times New Roman" w:cs="Times New Roman"/>
          <w:snapToGrid w:val="0"/>
          <w:sz w:val="24"/>
          <w:szCs w:val="24"/>
        </w:rPr>
        <w:t xml:space="preserve"> uso no doméstico:</w:t>
      </w: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tbl>
      <w:tblPr>
        <w:tblW w:w="6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1"/>
        <w:gridCol w:w="3747"/>
      </w:tblGrid>
      <w:tr w:rsidR="00907570" w:rsidRPr="00C10BB4" w:rsidTr="00093AFC">
        <w:trPr>
          <w:trHeight w:val="20"/>
          <w:jc w:val="center"/>
        </w:trPr>
        <w:tc>
          <w:tcPr>
            <w:tcW w:w="2481"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DIÁMETRO DE LA TOMA EN MM</w:t>
            </w:r>
          </w:p>
        </w:tc>
        <w:tc>
          <w:tcPr>
            <w:tcW w:w="3747"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NÚMERO DE VECES EL VALOR DIARIO DE LA UNIDAD DE MEDIDA Y ACTUALIZACIÓN VIGENTE</w:t>
            </w:r>
          </w:p>
        </w:tc>
      </w:tr>
      <w:tr w:rsidR="00907570" w:rsidRPr="00C10BB4" w:rsidTr="00093AFC">
        <w:trPr>
          <w:trHeight w:val="20"/>
          <w:jc w:val="center"/>
        </w:trPr>
        <w:tc>
          <w:tcPr>
            <w:tcW w:w="2481"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 mm</w:t>
            </w:r>
          </w:p>
        </w:tc>
        <w:tc>
          <w:tcPr>
            <w:tcW w:w="374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147.3680 </w:t>
            </w:r>
          </w:p>
        </w:tc>
      </w:tr>
      <w:tr w:rsidR="00907570" w:rsidRPr="00C10BB4" w:rsidTr="00093AFC">
        <w:trPr>
          <w:trHeight w:val="20"/>
          <w:jc w:val="center"/>
        </w:trPr>
        <w:tc>
          <w:tcPr>
            <w:tcW w:w="2481"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19 mm</w:t>
            </w:r>
          </w:p>
        </w:tc>
        <w:tc>
          <w:tcPr>
            <w:tcW w:w="374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193.7978 </w:t>
            </w:r>
          </w:p>
        </w:tc>
      </w:tr>
      <w:tr w:rsidR="00907570" w:rsidRPr="00C10BB4" w:rsidTr="00093AFC">
        <w:trPr>
          <w:trHeight w:val="20"/>
          <w:jc w:val="center"/>
        </w:trPr>
        <w:tc>
          <w:tcPr>
            <w:tcW w:w="2481"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26 mm</w:t>
            </w:r>
          </w:p>
        </w:tc>
        <w:tc>
          <w:tcPr>
            <w:tcW w:w="374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316.6218 </w:t>
            </w:r>
          </w:p>
        </w:tc>
      </w:tr>
      <w:tr w:rsidR="00907570" w:rsidRPr="00C10BB4" w:rsidTr="00093AFC">
        <w:trPr>
          <w:trHeight w:val="20"/>
          <w:jc w:val="center"/>
        </w:trPr>
        <w:tc>
          <w:tcPr>
            <w:tcW w:w="2481"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32 mm</w:t>
            </w:r>
          </w:p>
        </w:tc>
        <w:tc>
          <w:tcPr>
            <w:tcW w:w="374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472.2068 </w:t>
            </w:r>
          </w:p>
        </w:tc>
      </w:tr>
      <w:tr w:rsidR="00907570" w:rsidRPr="00C10BB4" w:rsidTr="00093AFC">
        <w:trPr>
          <w:trHeight w:val="20"/>
          <w:jc w:val="center"/>
        </w:trPr>
        <w:tc>
          <w:tcPr>
            <w:tcW w:w="2481"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39 mm</w:t>
            </w:r>
          </w:p>
        </w:tc>
        <w:tc>
          <w:tcPr>
            <w:tcW w:w="374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589.5781 </w:t>
            </w:r>
          </w:p>
        </w:tc>
      </w:tr>
      <w:tr w:rsidR="00907570" w:rsidRPr="00C10BB4" w:rsidTr="00093AFC">
        <w:trPr>
          <w:trHeight w:val="20"/>
          <w:jc w:val="center"/>
        </w:trPr>
        <w:tc>
          <w:tcPr>
            <w:tcW w:w="2481"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51 mm</w:t>
            </w:r>
          </w:p>
        </w:tc>
        <w:tc>
          <w:tcPr>
            <w:tcW w:w="374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996.2795 </w:t>
            </w:r>
          </w:p>
        </w:tc>
      </w:tr>
      <w:tr w:rsidR="00907570" w:rsidRPr="00C10BB4" w:rsidTr="00093AFC">
        <w:trPr>
          <w:trHeight w:val="20"/>
          <w:jc w:val="center"/>
        </w:trPr>
        <w:tc>
          <w:tcPr>
            <w:tcW w:w="2481"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64 mm</w:t>
            </w:r>
          </w:p>
        </w:tc>
        <w:tc>
          <w:tcPr>
            <w:tcW w:w="374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1,485.4133 </w:t>
            </w:r>
          </w:p>
        </w:tc>
      </w:tr>
      <w:tr w:rsidR="00907570" w:rsidRPr="00C10BB4" w:rsidTr="00093AFC">
        <w:trPr>
          <w:trHeight w:val="20"/>
          <w:jc w:val="center"/>
        </w:trPr>
        <w:tc>
          <w:tcPr>
            <w:tcW w:w="2481"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 mm</w:t>
            </w:r>
          </w:p>
        </w:tc>
        <w:tc>
          <w:tcPr>
            <w:tcW w:w="374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2,183.6319 </w:t>
            </w:r>
          </w:p>
        </w:tc>
      </w:tr>
    </w:tbl>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roofErr w:type="gramStart"/>
      <w:r w:rsidRPr="00C10BB4">
        <w:rPr>
          <w:rFonts w:ascii="Times New Roman" w:eastAsia="Calibri" w:hAnsi="Times New Roman" w:cs="Times New Roman"/>
          <w:b/>
          <w:bCs/>
          <w:snapToGrid w:val="0"/>
          <w:sz w:val="24"/>
          <w:szCs w:val="24"/>
        </w:rPr>
        <w:t>C)</w:t>
      </w:r>
      <w:proofErr w:type="gramEnd"/>
      <w:r w:rsidRPr="00C10BB4">
        <w:rPr>
          <w:rFonts w:ascii="Times New Roman" w:eastAsia="Calibri" w:hAnsi="Times New Roman" w:cs="Times New Roman"/>
          <w:b/>
          <w:bCs/>
          <w:snapToGrid w:val="0"/>
          <w:sz w:val="24"/>
          <w:szCs w:val="24"/>
        </w:rPr>
        <w:t>.</w:t>
      </w:r>
      <w:r w:rsidRPr="00C10BB4">
        <w:rPr>
          <w:rFonts w:ascii="Times New Roman" w:eastAsia="Calibri" w:hAnsi="Times New Roman" w:cs="Times New Roman"/>
          <w:snapToGrid w:val="0"/>
          <w:sz w:val="24"/>
          <w:szCs w:val="24"/>
        </w:rPr>
        <w:t xml:space="preserve">  Para uso institucional:</w:t>
      </w: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4"/>
      </w:tblGrid>
      <w:tr w:rsidR="00907570" w:rsidRPr="00C10BB4" w:rsidTr="00093AFC">
        <w:trPr>
          <w:trHeight w:val="20"/>
          <w:jc w:val="center"/>
        </w:trPr>
        <w:tc>
          <w:tcPr>
            <w:tcW w:w="4394"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snapToGrid w:val="0"/>
                <w:sz w:val="24"/>
                <w:szCs w:val="24"/>
              </w:rPr>
            </w:pPr>
            <w:r w:rsidRPr="00C10BB4">
              <w:rPr>
                <w:rFonts w:ascii="Times New Roman" w:eastAsia="Calibri" w:hAnsi="Times New Roman" w:cs="Times New Roman"/>
                <w:b/>
                <w:snapToGrid w:val="0"/>
                <w:sz w:val="24"/>
                <w:szCs w:val="24"/>
              </w:rPr>
              <w:t>NÚMERO DE VECES EL VALOR DIARIO DE LA UNIDAD DE MEDIDA Y ACTUALIZACIÓN VIGENTE</w:t>
            </w:r>
            <w:r w:rsidRPr="00C10BB4">
              <w:rPr>
                <w:rFonts w:ascii="Times New Roman" w:eastAsia="Calibri" w:hAnsi="Times New Roman" w:cs="Times New Roman"/>
                <w:snapToGrid w:val="0"/>
                <w:sz w:val="24"/>
                <w:szCs w:val="24"/>
              </w:rPr>
              <w:t xml:space="preserve"> </w:t>
            </w:r>
          </w:p>
        </w:tc>
      </w:tr>
      <w:tr w:rsidR="00907570" w:rsidRPr="00C10BB4" w:rsidTr="00093AFC">
        <w:trPr>
          <w:trHeight w:val="20"/>
          <w:jc w:val="center"/>
        </w:trPr>
        <w:tc>
          <w:tcPr>
            <w:tcW w:w="4394"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38.6568</w:t>
            </w:r>
          </w:p>
        </w:tc>
      </w:tr>
    </w:tbl>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napToGrid w:val="0"/>
          <w:sz w:val="24"/>
          <w:szCs w:val="24"/>
        </w:rPr>
      </w:pPr>
    </w:p>
    <w:p w:rsidR="00907570" w:rsidRPr="00C10BB4" w:rsidRDefault="00907570" w:rsidP="006F0E61">
      <w:pPr>
        <w:widowControl w:val="0"/>
        <w:numPr>
          <w:ilvl w:val="0"/>
          <w:numId w:val="30"/>
        </w:numPr>
        <w:autoSpaceDE w:val="0"/>
        <w:autoSpaceDN w:val="0"/>
        <w:adjustRightInd w:val="0"/>
        <w:spacing w:after="0" w:line="240" w:lineRule="auto"/>
        <w:ind w:left="56" w:right="52" w:hanging="56"/>
        <w:jc w:val="both"/>
        <w:rPr>
          <w:rFonts w:ascii="Times New Roman" w:eastAsia="Calibri" w:hAnsi="Times New Roman" w:cs="Times New Roman"/>
          <w:snapToGrid w:val="0"/>
          <w:sz w:val="24"/>
          <w:szCs w:val="24"/>
        </w:rPr>
      </w:pPr>
      <w:r w:rsidRPr="00C10BB4">
        <w:rPr>
          <w:rFonts w:ascii="Times New Roman" w:eastAsia="Calibri" w:hAnsi="Times New Roman" w:cs="Times New Roman"/>
          <w:snapToGrid w:val="0"/>
          <w:sz w:val="24"/>
          <w:szCs w:val="24"/>
        </w:rPr>
        <w:lastRenderedPageBreak/>
        <w:t>Por la conexión del drenaje a los sistemas generales:</w:t>
      </w: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TARIFA</w:t>
      </w:r>
    </w:p>
    <w:p w:rsidR="00907570" w:rsidRPr="00C10BB4" w:rsidRDefault="00907570" w:rsidP="006F0E61">
      <w:pPr>
        <w:widowControl w:val="0"/>
        <w:numPr>
          <w:ilvl w:val="0"/>
          <w:numId w:val="29"/>
        </w:numPr>
        <w:autoSpaceDE w:val="0"/>
        <w:autoSpaceDN w:val="0"/>
        <w:adjustRightInd w:val="0"/>
        <w:spacing w:after="0" w:line="240" w:lineRule="auto"/>
        <w:ind w:left="56" w:right="52" w:hanging="56"/>
        <w:jc w:val="both"/>
        <w:rPr>
          <w:rFonts w:ascii="Times New Roman" w:eastAsia="Calibri" w:hAnsi="Times New Roman" w:cs="Times New Roman"/>
          <w:snapToGrid w:val="0"/>
          <w:sz w:val="24"/>
          <w:szCs w:val="24"/>
        </w:rPr>
      </w:pPr>
      <w:r w:rsidRPr="00C10BB4">
        <w:rPr>
          <w:rFonts w:ascii="Times New Roman" w:eastAsia="Calibri" w:hAnsi="Times New Roman" w:cs="Times New Roman"/>
          <w:snapToGrid w:val="0"/>
          <w:sz w:val="24"/>
          <w:szCs w:val="24"/>
        </w:rPr>
        <w:t>Para uso doméstico:</w:t>
      </w: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tbl>
      <w:tblPr>
        <w:tblW w:w="6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6"/>
        <w:gridCol w:w="3615"/>
      </w:tblGrid>
      <w:tr w:rsidR="00907570" w:rsidRPr="00C10BB4" w:rsidTr="00093AFC">
        <w:trPr>
          <w:trHeight w:val="20"/>
          <w:jc w:val="center"/>
        </w:trPr>
        <w:tc>
          <w:tcPr>
            <w:tcW w:w="2836"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TIPO DE SERVICIO</w:t>
            </w:r>
          </w:p>
        </w:tc>
        <w:tc>
          <w:tcPr>
            <w:tcW w:w="3615"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NÚMERO DE VECES EL VALOR DIARIO DE LA UNIDAD DE MEDIDA Y ACTUALIZACIÓN VIGENTE</w:t>
            </w:r>
          </w:p>
        </w:tc>
      </w:tr>
      <w:tr w:rsidR="00907570" w:rsidRPr="00C10BB4" w:rsidTr="00093AFC">
        <w:trPr>
          <w:trHeight w:val="20"/>
          <w:jc w:val="center"/>
        </w:trPr>
        <w:tc>
          <w:tcPr>
            <w:tcW w:w="2836"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POPULAR CON TANDEO</w:t>
            </w:r>
          </w:p>
        </w:tc>
        <w:tc>
          <w:tcPr>
            <w:tcW w:w="361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25.7699 </w:t>
            </w:r>
          </w:p>
        </w:tc>
      </w:tr>
      <w:tr w:rsidR="00907570" w:rsidRPr="00C10BB4" w:rsidTr="00093AFC">
        <w:trPr>
          <w:trHeight w:val="20"/>
          <w:jc w:val="center"/>
        </w:trPr>
        <w:tc>
          <w:tcPr>
            <w:tcW w:w="2836"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POPULAR</w:t>
            </w:r>
          </w:p>
        </w:tc>
        <w:tc>
          <w:tcPr>
            <w:tcW w:w="361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25.7699 </w:t>
            </w:r>
          </w:p>
        </w:tc>
      </w:tr>
      <w:tr w:rsidR="00907570" w:rsidRPr="00C10BB4" w:rsidTr="00093AFC">
        <w:trPr>
          <w:trHeight w:val="20"/>
          <w:jc w:val="center"/>
        </w:trPr>
        <w:tc>
          <w:tcPr>
            <w:tcW w:w="2836"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RESIDENCIAL MEDIO</w:t>
            </w:r>
          </w:p>
        </w:tc>
        <w:tc>
          <w:tcPr>
            <w:tcW w:w="361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25.7699 </w:t>
            </w:r>
          </w:p>
        </w:tc>
      </w:tr>
      <w:tr w:rsidR="00907570" w:rsidRPr="00C10BB4" w:rsidTr="00093AFC">
        <w:trPr>
          <w:trHeight w:val="20"/>
          <w:jc w:val="center"/>
        </w:trPr>
        <w:tc>
          <w:tcPr>
            <w:tcW w:w="2836"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RESIDENCIAL ALTO</w:t>
            </w:r>
          </w:p>
        </w:tc>
        <w:tc>
          <w:tcPr>
            <w:tcW w:w="3615"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25.7699 </w:t>
            </w:r>
          </w:p>
        </w:tc>
      </w:tr>
    </w:tbl>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6F0E61">
      <w:pPr>
        <w:widowControl w:val="0"/>
        <w:numPr>
          <w:ilvl w:val="0"/>
          <w:numId w:val="29"/>
        </w:numPr>
        <w:autoSpaceDE w:val="0"/>
        <w:autoSpaceDN w:val="0"/>
        <w:adjustRightInd w:val="0"/>
        <w:spacing w:after="0" w:line="240" w:lineRule="auto"/>
        <w:ind w:left="56" w:right="52" w:hanging="56"/>
        <w:jc w:val="both"/>
        <w:rPr>
          <w:rFonts w:ascii="Times New Roman" w:eastAsia="Calibri" w:hAnsi="Times New Roman" w:cs="Times New Roman"/>
          <w:snapToGrid w:val="0"/>
          <w:sz w:val="24"/>
          <w:szCs w:val="24"/>
        </w:rPr>
      </w:pPr>
      <w:r w:rsidRPr="00C10BB4">
        <w:rPr>
          <w:rFonts w:ascii="Times New Roman" w:eastAsia="Calibri" w:hAnsi="Times New Roman" w:cs="Times New Roman"/>
          <w:snapToGrid w:val="0"/>
          <w:sz w:val="24"/>
          <w:szCs w:val="24"/>
        </w:rPr>
        <w:t>Para uso no doméstico:</w:t>
      </w: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tbl>
      <w:tblPr>
        <w:tblW w:w="5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3650"/>
      </w:tblGrid>
      <w:tr w:rsidR="00907570" w:rsidRPr="00C10BB4" w:rsidTr="00093AFC">
        <w:trPr>
          <w:trHeight w:val="20"/>
          <w:jc w:val="center"/>
        </w:trPr>
        <w:tc>
          <w:tcPr>
            <w:tcW w:w="2127"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DIÁMETRO DE LA TOMA EN MM</w:t>
            </w:r>
          </w:p>
        </w:tc>
        <w:tc>
          <w:tcPr>
            <w:tcW w:w="3650"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NÚMERO DE VECES EL VALOR DIARIO DE LA UNIDAD DE MEDIDA Y ACTUALIZACIÓN VIGENTE</w:t>
            </w:r>
          </w:p>
        </w:tc>
      </w:tr>
      <w:tr w:rsidR="00907570" w:rsidRPr="00C10BB4" w:rsidTr="00093AFC">
        <w:trPr>
          <w:trHeight w:val="20"/>
          <w:jc w:val="center"/>
        </w:trPr>
        <w:tc>
          <w:tcPr>
            <w:tcW w:w="2127"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HASTA 100 mm</w:t>
            </w:r>
          </w:p>
        </w:tc>
        <w:tc>
          <w:tcPr>
            <w:tcW w:w="365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98.2963 </w:t>
            </w:r>
          </w:p>
        </w:tc>
      </w:tr>
      <w:tr w:rsidR="00907570" w:rsidRPr="00C10BB4" w:rsidTr="00093AFC">
        <w:trPr>
          <w:trHeight w:val="20"/>
          <w:jc w:val="center"/>
        </w:trPr>
        <w:tc>
          <w:tcPr>
            <w:tcW w:w="2127"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HASTA 150 mm</w:t>
            </w:r>
          </w:p>
        </w:tc>
        <w:tc>
          <w:tcPr>
            <w:tcW w:w="365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129.2004 </w:t>
            </w:r>
          </w:p>
        </w:tc>
      </w:tr>
      <w:tr w:rsidR="00907570" w:rsidRPr="00C10BB4" w:rsidTr="00093AFC">
        <w:trPr>
          <w:trHeight w:val="20"/>
          <w:jc w:val="center"/>
        </w:trPr>
        <w:tc>
          <w:tcPr>
            <w:tcW w:w="2127"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HASTA 200 mm</w:t>
            </w:r>
          </w:p>
        </w:tc>
        <w:tc>
          <w:tcPr>
            <w:tcW w:w="365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211.0843 </w:t>
            </w:r>
          </w:p>
        </w:tc>
      </w:tr>
      <w:tr w:rsidR="00907570" w:rsidRPr="00C10BB4" w:rsidTr="00093AFC">
        <w:trPr>
          <w:trHeight w:val="20"/>
          <w:jc w:val="center"/>
        </w:trPr>
        <w:tc>
          <w:tcPr>
            <w:tcW w:w="2127"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HASTA 250 mm</w:t>
            </w:r>
          </w:p>
        </w:tc>
        <w:tc>
          <w:tcPr>
            <w:tcW w:w="365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314.8030 </w:t>
            </w:r>
          </w:p>
        </w:tc>
      </w:tr>
      <w:tr w:rsidR="00907570" w:rsidRPr="00C10BB4" w:rsidTr="00093AFC">
        <w:trPr>
          <w:trHeight w:val="20"/>
          <w:jc w:val="center"/>
        </w:trPr>
        <w:tc>
          <w:tcPr>
            <w:tcW w:w="2127"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HASTA 300 mm</w:t>
            </w:r>
          </w:p>
        </w:tc>
        <w:tc>
          <w:tcPr>
            <w:tcW w:w="365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393.0501 </w:t>
            </w:r>
          </w:p>
        </w:tc>
      </w:tr>
      <w:tr w:rsidR="00907570" w:rsidRPr="00C10BB4" w:rsidTr="00093AFC">
        <w:trPr>
          <w:trHeight w:val="20"/>
          <w:jc w:val="center"/>
        </w:trPr>
        <w:tc>
          <w:tcPr>
            <w:tcW w:w="2127"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HASTA 380 mm</w:t>
            </w:r>
          </w:p>
        </w:tc>
        <w:tc>
          <w:tcPr>
            <w:tcW w:w="365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664.1881 </w:t>
            </w:r>
          </w:p>
        </w:tc>
      </w:tr>
      <w:tr w:rsidR="00907570" w:rsidRPr="00C10BB4" w:rsidTr="00093AFC">
        <w:trPr>
          <w:trHeight w:val="20"/>
          <w:jc w:val="center"/>
        </w:trPr>
        <w:tc>
          <w:tcPr>
            <w:tcW w:w="2127"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HASTA 450 mm</w:t>
            </w:r>
          </w:p>
        </w:tc>
        <w:tc>
          <w:tcPr>
            <w:tcW w:w="365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990.2768 </w:t>
            </w:r>
          </w:p>
        </w:tc>
      </w:tr>
      <w:tr w:rsidR="00907570" w:rsidRPr="00C10BB4" w:rsidTr="00093AFC">
        <w:trPr>
          <w:trHeight w:val="20"/>
          <w:jc w:val="center"/>
        </w:trPr>
        <w:tc>
          <w:tcPr>
            <w:tcW w:w="2127"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HASTA 610 mm</w:t>
            </w:r>
          </w:p>
        </w:tc>
        <w:tc>
          <w:tcPr>
            <w:tcW w:w="3650"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1,455.7546 </w:t>
            </w:r>
          </w:p>
        </w:tc>
      </w:tr>
    </w:tbl>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6F0E61">
      <w:pPr>
        <w:widowControl w:val="0"/>
        <w:numPr>
          <w:ilvl w:val="0"/>
          <w:numId w:val="29"/>
        </w:numPr>
        <w:autoSpaceDE w:val="0"/>
        <w:autoSpaceDN w:val="0"/>
        <w:adjustRightInd w:val="0"/>
        <w:spacing w:after="0" w:line="240" w:lineRule="auto"/>
        <w:ind w:left="56" w:right="52" w:hanging="56"/>
        <w:jc w:val="both"/>
        <w:rPr>
          <w:rFonts w:ascii="Times New Roman" w:eastAsia="Calibri" w:hAnsi="Times New Roman" w:cs="Times New Roman"/>
          <w:snapToGrid w:val="0"/>
          <w:sz w:val="24"/>
          <w:szCs w:val="24"/>
        </w:rPr>
      </w:pPr>
      <w:r w:rsidRPr="00C10BB4">
        <w:rPr>
          <w:rFonts w:ascii="Times New Roman" w:eastAsia="Calibri" w:hAnsi="Times New Roman" w:cs="Times New Roman"/>
          <w:snapToGrid w:val="0"/>
          <w:sz w:val="24"/>
          <w:szCs w:val="24"/>
        </w:rPr>
        <w:t>Para uso institucional:</w:t>
      </w: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4"/>
      </w:tblGrid>
      <w:tr w:rsidR="00907570" w:rsidRPr="00C10BB4" w:rsidTr="00093AFC">
        <w:trPr>
          <w:trHeight w:val="20"/>
          <w:jc w:val="center"/>
        </w:trPr>
        <w:tc>
          <w:tcPr>
            <w:tcW w:w="4394"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snapToGrid w:val="0"/>
                <w:sz w:val="24"/>
                <w:szCs w:val="24"/>
              </w:rPr>
            </w:pPr>
            <w:r w:rsidRPr="00C10BB4">
              <w:rPr>
                <w:rFonts w:ascii="Times New Roman" w:eastAsia="Calibri" w:hAnsi="Times New Roman" w:cs="Times New Roman"/>
                <w:b/>
                <w:snapToGrid w:val="0"/>
                <w:sz w:val="24"/>
                <w:szCs w:val="24"/>
              </w:rPr>
              <w:t>NÚMERO DE VECES EL VALOR DIARIO DE LA UNIDAD DE MEDIDA Y ACTUALIZACIÓN VIGENTE</w:t>
            </w:r>
            <w:r w:rsidRPr="00C10BB4">
              <w:rPr>
                <w:rFonts w:ascii="Times New Roman" w:eastAsia="Calibri" w:hAnsi="Times New Roman" w:cs="Times New Roman"/>
                <w:snapToGrid w:val="0"/>
                <w:sz w:val="24"/>
                <w:szCs w:val="24"/>
              </w:rPr>
              <w:t xml:space="preserve"> </w:t>
            </w:r>
          </w:p>
        </w:tc>
      </w:tr>
      <w:tr w:rsidR="00907570" w:rsidRPr="00C10BB4" w:rsidTr="00093AFC">
        <w:trPr>
          <w:trHeight w:val="20"/>
          <w:jc w:val="center"/>
        </w:trPr>
        <w:tc>
          <w:tcPr>
            <w:tcW w:w="4394" w:type="dxa"/>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Cs/>
                <w:sz w:val="24"/>
                <w:szCs w:val="24"/>
              </w:rPr>
              <w:t>25.7699</w:t>
            </w:r>
          </w:p>
        </w:tc>
      </w:tr>
    </w:tbl>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r w:rsidRPr="00C10BB4">
        <w:rPr>
          <w:rFonts w:ascii="Times New Roman" w:eastAsia="Calibri" w:hAnsi="Times New Roman" w:cs="Times New Roman"/>
          <w:snapToGrid w:val="0"/>
          <w:sz w:val="24"/>
          <w:szCs w:val="24"/>
        </w:rPr>
        <w:t>El pago de estos derechos comprende la totalidad del costo de los materiales utilizados  y el trabajo que se realice para su conexión, desde la red considerando una distancia de 5 metros de longitud desde su inicio hasta la terminación del cuadro medidor tratándose de agua potable y en el caso de drenaje considerando una distancia de 3 metros de longitud desde su inicio hasta el punto de descarga domiciliaria que correrán a cuenta de los desarrolladores de vivienda, sean privados u organismos descentralizados del gobierno federal, estatal o municipal.</w:t>
      </w: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r w:rsidRPr="00C10BB4">
        <w:rPr>
          <w:rFonts w:ascii="Times New Roman" w:eastAsia="Calibri" w:hAnsi="Times New Roman" w:cs="Times New Roman"/>
          <w:snapToGrid w:val="0"/>
          <w:sz w:val="24"/>
          <w:szCs w:val="24"/>
        </w:rPr>
        <w:t xml:space="preserve">Cuando la conexión sea superior en diámetro a los establecidos en esta tarifa, los derechos se </w:t>
      </w:r>
      <w:r w:rsidRPr="00C10BB4">
        <w:rPr>
          <w:rFonts w:ascii="Times New Roman" w:eastAsia="Calibri" w:hAnsi="Times New Roman" w:cs="Times New Roman"/>
          <w:snapToGrid w:val="0"/>
          <w:sz w:val="24"/>
          <w:szCs w:val="24"/>
        </w:rPr>
        <w:lastRenderedPageBreak/>
        <w:t>pagarán de acuerdo con el presupuesto de obra a precios vigentes en el mercado realizado por el O.A.P.A.S.</w:t>
      </w: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r w:rsidRPr="00C10BB4">
        <w:rPr>
          <w:rFonts w:ascii="Times New Roman" w:eastAsia="Calibri" w:hAnsi="Times New Roman" w:cs="Times New Roman"/>
          <w:snapToGrid w:val="0"/>
          <w:sz w:val="24"/>
          <w:szCs w:val="24"/>
        </w:rPr>
        <w:t>Cuando por mayores distancias se incremente el costo de las conexiones a los sistemas generales de agua potable y drenaje, se pagará la diferencia que se establezca en el presupuesto de obra correspondiente a precios vigentes del mercado realizado por el O.A.P.A.S.</w:t>
      </w:r>
    </w:p>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napToGrid w:val="0"/>
          <w:sz w:val="24"/>
          <w:szCs w:val="24"/>
        </w:rPr>
      </w:pPr>
      <w:r w:rsidRPr="00C10BB4">
        <w:rPr>
          <w:rFonts w:ascii="Times New Roman" w:eastAsia="Calibri" w:hAnsi="Times New Roman" w:cs="Times New Roman"/>
          <w:b/>
          <w:snapToGrid w:val="0"/>
          <w:sz w:val="24"/>
          <w:szCs w:val="24"/>
        </w:rPr>
        <w:t>Artículo 137.-</w:t>
      </w:r>
      <w:r w:rsidRPr="00C10BB4">
        <w:rPr>
          <w:rFonts w:ascii="Times New Roman" w:eastAsia="Calibri" w:hAnsi="Times New Roman" w:cs="Times New Roman"/>
          <w:snapToGrid w:val="0"/>
          <w:sz w:val="24"/>
          <w:szCs w:val="24"/>
        </w:rPr>
        <w:t xml:space="preserve"> Por la expedición del dictamen de factibilidad de servicios con vigencia hasta de 12 meses para nuevos conjuntos urbanos, subdivisión o lotificaciones, cambio de uso de suelo, densidad e intensidad de su aprovechamiento y altura, para edificaciones en condominio, edificaciones industriales y comerciales y obras de impacto regional, se pagarán</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b/>
          <w:bCs/>
          <w:sz w:val="24"/>
          <w:szCs w:val="24"/>
        </w:rPr>
        <w:t>22.5106</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napToGrid w:val="0"/>
          <w:sz w:val="24"/>
          <w:szCs w:val="24"/>
        </w:rPr>
        <w:t>veces el valor diario de la Unidad de Medida y Actualización vigente.</w:t>
      </w:r>
    </w:p>
    <w:p w:rsidR="00907570" w:rsidRPr="00C10BB4" w:rsidRDefault="00907570" w:rsidP="00B64E8A">
      <w:pPr>
        <w:spacing w:after="0" w:line="240" w:lineRule="auto"/>
        <w:ind w:left="56" w:right="52"/>
        <w:jc w:val="center"/>
        <w:rPr>
          <w:rFonts w:ascii="Times New Roman" w:eastAsia="Calibri" w:hAnsi="Times New Roman" w:cs="Times New Roman"/>
          <w:snapToGrid w:val="0"/>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napToGrid w:val="0"/>
          <w:sz w:val="24"/>
          <w:szCs w:val="24"/>
        </w:rPr>
      </w:pPr>
      <w:r w:rsidRPr="00C10BB4">
        <w:rPr>
          <w:rFonts w:ascii="Times New Roman" w:eastAsia="Calibri" w:hAnsi="Times New Roman" w:cs="Times New Roman"/>
          <w:b/>
          <w:snapToGrid w:val="0"/>
          <w:sz w:val="24"/>
          <w:szCs w:val="24"/>
        </w:rPr>
        <w:t xml:space="preserve">Artículo 137 Bis.- </w:t>
      </w:r>
      <w:r w:rsidRPr="00C10BB4">
        <w:rPr>
          <w:rFonts w:ascii="Times New Roman" w:eastAsia="Calibri" w:hAnsi="Times New Roman" w:cs="Times New Roman"/>
          <w:snapToGrid w:val="0"/>
          <w:sz w:val="24"/>
          <w:szCs w:val="24"/>
        </w:rPr>
        <w:t>Por el control para el establecimiento del sistema de agua potable y alcantarillado de conjuntos urbanos y lotificaciones para condominio, se pagará derechos conforme a la siguiente:</w:t>
      </w:r>
    </w:p>
    <w:p w:rsidR="00907570" w:rsidRPr="00C10BB4" w:rsidRDefault="00907570" w:rsidP="00B64E8A">
      <w:pPr>
        <w:spacing w:after="0" w:line="240" w:lineRule="auto"/>
        <w:ind w:left="56" w:right="52"/>
        <w:jc w:val="both"/>
        <w:rPr>
          <w:rFonts w:ascii="Times New Roman" w:eastAsia="Calibri" w:hAnsi="Times New Roman" w:cs="Times New Roman"/>
          <w:b/>
          <w:bCs/>
          <w:snapToGrid w:val="0"/>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napToGrid w:val="0"/>
          <w:sz w:val="24"/>
          <w:szCs w:val="24"/>
        </w:rPr>
      </w:pPr>
      <w:r w:rsidRPr="00C10BB4">
        <w:rPr>
          <w:rFonts w:ascii="Times New Roman" w:eastAsia="Calibri" w:hAnsi="Times New Roman" w:cs="Times New Roman"/>
          <w:b/>
          <w:bCs/>
          <w:snapToGrid w:val="0"/>
          <w:sz w:val="24"/>
          <w:szCs w:val="24"/>
        </w:rPr>
        <w:t>I.</w:t>
      </w:r>
      <w:r w:rsidRPr="00C10BB4">
        <w:rPr>
          <w:rFonts w:ascii="Times New Roman" w:eastAsia="Calibri" w:hAnsi="Times New Roman" w:cs="Times New Roman"/>
          <w:snapToGrid w:val="0"/>
          <w:sz w:val="24"/>
          <w:szCs w:val="24"/>
        </w:rPr>
        <w:t xml:space="preserve"> Agua potable:</w:t>
      </w:r>
    </w:p>
    <w:p w:rsidR="00907570" w:rsidRPr="00C10BB4" w:rsidRDefault="00907570" w:rsidP="00B64E8A">
      <w:pPr>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TARIFA</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POR METRO CUADRADO DE ÁREA A DESARROLLAR</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INCLUYENDO ÁREAS COMUNES</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tbl>
      <w:tblPr>
        <w:tblW w:w="8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4"/>
        <w:gridCol w:w="3757"/>
      </w:tblGrid>
      <w:tr w:rsidR="00907570" w:rsidRPr="00C10BB4" w:rsidTr="00093AFC">
        <w:trPr>
          <w:trHeight w:val="20"/>
          <w:jc w:val="center"/>
        </w:trPr>
        <w:tc>
          <w:tcPr>
            <w:tcW w:w="4394"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TIPO DE CONJUNTOS</w:t>
            </w:r>
          </w:p>
        </w:tc>
        <w:tc>
          <w:tcPr>
            <w:tcW w:w="3757"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NÚMERO DE VECES EL VALOR DIARIO DE LA UNIDAD DE MEDIDA Y ACTUALIZACIÓN VIGENTE</w:t>
            </w:r>
          </w:p>
        </w:tc>
      </w:tr>
      <w:tr w:rsidR="00907570" w:rsidRPr="00C10BB4" w:rsidTr="00093AFC">
        <w:trPr>
          <w:trHeight w:val="20"/>
          <w:jc w:val="center"/>
        </w:trPr>
        <w:tc>
          <w:tcPr>
            <w:tcW w:w="4394"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INTERÉS SOCIAL</w:t>
            </w:r>
          </w:p>
        </w:tc>
        <w:tc>
          <w:tcPr>
            <w:tcW w:w="375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0.1391 </w:t>
            </w:r>
          </w:p>
        </w:tc>
      </w:tr>
      <w:tr w:rsidR="00907570" w:rsidRPr="00C10BB4" w:rsidTr="00093AFC">
        <w:trPr>
          <w:trHeight w:val="20"/>
          <w:jc w:val="center"/>
        </w:trPr>
        <w:tc>
          <w:tcPr>
            <w:tcW w:w="4394"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POPULAR</w:t>
            </w:r>
          </w:p>
        </w:tc>
        <w:tc>
          <w:tcPr>
            <w:tcW w:w="375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0.1852 </w:t>
            </w:r>
          </w:p>
        </w:tc>
      </w:tr>
      <w:tr w:rsidR="00907570" w:rsidRPr="00C10BB4" w:rsidTr="00093AFC">
        <w:trPr>
          <w:trHeight w:val="20"/>
          <w:jc w:val="center"/>
        </w:trPr>
        <w:tc>
          <w:tcPr>
            <w:tcW w:w="4394"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RESIDENCIAL MEDIO</w:t>
            </w:r>
          </w:p>
        </w:tc>
        <w:tc>
          <w:tcPr>
            <w:tcW w:w="375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0.2061 </w:t>
            </w:r>
          </w:p>
        </w:tc>
      </w:tr>
      <w:tr w:rsidR="00907570" w:rsidRPr="00C10BB4" w:rsidTr="00093AFC">
        <w:trPr>
          <w:trHeight w:val="20"/>
          <w:jc w:val="center"/>
        </w:trPr>
        <w:tc>
          <w:tcPr>
            <w:tcW w:w="4394"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RESIDENCIAL ALTO</w:t>
            </w:r>
          </w:p>
        </w:tc>
        <w:tc>
          <w:tcPr>
            <w:tcW w:w="375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0.2294 </w:t>
            </w:r>
          </w:p>
        </w:tc>
      </w:tr>
      <w:tr w:rsidR="00907570" w:rsidRPr="00C10BB4" w:rsidTr="00093AFC">
        <w:trPr>
          <w:trHeight w:val="20"/>
          <w:jc w:val="center"/>
        </w:trPr>
        <w:tc>
          <w:tcPr>
            <w:tcW w:w="4394"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RESIDENCIAL CAMPESTRE</w:t>
            </w:r>
          </w:p>
        </w:tc>
        <w:tc>
          <w:tcPr>
            <w:tcW w:w="375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0.2521 </w:t>
            </w:r>
          </w:p>
        </w:tc>
      </w:tr>
      <w:tr w:rsidR="00907570" w:rsidRPr="00C10BB4" w:rsidTr="00093AFC">
        <w:trPr>
          <w:trHeight w:val="20"/>
          <w:jc w:val="center"/>
        </w:trPr>
        <w:tc>
          <w:tcPr>
            <w:tcW w:w="4394"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INSTITUCIONAL</w:t>
            </w:r>
          </w:p>
        </w:tc>
        <w:tc>
          <w:tcPr>
            <w:tcW w:w="375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0.1956 </w:t>
            </w:r>
          </w:p>
        </w:tc>
      </w:tr>
      <w:tr w:rsidR="00907570" w:rsidRPr="00C10BB4" w:rsidTr="00093AFC">
        <w:trPr>
          <w:trHeight w:val="20"/>
          <w:jc w:val="center"/>
        </w:trPr>
        <w:tc>
          <w:tcPr>
            <w:tcW w:w="4394"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INDUSTRIAL, AGROPECUARIO, ABASTO, COMERCIO Y SERVICIOS</w:t>
            </w:r>
          </w:p>
        </w:tc>
        <w:tc>
          <w:tcPr>
            <w:tcW w:w="375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0.2773 </w:t>
            </w:r>
          </w:p>
        </w:tc>
      </w:tr>
      <w:tr w:rsidR="00907570" w:rsidRPr="00C10BB4" w:rsidTr="00093AFC">
        <w:trPr>
          <w:trHeight w:val="20"/>
          <w:jc w:val="center"/>
        </w:trPr>
        <w:tc>
          <w:tcPr>
            <w:tcW w:w="4394"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CONDOMINAL VERTICAL, HORIZONTAL Y MIXTO, CON DOS PLANTAS O MÁS</w:t>
            </w:r>
          </w:p>
        </w:tc>
        <w:tc>
          <w:tcPr>
            <w:tcW w:w="375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0.2521 </w:t>
            </w:r>
          </w:p>
        </w:tc>
      </w:tr>
      <w:tr w:rsidR="00907570" w:rsidRPr="00C10BB4" w:rsidTr="00093AFC">
        <w:trPr>
          <w:trHeight w:val="20"/>
          <w:jc w:val="center"/>
        </w:trPr>
        <w:tc>
          <w:tcPr>
            <w:tcW w:w="4394"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OTRO TIPO DE SUBDIVISIONES</w:t>
            </w:r>
          </w:p>
        </w:tc>
        <w:tc>
          <w:tcPr>
            <w:tcW w:w="3757" w:type="dxa"/>
          </w:tcPr>
          <w:p w:rsidR="00907570" w:rsidRPr="00C10BB4" w:rsidRDefault="00907570" w:rsidP="00B64E8A">
            <w:pPr>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 0.2773 </w:t>
            </w:r>
          </w:p>
        </w:tc>
      </w:tr>
    </w:tbl>
    <w:p w:rsidR="00907570" w:rsidRPr="00C10BB4" w:rsidRDefault="00907570" w:rsidP="00B64E8A">
      <w:pPr>
        <w:widowControl w:val="0"/>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napToGrid w:val="0"/>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napToGrid w:val="0"/>
          <w:sz w:val="24"/>
          <w:szCs w:val="24"/>
        </w:rPr>
      </w:pPr>
      <w:r w:rsidRPr="00C10BB4">
        <w:rPr>
          <w:rFonts w:ascii="Times New Roman" w:eastAsia="Calibri" w:hAnsi="Times New Roman" w:cs="Times New Roman"/>
          <w:b/>
          <w:snapToGrid w:val="0"/>
          <w:sz w:val="24"/>
          <w:szCs w:val="24"/>
        </w:rPr>
        <w:t xml:space="preserve">II.        </w:t>
      </w:r>
      <w:r w:rsidRPr="00C10BB4">
        <w:rPr>
          <w:rFonts w:ascii="Times New Roman" w:eastAsia="Calibri" w:hAnsi="Times New Roman" w:cs="Times New Roman"/>
          <w:snapToGrid w:val="0"/>
          <w:sz w:val="24"/>
          <w:szCs w:val="24"/>
        </w:rPr>
        <w:t>Alcantarillado:</w:t>
      </w:r>
    </w:p>
    <w:p w:rsidR="00907570" w:rsidRPr="00C10BB4" w:rsidRDefault="00907570" w:rsidP="00B64E8A">
      <w:pPr>
        <w:spacing w:after="0" w:line="240" w:lineRule="auto"/>
        <w:ind w:left="56" w:right="52"/>
        <w:jc w:val="center"/>
        <w:rPr>
          <w:rFonts w:ascii="Times New Roman" w:eastAsia="Calibri" w:hAnsi="Times New Roman" w:cs="Times New Roman"/>
          <w:b/>
          <w:snapToGrid w:val="0"/>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napToGrid w:val="0"/>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TARIFA</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POR METRO CUADRADO DE ÁREA A DESARROLLAR</w:t>
      </w:r>
    </w:p>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INCLUYENDO ÁREAS COMUNES</w:t>
      </w:r>
    </w:p>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p>
    <w:tbl>
      <w:tblPr>
        <w:tblW w:w="8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4"/>
        <w:gridCol w:w="3757"/>
      </w:tblGrid>
      <w:tr w:rsidR="00907570" w:rsidRPr="00C10BB4" w:rsidTr="00093AFC">
        <w:trPr>
          <w:trHeight w:val="20"/>
          <w:jc w:val="center"/>
        </w:trPr>
        <w:tc>
          <w:tcPr>
            <w:tcW w:w="4394"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lastRenderedPageBreak/>
              <w:t>TIPO DE CONJUNTOS</w:t>
            </w:r>
          </w:p>
        </w:tc>
        <w:tc>
          <w:tcPr>
            <w:tcW w:w="3757"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NÚMERO DE VECES EL VALOR DIARIO DE LA UNIDAD DE MEDIDA Y ACTUALIZACIÓN VIGENTE</w:t>
            </w:r>
          </w:p>
        </w:tc>
      </w:tr>
      <w:tr w:rsidR="00907570" w:rsidRPr="00C10BB4" w:rsidTr="00093AFC">
        <w:trPr>
          <w:trHeight w:val="20"/>
          <w:jc w:val="center"/>
        </w:trPr>
        <w:tc>
          <w:tcPr>
            <w:tcW w:w="4394"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INTERÉS SOCIAL</w:t>
            </w:r>
          </w:p>
        </w:tc>
        <w:tc>
          <w:tcPr>
            <w:tcW w:w="375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 0.1526 </w:t>
            </w:r>
          </w:p>
        </w:tc>
      </w:tr>
      <w:tr w:rsidR="00907570" w:rsidRPr="00C10BB4" w:rsidTr="00093AFC">
        <w:trPr>
          <w:trHeight w:val="20"/>
          <w:jc w:val="center"/>
        </w:trPr>
        <w:tc>
          <w:tcPr>
            <w:tcW w:w="4394"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POPULAR</w:t>
            </w:r>
          </w:p>
        </w:tc>
        <w:tc>
          <w:tcPr>
            <w:tcW w:w="375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 0.2039 </w:t>
            </w:r>
          </w:p>
        </w:tc>
      </w:tr>
      <w:tr w:rsidR="00907570" w:rsidRPr="00C10BB4" w:rsidTr="00093AFC">
        <w:trPr>
          <w:trHeight w:val="20"/>
          <w:jc w:val="center"/>
        </w:trPr>
        <w:tc>
          <w:tcPr>
            <w:tcW w:w="4394"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RESIDENCIAL MEDIO</w:t>
            </w:r>
          </w:p>
        </w:tc>
        <w:tc>
          <w:tcPr>
            <w:tcW w:w="375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 0.2265 </w:t>
            </w:r>
          </w:p>
        </w:tc>
      </w:tr>
      <w:tr w:rsidR="00907570" w:rsidRPr="00C10BB4" w:rsidTr="00093AFC">
        <w:trPr>
          <w:trHeight w:val="20"/>
          <w:jc w:val="center"/>
        </w:trPr>
        <w:tc>
          <w:tcPr>
            <w:tcW w:w="4394"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RESIDENCIAL ALTO</w:t>
            </w:r>
          </w:p>
        </w:tc>
        <w:tc>
          <w:tcPr>
            <w:tcW w:w="375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 0.2521 </w:t>
            </w:r>
          </w:p>
        </w:tc>
      </w:tr>
      <w:tr w:rsidR="00907570" w:rsidRPr="00C10BB4" w:rsidTr="00093AFC">
        <w:trPr>
          <w:trHeight w:val="20"/>
          <w:jc w:val="center"/>
        </w:trPr>
        <w:tc>
          <w:tcPr>
            <w:tcW w:w="4394"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RESIDENCIAL CAMPESTRE</w:t>
            </w:r>
          </w:p>
        </w:tc>
        <w:tc>
          <w:tcPr>
            <w:tcW w:w="375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 0.2773 </w:t>
            </w:r>
          </w:p>
        </w:tc>
      </w:tr>
      <w:tr w:rsidR="00907570" w:rsidRPr="00C10BB4" w:rsidTr="00093AFC">
        <w:trPr>
          <w:trHeight w:val="20"/>
          <w:jc w:val="center"/>
        </w:trPr>
        <w:tc>
          <w:tcPr>
            <w:tcW w:w="4394"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INSTITUCIONAL</w:t>
            </w:r>
          </w:p>
        </w:tc>
        <w:tc>
          <w:tcPr>
            <w:tcW w:w="375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 0.2152 </w:t>
            </w:r>
          </w:p>
        </w:tc>
      </w:tr>
      <w:tr w:rsidR="00907570" w:rsidRPr="00C10BB4" w:rsidTr="00093AFC">
        <w:trPr>
          <w:trHeight w:val="20"/>
          <w:jc w:val="center"/>
        </w:trPr>
        <w:tc>
          <w:tcPr>
            <w:tcW w:w="4394"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INDUSTRIAL, AGROPECUARIO, ABASTO, COMERCIO Y SERVICIOS</w:t>
            </w:r>
          </w:p>
        </w:tc>
        <w:tc>
          <w:tcPr>
            <w:tcW w:w="375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 0.3049 </w:t>
            </w:r>
          </w:p>
        </w:tc>
      </w:tr>
      <w:tr w:rsidR="00907570" w:rsidRPr="00C10BB4" w:rsidTr="00093AFC">
        <w:trPr>
          <w:trHeight w:val="20"/>
          <w:jc w:val="center"/>
        </w:trPr>
        <w:tc>
          <w:tcPr>
            <w:tcW w:w="4394"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CONDOMINAL VERTICAL, HORIZONTAL Y MIXTO, CON DOS PLANTAS O MÁS</w:t>
            </w:r>
          </w:p>
        </w:tc>
        <w:tc>
          <w:tcPr>
            <w:tcW w:w="375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 0.2773 </w:t>
            </w:r>
          </w:p>
        </w:tc>
      </w:tr>
      <w:tr w:rsidR="00907570" w:rsidRPr="00C10BB4" w:rsidTr="00093AFC">
        <w:trPr>
          <w:trHeight w:val="20"/>
          <w:jc w:val="center"/>
        </w:trPr>
        <w:tc>
          <w:tcPr>
            <w:tcW w:w="4394"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OTRO TIPO DE SUBDIVISIONES</w:t>
            </w:r>
          </w:p>
        </w:tc>
        <w:tc>
          <w:tcPr>
            <w:tcW w:w="3757"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 0.3049 </w:t>
            </w:r>
          </w:p>
        </w:tc>
      </w:tr>
    </w:tbl>
    <w:p w:rsidR="00907570" w:rsidRPr="00C10BB4" w:rsidRDefault="00907570" w:rsidP="00B64E8A">
      <w:pPr>
        <w:spacing w:after="0" w:line="240" w:lineRule="auto"/>
        <w:ind w:left="56" w:right="52"/>
        <w:rPr>
          <w:rFonts w:ascii="Times New Roman" w:eastAsia="Calibri" w:hAnsi="Times New Roman" w:cs="Times New Roman"/>
          <w:sz w:val="24"/>
          <w:szCs w:val="24"/>
        </w:rPr>
      </w:pPr>
    </w:p>
    <w:p w:rsidR="00907570" w:rsidRPr="00C10BB4" w:rsidRDefault="00907570" w:rsidP="00B64E8A">
      <w:pPr>
        <w:spacing w:after="0" w:line="240" w:lineRule="auto"/>
        <w:ind w:left="56" w:right="52"/>
        <w:rPr>
          <w:rFonts w:ascii="Times New Roman" w:eastAsia="Calibri" w:hAnsi="Times New Roman" w:cs="Times New Roman"/>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napToGrid w:val="0"/>
          <w:sz w:val="24"/>
          <w:szCs w:val="24"/>
        </w:rPr>
      </w:pPr>
      <w:r w:rsidRPr="00C10BB4">
        <w:rPr>
          <w:rFonts w:ascii="Times New Roman" w:eastAsia="Calibri" w:hAnsi="Times New Roman" w:cs="Times New Roman"/>
          <w:b/>
          <w:snapToGrid w:val="0"/>
          <w:sz w:val="24"/>
          <w:szCs w:val="24"/>
        </w:rPr>
        <w:t>Artículo 138.-</w:t>
      </w:r>
      <w:r w:rsidRPr="00C10BB4">
        <w:rPr>
          <w:rFonts w:ascii="Times New Roman" w:eastAsia="Calibri" w:hAnsi="Times New Roman" w:cs="Times New Roman"/>
          <w:snapToGrid w:val="0"/>
          <w:sz w:val="24"/>
          <w:szCs w:val="24"/>
        </w:rPr>
        <w:t xml:space="preserve"> Por la conexión de la toma para suministro de agua en bloque a conjuntos urbanos y lotificaciones para condominio, proporcionado por las autoridades municipales o sus descentralizadas, se pagarán los derechos, por una sola vez, de acuerdo con el caudal que se registre en forma definitiva en el proyecto aprobado de red de distribución de agua potable, de conformidad con la siguiente:</w:t>
      </w:r>
    </w:p>
    <w:p w:rsidR="00907570" w:rsidRPr="00C10BB4" w:rsidRDefault="00907570" w:rsidP="00B64E8A">
      <w:pPr>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napToGrid w:val="0"/>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TARIFA</w:t>
      </w:r>
    </w:p>
    <w:p w:rsidR="00907570" w:rsidRPr="00C10BB4" w:rsidRDefault="00907570" w:rsidP="00B64E8A">
      <w:pPr>
        <w:spacing w:after="0" w:line="240" w:lineRule="auto"/>
        <w:ind w:left="56" w:right="52"/>
        <w:jc w:val="center"/>
        <w:rPr>
          <w:rFonts w:ascii="Times New Roman" w:eastAsia="Calibri" w:hAnsi="Times New Roman" w:cs="Times New Roman"/>
          <w:b/>
          <w:snapToGrid w:val="0"/>
          <w:sz w:val="24"/>
          <w:szCs w:val="24"/>
        </w:rPr>
      </w:pPr>
    </w:p>
    <w:tbl>
      <w:tblPr>
        <w:tblW w:w="5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8"/>
        <w:gridCol w:w="3792"/>
      </w:tblGrid>
      <w:tr w:rsidR="00907570" w:rsidRPr="00C10BB4" w:rsidTr="00093AFC">
        <w:trPr>
          <w:trHeight w:val="20"/>
          <w:jc w:val="center"/>
        </w:trPr>
        <w:tc>
          <w:tcPr>
            <w:tcW w:w="2198"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TIPO DE SERVICIO</w:t>
            </w:r>
          </w:p>
        </w:tc>
        <w:tc>
          <w:tcPr>
            <w:tcW w:w="3792" w:type="dxa"/>
            <w:shd w:val="clear" w:color="auto" w:fill="BFBFBF" w:themeFill="background1" w:themeFillShade="BF"/>
            <w:vAlign w:val="center"/>
          </w:tcPr>
          <w:p w:rsidR="00907570" w:rsidRPr="00C10BB4" w:rsidRDefault="00907570" w:rsidP="00B64E8A">
            <w:pPr>
              <w:widowControl w:val="0"/>
              <w:autoSpaceDE w:val="0"/>
              <w:autoSpaceDN w:val="0"/>
              <w:adjustRightInd w:val="0"/>
              <w:spacing w:after="0" w:line="240" w:lineRule="auto"/>
              <w:ind w:left="56" w:right="52"/>
              <w:contextualSpacing/>
              <w:jc w:val="center"/>
              <w:rPr>
                <w:rFonts w:ascii="Times New Roman" w:eastAsia="Calibri" w:hAnsi="Times New Roman" w:cs="Times New Roman"/>
                <w:b/>
                <w:snapToGrid w:val="0"/>
                <w:sz w:val="24"/>
                <w:szCs w:val="24"/>
              </w:rPr>
            </w:pPr>
            <w:r w:rsidRPr="00C10BB4">
              <w:rPr>
                <w:rFonts w:ascii="Times New Roman" w:eastAsia="Calibri" w:hAnsi="Times New Roman" w:cs="Times New Roman"/>
                <w:b/>
                <w:snapToGrid w:val="0"/>
                <w:sz w:val="24"/>
                <w:szCs w:val="24"/>
              </w:rPr>
              <w:t>NÚMERO DE VECES EL VALOR DIARIO DE LA UNIDAD DE MEDIDA Y ACTUALIZACIÓN VIGENTE</w:t>
            </w:r>
          </w:p>
        </w:tc>
      </w:tr>
      <w:tr w:rsidR="00907570" w:rsidRPr="00C10BB4" w:rsidTr="00093AFC">
        <w:trPr>
          <w:trHeight w:val="20"/>
          <w:jc w:val="center"/>
        </w:trPr>
        <w:tc>
          <w:tcPr>
            <w:tcW w:w="2198"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DOMÉSTICO</w:t>
            </w:r>
          </w:p>
        </w:tc>
        <w:tc>
          <w:tcPr>
            <w:tcW w:w="3792"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 126.3088 </w:t>
            </w:r>
          </w:p>
        </w:tc>
      </w:tr>
      <w:tr w:rsidR="00907570" w:rsidRPr="00C10BB4" w:rsidTr="00093AFC">
        <w:trPr>
          <w:trHeight w:val="20"/>
          <w:jc w:val="center"/>
        </w:trPr>
        <w:tc>
          <w:tcPr>
            <w:tcW w:w="2198"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INSTITUCIONAL</w:t>
            </w:r>
          </w:p>
        </w:tc>
        <w:tc>
          <w:tcPr>
            <w:tcW w:w="3792"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 140.9001 </w:t>
            </w:r>
          </w:p>
        </w:tc>
      </w:tr>
      <w:tr w:rsidR="00907570" w:rsidRPr="00C10BB4" w:rsidTr="00093AFC">
        <w:trPr>
          <w:trHeight w:val="20"/>
          <w:jc w:val="center"/>
        </w:trPr>
        <w:tc>
          <w:tcPr>
            <w:tcW w:w="2198" w:type="dxa"/>
            <w:vAlign w:val="center"/>
          </w:tcPr>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NO DOMÉSTICO</w:t>
            </w:r>
          </w:p>
        </w:tc>
        <w:tc>
          <w:tcPr>
            <w:tcW w:w="3792" w:type="dxa"/>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 155.4915 </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DÉCIMO CUARTO.- </w:t>
      </w:r>
      <w:r w:rsidRPr="00C10BB4">
        <w:rPr>
          <w:rFonts w:ascii="Times New Roman" w:eastAsia="Calibri" w:hAnsi="Times New Roman" w:cs="Times New Roman"/>
          <w:sz w:val="24"/>
          <w:szCs w:val="24"/>
        </w:rPr>
        <w:t xml:space="preserve">Se aprueba el establecimiento de las tarifas aplicables al pago de los derechos por los servicios públicos municipales de agua </w:t>
      </w:r>
      <w:r w:rsidRPr="00C10BB4">
        <w:rPr>
          <w:rFonts w:ascii="Times New Roman" w:eastAsia="Calibri" w:hAnsi="Times New Roman" w:cs="Times New Roman"/>
          <w:snapToGrid w:val="0"/>
          <w:sz w:val="24"/>
          <w:szCs w:val="24"/>
        </w:rPr>
        <w:t>potable, drenaje, alcantarillado, y recepción de los caudales de aguas residuales para su tratamiento, diferentes a las</w:t>
      </w:r>
      <w:r w:rsidRPr="00C10BB4">
        <w:rPr>
          <w:rFonts w:ascii="Times New Roman" w:eastAsia="Calibri" w:hAnsi="Times New Roman" w:cs="Times New Roman"/>
          <w:sz w:val="24"/>
          <w:szCs w:val="24"/>
        </w:rPr>
        <w:t xml:space="preserve"> previstas en el Código Financiero del Estado de México y Municipios que presta el Organismo Público Descentralizado Municipal para la Prestación de los Servicios de Agua Potable, Drenaje y Tratamiento de Aguas Residuales del Municipio de Tecámac, México, para el ejercicio fiscal correspondiente al año 2022, tal y como se establece en los siguientes artículos: </w:t>
      </w: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r w:rsidRPr="00C10BB4">
        <w:rPr>
          <w:rFonts w:ascii="Times New Roman" w:eastAsia="Calibri" w:hAnsi="Times New Roman" w:cs="Times New Roman"/>
          <w:b/>
          <w:bCs/>
          <w:snapToGrid w:val="0"/>
          <w:sz w:val="24"/>
          <w:szCs w:val="24"/>
        </w:rPr>
        <w:t>Artículo 130.-</w:t>
      </w:r>
      <w:r w:rsidRPr="00C10BB4">
        <w:rPr>
          <w:rFonts w:ascii="Times New Roman" w:eastAsia="Calibri" w:hAnsi="Times New Roman" w:cs="Times New Roman"/>
          <w:snapToGrid w:val="0"/>
          <w:sz w:val="24"/>
          <w:szCs w:val="24"/>
        </w:rPr>
        <w:t xml:space="preserve"> Los derechos por el suministro de agua potable se pagarán mensualmente, bimestralmente o de manera anticipada, según la opción que elija el contribuyente, de acuerdo con las modalidades de pago autorizadas en términos del artículo 26 de este Código, en los </w:t>
      </w:r>
      <w:r w:rsidRPr="00C10BB4">
        <w:rPr>
          <w:rFonts w:ascii="Times New Roman" w:eastAsia="Calibri" w:hAnsi="Times New Roman" w:cs="Times New Roman"/>
          <w:snapToGrid w:val="0"/>
          <w:sz w:val="24"/>
          <w:szCs w:val="24"/>
        </w:rPr>
        <w:lastRenderedPageBreak/>
        <w:t>establecimientos que el propio Ayuntamiento designe o en sus oficinas, siempre y cuando, los Municipios por sí o por conducto de los organismos operadores de agua de que se trate, cuenten con los dispositivos requeridos al efecto o, conforme a lo siguiente:</w:t>
      </w:r>
      <w:r w:rsidRPr="00C10BB4">
        <w:rPr>
          <w:rFonts w:ascii="Times New Roman" w:eastAsia="Arial" w:hAnsi="Times New Roman" w:cs="Times New Roman"/>
          <w:sz w:val="24"/>
          <w:szCs w:val="24"/>
          <w:lang w:eastAsia="es-MX"/>
        </w:rPr>
        <w:t xml:space="preserve"> </w:t>
      </w: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r w:rsidRPr="00C10BB4">
        <w:rPr>
          <w:rFonts w:ascii="Times New Roman" w:eastAsia="Arial" w:hAnsi="Times New Roman" w:cs="Times New Roman"/>
          <w:b/>
          <w:sz w:val="24"/>
          <w:szCs w:val="24"/>
          <w:lang w:eastAsia="es-MX"/>
        </w:rPr>
        <w:t>I.</w:t>
      </w:r>
      <w:r w:rsidRPr="00C10BB4">
        <w:rPr>
          <w:rFonts w:ascii="Times New Roman" w:eastAsia="Arial" w:hAnsi="Times New Roman" w:cs="Times New Roman"/>
          <w:sz w:val="24"/>
          <w:szCs w:val="24"/>
          <w:lang w:eastAsia="es-MX"/>
        </w:rPr>
        <w:t xml:space="preserve"> Para uso doméstico: </w:t>
      </w: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r w:rsidRPr="00C10BB4">
        <w:rPr>
          <w:rFonts w:ascii="Times New Roman" w:eastAsia="Arial" w:hAnsi="Times New Roman" w:cs="Times New Roman"/>
          <w:b/>
          <w:sz w:val="24"/>
          <w:szCs w:val="24"/>
          <w:lang w:eastAsia="es-MX"/>
        </w:rPr>
        <w:t xml:space="preserve">A) </w:t>
      </w:r>
      <w:r w:rsidRPr="00C10BB4">
        <w:rPr>
          <w:rFonts w:ascii="Times New Roman" w:eastAsia="Arial" w:hAnsi="Times New Roman" w:cs="Times New Roman"/>
          <w:sz w:val="24"/>
          <w:szCs w:val="24"/>
          <w:lang w:eastAsia="es-MX"/>
        </w:rPr>
        <w:t xml:space="preserve">Con medidor </w:t>
      </w: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b/>
          <w:sz w:val="24"/>
          <w:szCs w:val="24"/>
          <w:lang w:eastAsia="es-MX"/>
        </w:rPr>
      </w:pPr>
      <w:r w:rsidRPr="00C10BB4">
        <w:rPr>
          <w:rFonts w:ascii="Times New Roman" w:eastAsia="Arial" w:hAnsi="Times New Roman" w:cs="Times New Roman"/>
          <w:b/>
          <w:sz w:val="24"/>
          <w:szCs w:val="24"/>
          <w:lang w:eastAsia="es-MX"/>
        </w:rPr>
        <w:t>TARIFA MENSUAL</w:t>
      </w:r>
    </w:p>
    <w:p w:rsidR="00907570" w:rsidRPr="00C10BB4" w:rsidRDefault="00907570" w:rsidP="00B64E8A">
      <w:pPr>
        <w:spacing w:after="0" w:line="240" w:lineRule="auto"/>
        <w:ind w:left="42" w:right="66"/>
        <w:jc w:val="center"/>
        <w:rPr>
          <w:rFonts w:ascii="Times New Roman" w:eastAsia="Arial" w:hAnsi="Times New Roman" w:cs="Times New Roman"/>
          <w:b/>
          <w:sz w:val="24"/>
          <w:szCs w:val="24"/>
          <w:lang w:eastAsia="es-MX"/>
        </w:rPr>
      </w:pPr>
    </w:p>
    <w:tbl>
      <w:tblPr>
        <w:tblStyle w:val="TableGrid1"/>
        <w:tblW w:w="3461" w:type="pct"/>
        <w:jc w:val="center"/>
        <w:tblInd w:w="0" w:type="dxa"/>
        <w:tblCellMar>
          <w:top w:w="17" w:type="dxa"/>
          <w:right w:w="5" w:type="dxa"/>
        </w:tblCellMar>
        <w:tblLook w:val="04A0" w:firstRow="1" w:lastRow="0" w:firstColumn="1" w:lastColumn="0" w:noHBand="0" w:noVBand="1"/>
      </w:tblPr>
      <w:tblGrid>
        <w:gridCol w:w="2015"/>
        <w:gridCol w:w="2277"/>
        <w:gridCol w:w="2225"/>
      </w:tblGrid>
      <w:tr w:rsidR="00907570" w:rsidRPr="00C10BB4" w:rsidTr="00093AFC">
        <w:trPr>
          <w:trHeight w:val="486"/>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NÚMERO DE VECES EL VALOR DIARIO DE LA UNIDAD DE MEDIDA Y ACTUALIZACIÓN VIGENTE</w:t>
            </w:r>
          </w:p>
        </w:tc>
      </w:tr>
      <w:tr w:rsidR="00907570" w:rsidRPr="00C10BB4" w:rsidTr="00093AFC">
        <w:trPr>
          <w:trHeight w:val="470"/>
          <w:jc w:val="center"/>
        </w:trPr>
        <w:tc>
          <w:tcPr>
            <w:tcW w:w="15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CONSUMO MENSUAL POR M</w:t>
            </w:r>
            <w:r w:rsidRPr="00C10BB4">
              <w:rPr>
                <w:rFonts w:ascii="Times New Roman" w:eastAsia="Arial" w:hAnsi="Times New Roman" w:cs="Times New Roman"/>
                <w:b/>
                <w:sz w:val="24"/>
                <w:szCs w:val="24"/>
                <w:vertAlign w:val="superscript"/>
              </w:rPr>
              <w:t>3</w:t>
            </w:r>
          </w:p>
        </w:tc>
        <w:tc>
          <w:tcPr>
            <w:tcW w:w="1747"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CUOTA MÍNIMA PARA EL RANGO INFERIOR</w:t>
            </w:r>
          </w:p>
        </w:tc>
        <w:tc>
          <w:tcPr>
            <w:tcW w:w="17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POR M</w:t>
            </w:r>
            <w:r w:rsidRPr="00C10BB4">
              <w:rPr>
                <w:rFonts w:ascii="Times New Roman" w:eastAsia="Arial" w:hAnsi="Times New Roman" w:cs="Times New Roman"/>
                <w:b/>
                <w:sz w:val="24"/>
                <w:szCs w:val="24"/>
                <w:vertAlign w:val="superscript"/>
              </w:rPr>
              <w:t>3</w:t>
            </w:r>
            <w:r w:rsidRPr="00C10BB4">
              <w:rPr>
                <w:rFonts w:ascii="Times New Roman" w:eastAsia="Arial" w:hAnsi="Times New Roman" w:cs="Times New Roman"/>
                <w:b/>
                <w:sz w:val="24"/>
                <w:szCs w:val="24"/>
              </w:rPr>
              <w:t xml:space="preserve"> ADICIONAL AL RANGO INFERIOR</w:t>
            </w:r>
          </w:p>
        </w:tc>
      </w:tr>
      <w:tr w:rsidR="00907570" w:rsidRPr="00C10BB4" w:rsidTr="00093AFC">
        <w:trPr>
          <w:trHeight w:val="236"/>
          <w:jc w:val="center"/>
        </w:trPr>
        <w:tc>
          <w:tcPr>
            <w:tcW w:w="154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0.00 - 7.5</w:t>
            </w:r>
          </w:p>
        </w:tc>
        <w:tc>
          <w:tcPr>
            <w:tcW w:w="1747"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0.7402</w:t>
            </w:r>
          </w:p>
        </w:tc>
        <w:tc>
          <w:tcPr>
            <w:tcW w:w="1707"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0.0000</w:t>
            </w:r>
          </w:p>
        </w:tc>
      </w:tr>
      <w:tr w:rsidR="00907570" w:rsidRPr="00C10BB4" w:rsidTr="00093AFC">
        <w:trPr>
          <w:trHeight w:val="233"/>
          <w:jc w:val="center"/>
        </w:trPr>
        <w:tc>
          <w:tcPr>
            <w:tcW w:w="154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7.51 - 15.0</w:t>
            </w:r>
          </w:p>
        </w:tc>
        <w:tc>
          <w:tcPr>
            <w:tcW w:w="1747"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0.7402</w:t>
            </w:r>
          </w:p>
        </w:tc>
        <w:tc>
          <w:tcPr>
            <w:tcW w:w="1707"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0.0987</w:t>
            </w:r>
          </w:p>
        </w:tc>
      </w:tr>
      <w:tr w:rsidR="00907570" w:rsidRPr="00C10BB4" w:rsidTr="00093AFC">
        <w:trPr>
          <w:trHeight w:val="235"/>
          <w:jc w:val="center"/>
        </w:trPr>
        <w:tc>
          <w:tcPr>
            <w:tcW w:w="154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15.01 -22.5</w:t>
            </w:r>
          </w:p>
        </w:tc>
        <w:tc>
          <w:tcPr>
            <w:tcW w:w="1747"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1.4801</w:t>
            </w:r>
          </w:p>
        </w:tc>
        <w:tc>
          <w:tcPr>
            <w:tcW w:w="1707"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0.1169</w:t>
            </w:r>
          </w:p>
        </w:tc>
      </w:tr>
      <w:tr w:rsidR="00907570" w:rsidRPr="00C10BB4" w:rsidTr="00093AFC">
        <w:trPr>
          <w:trHeight w:val="236"/>
          <w:jc w:val="center"/>
        </w:trPr>
        <w:tc>
          <w:tcPr>
            <w:tcW w:w="154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22.51 - 30.0</w:t>
            </w:r>
          </w:p>
        </w:tc>
        <w:tc>
          <w:tcPr>
            <w:tcW w:w="1747"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2.3041</w:t>
            </w:r>
          </w:p>
        </w:tc>
        <w:tc>
          <w:tcPr>
            <w:tcW w:w="1707"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0.1309</w:t>
            </w:r>
          </w:p>
        </w:tc>
      </w:tr>
      <w:tr w:rsidR="00907570" w:rsidRPr="00C10BB4" w:rsidTr="00093AFC">
        <w:trPr>
          <w:trHeight w:val="235"/>
          <w:jc w:val="center"/>
        </w:trPr>
        <w:tc>
          <w:tcPr>
            <w:tcW w:w="154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30.01 - 37.5</w:t>
            </w:r>
          </w:p>
        </w:tc>
        <w:tc>
          <w:tcPr>
            <w:tcW w:w="1747"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3.2269</w:t>
            </w:r>
          </w:p>
        </w:tc>
        <w:tc>
          <w:tcPr>
            <w:tcW w:w="1707"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0.1978</w:t>
            </w:r>
          </w:p>
        </w:tc>
      </w:tr>
      <w:tr w:rsidR="00907570" w:rsidRPr="00C10BB4" w:rsidTr="00093AFC">
        <w:trPr>
          <w:trHeight w:val="238"/>
          <w:jc w:val="center"/>
        </w:trPr>
        <w:tc>
          <w:tcPr>
            <w:tcW w:w="154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37.51 - 50.0</w:t>
            </w:r>
          </w:p>
        </w:tc>
        <w:tc>
          <w:tcPr>
            <w:tcW w:w="1747"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4.5003</w:t>
            </w:r>
          </w:p>
        </w:tc>
        <w:tc>
          <w:tcPr>
            <w:tcW w:w="1707"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0.2257</w:t>
            </w:r>
          </w:p>
        </w:tc>
      </w:tr>
      <w:tr w:rsidR="00907570" w:rsidRPr="00C10BB4" w:rsidTr="00093AFC">
        <w:trPr>
          <w:trHeight w:val="233"/>
          <w:jc w:val="center"/>
        </w:trPr>
        <w:tc>
          <w:tcPr>
            <w:tcW w:w="154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50.01 - 67.5</w:t>
            </w:r>
          </w:p>
        </w:tc>
        <w:tc>
          <w:tcPr>
            <w:tcW w:w="1747"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7.3246</w:t>
            </w:r>
          </w:p>
        </w:tc>
        <w:tc>
          <w:tcPr>
            <w:tcW w:w="1707"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0.3000</w:t>
            </w:r>
          </w:p>
        </w:tc>
      </w:tr>
      <w:tr w:rsidR="00907570" w:rsidRPr="00C10BB4" w:rsidTr="00093AFC">
        <w:trPr>
          <w:trHeight w:val="235"/>
          <w:jc w:val="center"/>
        </w:trPr>
        <w:tc>
          <w:tcPr>
            <w:tcW w:w="1546" w:type="pct"/>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67.51 - 75.0</w:t>
            </w:r>
          </w:p>
        </w:tc>
        <w:tc>
          <w:tcPr>
            <w:tcW w:w="1747"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11.0774</w:t>
            </w:r>
          </w:p>
        </w:tc>
        <w:tc>
          <w:tcPr>
            <w:tcW w:w="1707"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0.3751</w:t>
            </w:r>
          </w:p>
        </w:tc>
      </w:tr>
      <w:tr w:rsidR="00907570" w:rsidRPr="00C10BB4" w:rsidTr="00093AFC">
        <w:trPr>
          <w:trHeight w:val="235"/>
          <w:jc w:val="center"/>
        </w:trPr>
        <w:tc>
          <w:tcPr>
            <w:tcW w:w="1546" w:type="pct"/>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75.01 - 150.0</w:t>
            </w:r>
          </w:p>
        </w:tc>
        <w:tc>
          <w:tcPr>
            <w:tcW w:w="1747"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15.7689</w:t>
            </w:r>
          </w:p>
        </w:tc>
        <w:tc>
          <w:tcPr>
            <w:tcW w:w="1707"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0.4076</w:t>
            </w:r>
          </w:p>
        </w:tc>
      </w:tr>
      <w:tr w:rsidR="00907570" w:rsidRPr="00C10BB4" w:rsidTr="00093AFC">
        <w:trPr>
          <w:trHeight w:val="235"/>
          <w:jc w:val="center"/>
        </w:trPr>
        <w:tc>
          <w:tcPr>
            <w:tcW w:w="1546" w:type="pct"/>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150.01 - 250.0</w:t>
            </w:r>
          </w:p>
        </w:tc>
        <w:tc>
          <w:tcPr>
            <w:tcW w:w="1747"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46.3398</w:t>
            </w:r>
          </w:p>
        </w:tc>
        <w:tc>
          <w:tcPr>
            <w:tcW w:w="1707"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0.4147</w:t>
            </w:r>
          </w:p>
        </w:tc>
      </w:tr>
      <w:tr w:rsidR="00907570" w:rsidRPr="00C10BB4" w:rsidTr="00093AFC">
        <w:trPr>
          <w:trHeight w:val="238"/>
          <w:jc w:val="center"/>
        </w:trPr>
        <w:tc>
          <w:tcPr>
            <w:tcW w:w="1546" w:type="pct"/>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250.01 - 350.0</w:t>
            </w:r>
          </w:p>
        </w:tc>
        <w:tc>
          <w:tcPr>
            <w:tcW w:w="1747"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87.8386</w:t>
            </w:r>
          </w:p>
        </w:tc>
        <w:tc>
          <w:tcPr>
            <w:tcW w:w="1707"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0.4452</w:t>
            </w:r>
          </w:p>
        </w:tc>
      </w:tr>
      <w:tr w:rsidR="00907570" w:rsidRPr="00C10BB4" w:rsidTr="00093AFC">
        <w:trPr>
          <w:trHeight w:val="233"/>
          <w:jc w:val="center"/>
        </w:trPr>
        <w:tc>
          <w:tcPr>
            <w:tcW w:w="1546" w:type="pct"/>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350.01 - 600.0</w:t>
            </w:r>
          </w:p>
        </w:tc>
        <w:tc>
          <w:tcPr>
            <w:tcW w:w="1747"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132.3612</w:t>
            </w:r>
          </w:p>
        </w:tc>
        <w:tc>
          <w:tcPr>
            <w:tcW w:w="1707"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0.4525</w:t>
            </w:r>
          </w:p>
        </w:tc>
      </w:tr>
      <w:tr w:rsidR="00907570" w:rsidRPr="00C10BB4" w:rsidTr="00093AFC">
        <w:trPr>
          <w:trHeight w:val="238"/>
          <w:jc w:val="center"/>
        </w:trPr>
        <w:tc>
          <w:tcPr>
            <w:tcW w:w="1546" w:type="pct"/>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600.01 En adelante</w:t>
            </w:r>
          </w:p>
        </w:tc>
        <w:tc>
          <w:tcPr>
            <w:tcW w:w="1747"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245.4811</w:t>
            </w:r>
          </w:p>
        </w:tc>
        <w:tc>
          <w:tcPr>
            <w:tcW w:w="1707"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0.4544</w:t>
            </w:r>
          </w:p>
        </w:tc>
      </w:tr>
    </w:tbl>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r w:rsidRPr="00C10BB4">
        <w:rPr>
          <w:rFonts w:ascii="Times New Roman" w:eastAsia="Arial" w:hAnsi="Times New Roman" w:cs="Times New Roman"/>
          <w:b/>
          <w:sz w:val="24"/>
          <w:szCs w:val="24"/>
          <w:lang w:eastAsia="es-MX"/>
        </w:rPr>
        <w:t>TARIFA BIMESTRAL</w:t>
      </w: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p>
    <w:tbl>
      <w:tblPr>
        <w:tblStyle w:val="TableGrid1"/>
        <w:tblW w:w="3411" w:type="pct"/>
        <w:jc w:val="center"/>
        <w:tblInd w:w="0" w:type="dxa"/>
        <w:tblCellMar>
          <w:top w:w="15" w:type="dxa"/>
          <w:right w:w="4" w:type="dxa"/>
        </w:tblCellMar>
        <w:tblLook w:val="04A0" w:firstRow="1" w:lastRow="0" w:firstColumn="1" w:lastColumn="0" w:noHBand="0" w:noVBand="1"/>
      </w:tblPr>
      <w:tblGrid>
        <w:gridCol w:w="2120"/>
        <w:gridCol w:w="2180"/>
        <w:gridCol w:w="2123"/>
      </w:tblGrid>
      <w:tr w:rsidR="00907570" w:rsidRPr="00C10BB4" w:rsidTr="00093AFC">
        <w:trPr>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BFBFBF"/>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NÚMERO DE VECES EL VALOR DIARIO DE LA UNIDAD DE MEDIDA Y ACTUALIZACIÓN VIGENTE</w:t>
            </w:r>
          </w:p>
        </w:tc>
      </w:tr>
      <w:tr w:rsidR="00907570" w:rsidRPr="00C10BB4" w:rsidTr="00093AFC">
        <w:trPr>
          <w:trHeight w:val="20"/>
          <w:jc w:val="center"/>
        </w:trPr>
        <w:tc>
          <w:tcPr>
            <w:tcW w:w="1650" w:type="pct"/>
            <w:tcBorders>
              <w:top w:val="single" w:sz="4" w:space="0" w:color="000000"/>
              <w:left w:val="single" w:sz="4" w:space="0" w:color="000000"/>
              <w:bottom w:val="single" w:sz="4" w:space="0" w:color="000000"/>
              <w:right w:val="single" w:sz="4" w:space="0" w:color="000000"/>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CONSUMO BIMESTRAL POR M</w:t>
            </w:r>
            <w:r w:rsidRPr="00C10BB4">
              <w:rPr>
                <w:rFonts w:ascii="Times New Roman" w:eastAsia="Arial" w:hAnsi="Times New Roman" w:cs="Times New Roman"/>
                <w:b/>
                <w:sz w:val="24"/>
                <w:szCs w:val="24"/>
                <w:vertAlign w:val="superscript"/>
              </w:rPr>
              <w:t>3</w:t>
            </w:r>
          </w:p>
        </w:tc>
        <w:tc>
          <w:tcPr>
            <w:tcW w:w="1697" w:type="pct"/>
            <w:tcBorders>
              <w:top w:val="single" w:sz="4" w:space="0" w:color="000000"/>
              <w:left w:val="single" w:sz="4" w:space="0" w:color="000000"/>
              <w:bottom w:val="single" w:sz="4" w:space="0" w:color="000000"/>
              <w:right w:val="nil"/>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CUOTA MÍNIMA PARA EL RANGO INFERIOR</w:t>
            </w:r>
          </w:p>
        </w:tc>
        <w:tc>
          <w:tcPr>
            <w:tcW w:w="1653" w:type="pct"/>
            <w:tcBorders>
              <w:top w:val="single" w:sz="4" w:space="0" w:color="auto"/>
              <w:left w:val="single" w:sz="4" w:space="0" w:color="auto"/>
              <w:bottom w:val="single" w:sz="4" w:space="0" w:color="auto"/>
              <w:right w:val="single" w:sz="4" w:space="0" w:color="auto"/>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POR M</w:t>
            </w:r>
            <w:r w:rsidRPr="00C10BB4">
              <w:rPr>
                <w:rFonts w:ascii="Times New Roman" w:eastAsia="Arial" w:hAnsi="Times New Roman" w:cs="Times New Roman"/>
                <w:b/>
                <w:sz w:val="24"/>
                <w:szCs w:val="24"/>
                <w:vertAlign w:val="superscript"/>
              </w:rPr>
              <w:t>3</w:t>
            </w:r>
            <w:r w:rsidRPr="00C10BB4">
              <w:rPr>
                <w:rFonts w:ascii="Times New Roman" w:eastAsia="Arial" w:hAnsi="Times New Roman" w:cs="Times New Roman"/>
                <w:b/>
                <w:sz w:val="24"/>
                <w:szCs w:val="24"/>
              </w:rPr>
              <w:t xml:space="preserve"> ADICIONAL AL RANGO INFERIOR</w:t>
            </w:r>
          </w:p>
        </w:tc>
      </w:tr>
      <w:tr w:rsidR="00907570" w:rsidRPr="00C10BB4" w:rsidTr="00093AFC">
        <w:trPr>
          <w:trHeight w:val="20"/>
          <w:jc w:val="center"/>
        </w:trPr>
        <w:tc>
          <w:tcPr>
            <w:tcW w:w="1650"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0.0 - 15.0</w:t>
            </w:r>
          </w:p>
        </w:tc>
        <w:tc>
          <w:tcPr>
            <w:tcW w:w="1697" w:type="pct"/>
            <w:tcBorders>
              <w:top w:val="single" w:sz="4" w:space="0" w:color="000000"/>
              <w:left w:val="single" w:sz="4" w:space="0" w:color="000000"/>
              <w:bottom w:val="single" w:sz="4" w:space="0" w:color="000000"/>
              <w:right w:val="nil"/>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1.4803</w:t>
            </w:r>
          </w:p>
        </w:tc>
        <w:tc>
          <w:tcPr>
            <w:tcW w:w="1653"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0.0000</w:t>
            </w:r>
          </w:p>
        </w:tc>
      </w:tr>
      <w:tr w:rsidR="00907570" w:rsidRPr="00C10BB4" w:rsidTr="00093AFC">
        <w:trPr>
          <w:trHeight w:val="20"/>
          <w:jc w:val="center"/>
        </w:trPr>
        <w:tc>
          <w:tcPr>
            <w:tcW w:w="1650"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15.01 - 30.0</w:t>
            </w:r>
          </w:p>
        </w:tc>
        <w:tc>
          <w:tcPr>
            <w:tcW w:w="1697" w:type="pct"/>
            <w:tcBorders>
              <w:top w:val="single" w:sz="4" w:space="0" w:color="000000"/>
              <w:left w:val="single" w:sz="4" w:space="0" w:color="000000"/>
              <w:bottom w:val="single" w:sz="4" w:space="0" w:color="000000"/>
              <w:right w:val="nil"/>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1.4803</w:t>
            </w:r>
          </w:p>
        </w:tc>
        <w:tc>
          <w:tcPr>
            <w:tcW w:w="1653"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0.0987</w:t>
            </w:r>
          </w:p>
        </w:tc>
      </w:tr>
      <w:tr w:rsidR="00907570" w:rsidRPr="00C10BB4" w:rsidTr="00093AFC">
        <w:trPr>
          <w:trHeight w:val="20"/>
          <w:jc w:val="center"/>
        </w:trPr>
        <w:tc>
          <w:tcPr>
            <w:tcW w:w="1650"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30.01 - 45.0</w:t>
            </w:r>
          </w:p>
        </w:tc>
        <w:tc>
          <w:tcPr>
            <w:tcW w:w="1697" w:type="pct"/>
            <w:tcBorders>
              <w:top w:val="single" w:sz="4" w:space="0" w:color="000000"/>
              <w:left w:val="single" w:sz="4" w:space="0" w:color="000000"/>
              <w:bottom w:val="single" w:sz="4" w:space="0" w:color="000000"/>
              <w:right w:val="nil"/>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2.9603</w:t>
            </w:r>
          </w:p>
        </w:tc>
        <w:tc>
          <w:tcPr>
            <w:tcW w:w="1653"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0.1169</w:t>
            </w:r>
          </w:p>
        </w:tc>
      </w:tr>
      <w:tr w:rsidR="00907570" w:rsidRPr="00C10BB4" w:rsidTr="00093AFC">
        <w:trPr>
          <w:trHeight w:val="20"/>
          <w:jc w:val="center"/>
        </w:trPr>
        <w:tc>
          <w:tcPr>
            <w:tcW w:w="1650"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45.01 - 60.0</w:t>
            </w:r>
          </w:p>
        </w:tc>
        <w:tc>
          <w:tcPr>
            <w:tcW w:w="1697" w:type="pct"/>
            <w:tcBorders>
              <w:top w:val="single" w:sz="4" w:space="0" w:color="000000"/>
              <w:left w:val="single" w:sz="4" w:space="0" w:color="000000"/>
              <w:bottom w:val="single" w:sz="4" w:space="0" w:color="000000"/>
              <w:right w:val="nil"/>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4.6084</w:t>
            </w:r>
          </w:p>
        </w:tc>
        <w:tc>
          <w:tcPr>
            <w:tcW w:w="1653"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0.1309</w:t>
            </w:r>
          </w:p>
        </w:tc>
      </w:tr>
      <w:tr w:rsidR="00907570" w:rsidRPr="00C10BB4" w:rsidTr="00093AFC">
        <w:trPr>
          <w:trHeight w:val="20"/>
          <w:jc w:val="center"/>
        </w:trPr>
        <w:tc>
          <w:tcPr>
            <w:tcW w:w="1650"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60.01 - 75.0</w:t>
            </w:r>
          </w:p>
        </w:tc>
        <w:tc>
          <w:tcPr>
            <w:tcW w:w="1697" w:type="pct"/>
            <w:tcBorders>
              <w:top w:val="single" w:sz="4" w:space="0" w:color="000000"/>
              <w:left w:val="single" w:sz="4" w:space="0" w:color="000000"/>
              <w:bottom w:val="single" w:sz="4" w:space="0" w:color="000000"/>
              <w:right w:val="nil"/>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6.4538</w:t>
            </w:r>
          </w:p>
        </w:tc>
        <w:tc>
          <w:tcPr>
            <w:tcW w:w="1653"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0.1978</w:t>
            </w:r>
          </w:p>
        </w:tc>
      </w:tr>
      <w:tr w:rsidR="00907570" w:rsidRPr="00C10BB4" w:rsidTr="00093AFC">
        <w:trPr>
          <w:trHeight w:val="20"/>
          <w:jc w:val="center"/>
        </w:trPr>
        <w:tc>
          <w:tcPr>
            <w:tcW w:w="1650"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75.01 - 100.0</w:t>
            </w:r>
          </w:p>
        </w:tc>
        <w:tc>
          <w:tcPr>
            <w:tcW w:w="1697" w:type="pct"/>
            <w:tcBorders>
              <w:top w:val="single" w:sz="4" w:space="0" w:color="000000"/>
              <w:left w:val="single" w:sz="4" w:space="0" w:color="000000"/>
              <w:bottom w:val="single" w:sz="4" w:space="0" w:color="000000"/>
              <w:right w:val="nil"/>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9.0005</w:t>
            </w:r>
          </w:p>
        </w:tc>
        <w:tc>
          <w:tcPr>
            <w:tcW w:w="1653"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0.2257</w:t>
            </w:r>
          </w:p>
        </w:tc>
      </w:tr>
      <w:tr w:rsidR="00907570" w:rsidRPr="00C10BB4" w:rsidTr="00093AFC">
        <w:trPr>
          <w:trHeight w:val="20"/>
          <w:jc w:val="center"/>
        </w:trPr>
        <w:tc>
          <w:tcPr>
            <w:tcW w:w="1650"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lastRenderedPageBreak/>
              <w:t>100.01 - 125.0</w:t>
            </w:r>
          </w:p>
        </w:tc>
        <w:tc>
          <w:tcPr>
            <w:tcW w:w="1697" w:type="pct"/>
            <w:tcBorders>
              <w:top w:val="single" w:sz="4" w:space="0" w:color="000000"/>
              <w:left w:val="single" w:sz="4" w:space="0" w:color="000000"/>
              <w:bottom w:val="single" w:sz="4" w:space="0" w:color="000000"/>
              <w:right w:val="nil"/>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14.6493</w:t>
            </w:r>
          </w:p>
        </w:tc>
        <w:tc>
          <w:tcPr>
            <w:tcW w:w="1653"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0.3000</w:t>
            </w:r>
          </w:p>
        </w:tc>
      </w:tr>
      <w:tr w:rsidR="00907570" w:rsidRPr="00C10BB4" w:rsidTr="00093AFC">
        <w:trPr>
          <w:trHeight w:val="20"/>
          <w:jc w:val="center"/>
        </w:trPr>
        <w:tc>
          <w:tcPr>
            <w:tcW w:w="1650"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125.01 -150.0</w:t>
            </w:r>
          </w:p>
        </w:tc>
        <w:tc>
          <w:tcPr>
            <w:tcW w:w="1697" w:type="pct"/>
            <w:tcBorders>
              <w:top w:val="single" w:sz="4" w:space="0" w:color="000000"/>
              <w:left w:val="single" w:sz="4" w:space="0" w:color="000000"/>
              <w:bottom w:val="single" w:sz="4" w:space="0" w:color="000000"/>
              <w:right w:val="nil"/>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22.1549</w:t>
            </w:r>
          </w:p>
        </w:tc>
        <w:tc>
          <w:tcPr>
            <w:tcW w:w="1653"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0.3751</w:t>
            </w:r>
          </w:p>
        </w:tc>
      </w:tr>
      <w:tr w:rsidR="00907570" w:rsidRPr="00C10BB4" w:rsidTr="00093AFC">
        <w:trPr>
          <w:trHeight w:val="20"/>
          <w:jc w:val="center"/>
        </w:trPr>
        <w:tc>
          <w:tcPr>
            <w:tcW w:w="1650"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150.01 - 300.0</w:t>
            </w:r>
          </w:p>
        </w:tc>
        <w:tc>
          <w:tcPr>
            <w:tcW w:w="1697" w:type="pct"/>
            <w:tcBorders>
              <w:top w:val="single" w:sz="4" w:space="0" w:color="000000"/>
              <w:left w:val="single" w:sz="4" w:space="0" w:color="000000"/>
              <w:bottom w:val="single" w:sz="4" w:space="0" w:color="000000"/>
              <w:right w:val="nil"/>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31.5378</w:t>
            </w:r>
          </w:p>
        </w:tc>
        <w:tc>
          <w:tcPr>
            <w:tcW w:w="1653"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0.4076</w:t>
            </w:r>
          </w:p>
        </w:tc>
      </w:tr>
      <w:tr w:rsidR="00907570" w:rsidRPr="00C10BB4" w:rsidTr="00093AFC">
        <w:trPr>
          <w:trHeight w:val="20"/>
          <w:jc w:val="center"/>
        </w:trPr>
        <w:tc>
          <w:tcPr>
            <w:tcW w:w="1650"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300.01 - 500.0</w:t>
            </w:r>
          </w:p>
        </w:tc>
        <w:tc>
          <w:tcPr>
            <w:tcW w:w="1697" w:type="pct"/>
            <w:tcBorders>
              <w:top w:val="single" w:sz="4" w:space="0" w:color="000000"/>
              <w:left w:val="single" w:sz="4" w:space="0" w:color="000000"/>
              <w:bottom w:val="single" w:sz="4" w:space="0" w:color="000000"/>
              <w:right w:val="nil"/>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92.6797</w:t>
            </w:r>
          </w:p>
        </w:tc>
        <w:tc>
          <w:tcPr>
            <w:tcW w:w="1653"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0.4147</w:t>
            </w:r>
          </w:p>
        </w:tc>
      </w:tr>
      <w:tr w:rsidR="00907570" w:rsidRPr="00C10BB4" w:rsidTr="00093AFC">
        <w:trPr>
          <w:trHeight w:val="20"/>
          <w:jc w:val="center"/>
        </w:trPr>
        <w:tc>
          <w:tcPr>
            <w:tcW w:w="1650"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500.01 - 700.0</w:t>
            </w:r>
          </w:p>
        </w:tc>
        <w:tc>
          <w:tcPr>
            <w:tcW w:w="1697" w:type="pct"/>
            <w:tcBorders>
              <w:top w:val="single" w:sz="4" w:space="0" w:color="000000"/>
              <w:left w:val="single" w:sz="4" w:space="0" w:color="000000"/>
              <w:bottom w:val="single" w:sz="4" w:space="0" w:color="000000"/>
              <w:right w:val="nil"/>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175.6771</w:t>
            </w:r>
          </w:p>
        </w:tc>
        <w:tc>
          <w:tcPr>
            <w:tcW w:w="1653"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0.4452</w:t>
            </w:r>
          </w:p>
        </w:tc>
      </w:tr>
      <w:tr w:rsidR="00907570" w:rsidRPr="00C10BB4" w:rsidTr="00093AFC">
        <w:trPr>
          <w:trHeight w:val="20"/>
          <w:jc w:val="center"/>
        </w:trPr>
        <w:tc>
          <w:tcPr>
            <w:tcW w:w="1650"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700.01 - 1200.0</w:t>
            </w:r>
          </w:p>
        </w:tc>
        <w:tc>
          <w:tcPr>
            <w:tcW w:w="1697" w:type="pct"/>
            <w:tcBorders>
              <w:top w:val="single" w:sz="4" w:space="0" w:color="000000"/>
              <w:left w:val="single" w:sz="4" w:space="0" w:color="000000"/>
              <w:bottom w:val="single" w:sz="4" w:space="0" w:color="000000"/>
              <w:right w:val="nil"/>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264.7225</w:t>
            </w:r>
          </w:p>
        </w:tc>
        <w:tc>
          <w:tcPr>
            <w:tcW w:w="1653"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0.4525</w:t>
            </w:r>
          </w:p>
        </w:tc>
      </w:tr>
      <w:tr w:rsidR="00907570" w:rsidRPr="00C10BB4" w:rsidTr="00093AFC">
        <w:trPr>
          <w:trHeight w:val="20"/>
          <w:jc w:val="center"/>
        </w:trPr>
        <w:tc>
          <w:tcPr>
            <w:tcW w:w="1650"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1200.01 En adelante</w:t>
            </w:r>
          </w:p>
        </w:tc>
        <w:tc>
          <w:tcPr>
            <w:tcW w:w="1697" w:type="pct"/>
            <w:tcBorders>
              <w:top w:val="single" w:sz="4" w:space="0" w:color="000000"/>
              <w:left w:val="single" w:sz="4" w:space="0" w:color="000000"/>
              <w:bottom w:val="single" w:sz="4" w:space="0" w:color="000000"/>
              <w:right w:val="nil"/>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490.9620</w:t>
            </w:r>
          </w:p>
        </w:tc>
        <w:tc>
          <w:tcPr>
            <w:tcW w:w="1653"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0.4544</w:t>
            </w:r>
          </w:p>
        </w:tc>
      </w:tr>
    </w:tbl>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t xml:space="preserve">Con medidor en conjuntos urbanos que reciban caudal del Sistema Cutzamala, Uso Doméstico Nivel Cutzamala. </w:t>
      </w: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r w:rsidRPr="00C10BB4">
        <w:rPr>
          <w:rFonts w:ascii="Times New Roman" w:eastAsia="Arial" w:hAnsi="Times New Roman" w:cs="Times New Roman"/>
          <w:b/>
          <w:sz w:val="24"/>
          <w:szCs w:val="24"/>
          <w:lang w:eastAsia="es-MX"/>
        </w:rPr>
        <w:t>TARIFA MENSUAL</w:t>
      </w:r>
    </w:p>
    <w:p w:rsidR="00907570" w:rsidRPr="00C10BB4" w:rsidRDefault="00907570" w:rsidP="00B64E8A">
      <w:pPr>
        <w:spacing w:after="0" w:line="240" w:lineRule="auto"/>
        <w:ind w:left="42" w:right="66"/>
        <w:jc w:val="center"/>
        <w:rPr>
          <w:rFonts w:ascii="Times New Roman" w:eastAsia="Arial" w:hAnsi="Times New Roman" w:cs="Times New Roman"/>
          <w:b/>
          <w:sz w:val="24"/>
          <w:szCs w:val="24"/>
          <w:lang w:eastAsia="es-MX"/>
        </w:rPr>
      </w:pPr>
    </w:p>
    <w:tbl>
      <w:tblPr>
        <w:tblStyle w:val="TableGrid1"/>
        <w:tblW w:w="3325" w:type="pct"/>
        <w:jc w:val="center"/>
        <w:tblInd w:w="0" w:type="dxa"/>
        <w:tblCellMar>
          <w:top w:w="17" w:type="dxa"/>
          <w:right w:w="5" w:type="dxa"/>
        </w:tblCellMar>
        <w:tblLook w:val="04A0" w:firstRow="1" w:lastRow="0" w:firstColumn="1" w:lastColumn="0" w:noHBand="0" w:noVBand="1"/>
      </w:tblPr>
      <w:tblGrid>
        <w:gridCol w:w="2005"/>
        <w:gridCol w:w="2165"/>
        <w:gridCol w:w="2091"/>
      </w:tblGrid>
      <w:tr w:rsidR="00907570" w:rsidRPr="00C10BB4" w:rsidTr="00093AFC">
        <w:trPr>
          <w:trHeight w:val="486"/>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BFBFBF"/>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NÚMERO DE VECES EL VALOR DIARIO DE LA UNIDAD DE MEDIDA Y ACTUALIZACIÓN VIGENTE</w:t>
            </w:r>
          </w:p>
        </w:tc>
      </w:tr>
      <w:tr w:rsidR="00907570" w:rsidRPr="00C10BB4" w:rsidTr="00093AFC">
        <w:trPr>
          <w:trHeight w:val="470"/>
          <w:jc w:val="center"/>
        </w:trPr>
        <w:tc>
          <w:tcPr>
            <w:tcW w:w="1601" w:type="pct"/>
            <w:tcBorders>
              <w:top w:val="single" w:sz="4" w:space="0" w:color="000000"/>
              <w:left w:val="single" w:sz="4" w:space="0" w:color="000000"/>
              <w:bottom w:val="single" w:sz="4" w:space="0" w:color="000000"/>
              <w:right w:val="single" w:sz="4" w:space="0" w:color="000000"/>
            </w:tcBorders>
            <w:shd w:val="clear" w:color="auto" w:fill="BFBFBF"/>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CONSUMO MENSUAL POR M</w:t>
            </w:r>
            <w:r w:rsidRPr="00C10BB4">
              <w:rPr>
                <w:rFonts w:ascii="Times New Roman" w:eastAsia="Arial" w:hAnsi="Times New Roman" w:cs="Times New Roman"/>
                <w:b/>
                <w:sz w:val="24"/>
                <w:szCs w:val="24"/>
                <w:vertAlign w:val="superscript"/>
              </w:rPr>
              <w:t>3</w:t>
            </w:r>
          </w:p>
        </w:tc>
        <w:tc>
          <w:tcPr>
            <w:tcW w:w="1729" w:type="pct"/>
            <w:tcBorders>
              <w:top w:val="single" w:sz="4" w:space="0" w:color="000000"/>
              <w:left w:val="single" w:sz="4" w:space="0" w:color="000000"/>
              <w:bottom w:val="single" w:sz="4" w:space="0" w:color="000000"/>
              <w:right w:val="single" w:sz="4" w:space="0" w:color="000000"/>
            </w:tcBorders>
            <w:shd w:val="clear" w:color="auto" w:fill="BFBFBF"/>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CUOTA MÍNIMA PARA EL RANGO INFERIOR</w:t>
            </w:r>
          </w:p>
        </w:tc>
        <w:tc>
          <w:tcPr>
            <w:tcW w:w="1669" w:type="pct"/>
            <w:tcBorders>
              <w:top w:val="single" w:sz="4" w:space="0" w:color="000000"/>
              <w:left w:val="single" w:sz="4" w:space="0" w:color="000000"/>
              <w:bottom w:val="single" w:sz="4" w:space="0" w:color="000000"/>
              <w:right w:val="single" w:sz="4" w:space="0" w:color="000000"/>
            </w:tcBorders>
            <w:shd w:val="clear" w:color="auto" w:fill="BFBFBF"/>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POR M</w:t>
            </w:r>
            <w:r w:rsidRPr="00C10BB4">
              <w:rPr>
                <w:rFonts w:ascii="Times New Roman" w:eastAsia="Arial" w:hAnsi="Times New Roman" w:cs="Times New Roman"/>
                <w:b/>
                <w:sz w:val="24"/>
                <w:szCs w:val="24"/>
                <w:vertAlign w:val="superscript"/>
              </w:rPr>
              <w:t>3</w:t>
            </w:r>
            <w:r w:rsidRPr="00C10BB4">
              <w:rPr>
                <w:rFonts w:ascii="Times New Roman" w:eastAsia="Arial" w:hAnsi="Times New Roman" w:cs="Times New Roman"/>
                <w:b/>
                <w:sz w:val="24"/>
                <w:szCs w:val="24"/>
              </w:rPr>
              <w:t xml:space="preserve"> ADICIONAL AL RANGO INFERIOR </w:t>
            </w:r>
          </w:p>
        </w:tc>
      </w:tr>
      <w:tr w:rsidR="00907570" w:rsidRPr="00C10BB4" w:rsidTr="00093AFC">
        <w:trPr>
          <w:trHeight w:val="236"/>
          <w:jc w:val="center"/>
        </w:trPr>
        <w:tc>
          <w:tcPr>
            <w:tcW w:w="160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0.00 - 7.5</w:t>
            </w:r>
          </w:p>
        </w:tc>
        <w:tc>
          <w:tcPr>
            <w:tcW w:w="1729"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1.5235</w:t>
            </w:r>
          </w:p>
        </w:tc>
        <w:tc>
          <w:tcPr>
            <w:tcW w:w="1669"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0.0000</w:t>
            </w:r>
          </w:p>
        </w:tc>
      </w:tr>
      <w:tr w:rsidR="00907570" w:rsidRPr="00C10BB4" w:rsidTr="00093AFC">
        <w:trPr>
          <w:trHeight w:val="233"/>
          <w:jc w:val="center"/>
        </w:trPr>
        <w:tc>
          <w:tcPr>
            <w:tcW w:w="160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7.51 - 15.0</w:t>
            </w:r>
          </w:p>
        </w:tc>
        <w:tc>
          <w:tcPr>
            <w:tcW w:w="1729"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1.5235</w:t>
            </w:r>
          </w:p>
        </w:tc>
        <w:tc>
          <w:tcPr>
            <w:tcW w:w="1669"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0.1778</w:t>
            </w:r>
          </w:p>
        </w:tc>
      </w:tr>
      <w:tr w:rsidR="00907570" w:rsidRPr="00C10BB4" w:rsidTr="00093AFC">
        <w:trPr>
          <w:trHeight w:val="235"/>
          <w:jc w:val="center"/>
        </w:trPr>
        <w:tc>
          <w:tcPr>
            <w:tcW w:w="160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15.01 -22.5</w:t>
            </w:r>
          </w:p>
        </w:tc>
        <w:tc>
          <w:tcPr>
            <w:tcW w:w="1729"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2.9712</w:t>
            </w:r>
          </w:p>
        </w:tc>
        <w:tc>
          <w:tcPr>
            <w:tcW w:w="1669"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0.1788</w:t>
            </w:r>
          </w:p>
        </w:tc>
      </w:tr>
      <w:tr w:rsidR="00907570" w:rsidRPr="00C10BB4" w:rsidTr="00093AFC">
        <w:trPr>
          <w:trHeight w:val="236"/>
          <w:jc w:val="center"/>
        </w:trPr>
        <w:tc>
          <w:tcPr>
            <w:tcW w:w="160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22.51 - 30.0</w:t>
            </w:r>
          </w:p>
        </w:tc>
        <w:tc>
          <w:tcPr>
            <w:tcW w:w="1729"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4.7160</w:t>
            </w:r>
          </w:p>
        </w:tc>
        <w:tc>
          <w:tcPr>
            <w:tcW w:w="1669"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0.1913</w:t>
            </w:r>
          </w:p>
        </w:tc>
      </w:tr>
      <w:tr w:rsidR="00907570" w:rsidRPr="00C10BB4" w:rsidTr="00093AFC">
        <w:trPr>
          <w:trHeight w:val="235"/>
          <w:jc w:val="center"/>
        </w:trPr>
        <w:tc>
          <w:tcPr>
            <w:tcW w:w="160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30.01 - 37.5</w:t>
            </w:r>
          </w:p>
        </w:tc>
        <w:tc>
          <w:tcPr>
            <w:tcW w:w="1729"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6.3826</w:t>
            </w:r>
          </w:p>
        </w:tc>
        <w:tc>
          <w:tcPr>
            <w:tcW w:w="1669"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0.1951</w:t>
            </w:r>
          </w:p>
        </w:tc>
      </w:tr>
      <w:tr w:rsidR="00907570" w:rsidRPr="00C10BB4" w:rsidTr="00093AFC">
        <w:trPr>
          <w:trHeight w:val="238"/>
          <w:jc w:val="center"/>
        </w:trPr>
        <w:tc>
          <w:tcPr>
            <w:tcW w:w="160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37.51 - 50.0</w:t>
            </w:r>
          </w:p>
        </w:tc>
        <w:tc>
          <w:tcPr>
            <w:tcW w:w="1729"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8.9986</w:t>
            </w:r>
          </w:p>
        </w:tc>
        <w:tc>
          <w:tcPr>
            <w:tcW w:w="1669"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0.2274</w:t>
            </w:r>
          </w:p>
        </w:tc>
      </w:tr>
      <w:tr w:rsidR="00907570" w:rsidRPr="00C10BB4" w:rsidTr="00093AFC">
        <w:trPr>
          <w:trHeight w:val="233"/>
          <w:jc w:val="center"/>
        </w:trPr>
        <w:tc>
          <w:tcPr>
            <w:tcW w:w="160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50.01 - 67.5</w:t>
            </w:r>
          </w:p>
        </w:tc>
        <w:tc>
          <w:tcPr>
            <w:tcW w:w="1729"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14.9083</w:t>
            </w:r>
          </w:p>
        </w:tc>
        <w:tc>
          <w:tcPr>
            <w:tcW w:w="1669"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0.2834</w:t>
            </w:r>
          </w:p>
        </w:tc>
      </w:tr>
      <w:tr w:rsidR="00907570" w:rsidRPr="00C10BB4" w:rsidTr="00093AFC">
        <w:trPr>
          <w:trHeight w:val="235"/>
          <w:jc w:val="center"/>
        </w:trPr>
        <w:tc>
          <w:tcPr>
            <w:tcW w:w="160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67.51 - 75.0</w:t>
            </w:r>
          </w:p>
        </w:tc>
        <w:tc>
          <w:tcPr>
            <w:tcW w:w="1729"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23.3167</w:t>
            </w:r>
          </w:p>
        </w:tc>
        <w:tc>
          <w:tcPr>
            <w:tcW w:w="1669"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0.3553</w:t>
            </w:r>
          </w:p>
        </w:tc>
      </w:tr>
      <w:tr w:rsidR="00907570" w:rsidRPr="00C10BB4" w:rsidTr="00093AFC">
        <w:trPr>
          <w:trHeight w:val="235"/>
          <w:jc w:val="center"/>
        </w:trPr>
        <w:tc>
          <w:tcPr>
            <w:tcW w:w="160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75.01 - 150.0</w:t>
            </w:r>
          </w:p>
        </w:tc>
        <w:tc>
          <w:tcPr>
            <w:tcW w:w="1729"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30.6288</w:t>
            </w:r>
          </w:p>
        </w:tc>
        <w:tc>
          <w:tcPr>
            <w:tcW w:w="1669"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0.4030</w:t>
            </w:r>
          </w:p>
        </w:tc>
      </w:tr>
      <w:tr w:rsidR="00907570" w:rsidRPr="00C10BB4" w:rsidTr="00093AFC">
        <w:trPr>
          <w:trHeight w:val="235"/>
          <w:jc w:val="center"/>
        </w:trPr>
        <w:tc>
          <w:tcPr>
            <w:tcW w:w="160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150.01 - 250.0</w:t>
            </w:r>
          </w:p>
        </w:tc>
        <w:tc>
          <w:tcPr>
            <w:tcW w:w="1729"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67.7079</w:t>
            </w:r>
          </w:p>
        </w:tc>
        <w:tc>
          <w:tcPr>
            <w:tcW w:w="1669"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0.4475</w:t>
            </w:r>
          </w:p>
        </w:tc>
      </w:tr>
      <w:tr w:rsidR="00907570" w:rsidRPr="00C10BB4" w:rsidTr="00093AFC">
        <w:trPr>
          <w:trHeight w:val="238"/>
          <w:jc w:val="center"/>
        </w:trPr>
        <w:tc>
          <w:tcPr>
            <w:tcW w:w="160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250.01 - 350.0</w:t>
            </w:r>
          </w:p>
        </w:tc>
        <w:tc>
          <w:tcPr>
            <w:tcW w:w="1729"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115.8956</w:t>
            </w:r>
          </w:p>
        </w:tc>
        <w:tc>
          <w:tcPr>
            <w:tcW w:w="1669"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0.4603</w:t>
            </w:r>
          </w:p>
        </w:tc>
      </w:tr>
      <w:tr w:rsidR="00907570" w:rsidRPr="00C10BB4" w:rsidTr="00093AFC">
        <w:trPr>
          <w:trHeight w:val="233"/>
          <w:jc w:val="center"/>
        </w:trPr>
        <w:tc>
          <w:tcPr>
            <w:tcW w:w="160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350.01 - 600.0</w:t>
            </w:r>
          </w:p>
        </w:tc>
        <w:tc>
          <w:tcPr>
            <w:tcW w:w="1729"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166.4840</w:t>
            </w:r>
          </w:p>
        </w:tc>
        <w:tc>
          <w:tcPr>
            <w:tcW w:w="1669"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0.4740</w:t>
            </w:r>
          </w:p>
        </w:tc>
      </w:tr>
      <w:tr w:rsidR="00907570" w:rsidRPr="00C10BB4" w:rsidTr="00093AFC">
        <w:trPr>
          <w:trHeight w:val="238"/>
          <w:jc w:val="center"/>
        </w:trPr>
        <w:tc>
          <w:tcPr>
            <w:tcW w:w="160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600.01 En adelante</w:t>
            </w:r>
          </w:p>
        </w:tc>
        <w:tc>
          <w:tcPr>
            <w:tcW w:w="1729"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245.4811</w:t>
            </w:r>
          </w:p>
        </w:tc>
        <w:tc>
          <w:tcPr>
            <w:tcW w:w="1669"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0.5055</w:t>
            </w:r>
          </w:p>
        </w:tc>
      </w:tr>
    </w:tbl>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r w:rsidRPr="00C10BB4">
        <w:rPr>
          <w:rFonts w:ascii="Times New Roman" w:eastAsia="Arial" w:hAnsi="Times New Roman" w:cs="Times New Roman"/>
          <w:b/>
          <w:sz w:val="24"/>
          <w:szCs w:val="24"/>
          <w:lang w:eastAsia="es-MX"/>
        </w:rPr>
        <w:t>TARIFA BIMESTRAL</w:t>
      </w: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p>
    <w:tbl>
      <w:tblPr>
        <w:tblStyle w:val="TableGrid1"/>
        <w:tblW w:w="3333" w:type="pct"/>
        <w:jc w:val="center"/>
        <w:tblInd w:w="0" w:type="dxa"/>
        <w:tblCellMar>
          <w:top w:w="10" w:type="dxa"/>
          <w:right w:w="2" w:type="dxa"/>
        </w:tblCellMar>
        <w:tblLook w:val="04A0" w:firstRow="1" w:lastRow="0" w:firstColumn="1" w:lastColumn="0" w:noHBand="0" w:noVBand="1"/>
      </w:tblPr>
      <w:tblGrid>
        <w:gridCol w:w="2051"/>
        <w:gridCol w:w="2182"/>
        <w:gridCol w:w="2043"/>
      </w:tblGrid>
      <w:tr w:rsidR="00907570" w:rsidRPr="00C10BB4" w:rsidTr="00093AFC">
        <w:trPr>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BFBFBF"/>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 xml:space="preserve"> NÚMERO DE VECES EL VALOR DIARIO DE LA UNIDAD DE MEDIDA Y ACTUALIZACIÓN VIGENTE</w:t>
            </w:r>
          </w:p>
        </w:tc>
      </w:tr>
      <w:tr w:rsidR="00907570" w:rsidRPr="00C10BB4" w:rsidTr="00093AFC">
        <w:trPr>
          <w:trHeight w:val="20"/>
          <w:jc w:val="center"/>
        </w:trPr>
        <w:tc>
          <w:tcPr>
            <w:tcW w:w="1634" w:type="pct"/>
            <w:tcBorders>
              <w:top w:val="single" w:sz="4" w:space="0" w:color="000000"/>
              <w:left w:val="single" w:sz="4" w:space="0" w:color="000000"/>
              <w:bottom w:val="single" w:sz="4" w:space="0" w:color="000000"/>
              <w:right w:val="single" w:sz="4" w:space="0" w:color="000000"/>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CONSUMO POR M</w:t>
            </w:r>
            <w:r w:rsidRPr="00C10BB4">
              <w:rPr>
                <w:rFonts w:ascii="Times New Roman" w:eastAsia="Arial" w:hAnsi="Times New Roman" w:cs="Times New Roman"/>
                <w:b/>
                <w:sz w:val="24"/>
                <w:szCs w:val="24"/>
                <w:vertAlign w:val="superscript"/>
              </w:rPr>
              <w:t xml:space="preserve">3 </w:t>
            </w:r>
            <w:r w:rsidRPr="00C10BB4">
              <w:rPr>
                <w:rFonts w:ascii="Times New Roman" w:eastAsia="Arial" w:hAnsi="Times New Roman" w:cs="Times New Roman"/>
                <w:b/>
                <w:sz w:val="24"/>
                <w:szCs w:val="24"/>
              </w:rPr>
              <w:t>BIMESTRAL</w:t>
            </w:r>
          </w:p>
        </w:tc>
        <w:tc>
          <w:tcPr>
            <w:tcW w:w="1738" w:type="pct"/>
            <w:tcBorders>
              <w:top w:val="single" w:sz="4" w:space="0" w:color="000000"/>
              <w:left w:val="single" w:sz="4" w:space="0" w:color="000000"/>
              <w:bottom w:val="single" w:sz="4" w:space="0" w:color="000000"/>
              <w:right w:val="single" w:sz="4" w:space="0" w:color="000000"/>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CUOTA MÍNIMA PARA EL RANGO INFERIOR</w:t>
            </w:r>
          </w:p>
        </w:tc>
        <w:tc>
          <w:tcPr>
            <w:tcW w:w="1628" w:type="pct"/>
            <w:tcBorders>
              <w:top w:val="single" w:sz="4" w:space="0" w:color="000000"/>
              <w:left w:val="single" w:sz="4" w:space="0" w:color="000000"/>
              <w:bottom w:val="single" w:sz="4" w:space="0" w:color="000000"/>
              <w:right w:val="single" w:sz="4" w:space="0" w:color="000000"/>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POR M</w:t>
            </w:r>
            <w:r w:rsidRPr="00C10BB4">
              <w:rPr>
                <w:rFonts w:ascii="Times New Roman" w:eastAsia="Arial" w:hAnsi="Times New Roman" w:cs="Times New Roman"/>
                <w:b/>
                <w:sz w:val="24"/>
                <w:szCs w:val="24"/>
                <w:vertAlign w:val="superscript"/>
              </w:rPr>
              <w:t>3</w:t>
            </w:r>
            <w:r w:rsidRPr="00C10BB4">
              <w:rPr>
                <w:rFonts w:ascii="Times New Roman" w:eastAsia="Arial" w:hAnsi="Times New Roman" w:cs="Times New Roman"/>
                <w:b/>
                <w:sz w:val="24"/>
                <w:szCs w:val="24"/>
              </w:rPr>
              <w:t xml:space="preserve"> ADICIONAL AL RANGO INFERIOR </w:t>
            </w:r>
          </w:p>
        </w:tc>
      </w:tr>
      <w:tr w:rsidR="00907570" w:rsidRPr="00C10BB4" w:rsidTr="00093AFC">
        <w:trPr>
          <w:trHeight w:val="20"/>
          <w:jc w:val="center"/>
        </w:trPr>
        <w:tc>
          <w:tcPr>
            <w:tcW w:w="163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0.0 - 15.00</w:t>
            </w:r>
          </w:p>
        </w:tc>
        <w:tc>
          <w:tcPr>
            <w:tcW w:w="1738"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3.0468</w:t>
            </w:r>
          </w:p>
        </w:tc>
        <w:tc>
          <w:tcPr>
            <w:tcW w:w="1628"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0.0000</w:t>
            </w:r>
          </w:p>
        </w:tc>
      </w:tr>
      <w:tr w:rsidR="00907570" w:rsidRPr="00C10BB4" w:rsidTr="00093AFC">
        <w:trPr>
          <w:trHeight w:val="20"/>
          <w:jc w:val="center"/>
        </w:trPr>
        <w:tc>
          <w:tcPr>
            <w:tcW w:w="163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15.01 - 30.0</w:t>
            </w:r>
          </w:p>
        </w:tc>
        <w:tc>
          <w:tcPr>
            <w:tcW w:w="1738"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3.0468</w:t>
            </w:r>
          </w:p>
        </w:tc>
        <w:tc>
          <w:tcPr>
            <w:tcW w:w="1628"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0.1778</w:t>
            </w:r>
          </w:p>
        </w:tc>
      </w:tr>
      <w:tr w:rsidR="00907570" w:rsidRPr="00C10BB4" w:rsidTr="00093AFC">
        <w:trPr>
          <w:trHeight w:val="20"/>
          <w:jc w:val="center"/>
        </w:trPr>
        <w:tc>
          <w:tcPr>
            <w:tcW w:w="163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lastRenderedPageBreak/>
              <w:t>30.01 - 45.0</w:t>
            </w:r>
          </w:p>
        </w:tc>
        <w:tc>
          <w:tcPr>
            <w:tcW w:w="1738"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5.9425</w:t>
            </w:r>
          </w:p>
        </w:tc>
        <w:tc>
          <w:tcPr>
            <w:tcW w:w="1628"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0.1788</w:t>
            </w:r>
          </w:p>
        </w:tc>
      </w:tr>
      <w:tr w:rsidR="00907570" w:rsidRPr="00C10BB4" w:rsidTr="00093AFC">
        <w:trPr>
          <w:trHeight w:val="20"/>
          <w:jc w:val="center"/>
        </w:trPr>
        <w:tc>
          <w:tcPr>
            <w:tcW w:w="163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45.01 - 60.0</w:t>
            </w:r>
          </w:p>
        </w:tc>
        <w:tc>
          <w:tcPr>
            <w:tcW w:w="1738"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9.4320</w:t>
            </w:r>
          </w:p>
        </w:tc>
        <w:tc>
          <w:tcPr>
            <w:tcW w:w="1628"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0.1913</w:t>
            </w:r>
          </w:p>
        </w:tc>
      </w:tr>
      <w:tr w:rsidR="00907570" w:rsidRPr="00C10BB4" w:rsidTr="00093AFC">
        <w:trPr>
          <w:trHeight w:val="20"/>
          <w:jc w:val="center"/>
        </w:trPr>
        <w:tc>
          <w:tcPr>
            <w:tcW w:w="163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60.01 - 75.0</w:t>
            </w:r>
          </w:p>
        </w:tc>
        <w:tc>
          <w:tcPr>
            <w:tcW w:w="1738"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12.7652</w:t>
            </w:r>
          </w:p>
        </w:tc>
        <w:tc>
          <w:tcPr>
            <w:tcW w:w="1628"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0.1951</w:t>
            </w:r>
          </w:p>
        </w:tc>
      </w:tr>
      <w:tr w:rsidR="00907570" w:rsidRPr="00C10BB4" w:rsidTr="00093AFC">
        <w:trPr>
          <w:trHeight w:val="20"/>
          <w:jc w:val="center"/>
        </w:trPr>
        <w:tc>
          <w:tcPr>
            <w:tcW w:w="163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75.01 - 100.0</w:t>
            </w:r>
          </w:p>
        </w:tc>
        <w:tc>
          <w:tcPr>
            <w:tcW w:w="1738"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17.9972</w:t>
            </w:r>
          </w:p>
        </w:tc>
        <w:tc>
          <w:tcPr>
            <w:tcW w:w="1628"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0.2274</w:t>
            </w:r>
          </w:p>
        </w:tc>
      </w:tr>
      <w:tr w:rsidR="00907570" w:rsidRPr="00C10BB4" w:rsidTr="00093AFC">
        <w:trPr>
          <w:trHeight w:val="20"/>
          <w:jc w:val="center"/>
        </w:trPr>
        <w:tc>
          <w:tcPr>
            <w:tcW w:w="163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100.01 - 125.0</w:t>
            </w:r>
          </w:p>
        </w:tc>
        <w:tc>
          <w:tcPr>
            <w:tcW w:w="1738"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29.8167</w:t>
            </w:r>
          </w:p>
        </w:tc>
        <w:tc>
          <w:tcPr>
            <w:tcW w:w="1628"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0.2834</w:t>
            </w:r>
          </w:p>
        </w:tc>
      </w:tr>
      <w:tr w:rsidR="00907570" w:rsidRPr="00C10BB4" w:rsidTr="00093AFC">
        <w:trPr>
          <w:trHeight w:val="20"/>
          <w:jc w:val="center"/>
        </w:trPr>
        <w:tc>
          <w:tcPr>
            <w:tcW w:w="163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125.01 -150.0</w:t>
            </w:r>
          </w:p>
        </w:tc>
        <w:tc>
          <w:tcPr>
            <w:tcW w:w="1738"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46.6333</w:t>
            </w:r>
          </w:p>
        </w:tc>
        <w:tc>
          <w:tcPr>
            <w:tcW w:w="1628"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0.3553</w:t>
            </w:r>
          </w:p>
        </w:tc>
      </w:tr>
      <w:tr w:rsidR="00907570" w:rsidRPr="00C10BB4" w:rsidTr="00093AFC">
        <w:trPr>
          <w:trHeight w:val="20"/>
          <w:jc w:val="center"/>
        </w:trPr>
        <w:tc>
          <w:tcPr>
            <w:tcW w:w="163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150.01 - 300.0</w:t>
            </w:r>
          </w:p>
        </w:tc>
        <w:tc>
          <w:tcPr>
            <w:tcW w:w="1738"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61.2576</w:t>
            </w:r>
          </w:p>
        </w:tc>
        <w:tc>
          <w:tcPr>
            <w:tcW w:w="1628"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0.4030</w:t>
            </w:r>
          </w:p>
        </w:tc>
      </w:tr>
      <w:tr w:rsidR="00907570" w:rsidRPr="00C10BB4" w:rsidTr="00093AFC">
        <w:trPr>
          <w:trHeight w:val="20"/>
          <w:jc w:val="center"/>
        </w:trPr>
        <w:tc>
          <w:tcPr>
            <w:tcW w:w="163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300.01 - 500.0</w:t>
            </w:r>
          </w:p>
        </w:tc>
        <w:tc>
          <w:tcPr>
            <w:tcW w:w="1738"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135.4158</w:t>
            </w:r>
          </w:p>
        </w:tc>
        <w:tc>
          <w:tcPr>
            <w:tcW w:w="1628"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0.4475</w:t>
            </w:r>
          </w:p>
        </w:tc>
      </w:tr>
      <w:tr w:rsidR="00907570" w:rsidRPr="00C10BB4" w:rsidTr="00093AFC">
        <w:trPr>
          <w:trHeight w:val="20"/>
          <w:jc w:val="center"/>
        </w:trPr>
        <w:tc>
          <w:tcPr>
            <w:tcW w:w="163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500.01 - 700.0</w:t>
            </w:r>
          </w:p>
        </w:tc>
        <w:tc>
          <w:tcPr>
            <w:tcW w:w="1738"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231.7912</w:t>
            </w:r>
          </w:p>
        </w:tc>
        <w:tc>
          <w:tcPr>
            <w:tcW w:w="1628"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0.4603</w:t>
            </w:r>
          </w:p>
        </w:tc>
      </w:tr>
      <w:tr w:rsidR="00907570" w:rsidRPr="00C10BB4" w:rsidTr="00093AFC">
        <w:trPr>
          <w:trHeight w:val="20"/>
          <w:jc w:val="center"/>
        </w:trPr>
        <w:tc>
          <w:tcPr>
            <w:tcW w:w="163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700.01 - 1200.0</w:t>
            </w:r>
          </w:p>
        </w:tc>
        <w:tc>
          <w:tcPr>
            <w:tcW w:w="1738"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332.9681</w:t>
            </w:r>
          </w:p>
        </w:tc>
        <w:tc>
          <w:tcPr>
            <w:tcW w:w="1628"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0.4740</w:t>
            </w:r>
          </w:p>
        </w:tc>
      </w:tr>
      <w:tr w:rsidR="00907570" w:rsidRPr="00C10BB4" w:rsidTr="00093AFC">
        <w:trPr>
          <w:trHeight w:val="20"/>
          <w:jc w:val="center"/>
        </w:trPr>
        <w:tc>
          <w:tcPr>
            <w:tcW w:w="163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1200.01 En adelante</w:t>
            </w:r>
          </w:p>
        </w:tc>
        <w:tc>
          <w:tcPr>
            <w:tcW w:w="1738" w:type="pct"/>
            <w:tcBorders>
              <w:top w:val="single" w:sz="4" w:space="0" w:color="000000"/>
              <w:left w:val="single" w:sz="4" w:space="0" w:color="000000"/>
              <w:bottom w:val="single" w:sz="4" w:space="0" w:color="000000"/>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606.9009</w:t>
            </w:r>
          </w:p>
        </w:tc>
        <w:tc>
          <w:tcPr>
            <w:tcW w:w="1628"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0.5055</w:t>
            </w:r>
          </w:p>
        </w:tc>
      </w:tr>
    </w:tbl>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t xml:space="preserve">Para usuarios en casa habitación con una accesoria o local comercial con giro seco o semi húmedo en pueblos y colonias, así como para casa habitación con cualquier giro comercial en conjunto urbano con tipo de uso de suelo habitacional, se aplica Tarifa Doméstico Mixto. </w:t>
      </w: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r w:rsidRPr="00C10BB4">
        <w:rPr>
          <w:rFonts w:ascii="Times New Roman" w:eastAsia="Arial" w:hAnsi="Times New Roman" w:cs="Times New Roman"/>
          <w:b/>
          <w:sz w:val="24"/>
          <w:szCs w:val="24"/>
          <w:lang w:eastAsia="es-MX"/>
        </w:rPr>
        <w:t>TARIFA MENSUAL</w:t>
      </w: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r w:rsidRPr="00C10BB4">
        <w:rPr>
          <w:rFonts w:ascii="Times New Roman" w:eastAsia="Arial" w:hAnsi="Times New Roman" w:cs="Times New Roman"/>
          <w:b/>
          <w:sz w:val="24"/>
          <w:szCs w:val="24"/>
          <w:lang w:eastAsia="es-MX"/>
        </w:rPr>
        <w:t xml:space="preserve"> </w:t>
      </w:r>
    </w:p>
    <w:tbl>
      <w:tblPr>
        <w:tblStyle w:val="TableGrid1"/>
        <w:tblW w:w="3361" w:type="pct"/>
        <w:jc w:val="center"/>
        <w:tblInd w:w="0" w:type="dxa"/>
        <w:tblCellMar>
          <w:top w:w="10" w:type="dxa"/>
          <w:right w:w="3" w:type="dxa"/>
        </w:tblCellMar>
        <w:tblLook w:val="04A0" w:firstRow="1" w:lastRow="0" w:firstColumn="1" w:lastColumn="0" w:noHBand="0" w:noVBand="1"/>
      </w:tblPr>
      <w:tblGrid>
        <w:gridCol w:w="1890"/>
        <w:gridCol w:w="2318"/>
        <w:gridCol w:w="2121"/>
      </w:tblGrid>
      <w:tr w:rsidR="00907570" w:rsidRPr="00C10BB4" w:rsidTr="00093AFC">
        <w:trPr>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BFBFBF"/>
          </w:tcPr>
          <w:p w:rsidR="00907570" w:rsidRPr="00C10BB4" w:rsidRDefault="00907570" w:rsidP="00B64E8A">
            <w:pPr>
              <w:ind w:left="42" w:right="66"/>
              <w:jc w:val="center"/>
              <w:rPr>
                <w:rFonts w:ascii="Times New Roman" w:eastAsia="Arial" w:hAnsi="Times New Roman" w:cs="Times New Roman"/>
                <w:b/>
                <w:sz w:val="24"/>
                <w:szCs w:val="24"/>
              </w:rPr>
            </w:pPr>
            <w:r w:rsidRPr="00C10BB4">
              <w:rPr>
                <w:rFonts w:ascii="Times New Roman" w:eastAsia="Arial" w:hAnsi="Times New Roman" w:cs="Times New Roman"/>
                <w:b/>
                <w:sz w:val="24"/>
                <w:szCs w:val="24"/>
              </w:rPr>
              <w:t>NÚMERO DE VECES EL VALOR DIARIO DE LA UNIDAD DE MEDIDA Y ACTUALIZACIÓN VIGENTE</w:t>
            </w:r>
          </w:p>
        </w:tc>
      </w:tr>
      <w:tr w:rsidR="00907570" w:rsidRPr="00C10BB4" w:rsidTr="00093AFC">
        <w:trPr>
          <w:trHeight w:val="20"/>
          <w:jc w:val="center"/>
        </w:trPr>
        <w:tc>
          <w:tcPr>
            <w:tcW w:w="1493" w:type="pct"/>
            <w:tcBorders>
              <w:top w:val="single" w:sz="4" w:space="0" w:color="000000"/>
              <w:left w:val="single" w:sz="4" w:space="0" w:color="000000"/>
              <w:bottom w:val="single" w:sz="4" w:space="0" w:color="000000"/>
              <w:right w:val="single" w:sz="4" w:space="0" w:color="000000"/>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CONSUMO MENSUAL POR M</w:t>
            </w:r>
            <w:r w:rsidRPr="00C10BB4">
              <w:rPr>
                <w:rFonts w:ascii="Times New Roman" w:eastAsia="Arial" w:hAnsi="Times New Roman" w:cs="Times New Roman"/>
                <w:b/>
                <w:sz w:val="24"/>
                <w:szCs w:val="24"/>
                <w:vertAlign w:val="superscript"/>
              </w:rPr>
              <w:t>3</w:t>
            </w:r>
          </w:p>
        </w:tc>
        <w:tc>
          <w:tcPr>
            <w:tcW w:w="1831" w:type="pct"/>
            <w:tcBorders>
              <w:top w:val="single" w:sz="4" w:space="0" w:color="000000"/>
              <w:left w:val="single" w:sz="4" w:space="0" w:color="000000"/>
              <w:bottom w:val="single" w:sz="4" w:space="0" w:color="000000"/>
              <w:right w:val="single" w:sz="4" w:space="0" w:color="000000"/>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CUOTA MÍNIMA PARA EL RANGO INFERIOR</w:t>
            </w:r>
          </w:p>
        </w:tc>
        <w:tc>
          <w:tcPr>
            <w:tcW w:w="1676" w:type="pct"/>
            <w:tcBorders>
              <w:top w:val="single" w:sz="4" w:space="0" w:color="000000"/>
              <w:left w:val="single" w:sz="4" w:space="0" w:color="000000"/>
              <w:bottom w:val="single" w:sz="4" w:space="0" w:color="000000"/>
              <w:right w:val="single" w:sz="4" w:space="0" w:color="000000"/>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POR M</w:t>
            </w:r>
            <w:r w:rsidRPr="00C10BB4">
              <w:rPr>
                <w:rFonts w:ascii="Times New Roman" w:eastAsia="Arial" w:hAnsi="Times New Roman" w:cs="Times New Roman"/>
                <w:b/>
                <w:sz w:val="24"/>
                <w:szCs w:val="24"/>
                <w:vertAlign w:val="superscript"/>
              </w:rPr>
              <w:t>3</w:t>
            </w:r>
            <w:r w:rsidRPr="00C10BB4">
              <w:rPr>
                <w:rFonts w:ascii="Times New Roman" w:eastAsia="Arial" w:hAnsi="Times New Roman" w:cs="Times New Roman"/>
                <w:b/>
                <w:sz w:val="24"/>
                <w:szCs w:val="24"/>
              </w:rPr>
              <w:t xml:space="preserve"> ADICIONAL AL RANGO INFERIOR</w:t>
            </w:r>
          </w:p>
        </w:tc>
      </w:tr>
      <w:tr w:rsidR="00907570" w:rsidRPr="00C10BB4" w:rsidTr="00093AFC">
        <w:trPr>
          <w:trHeight w:val="20"/>
          <w:jc w:val="center"/>
        </w:trPr>
        <w:tc>
          <w:tcPr>
            <w:tcW w:w="1493"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0.00 - 7.5 </w:t>
            </w:r>
          </w:p>
        </w:tc>
        <w:tc>
          <w:tcPr>
            <w:tcW w:w="183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1.3863</w:t>
            </w:r>
          </w:p>
        </w:tc>
        <w:tc>
          <w:tcPr>
            <w:tcW w:w="167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0.0000</w:t>
            </w:r>
          </w:p>
        </w:tc>
      </w:tr>
      <w:tr w:rsidR="00907570" w:rsidRPr="00C10BB4" w:rsidTr="00093AFC">
        <w:trPr>
          <w:trHeight w:val="20"/>
          <w:jc w:val="center"/>
        </w:trPr>
        <w:tc>
          <w:tcPr>
            <w:tcW w:w="1493"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7.51 - 15.0 </w:t>
            </w:r>
          </w:p>
        </w:tc>
        <w:tc>
          <w:tcPr>
            <w:tcW w:w="183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1.3863</w:t>
            </w:r>
          </w:p>
        </w:tc>
        <w:tc>
          <w:tcPr>
            <w:tcW w:w="167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0.1938</w:t>
            </w:r>
          </w:p>
        </w:tc>
      </w:tr>
      <w:tr w:rsidR="00907570" w:rsidRPr="00C10BB4" w:rsidTr="00093AFC">
        <w:trPr>
          <w:trHeight w:val="20"/>
          <w:jc w:val="center"/>
        </w:trPr>
        <w:tc>
          <w:tcPr>
            <w:tcW w:w="1493"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15.01 -22.5 </w:t>
            </w:r>
          </w:p>
        </w:tc>
        <w:tc>
          <w:tcPr>
            <w:tcW w:w="183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2.7037</w:t>
            </w:r>
          </w:p>
        </w:tc>
        <w:tc>
          <w:tcPr>
            <w:tcW w:w="167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0.1949</w:t>
            </w:r>
          </w:p>
        </w:tc>
      </w:tr>
      <w:tr w:rsidR="00907570" w:rsidRPr="00C10BB4" w:rsidTr="00093AFC">
        <w:trPr>
          <w:trHeight w:val="20"/>
          <w:jc w:val="center"/>
        </w:trPr>
        <w:tc>
          <w:tcPr>
            <w:tcW w:w="1493"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22.51 - 30.0 </w:t>
            </w:r>
          </w:p>
        </w:tc>
        <w:tc>
          <w:tcPr>
            <w:tcW w:w="183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4.2913</w:t>
            </w:r>
          </w:p>
        </w:tc>
        <w:tc>
          <w:tcPr>
            <w:tcW w:w="167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0.2480</w:t>
            </w:r>
          </w:p>
        </w:tc>
      </w:tr>
      <w:tr w:rsidR="00907570" w:rsidRPr="00C10BB4" w:rsidTr="00093AFC">
        <w:trPr>
          <w:trHeight w:val="20"/>
          <w:jc w:val="center"/>
        </w:trPr>
        <w:tc>
          <w:tcPr>
            <w:tcW w:w="1493"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30.01 - 37.5 </w:t>
            </w:r>
          </w:p>
        </w:tc>
        <w:tc>
          <w:tcPr>
            <w:tcW w:w="183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5.8079</w:t>
            </w:r>
          </w:p>
        </w:tc>
        <w:tc>
          <w:tcPr>
            <w:tcW w:w="167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0.3953</w:t>
            </w:r>
          </w:p>
        </w:tc>
      </w:tr>
      <w:tr w:rsidR="00907570" w:rsidRPr="00C10BB4" w:rsidTr="00093AFC">
        <w:trPr>
          <w:trHeight w:val="20"/>
          <w:jc w:val="center"/>
        </w:trPr>
        <w:tc>
          <w:tcPr>
            <w:tcW w:w="1493"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37.51 - 50.0 </w:t>
            </w:r>
          </w:p>
        </w:tc>
        <w:tc>
          <w:tcPr>
            <w:tcW w:w="183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8.1883</w:t>
            </w:r>
          </w:p>
        </w:tc>
        <w:tc>
          <w:tcPr>
            <w:tcW w:w="167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0.5362</w:t>
            </w:r>
          </w:p>
        </w:tc>
      </w:tr>
      <w:tr w:rsidR="00907570" w:rsidRPr="00C10BB4" w:rsidTr="00093AFC">
        <w:trPr>
          <w:trHeight w:val="20"/>
          <w:jc w:val="center"/>
        </w:trPr>
        <w:tc>
          <w:tcPr>
            <w:tcW w:w="1493"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50.01 - 67.5 </w:t>
            </w:r>
          </w:p>
        </w:tc>
        <w:tc>
          <w:tcPr>
            <w:tcW w:w="183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13.5658</w:t>
            </w:r>
          </w:p>
        </w:tc>
        <w:tc>
          <w:tcPr>
            <w:tcW w:w="167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0.6912</w:t>
            </w:r>
          </w:p>
        </w:tc>
      </w:tr>
      <w:tr w:rsidR="00907570" w:rsidRPr="00C10BB4" w:rsidTr="00093AFC">
        <w:trPr>
          <w:trHeight w:val="20"/>
          <w:jc w:val="center"/>
        </w:trPr>
        <w:tc>
          <w:tcPr>
            <w:tcW w:w="1493"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67.51 - 75.0 </w:t>
            </w:r>
          </w:p>
        </w:tc>
        <w:tc>
          <w:tcPr>
            <w:tcW w:w="183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21.2171</w:t>
            </w:r>
          </w:p>
        </w:tc>
        <w:tc>
          <w:tcPr>
            <w:tcW w:w="167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0.7140</w:t>
            </w:r>
          </w:p>
        </w:tc>
      </w:tr>
      <w:tr w:rsidR="00907570" w:rsidRPr="00C10BB4" w:rsidTr="00093AFC">
        <w:trPr>
          <w:trHeight w:val="20"/>
          <w:jc w:val="center"/>
        </w:trPr>
        <w:tc>
          <w:tcPr>
            <w:tcW w:w="1493"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75.01 - 150.0 </w:t>
            </w:r>
          </w:p>
        </w:tc>
        <w:tc>
          <w:tcPr>
            <w:tcW w:w="183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27.8707</w:t>
            </w:r>
          </w:p>
        </w:tc>
        <w:tc>
          <w:tcPr>
            <w:tcW w:w="167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0.7544</w:t>
            </w:r>
          </w:p>
        </w:tc>
      </w:tr>
      <w:tr w:rsidR="00907570" w:rsidRPr="00C10BB4" w:rsidTr="00093AFC">
        <w:trPr>
          <w:trHeight w:val="20"/>
          <w:jc w:val="center"/>
        </w:trPr>
        <w:tc>
          <w:tcPr>
            <w:tcW w:w="1493"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150.01 - 250.0 </w:t>
            </w:r>
          </w:p>
        </w:tc>
        <w:tc>
          <w:tcPr>
            <w:tcW w:w="183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61.6110</w:t>
            </w:r>
          </w:p>
        </w:tc>
        <w:tc>
          <w:tcPr>
            <w:tcW w:w="167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0.7957</w:t>
            </w:r>
          </w:p>
        </w:tc>
      </w:tr>
      <w:tr w:rsidR="00907570" w:rsidRPr="00C10BB4" w:rsidTr="00093AFC">
        <w:trPr>
          <w:trHeight w:val="20"/>
          <w:jc w:val="center"/>
        </w:trPr>
        <w:tc>
          <w:tcPr>
            <w:tcW w:w="1493"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250.01 - 350.0 </w:t>
            </w:r>
          </w:p>
        </w:tc>
        <w:tc>
          <w:tcPr>
            <w:tcW w:w="183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105.4595</w:t>
            </w:r>
          </w:p>
        </w:tc>
        <w:tc>
          <w:tcPr>
            <w:tcW w:w="167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0.8018</w:t>
            </w:r>
          </w:p>
        </w:tc>
      </w:tr>
      <w:tr w:rsidR="00907570" w:rsidRPr="00C10BB4" w:rsidTr="00093AFC">
        <w:trPr>
          <w:trHeight w:val="20"/>
          <w:jc w:val="center"/>
        </w:trPr>
        <w:tc>
          <w:tcPr>
            <w:tcW w:w="1493"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350.01 - 600.0 </w:t>
            </w:r>
          </w:p>
        </w:tc>
        <w:tc>
          <w:tcPr>
            <w:tcW w:w="183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151.4926</w:t>
            </w:r>
          </w:p>
        </w:tc>
        <w:tc>
          <w:tcPr>
            <w:tcW w:w="167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0.8269</w:t>
            </w:r>
          </w:p>
        </w:tc>
      </w:tr>
      <w:tr w:rsidR="00907570" w:rsidRPr="00C10BB4" w:rsidTr="00093AFC">
        <w:trPr>
          <w:trHeight w:val="20"/>
          <w:jc w:val="center"/>
        </w:trPr>
        <w:tc>
          <w:tcPr>
            <w:tcW w:w="1493"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600.01 En adelante </w:t>
            </w:r>
          </w:p>
        </w:tc>
        <w:tc>
          <w:tcPr>
            <w:tcW w:w="183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276.1256</w:t>
            </w:r>
          </w:p>
        </w:tc>
        <w:tc>
          <w:tcPr>
            <w:tcW w:w="167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0.8659</w:t>
            </w:r>
          </w:p>
        </w:tc>
      </w:tr>
    </w:tbl>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b/>
          <w:sz w:val="24"/>
          <w:szCs w:val="24"/>
          <w:lang w:eastAsia="es-MX"/>
        </w:rPr>
      </w:pPr>
      <w:r w:rsidRPr="00C10BB4">
        <w:rPr>
          <w:rFonts w:ascii="Times New Roman" w:eastAsia="Arial" w:hAnsi="Times New Roman" w:cs="Times New Roman"/>
          <w:b/>
          <w:sz w:val="24"/>
          <w:szCs w:val="24"/>
          <w:lang w:eastAsia="es-MX"/>
        </w:rPr>
        <w:t>TARIFA BIMESTRAL</w:t>
      </w: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p>
    <w:tbl>
      <w:tblPr>
        <w:tblStyle w:val="TableGrid1"/>
        <w:tblW w:w="3477" w:type="pct"/>
        <w:jc w:val="center"/>
        <w:tblInd w:w="0" w:type="dxa"/>
        <w:tblCellMar>
          <w:top w:w="10" w:type="dxa"/>
          <w:left w:w="5" w:type="dxa"/>
          <w:right w:w="4" w:type="dxa"/>
        </w:tblCellMar>
        <w:tblLook w:val="04A0" w:firstRow="1" w:lastRow="0" w:firstColumn="1" w:lastColumn="0" w:noHBand="0" w:noVBand="1"/>
      </w:tblPr>
      <w:tblGrid>
        <w:gridCol w:w="2184"/>
        <w:gridCol w:w="2319"/>
        <w:gridCol w:w="2044"/>
      </w:tblGrid>
      <w:tr w:rsidR="00907570" w:rsidRPr="00C10BB4" w:rsidTr="00093AFC">
        <w:trPr>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BFBFBF"/>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NÚMERO DE VECES EL VALOR DIARIO DE LA UNIDAD DE MEDIDA Y ACTUALIZACIÓN VIGENTE</w:t>
            </w:r>
          </w:p>
        </w:tc>
      </w:tr>
      <w:tr w:rsidR="00907570" w:rsidRPr="00C10BB4" w:rsidTr="00093AFC">
        <w:trPr>
          <w:trHeight w:val="20"/>
          <w:jc w:val="center"/>
        </w:trPr>
        <w:tc>
          <w:tcPr>
            <w:tcW w:w="1668" w:type="pct"/>
            <w:tcBorders>
              <w:top w:val="single" w:sz="4" w:space="0" w:color="000000"/>
              <w:left w:val="single" w:sz="4" w:space="0" w:color="000000"/>
              <w:bottom w:val="single" w:sz="4" w:space="0" w:color="000000"/>
              <w:right w:val="single" w:sz="4" w:space="0" w:color="000000"/>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 xml:space="preserve">CONSUMO </w:t>
            </w:r>
            <w:r w:rsidRPr="00C10BB4">
              <w:rPr>
                <w:rFonts w:ascii="Times New Roman" w:eastAsia="Arial" w:hAnsi="Times New Roman" w:cs="Times New Roman"/>
                <w:b/>
                <w:sz w:val="24"/>
                <w:szCs w:val="24"/>
              </w:rPr>
              <w:lastRenderedPageBreak/>
              <w:t>BIMESTRAL POR M</w:t>
            </w:r>
            <w:r w:rsidRPr="00C10BB4">
              <w:rPr>
                <w:rFonts w:ascii="Times New Roman" w:eastAsia="Arial" w:hAnsi="Times New Roman" w:cs="Times New Roman"/>
                <w:b/>
                <w:sz w:val="24"/>
                <w:szCs w:val="24"/>
                <w:vertAlign w:val="superscript"/>
              </w:rPr>
              <w:t>3</w:t>
            </w:r>
          </w:p>
        </w:tc>
        <w:tc>
          <w:tcPr>
            <w:tcW w:w="1771" w:type="pct"/>
            <w:tcBorders>
              <w:top w:val="single" w:sz="4" w:space="0" w:color="000000"/>
              <w:left w:val="single" w:sz="4" w:space="0" w:color="000000"/>
              <w:bottom w:val="single" w:sz="4" w:space="0" w:color="000000"/>
              <w:right w:val="single" w:sz="4" w:space="0" w:color="000000"/>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lastRenderedPageBreak/>
              <w:t xml:space="preserve">CUOTA MÍNIMA </w:t>
            </w:r>
            <w:r w:rsidRPr="00C10BB4">
              <w:rPr>
                <w:rFonts w:ascii="Times New Roman" w:eastAsia="Arial" w:hAnsi="Times New Roman" w:cs="Times New Roman"/>
                <w:b/>
                <w:sz w:val="24"/>
                <w:szCs w:val="24"/>
              </w:rPr>
              <w:lastRenderedPageBreak/>
              <w:t>PARA EL RANGO INFERIOR</w:t>
            </w:r>
          </w:p>
        </w:tc>
        <w:tc>
          <w:tcPr>
            <w:tcW w:w="1561" w:type="pct"/>
            <w:tcBorders>
              <w:top w:val="single" w:sz="4" w:space="0" w:color="000000"/>
              <w:left w:val="single" w:sz="4" w:space="0" w:color="000000"/>
              <w:bottom w:val="single" w:sz="4" w:space="0" w:color="000000"/>
              <w:right w:val="single" w:sz="4" w:space="0" w:color="000000"/>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lastRenderedPageBreak/>
              <w:t>POR M</w:t>
            </w:r>
            <w:r w:rsidRPr="00C10BB4">
              <w:rPr>
                <w:rFonts w:ascii="Times New Roman" w:eastAsia="Arial" w:hAnsi="Times New Roman" w:cs="Times New Roman"/>
                <w:b/>
                <w:sz w:val="24"/>
                <w:szCs w:val="24"/>
                <w:vertAlign w:val="superscript"/>
              </w:rPr>
              <w:t>3</w:t>
            </w:r>
            <w:r w:rsidRPr="00C10BB4">
              <w:rPr>
                <w:rFonts w:ascii="Times New Roman" w:eastAsia="Arial" w:hAnsi="Times New Roman" w:cs="Times New Roman"/>
                <w:b/>
                <w:sz w:val="24"/>
                <w:szCs w:val="24"/>
              </w:rPr>
              <w:t xml:space="preserve"> </w:t>
            </w:r>
            <w:r w:rsidRPr="00C10BB4">
              <w:rPr>
                <w:rFonts w:ascii="Times New Roman" w:eastAsia="Arial" w:hAnsi="Times New Roman" w:cs="Times New Roman"/>
                <w:b/>
                <w:sz w:val="24"/>
                <w:szCs w:val="24"/>
              </w:rPr>
              <w:lastRenderedPageBreak/>
              <w:t>ADICIONAL AL RANGO INFERIOR</w:t>
            </w:r>
          </w:p>
        </w:tc>
      </w:tr>
      <w:tr w:rsidR="00907570" w:rsidRPr="00C10BB4" w:rsidTr="00093AFC">
        <w:trPr>
          <w:trHeight w:val="20"/>
          <w:jc w:val="center"/>
        </w:trPr>
        <w:tc>
          <w:tcPr>
            <w:tcW w:w="1668"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lastRenderedPageBreak/>
              <w:t>0.0 - 15.0</w:t>
            </w:r>
          </w:p>
        </w:tc>
        <w:tc>
          <w:tcPr>
            <w:tcW w:w="177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2.7725</w:t>
            </w:r>
          </w:p>
        </w:tc>
        <w:tc>
          <w:tcPr>
            <w:tcW w:w="156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0.0000</w:t>
            </w:r>
          </w:p>
        </w:tc>
      </w:tr>
      <w:tr w:rsidR="00907570" w:rsidRPr="00C10BB4" w:rsidTr="00093AFC">
        <w:trPr>
          <w:trHeight w:val="20"/>
          <w:jc w:val="center"/>
        </w:trPr>
        <w:tc>
          <w:tcPr>
            <w:tcW w:w="1668"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15.01 - 30.0</w:t>
            </w:r>
          </w:p>
        </w:tc>
        <w:tc>
          <w:tcPr>
            <w:tcW w:w="177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2.7725</w:t>
            </w:r>
          </w:p>
        </w:tc>
        <w:tc>
          <w:tcPr>
            <w:tcW w:w="156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0.1938</w:t>
            </w:r>
          </w:p>
        </w:tc>
      </w:tr>
      <w:tr w:rsidR="00907570" w:rsidRPr="00C10BB4" w:rsidTr="00093AFC">
        <w:trPr>
          <w:trHeight w:val="20"/>
          <w:jc w:val="center"/>
        </w:trPr>
        <w:tc>
          <w:tcPr>
            <w:tcW w:w="1668"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30.01 - 45.0</w:t>
            </w:r>
          </w:p>
        </w:tc>
        <w:tc>
          <w:tcPr>
            <w:tcW w:w="177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5.4074</w:t>
            </w:r>
          </w:p>
        </w:tc>
        <w:tc>
          <w:tcPr>
            <w:tcW w:w="156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0.1949</w:t>
            </w:r>
          </w:p>
        </w:tc>
      </w:tr>
      <w:tr w:rsidR="00907570" w:rsidRPr="00C10BB4" w:rsidTr="00093AFC">
        <w:trPr>
          <w:trHeight w:val="20"/>
          <w:jc w:val="center"/>
        </w:trPr>
        <w:tc>
          <w:tcPr>
            <w:tcW w:w="1668"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45.01 - 60.0</w:t>
            </w:r>
          </w:p>
        </w:tc>
        <w:tc>
          <w:tcPr>
            <w:tcW w:w="177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8.5826</w:t>
            </w:r>
          </w:p>
        </w:tc>
        <w:tc>
          <w:tcPr>
            <w:tcW w:w="156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0.2480</w:t>
            </w:r>
          </w:p>
        </w:tc>
      </w:tr>
      <w:tr w:rsidR="00907570" w:rsidRPr="00C10BB4" w:rsidTr="00093AFC">
        <w:trPr>
          <w:trHeight w:val="20"/>
          <w:jc w:val="center"/>
        </w:trPr>
        <w:tc>
          <w:tcPr>
            <w:tcW w:w="1668"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60.01 - 75.0</w:t>
            </w:r>
          </w:p>
        </w:tc>
        <w:tc>
          <w:tcPr>
            <w:tcW w:w="177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11.6157</w:t>
            </w:r>
          </w:p>
        </w:tc>
        <w:tc>
          <w:tcPr>
            <w:tcW w:w="156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0.3953</w:t>
            </w:r>
          </w:p>
        </w:tc>
      </w:tr>
      <w:tr w:rsidR="00907570" w:rsidRPr="00C10BB4" w:rsidTr="00093AFC">
        <w:trPr>
          <w:trHeight w:val="20"/>
          <w:jc w:val="center"/>
        </w:trPr>
        <w:tc>
          <w:tcPr>
            <w:tcW w:w="1668"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75.01 - 100.0</w:t>
            </w:r>
          </w:p>
        </w:tc>
        <w:tc>
          <w:tcPr>
            <w:tcW w:w="177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16.3766</w:t>
            </w:r>
          </w:p>
        </w:tc>
        <w:tc>
          <w:tcPr>
            <w:tcW w:w="156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0.5362</w:t>
            </w:r>
          </w:p>
        </w:tc>
      </w:tr>
      <w:tr w:rsidR="00907570" w:rsidRPr="00C10BB4" w:rsidTr="00093AFC">
        <w:trPr>
          <w:trHeight w:val="20"/>
          <w:jc w:val="center"/>
        </w:trPr>
        <w:tc>
          <w:tcPr>
            <w:tcW w:w="1668"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100.01 - 125.0</w:t>
            </w:r>
          </w:p>
        </w:tc>
        <w:tc>
          <w:tcPr>
            <w:tcW w:w="177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27.1318</w:t>
            </w:r>
          </w:p>
        </w:tc>
        <w:tc>
          <w:tcPr>
            <w:tcW w:w="156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0.6912</w:t>
            </w:r>
          </w:p>
        </w:tc>
      </w:tr>
      <w:tr w:rsidR="00907570" w:rsidRPr="00C10BB4" w:rsidTr="00093AFC">
        <w:trPr>
          <w:trHeight w:val="20"/>
          <w:jc w:val="center"/>
        </w:trPr>
        <w:tc>
          <w:tcPr>
            <w:tcW w:w="1668"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125.01 -150.0</w:t>
            </w:r>
          </w:p>
        </w:tc>
        <w:tc>
          <w:tcPr>
            <w:tcW w:w="177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42.4341</w:t>
            </w:r>
          </w:p>
        </w:tc>
        <w:tc>
          <w:tcPr>
            <w:tcW w:w="156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0.7140</w:t>
            </w:r>
          </w:p>
        </w:tc>
      </w:tr>
      <w:tr w:rsidR="00907570" w:rsidRPr="00C10BB4" w:rsidTr="00093AFC">
        <w:trPr>
          <w:trHeight w:val="20"/>
          <w:jc w:val="center"/>
        </w:trPr>
        <w:tc>
          <w:tcPr>
            <w:tcW w:w="1668"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150.01 - 300.0</w:t>
            </w:r>
          </w:p>
        </w:tc>
        <w:tc>
          <w:tcPr>
            <w:tcW w:w="177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55.7415</w:t>
            </w:r>
          </w:p>
        </w:tc>
        <w:tc>
          <w:tcPr>
            <w:tcW w:w="156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0.7544</w:t>
            </w:r>
          </w:p>
        </w:tc>
      </w:tr>
      <w:tr w:rsidR="00907570" w:rsidRPr="00C10BB4" w:rsidTr="00093AFC">
        <w:trPr>
          <w:trHeight w:val="20"/>
          <w:jc w:val="center"/>
        </w:trPr>
        <w:tc>
          <w:tcPr>
            <w:tcW w:w="1668"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300.01 - 500.0</w:t>
            </w:r>
          </w:p>
        </w:tc>
        <w:tc>
          <w:tcPr>
            <w:tcW w:w="177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123.2220</w:t>
            </w:r>
          </w:p>
        </w:tc>
        <w:tc>
          <w:tcPr>
            <w:tcW w:w="156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0.7957</w:t>
            </w:r>
          </w:p>
        </w:tc>
      </w:tr>
      <w:tr w:rsidR="00907570" w:rsidRPr="00C10BB4" w:rsidTr="00093AFC">
        <w:trPr>
          <w:trHeight w:val="20"/>
          <w:jc w:val="center"/>
        </w:trPr>
        <w:tc>
          <w:tcPr>
            <w:tcW w:w="1668"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500.01 - 700.0</w:t>
            </w:r>
          </w:p>
        </w:tc>
        <w:tc>
          <w:tcPr>
            <w:tcW w:w="177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210.9190</w:t>
            </w:r>
          </w:p>
        </w:tc>
        <w:tc>
          <w:tcPr>
            <w:tcW w:w="156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0.8018</w:t>
            </w:r>
          </w:p>
        </w:tc>
      </w:tr>
      <w:tr w:rsidR="00907570" w:rsidRPr="00C10BB4" w:rsidTr="00093AFC">
        <w:trPr>
          <w:trHeight w:val="20"/>
          <w:jc w:val="center"/>
        </w:trPr>
        <w:tc>
          <w:tcPr>
            <w:tcW w:w="1668"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700.01 - 1200.0</w:t>
            </w:r>
          </w:p>
        </w:tc>
        <w:tc>
          <w:tcPr>
            <w:tcW w:w="177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302.9852</w:t>
            </w:r>
          </w:p>
        </w:tc>
        <w:tc>
          <w:tcPr>
            <w:tcW w:w="156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0.8269</w:t>
            </w:r>
          </w:p>
        </w:tc>
      </w:tr>
      <w:tr w:rsidR="00907570" w:rsidRPr="00C10BB4" w:rsidTr="00093AFC">
        <w:trPr>
          <w:trHeight w:val="20"/>
          <w:jc w:val="center"/>
        </w:trPr>
        <w:tc>
          <w:tcPr>
            <w:tcW w:w="1668"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1200.01 En adelante</w:t>
            </w:r>
          </w:p>
        </w:tc>
        <w:tc>
          <w:tcPr>
            <w:tcW w:w="177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552.2510</w:t>
            </w:r>
          </w:p>
        </w:tc>
        <w:tc>
          <w:tcPr>
            <w:tcW w:w="156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0.8659</w:t>
            </w:r>
          </w:p>
        </w:tc>
      </w:tr>
    </w:tbl>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r w:rsidRPr="00C10BB4">
        <w:rPr>
          <w:rFonts w:ascii="Times New Roman" w:eastAsia="Arial" w:hAnsi="Times New Roman" w:cs="Times New Roman"/>
          <w:b/>
          <w:sz w:val="24"/>
          <w:szCs w:val="24"/>
          <w:lang w:eastAsia="es-MX"/>
        </w:rPr>
        <w:t xml:space="preserve">B) </w:t>
      </w:r>
      <w:r w:rsidRPr="00C10BB4">
        <w:rPr>
          <w:rFonts w:ascii="Times New Roman" w:eastAsia="Arial" w:hAnsi="Times New Roman" w:cs="Times New Roman"/>
          <w:sz w:val="24"/>
          <w:szCs w:val="24"/>
          <w:lang w:eastAsia="es-MX"/>
        </w:rPr>
        <w:t xml:space="preserve">Si no existe aparato medidor o se encuentra en desuso, se pagarán los derechos dentro de los primeros diez días siguientes al mes o bimestre que corresponda de acuerdo con lo siguiente: </w:t>
      </w: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r w:rsidRPr="00C10BB4">
        <w:rPr>
          <w:rFonts w:ascii="Times New Roman" w:eastAsia="Arial" w:hAnsi="Times New Roman" w:cs="Times New Roman"/>
          <w:b/>
          <w:sz w:val="24"/>
          <w:szCs w:val="24"/>
          <w:lang w:eastAsia="es-MX"/>
        </w:rPr>
        <w:t>TARIFA MENSUAL</w:t>
      </w: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t xml:space="preserve"> </w:t>
      </w:r>
    </w:p>
    <w:tbl>
      <w:tblPr>
        <w:tblStyle w:val="TableGrid1"/>
        <w:tblW w:w="3188" w:type="pct"/>
        <w:jc w:val="center"/>
        <w:tblInd w:w="0" w:type="dxa"/>
        <w:tblCellMar>
          <w:top w:w="19" w:type="dxa"/>
          <w:left w:w="5" w:type="dxa"/>
          <w:right w:w="4" w:type="dxa"/>
        </w:tblCellMar>
        <w:tblLook w:val="04A0" w:firstRow="1" w:lastRow="0" w:firstColumn="1" w:lastColumn="0" w:noHBand="0" w:noVBand="1"/>
      </w:tblPr>
      <w:tblGrid>
        <w:gridCol w:w="2322"/>
        <w:gridCol w:w="3681"/>
      </w:tblGrid>
      <w:tr w:rsidR="00907570" w:rsidRPr="00C10BB4" w:rsidTr="00093AFC">
        <w:trPr>
          <w:trHeight w:val="20"/>
          <w:jc w:val="center"/>
        </w:trPr>
        <w:tc>
          <w:tcPr>
            <w:tcW w:w="1934" w:type="pct"/>
            <w:tcBorders>
              <w:top w:val="single" w:sz="4" w:space="0" w:color="000000"/>
              <w:left w:val="single" w:sz="4" w:space="0" w:color="000000"/>
              <w:bottom w:val="single" w:sz="4" w:space="0" w:color="000000"/>
              <w:right w:val="single" w:sz="4" w:space="0" w:color="000000"/>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DIÁMETRO DE LA TOMA 13 mm</w:t>
            </w:r>
          </w:p>
        </w:tc>
        <w:tc>
          <w:tcPr>
            <w:tcW w:w="3066" w:type="pct"/>
            <w:tcBorders>
              <w:top w:val="single" w:sz="4" w:space="0" w:color="000000"/>
              <w:left w:val="single" w:sz="4" w:space="0" w:color="000000"/>
              <w:bottom w:val="single" w:sz="4" w:space="0" w:color="000000"/>
              <w:right w:val="single" w:sz="4" w:space="0" w:color="000000"/>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NÚMERO DE VECES EL VALOR DIARIO DE LA UNIDAD DE MEDIDA Y ACTUALIZACIÓN VIGENTE</w:t>
            </w:r>
          </w:p>
        </w:tc>
      </w:tr>
      <w:tr w:rsidR="00907570" w:rsidRPr="00C10BB4" w:rsidTr="00093AFC">
        <w:trPr>
          <w:trHeight w:val="20"/>
          <w:jc w:val="center"/>
        </w:trPr>
        <w:tc>
          <w:tcPr>
            <w:tcW w:w="193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SOCIAL PROGRESIVO </w:t>
            </w:r>
          </w:p>
        </w:tc>
        <w:tc>
          <w:tcPr>
            <w:tcW w:w="306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1.9808</w:t>
            </w:r>
          </w:p>
        </w:tc>
      </w:tr>
      <w:tr w:rsidR="00907570" w:rsidRPr="00C10BB4" w:rsidTr="00093AFC">
        <w:trPr>
          <w:trHeight w:val="20"/>
          <w:jc w:val="center"/>
        </w:trPr>
        <w:tc>
          <w:tcPr>
            <w:tcW w:w="193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POPULAR </w:t>
            </w:r>
          </w:p>
        </w:tc>
        <w:tc>
          <w:tcPr>
            <w:tcW w:w="306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2.5243</w:t>
            </w:r>
          </w:p>
        </w:tc>
      </w:tr>
      <w:tr w:rsidR="00907570" w:rsidRPr="00C10BB4" w:rsidTr="00093AFC">
        <w:trPr>
          <w:trHeight w:val="20"/>
          <w:jc w:val="center"/>
        </w:trPr>
        <w:tc>
          <w:tcPr>
            <w:tcW w:w="193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BALDÍO </w:t>
            </w:r>
          </w:p>
        </w:tc>
        <w:tc>
          <w:tcPr>
            <w:tcW w:w="306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0.8480</w:t>
            </w:r>
          </w:p>
        </w:tc>
      </w:tr>
      <w:tr w:rsidR="00907570" w:rsidRPr="00C10BB4" w:rsidTr="00093AFC">
        <w:trPr>
          <w:trHeight w:val="20"/>
          <w:jc w:val="center"/>
        </w:trPr>
        <w:tc>
          <w:tcPr>
            <w:tcW w:w="193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RESIDENCIAL </w:t>
            </w:r>
          </w:p>
        </w:tc>
        <w:tc>
          <w:tcPr>
            <w:tcW w:w="306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7.3649</w:t>
            </w:r>
          </w:p>
        </w:tc>
      </w:tr>
    </w:tbl>
    <w:p w:rsidR="00907570" w:rsidRPr="00C10BB4" w:rsidRDefault="00907570" w:rsidP="00B64E8A">
      <w:pPr>
        <w:spacing w:after="0" w:line="240" w:lineRule="auto"/>
        <w:ind w:left="42" w:right="66"/>
        <w:jc w:val="center"/>
        <w:rPr>
          <w:rFonts w:ascii="Times New Roman" w:eastAsia="Arial" w:hAnsi="Times New Roman" w:cs="Times New Roman"/>
          <w:b/>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b/>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r w:rsidRPr="00C10BB4">
        <w:rPr>
          <w:rFonts w:ascii="Times New Roman" w:eastAsia="Arial" w:hAnsi="Times New Roman" w:cs="Times New Roman"/>
          <w:b/>
          <w:sz w:val="24"/>
          <w:szCs w:val="24"/>
          <w:lang w:eastAsia="es-MX"/>
        </w:rPr>
        <w:t>TARIFA BIMESTRAL</w:t>
      </w: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p>
    <w:tbl>
      <w:tblPr>
        <w:tblStyle w:val="TableGrid1"/>
        <w:tblW w:w="3188" w:type="pct"/>
        <w:jc w:val="center"/>
        <w:tblInd w:w="0" w:type="dxa"/>
        <w:tblCellMar>
          <w:top w:w="19" w:type="dxa"/>
          <w:left w:w="5" w:type="dxa"/>
          <w:right w:w="5" w:type="dxa"/>
        </w:tblCellMar>
        <w:tblLook w:val="04A0" w:firstRow="1" w:lastRow="0" w:firstColumn="1" w:lastColumn="0" w:noHBand="0" w:noVBand="1"/>
      </w:tblPr>
      <w:tblGrid>
        <w:gridCol w:w="2322"/>
        <w:gridCol w:w="3681"/>
      </w:tblGrid>
      <w:tr w:rsidR="00907570" w:rsidRPr="00C10BB4" w:rsidTr="00093AFC">
        <w:trPr>
          <w:trHeight w:val="20"/>
          <w:jc w:val="center"/>
        </w:trPr>
        <w:tc>
          <w:tcPr>
            <w:tcW w:w="1934" w:type="pct"/>
            <w:tcBorders>
              <w:top w:val="single" w:sz="4" w:space="0" w:color="000000"/>
              <w:left w:val="single" w:sz="4" w:space="0" w:color="000000"/>
              <w:bottom w:val="single" w:sz="4" w:space="0" w:color="000000"/>
              <w:right w:val="single" w:sz="4" w:space="0" w:color="000000"/>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DIÁMETRO DE LA TOMA 13 mm</w:t>
            </w:r>
          </w:p>
        </w:tc>
        <w:tc>
          <w:tcPr>
            <w:tcW w:w="3066" w:type="pct"/>
            <w:tcBorders>
              <w:top w:val="single" w:sz="4" w:space="0" w:color="000000"/>
              <w:left w:val="single" w:sz="4" w:space="0" w:color="000000"/>
              <w:bottom w:val="single" w:sz="4" w:space="0" w:color="000000"/>
              <w:right w:val="single" w:sz="4" w:space="0" w:color="000000"/>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NÚMERO DE VECES EL VALOR DIARIO DE LA UNIDAD DE MEDIDA Y ACTUALIZACIÓN VIGENTE</w:t>
            </w:r>
          </w:p>
        </w:tc>
      </w:tr>
      <w:tr w:rsidR="00907570" w:rsidRPr="00C10BB4" w:rsidTr="00093AFC">
        <w:trPr>
          <w:trHeight w:val="20"/>
          <w:jc w:val="center"/>
        </w:trPr>
        <w:tc>
          <w:tcPr>
            <w:tcW w:w="193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SOCIAL PROGRESIVO </w:t>
            </w:r>
          </w:p>
        </w:tc>
        <w:tc>
          <w:tcPr>
            <w:tcW w:w="306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3.9616</w:t>
            </w:r>
          </w:p>
        </w:tc>
      </w:tr>
      <w:tr w:rsidR="00907570" w:rsidRPr="00C10BB4" w:rsidTr="00093AFC">
        <w:trPr>
          <w:trHeight w:val="20"/>
          <w:jc w:val="center"/>
        </w:trPr>
        <w:tc>
          <w:tcPr>
            <w:tcW w:w="193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POPULAR </w:t>
            </w:r>
          </w:p>
        </w:tc>
        <w:tc>
          <w:tcPr>
            <w:tcW w:w="306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5.0485</w:t>
            </w:r>
          </w:p>
        </w:tc>
      </w:tr>
      <w:tr w:rsidR="00907570" w:rsidRPr="00C10BB4" w:rsidTr="00093AFC">
        <w:trPr>
          <w:trHeight w:val="20"/>
          <w:jc w:val="center"/>
        </w:trPr>
        <w:tc>
          <w:tcPr>
            <w:tcW w:w="193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BALDÍO </w:t>
            </w:r>
          </w:p>
        </w:tc>
        <w:tc>
          <w:tcPr>
            <w:tcW w:w="306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1.6960</w:t>
            </w:r>
          </w:p>
        </w:tc>
      </w:tr>
      <w:tr w:rsidR="00907570" w:rsidRPr="00C10BB4" w:rsidTr="00093AFC">
        <w:trPr>
          <w:trHeight w:val="20"/>
          <w:jc w:val="center"/>
        </w:trPr>
        <w:tc>
          <w:tcPr>
            <w:tcW w:w="193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RESIDENCIAL </w:t>
            </w:r>
          </w:p>
        </w:tc>
        <w:tc>
          <w:tcPr>
            <w:tcW w:w="306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14.7297</w:t>
            </w:r>
          </w:p>
        </w:tc>
      </w:tr>
    </w:tbl>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t xml:space="preserve">Las colonias y conjuntos urbanos se clasificarán de acuerdo con las características económicas con base en la determinación del Organismo, previa inspección que se realice, de acuerdo a la zona y el tipo de construcción. </w:t>
      </w: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r w:rsidRPr="00C10BB4">
        <w:rPr>
          <w:rFonts w:ascii="Times New Roman" w:eastAsia="Arial" w:hAnsi="Times New Roman" w:cs="Times New Roman"/>
          <w:b/>
          <w:sz w:val="24"/>
          <w:szCs w:val="24"/>
          <w:lang w:eastAsia="es-MX"/>
        </w:rPr>
        <w:t xml:space="preserve">II. </w:t>
      </w:r>
      <w:r w:rsidRPr="00C10BB4">
        <w:rPr>
          <w:rFonts w:ascii="Times New Roman" w:eastAsia="Arial" w:hAnsi="Times New Roman" w:cs="Times New Roman"/>
          <w:sz w:val="24"/>
          <w:szCs w:val="24"/>
          <w:lang w:eastAsia="es-MX"/>
        </w:rPr>
        <w:t xml:space="preserve">Para uso no doméstico: </w:t>
      </w: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6F0E61">
      <w:pPr>
        <w:numPr>
          <w:ilvl w:val="0"/>
          <w:numId w:val="51"/>
        </w:numPr>
        <w:spacing w:after="0" w:line="240" w:lineRule="auto"/>
        <w:ind w:left="42" w:right="66"/>
        <w:jc w:val="both"/>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t xml:space="preserve">Con medidor: </w:t>
      </w: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r w:rsidRPr="00C10BB4">
        <w:rPr>
          <w:rFonts w:ascii="Times New Roman" w:eastAsia="Arial" w:hAnsi="Times New Roman" w:cs="Times New Roman"/>
          <w:b/>
          <w:sz w:val="24"/>
          <w:szCs w:val="24"/>
          <w:lang w:eastAsia="es-MX"/>
        </w:rPr>
        <w:t>TARIFA MENSUAL</w:t>
      </w: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p>
    <w:tbl>
      <w:tblPr>
        <w:tblStyle w:val="TableGrid1"/>
        <w:tblW w:w="3333"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right w:w="3" w:type="dxa"/>
        </w:tblCellMar>
        <w:tblLook w:val="04A0" w:firstRow="1" w:lastRow="0" w:firstColumn="1" w:lastColumn="0" w:noHBand="0" w:noVBand="1"/>
      </w:tblPr>
      <w:tblGrid>
        <w:gridCol w:w="1914"/>
        <w:gridCol w:w="2183"/>
        <w:gridCol w:w="2179"/>
      </w:tblGrid>
      <w:tr w:rsidR="00907570" w:rsidRPr="00C10BB4" w:rsidTr="00093AFC">
        <w:trPr>
          <w:trHeight w:val="20"/>
          <w:jc w:val="center"/>
        </w:trPr>
        <w:tc>
          <w:tcPr>
            <w:tcW w:w="5000" w:type="pct"/>
            <w:gridSpan w:val="3"/>
            <w:shd w:val="clear" w:color="auto" w:fill="BFBFBF"/>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NÚMERO DE VECES EL VALOR DIARIO DE LA UNIDAD DE MEDIDA Y ACTUALIZACIÓN VIGENTE</w:t>
            </w:r>
          </w:p>
        </w:tc>
      </w:tr>
      <w:tr w:rsidR="00907570" w:rsidRPr="00C10BB4" w:rsidTr="00093AFC">
        <w:trPr>
          <w:trHeight w:val="20"/>
          <w:jc w:val="center"/>
        </w:trPr>
        <w:tc>
          <w:tcPr>
            <w:tcW w:w="1525" w:type="pct"/>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CONSUMO MENSUAL POR M</w:t>
            </w:r>
            <w:r w:rsidRPr="00C10BB4">
              <w:rPr>
                <w:rFonts w:ascii="Times New Roman" w:eastAsia="Arial" w:hAnsi="Times New Roman" w:cs="Times New Roman"/>
                <w:b/>
                <w:sz w:val="24"/>
                <w:szCs w:val="24"/>
                <w:vertAlign w:val="superscript"/>
              </w:rPr>
              <w:t>3</w:t>
            </w:r>
          </w:p>
        </w:tc>
        <w:tc>
          <w:tcPr>
            <w:tcW w:w="1739" w:type="pct"/>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CÚOTA MÍNIMA PARA EL RANGO INFERIOR</w:t>
            </w:r>
          </w:p>
        </w:tc>
        <w:tc>
          <w:tcPr>
            <w:tcW w:w="1736" w:type="pct"/>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POR M</w:t>
            </w:r>
            <w:r w:rsidRPr="00C10BB4">
              <w:rPr>
                <w:rFonts w:ascii="Times New Roman" w:eastAsia="Arial" w:hAnsi="Times New Roman" w:cs="Times New Roman"/>
                <w:b/>
                <w:sz w:val="24"/>
                <w:szCs w:val="24"/>
                <w:vertAlign w:val="superscript"/>
              </w:rPr>
              <w:t>3</w:t>
            </w:r>
            <w:r w:rsidRPr="00C10BB4">
              <w:rPr>
                <w:rFonts w:ascii="Times New Roman" w:eastAsia="Arial" w:hAnsi="Times New Roman" w:cs="Times New Roman"/>
                <w:b/>
                <w:sz w:val="24"/>
                <w:szCs w:val="24"/>
              </w:rPr>
              <w:t xml:space="preserve"> ADICIONAL AL RANGO INFERIOR</w:t>
            </w:r>
          </w:p>
        </w:tc>
      </w:tr>
      <w:tr w:rsidR="00907570" w:rsidRPr="00C10BB4" w:rsidTr="00093AFC">
        <w:trPr>
          <w:trHeight w:val="20"/>
          <w:jc w:val="center"/>
        </w:trPr>
        <w:tc>
          <w:tcPr>
            <w:tcW w:w="1525"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0.00 - 7.5</w:t>
            </w:r>
          </w:p>
        </w:tc>
        <w:tc>
          <w:tcPr>
            <w:tcW w:w="1739"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1.6313</w:t>
            </w:r>
          </w:p>
        </w:tc>
        <w:tc>
          <w:tcPr>
            <w:tcW w:w="1736"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0.0000</w:t>
            </w:r>
          </w:p>
        </w:tc>
      </w:tr>
      <w:tr w:rsidR="00907570" w:rsidRPr="00C10BB4" w:rsidTr="00093AFC">
        <w:trPr>
          <w:trHeight w:val="20"/>
          <w:jc w:val="center"/>
        </w:trPr>
        <w:tc>
          <w:tcPr>
            <w:tcW w:w="1525"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7.51 - 15.0</w:t>
            </w:r>
          </w:p>
        </w:tc>
        <w:tc>
          <w:tcPr>
            <w:tcW w:w="1739"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1.6313</w:t>
            </w:r>
          </w:p>
        </w:tc>
        <w:tc>
          <w:tcPr>
            <w:tcW w:w="1736"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0.2135</w:t>
            </w:r>
          </w:p>
        </w:tc>
      </w:tr>
      <w:tr w:rsidR="00907570" w:rsidRPr="00C10BB4" w:rsidTr="00093AFC">
        <w:trPr>
          <w:trHeight w:val="20"/>
          <w:jc w:val="center"/>
        </w:trPr>
        <w:tc>
          <w:tcPr>
            <w:tcW w:w="1525"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15.01 -22.5</w:t>
            </w:r>
          </w:p>
        </w:tc>
        <w:tc>
          <w:tcPr>
            <w:tcW w:w="1739"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3.2309</w:t>
            </w:r>
          </w:p>
        </w:tc>
        <w:tc>
          <w:tcPr>
            <w:tcW w:w="1736"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0.2185</w:t>
            </w:r>
          </w:p>
        </w:tc>
      </w:tr>
      <w:tr w:rsidR="00907570" w:rsidRPr="00C10BB4" w:rsidTr="00093AFC">
        <w:trPr>
          <w:trHeight w:val="20"/>
          <w:jc w:val="center"/>
        </w:trPr>
        <w:tc>
          <w:tcPr>
            <w:tcW w:w="1525"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22.51 - 30.0</w:t>
            </w:r>
          </w:p>
        </w:tc>
        <w:tc>
          <w:tcPr>
            <w:tcW w:w="1739"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4.8504</w:t>
            </w:r>
          </w:p>
        </w:tc>
        <w:tc>
          <w:tcPr>
            <w:tcW w:w="1736"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0.2285</w:t>
            </w:r>
          </w:p>
        </w:tc>
      </w:tr>
      <w:tr w:rsidR="00907570" w:rsidRPr="00C10BB4" w:rsidTr="00093AFC">
        <w:trPr>
          <w:trHeight w:val="20"/>
          <w:jc w:val="center"/>
        </w:trPr>
        <w:tc>
          <w:tcPr>
            <w:tcW w:w="1525"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30.01 - 37.5</w:t>
            </w:r>
          </w:p>
        </w:tc>
        <w:tc>
          <w:tcPr>
            <w:tcW w:w="1739"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6.6599</w:t>
            </w:r>
          </w:p>
        </w:tc>
        <w:tc>
          <w:tcPr>
            <w:tcW w:w="1736"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0.3642</w:t>
            </w:r>
          </w:p>
        </w:tc>
      </w:tr>
      <w:tr w:rsidR="00907570" w:rsidRPr="00C10BB4" w:rsidTr="00093AFC">
        <w:trPr>
          <w:trHeight w:val="20"/>
          <w:jc w:val="center"/>
        </w:trPr>
        <w:tc>
          <w:tcPr>
            <w:tcW w:w="1525"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37.51 - 50.0</w:t>
            </w:r>
          </w:p>
        </w:tc>
        <w:tc>
          <w:tcPr>
            <w:tcW w:w="1739"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9.3904</w:t>
            </w:r>
          </w:p>
        </w:tc>
        <w:tc>
          <w:tcPr>
            <w:tcW w:w="1736"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0.4941</w:t>
            </w:r>
          </w:p>
        </w:tc>
      </w:tr>
      <w:tr w:rsidR="00907570" w:rsidRPr="00C10BB4" w:rsidTr="00093AFC">
        <w:trPr>
          <w:trHeight w:val="20"/>
          <w:jc w:val="center"/>
        </w:trPr>
        <w:tc>
          <w:tcPr>
            <w:tcW w:w="1525"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50.01 - 67.5</w:t>
            </w:r>
          </w:p>
        </w:tc>
        <w:tc>
          <w:tcPr>
            <w:tcW w:w="1739"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15.5608</w:t>
            </w:r>
          </w:p>
        </w:tc>
        <w:tc>
          <w:tcPr>
            <w:tcW w:w="1736"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0.6369</w:t>
            </w:r>
          </w:p>
        </w:tc>
      </w:tr>
      <w:tr w:rsidR="00907570" w:rsidRPr="00C10BB4" w:rsidTr="00093AFC">
        <w:trPr>
          <w:trHeight w:val="20"/>
          <w:jc w:val="center"/>
        </w:trPr>
        <w:tc>
          <w:tcPr>
            <w:tcW w:w="1525"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67.51 - 75.0</w:t>
            </w:r>
          </w:p>
        </w:tc>
        <w:tc>
          <w:tcPr>
            <w:tcW w:w="1739"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23.4374</w:t>
            </w:r>
          </w:p>
        </w:tc>
        <w:tc>
          <w:tcPr>
            <w:tcW w:w="1736"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0.6579</w:t>
            </w:r>
          </w:p>
        </w:tc>
      </w:tr>
      <w:tr w:rsidR="00907570" w:rsidRPr="00C10BB4" w:rsidTr="00093AFC">
        <w:trPr>
          <w:trHeight w:val="20"/>
          <w:jc w:val="center"/>
        </w:trPr>
        <w:tc>
          <w:tcPr>
            <w:tcW w:w="1525"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75.01 - 150.0</w:t>
            </w:r>
          </w:p>
        </w:tc>
        <w:tc>
          <w:tcPr>
            <w:tcW w:w="1739"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31.5742</w:t>
            </w:r>
          </w:p>
        </w:tc>
        <w:tc>
          <w:tcPr>
            <w:tcW w:w="1736"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0.6951</w:t>
            </w:r>
          </w:p>
        </w:tc>
      </w:tr>
      <w:tr w:rsidR="00907570" w:rsidRPr="00C10BB4" w:rsidTr="00093AFC">
        <w:trPr>
          <w:trHeight w:val="20"/>
          <w:jc w:val="center"/>
        </w:trPr>
        <w:tc>
          <w:tcPr>
            <w:tcW w:w="1525"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150.01 - 250.0</w:t>
            </w:r>
          </w:p>
        </w:tc>
        <w:tc>
          <w:tcPr>
            <w:tcW w:w="1739"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83.7201</w:t>
            </w:r>
          </w:p>
        </w:tc>
        <w:tc>
          <w:tcPr>
            <w:tcW w:w="1736"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0.7332</w:t>
            </w:r>
          </w:p>
        </w:tc>
      </w:tr>
      <w:tr w:rsidR="00907570" w:rsidRPr="00C10BB4" w:rsidTr="00093AFC">
        <w:trPr>
          <w:trHeight w:val="20"/>
          <w:jc w:val="center"/>
        </w:trPr>
        <w:tc>
          <w:tcPr>
            <w:tcW w:w="1525"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250.01 - 350.0</w:t>
            </w:r>
          </w:p>
        </w:tc>
        <w:tc>
          <w:tcPr>
            <w:tcW w:w="1739"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156.9597</w:t>
            </w:r>
          </w:p>
        </w:tc>
        <w:tc>
          <w:tcPr>
            <w:tcW w:w="1736"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0.7387</w:t>
            </w:r>
          </w:p>
        </w:tc>
      </w:tr>
      <w:tr w:rsidR="00907570" w:rsidRPr="00C10BB4" w:rsidTr="00093AFC">
        <w:trPr>
          <w:trHeight w:val="20"/>
          <w:jc w:val="center"/>
        </w:trPr>
        <w:tc>
          <w:tcPr>
            <w:tcW w:w="1525"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350.01 - 600.0</w:t>
            </w:r>
          </w:p>
        </w:tc>
        <w:tc>
          <w:tcPr>
            <w:tcW w:w="1739"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230.7774</w:t>
            </w:r>
          </w:p>
        </w:tc>
        <w:tc>
          <w:tcPr>
            <w:tcW w:w="1736"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0.7619</w:t>
            </w:r>
          </w:p>
        </w:tc>
      </w:tr>
      <w:tr w:rsidR="00907570" w:rsidRPr="00C10BB4" w:rsidTr="00093AFC">
        <w:trPr>
          <w:trHeight w:val="20"/>
          <w:jc w:val="center"/>
        </w:trPr>
        <w:tc>
          <w:tcPr>
            <w:tcW w:w="1525"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600.01 - 900.0</w:t>
            </w:r>
          </w:p>
        </w:tc>
        <w:tc>
          <w:tcPr>
            <w:tcW w:w="1739"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421.1659</w:t>
            </w:r>
          </w:p>
        </w:tc>
        <w:tc>
          <w:tcPr>
            <w:tcW w:w="1736"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0.7978</w:t>
            </w:r>
          </w:p>
        </w:tc>
      </w:tr>
      <w:tr w:rsidR="00907570" w:rsidRPr="00C10BB4" w:rsidTr="00093AFC">
        <w:trPr>
          <w:trHeight w:val="20"/>
          <w:jc w:val="center"/>
        </w:trPr>
        <w:tc>
          <w:tcPr>
            <w:tcW w:w="1525"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900 En Adelante</w:t>
            </w:r>
          </w:p>
        </w:tc>
        <w:tc>
          <w:tcPr>
            <w:tcW w:w="1739"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660.3357</w:t>
            </w:r>
          </w:p>
        </w:tc>
        <w:tc>
          <w:tcPr>
            <w:tcW w:w="1736" w:type="pct"/>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0.8128</w:t>
            </w:r>
          </w:p>
        </w:tc>
      </w:tr>
    </w:tbl>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r w:rsidRPr="00C10BB4">
        <w:rPr>
          <w:rFonts w:ascii="Times New Roman" w:eastAsia="Arial" w:hAnsi="Times New Roman" w:cs="Times New Roman"/>
          <w:b/>
          <w:sz w:val="24"/>
          <w:szCs w:val="24"/>
          <w:lang w:eastAsia="es-MX"/>
        </w:rPr>
        <w:t>TARIFA BIMESTRAL</w:t>
      </w: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p>
    <w:tbl>
      <w:tblPr>
        <w:tblStyle w:val="TableGrid1"/>
        <w:tblW w:w="3597" w:type="pct"/>
        <w:jc w:val="center"/>
        <w:tblInd w:w="0" w:type="dxa"/>
        <w:tblCellMar>
          <w:top w:w="9" w:type="dxa"/>
          <w:left w:w="108" w:type="dxa"/>
          <w:right w:w="114" w:type="dxa"/>
        </w:tblCellMar>
        <w:tblLook w:val="04A0" w:firstRow="1" w:lastRow="0" w:firstColumn="1" w:lastColumn="0" w:noHBand="0" w:noVBand="1"/>
      </w:tblPr>
      <w:tblGrid>
        <w:gridCol w:w="2287"/>
        <w:gridCol w:w="2319"/>
        <w:gridCol w:w="2320"/>
      </w:tblGrid>
      <w:tr w:rsidR="00907570" w:rsidRPr="00C10BB4" w:rsidTr="00093AFC">
        <w:trPr>
          <w:trHeight w:val="424"/>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NÚMERO DE VECES EL VALOR DIARIO DE LA UNIDAD DE MEDIDA Y</w:t>
            </w:r>
          </w:p>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ACTUALIZACIÓN VIGENTE</w:t>
            </w:r>
          </w:p>
        </w:tc>
      </w:tr>
      <w:tr w:rsidR="00907570" w:rsidRPr="00C10BB4" w:rsidTr="00093AFC">
        <w:trPr>
          <w:trHeight w:val="631"/>
          <w:jc w:val="center"/>
        </w:trPr>
        <w:tc>
          <w:tcPr>
            <w:tcW w:w="1651" w:type="pct"/>
            <w:tcBorders>
              <w:top w:val="single" w:sz="4" w:space="0" w:color="000000"/>
              <w:left w:val="single" w:sz="4" w:space="0" w:color="000000"/>
              <w:bottom w:val="single" w:sz="4" w:space="0" w:color="000000"/>
              <w:right w:val="single" w:sz="4" w:space="0" w:color="000000"/>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CONSUMO BIMESTRAL POR M</w:t>
            </w:r>
            <w:r w:rsidRPr="00C10BB4">
              <w:rPr>
                <w:rFonts w:ascii="Times New Roman" w:eastAsia="Arial" w:hAnsi="Times New Roman" w:cs="Times New Roman"/>
                <w:b/>
                <w:sz w:val="24"/>
                <w:szCs w:val="24"/>
                <w:vertAlign w:val="superscript"/>
              </w:rPr>
              <w:t>3</w:t>
            </w:r>
            <w:r w:rsidRPr="00C10BB4">
              <w:rPr>
                <w:rFonts w:ascii="Times New Roman" w:eastAsia="Arial" w:hAnsi="Times New Roman" w:cs="Times New Roman"/>
                <w:b/>
                <w:sz w:val="24"/>
                <w:szCs w:val="24"/>
              </w:rPr>
              <w:t xml:space="preserve"> </w:t>
            </w:r>
          </w:p>
        </w:tc>
        <w:tc>
          <w:tcPr>
            <w:tcW w:w="1674" w:type="pct"/>
            <w:tcBorders>
              <w:top w:val="single" w:sz="4" w:space="0" w:color="000000"/>
              <w:left w:val="single" w:sz="4" w:space="0" w:color="000000"/>
              <w:bottom w:val="single" w:sz="4" w:space="0" w:color="000000"/>
              <w:right w:val="single" w:sz="4" w:space="0" w:color="000000"/>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CÚOTA MÍNIMA PARA EL RANGO INFERIOR</w:t>
            </w:r>
          </w:p>
        </w:tc>
        <w:tc>
          <w:tcPr>
            <w:tcW w:w="1675" w:type="pct"/>
            <w:tcBorders>
              <w:top w:val="single" w:sz="4" w:space="0" w:color="000000"/>
              <w:left w:val="single" w:sz="4" w:space="0" w:color="000000"/>
              <w:bottom w:val="single" w:sz="4" w:space="0" w:color="000000"/>
              <w:right w:val="single" w:sz="4" w:space="0" w:color="000000"/>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POR M</w:t>
            </w:r>
            <w:r w:rsidRPr="00C10BB4">
              <w:rPr>
                <w:rFonts w:ascii="Times New Roman" w:eastAsia="Arial" w:hAnsi="Times New Roman" w:cs="Times New Roman"/>
                <w:b/>
                <w:sz w:val="24"/>
                <w:szCs w:val="24"/>
                <w:vertAlign w:val="superscript"/>
              </w:rPr>
              <w:t>3</w:t>
            </w:r>
            <w:r w:rsidRPr="00C10BB4">
              <w:rPr>
                <w:rFonts w:ascii="Times New Roman" w:eastAsia="Arial" w:hAnsi="Times New Roman" w:cs="Times New Roman"/>
                <w:b/>
                <w:sz w:val="24"/>
                <w:szCs w:val="24"/>
              </w:rPr>
              <w:t xml:space="preserve"> ADICIONAL AL RANGO INFERIOR</w:t>
            </w:r>
          </w:p>
        </w:tc>
      </w:tr>
      <w:tr w:rsidR="00907570" w:rsidRPr="00C10BB4" w:rsidTr="00093AFC">
        <w:trPr>
          <w:trHeight w:val="217"/>
          <w:jc w:val="center"/>
        </w:trPr>
        <w:tc>
          <w:tcPr>
            <w:tcW w:w="165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0.0 - 15.0</w:t>
            </w:r>
          </w:p>
        </w:tc>
        <w:tc>
          <w:tcPr>
            <w:tcW w:w="167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3.2625</w:t>
            </w:r>
          </w:p>
        </w:tc>
        <w:tc>
          <w:tcPr>
            <w:tcW w:w="1675"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0.0000</w:t>
            </w:r>
          </w:p>
        </w:tc>
      </w:tr>
      <w:tr w:rsidR="00907570" w:rsidRPr="00C10BB4" w:rsidTr="00093AFC">
        <w:trPr>
          <w:trHeight w:val="216"/>
          <w:jc w:val="center"/>
        </w:trPr>
        <w:tc>
          <w:tcPr>
            <w:tcW w:w="165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15.01 - 30.0</w:t>
            </w:r>
          </w:p>
        </w:tc>
        <w:tc>
          <w:tcPr>
            <w:tcW w:w="167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3.2625</w:t>
            </w:r>
          </w:p>
        </w:tc>
        <w:tc>
          <w:tcPr>
            <w:tcW w:w="1675"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0.2135</w:t>
            </w:r>
          </w:p>
        </w:tc>
      </w:tr>
      <w:tr w:rsidR="00907570" w:rsidRPr="00C10BB4" w:rsidTr="00093AFC">
        <w:trPr>
          <w:trHeight w:val="218"/>
          <w:jc w:val="center"/>
        </w:trPr>
        <w:tc>
          <w:tcPr>
            <w:tcW w:w="165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30.01 - 45.0</w:t>
            </w:r>
          </w:p>
        </w:tc>
        <w:tc>
          <w:tcPr>
            <w:tcW w:w="167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6.4616</w:t>
            </w:r>
          </w:p>
        </w:tc>
        <w:tc>
          <w:tcPr>
            <w:tcW w:w="1675"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0.2185</w:t>
            </w:r>
          </w:p>
        </w:tc>
      </w:tr>
      <w:tr w:rsidR="00907570" w:rsidRPr="00C10BB4" w:rsidTr="00093AFC">
        <w:trPr>
          <w:trHeight w:val="216"/>
          <w:jc w:val="center"/>
        </w:trPr>
        <w:tc>
          <w:tcPr>
            <w:tcW w:w="165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lastRenderedPageBreak/>
              <w:t>45.01 - 60.0</w:t>
            </w:r>
          </w:p>
        </w:tc>
        <w:tc>
          <w:tcPr>
            <w:tcW w:w="167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9.7007</w:t>
            </w:r>
          </w:p>
        </w:tc>
        <w:tc>
          <w:tcPr>
            <w:tcW w:w="1675"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0.2285</w:t>
            </w:r>
          </w:p>
        </w:tc>
      </w:tr>
      <w:tr w:rsidR="00907570" w:rsidRPr="00C10BB4" w:rsidTr="00093AFC">
        <w:trPr>
          <w:trHeight w:val="218"/>
          <w:jc w:val="center"/>
        </w:trPr>
        <w:tc>
          <w:tcPr>
            <w:tcW w:w="165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60.01 - 75.0</w:t>
            </w:r>
          </w:p>
        </w:tc>
        <w:tc>
          <w:tcPr>
            <w:tcW w:w="167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13.3198</w:t>
            </w:r>
          </w:p>
        </w:tc>
        <w:tc>
          <w:tcPr>
            <w:tcW w:w="1675"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0.3642</w:t>
            </w:r>
          </w:p>
        </w:tc>
      </w:tr>
      <w:tr w:rsidR="00907570" w:rsidRPr="00C10BB4" w:rsidTr="00093AFC">
        <w:trPr>
          <w:trHeight w:val="216"/>
          <w:jc w:val="center"/>
        </w:trPr>
        <w:tc>
          <w:tcPr>
            <w:tcW w:w="165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75.01 - 100.0</w:t>
            </w:r>
          </w:p>
        </w:tc>
        <w:tc>
          <w:tcPr>
            <w:tcW w:w="167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18.7808</w:t>
            </w:r>
          </w:p>
        </w:tc>
        <w:tc>
          <w:tcPr>
            <w:tcW w:w="1675"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0.4941</w:t>
            </w:r>
          </w:p>
        </w:tc>
      </w:tr>
      <w:tr w:rsidR="00907570" w:rsidRPr="00C10BB4" w:rsidTr="00093AFC">
        <w:trPr>
          <w:trHeight w:val="216"/>
          <w:jc w:val="center"/>
        </w:trPr>
        <w:tc>
          <w:tcPr>
            <w:tcW w:w="165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100.01 - 125.0</w:t>
            </w:r>
          </w:p>
        </w:tc>
        <w:tc>
          <w:tcPr>
            <w:tcW w:w="167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31.1217</w:t>
            </w:r>
          </w:p>
        </w:tc>
        <w:tc>
          <w:tcPr>
            <w:tcW w:w="1675"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0.6369</w:t>
            </w:r>
          </w:p>
        </w:tc>
      </w:tr>
      <w:tr w:rsidR="00907570" w:rsidRPr="00C10BB4" w:rsidTr="00093AFC">
        <w:trPr>
          <w:trHeight w:val="218"/>
          <w:jc w:val="center"/>
        </w:trPr>
        <w:tc>
          <w:tcPr>
            <w:tcW w:w="165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125.01 -150.0</w:t>
            </w:r>
          </w:p>
        </w:tc>
        <w:tc>
          <w:tcPr>
            <w:tcW w:w="167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46.8749</w:t>
            </w:r>
          </w:p>
        </w:tc>
        <w:tc>
          <w:tcPr>
            <w:tcW w:w="1675"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0.6579</w:t>
            </w:r>
          </w:p>
        </w:tc>
      </w:tr>
      <w:tr w:rsidR="00907570" w:rsidRPr="00C10BB4" w:rsidTr="00093AFC">
        <w:trPr>
          <w:trHeight w:val="216"/>
          <w:jc w:val="center"/>
        </w:trPr>
        <w:tc>
          <w:tcPr>
            <w:tcW w:w="165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150.01 - 300.0</w:t>
            </w:r>
          </w:p>
        </w:tc>
        <w:tc>
          <w:tcPr>
            <w:tcW w:w="167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63.1484</w:t>
            </w:r>
          </w:p>
        </w:tc>
        <w:tc>
          <w:tcPr>
            <w:tcW w:w="1675"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0.6951</w:t>
            </w:r>
          </w:p>
        </w:tc>
      </w:tr>
      <w:tr w:rsidR="00907570" w:rsidRPr="00C10BB4" w:rsidTr="00093AFC">
        <w:trPr>
          <w:trHeight w:val="216"/>
          <w:jc w:val="center"/>
        </w:trPr>
        <w:tc>
          <w:tcPr>
            <w:tcW w:w="165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300.01 - 500.0</w:t>
            </w:r>
          </w:p>
        </w:tc>
        <w:tc>
          <w:tcPr>
            <w:tcW w:w="167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167.4402</w:t>
            </w:r>
          </w:p>
        </w:tc>
        <w:tc>
          <w:tcPr>
            <w:tcW w:w="1675"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0.7332</w:t>
            </w:r>
          </w:p>
        </w:tc>
      </w:tr>
      <w:tr w:rsidR="00907570" w:rsidRPr="00C10BB4" w:rsidTr="00093AFC">
        <w:trPr>
          <w:trHeight w:val="219"/>
          <w:jc w:val="center"/>
        </w:trPr>
        <w:tc>
          <w:tcPr>
            <w:tcW w:w="165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500.01 - 700.0</w:t>
            </w:r>
          </w:p>
        </w:tc>
        <w:tc>
          <w:tcPr>
            <w:tcW w:w="167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313.9193</w:t>
            </w:r>
          </w:p>
        </w:tc>
        <w:tc>
          <w:tcPr>
            <w:tcW w:w="1675"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0.7387</w:t>
            </w:r>
          </w:p>
        </w:tc>
      </w:tr>
      <w:tr w:rsidR="00907570" w:rsidRPr="00C10BB4" w:rsidTr="00093AFC">
        <w:trPr>
          <w:trHeight w:val="216"/>
          <w:jc w:val="center"/>
        </w:trPr>
        <w:tc>
          <w:tcPr>
            <w:tcW w:w="165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700.01 - 1200.0</w:t>
            </w:r>
          </w:p>
        </w:tc>
        <w:tc>
          <w:tcPr>
            <w:tcW w:w="167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461.5548</w:t>
            </w:r>
          </w:p>
        </w:tc>
        <w:tc>
          <w:tcPr>
            <w:tcW w:w="1675"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0.7619</w:t>
            </w:r>
          </w:p>
        </w:tc>
      </w:tr>
      <w:tr w:rsidR="00907570" w:rsidRPr="00C10BB4" w:rsidTr="00093AFC">
        <w:trPr>
          <w:trHeight w:val="218"/>
          <w:jc w:val="center"/>
        </w:trPr>
        <w:tc>
          <w:tcPr>
            <w:tcW w:w="165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1200.01 - 1800.0</w:t>
            </w:r>
          </w:p>
        </w:tc>
        <w:tc>
          <w:tcPr>
            <w:tcW w:w="167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842.3317</w:t>
            </w:r>
          </w:p>
        </w:tc>
        <w:tc>
          <w:tcPr>
            <w:tcW w:w="1675"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0.7978</w:t>
            </w:r>
          </w:p>
        </w:tc>
      </w:tr>
      <w:tr w:rsidR="00907570" w:rsidRPr="00C10BB4" w:rsidTr="00093AFC">
        <w:trPr>
          <w:trHeight w:val="216"/>
          <w:jc w:val="center"/>
        </w:trPr>
        <w:tc>
          <w:tcPr>
            <w:tcW w:w="165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1800 En adelante</w:t>
            </w:r>
          </w:p>
        </w:tc>
        <w:tc>
          <w:tcPr>
            <w:tcW w:w="167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1320.6714</w:t>
            </w:r>
          </w:p>
        </w:tc>
        <w:tc>
          <w:tcPr>
            <w:tcW w:w="1675"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0.8128</w:t>
            </w:r>
          </w:p>
        </w:tc>
      </w:tr>
    </w:tbl>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6F0E61">
      <w:pPr>
        <w:numPr>
          <w:ilvl w:val="0"/>
          <w:numId w:val="51"/>
        </w:numPr>
        <w:spacing w:after="0" w:line="240" w:lineRule="auto"/>
        <w:ind w:left="42" w:right="66"/>
        <w:jc w:val="both"/>
        <w:rPr>
          <w:rFonts w:ascii="Times New Roman" w:eastAsia="Arial" w:hAnsi="Times New Roman" w:cs="Times New Roman"/>
          <w:b/>
          <w:sz w:val="24"/>
          <w:szCs w:val="24"/>
          <w:lang w:eastAsia="es-MX"/>
        </w:rPr>
      </w:pPr>
      <w:r w:rsidRPr="00C10BB4">
        <w:rPr>
          <w:rFonts w:ascii="Times New Roman" w:eastAsia="Arial" w:hAnsi="Times New Roman" w:cs="Times New Roman"/>
          <w:sz w:val="24"/>
          <w:szCs w:val="24"/>
          <w:lang w:eastAsia="es-MX"/>
        </w:rPr>
        <w:t xml:space="preserve">Si no existe aparato medidor o se encuentra en desuso, se pagarán los derechos dentro de los primeros diez días siguientes al mes o bimestre que corresponda de acuerdo con lo siguiente: </w:t>
      </w:r>
    </w:p>
    <w:p w:rsidR="00907570" w:rsidRPr="00C10BB4" w:rsidRDefault="00907570" w:rsidP="00B64E8A">
      <w:pPr>
        <w:spacing w:after="0" w:line="240" w:lineRule="auto"/>
        <w:ind w:left="42" w:right="66"/>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b/>
          <w:sz w:val="24"/>
          <w:szCs w:val="24"/>
          <w:lang w:eastAsia="es-MX"/>
        </w:rPr>
      </w:pPr>
      <w:r w:rsidRPr="00C10BB4">
        <w:rPr>
          <w:rFonts w:ascii="Times New Roman" w:eastAsia="Arial" w:hAnsi="Times New Roman" w:cs="Times New Roman"/>
          <w:b/>
          <w:sz w:val="24"/>
          <w:szCs w:val="24"/>
          <w:lang w:eastAsia="es-MX"/>
        </w:rPr>
        <w:t>TARIFA MENSUAL</w:t>
      </w:r>
    </w:p>
    <w:p w:rsidR="00907570" w:rsidRPr="00C10BB4" w:rsidRDefault="00907570" w:rsidP="00B64E8A">
      <w:pPr>
        <w:spacing w:after="0" w:line="240" w:lineRule="auto"/>
        <w:ind w:left="42" w:right="66"/>
        <w:jc w:val="center"/>
        <w:rPr>
          <w:rFonts w:ascii="Times New Roman" w:eastAsia="Arial" w:hAnsi="Times New Roman" w:cs="Times New Roman"/>
          <w:b/>
          <w:sz w:val="24"/>
          <w:szCs w:val="24"/>
          <w:lang w:eastAsia="es-MX"/>
        </w:rPr>
      </w:pPr>
    </w:p>
    <w:tbl>
      <w:tblPr>
        <w:tblStyle w:val="TableGrid1"/>
        <w:tblW w:w="3150" w:type="pct"/>
        <w:jc w:val="center"/>
        <w:tblInd w:w="0" w:type="dxa"/>
        <w:tblLayout w:type="fixed"/>
        <w:tblCellMar>
          <w:top w:w="10" w:type="dxa"/>
          <w:right w:w="4" w:type="dxa"/>
        </w:tblCellMar>
        <w:tblLook w:val="04A0" w:firstRow="1" w:lastRow="0" w:firstColumn="1" w:lastColumn="0" w:noHBand="0" w:noVBand="1"/>
      </w:tblPr>
      <w:tblGrid>
        <w:gridCol w:w="1980"/>
        <w:gridCol w:w="3951"/>
      </w:tblGrid>
      <w:tr w:rsidR="00907570" w:rsidRPr="00C10BB4" w:rsidTr="00093AFC">
        <w:trPr>
          <w:trHeight w:val="217"/>
          <w:jc w:val="center"/>
        </w:trPr>
        <w:tc>
          <w:tcPr>
            <w:tcW w:w="1669" w:type="pct"/>
            <w:tcBorders>
              <w:top w:val="single" w:sz="4" w:space="0" w:color="000000"/>
              <w:left w:val="single" w:sz="4" w:space="0" w:color="000000"/>
              <w:bottom w:val="single" w:sz="4" w:space="0" w:color="000000"/>
              <w:right w:val="nil"/>
            </w:tcBorders>
            <w:shd w:val="clear" w:color="auto" w:fill="BFBFBF" w:themeFill="background1" w:themeFillShade="BF"/>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DIÁMETRO DE LA TOMA EN MM</w:t>
            </w:r>
          </w:p>
        </w:tc>
        <w:tc>
          <w:tcPr>
            <w:tcW w:w="3331"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NÚMERO DE VECES EL VALOR DIARIO DE LA UNIDAD DE MEDIDA Y ACTUALIZACIÓN VIGENTE</w:t>
            </w:r>
          </w:p>
        </w:tc>
      </w:tr>
      <w:tr w:rsidR="00907570" w:rsidRPr="00C10BB4" w:rsidTr="00093AFC">
        <w:trPr>
          <w:trHeight w:val="217"/>
          <w:jc w:val="center"/>
        </w:trPr>
        <w:tc>
          <w:tcPr>
            <w:tcW w:w="1669" w:type="pct"/>
            <w:tcBorders>
              <w:top w:val="single" w:sz="4" w:space="0" w:color="000000"/>
              <w:left w:val="single" w:sz="4" w:space="0" w:color="000000"/>
              <w:bottom w:val="single" w:sz="4" w:space="0" w:color="000000"/>
              <w:right w:val="nil"/>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13</w:t>
            </w:r>
          </w:p>
        </w:tc>
        <w:tc>
          <w:tcPr>
            <w:tcW w:w="333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12.2248</w:t>
            </w:r>
          </w:p>
        </w:tc>
      </w:tr>
      <w:tr w:rsidR="00907570" w:rsidRPr="00C10BB4" w:rsidTr="00093AFC">
        <w:trPr>
          <w:trHeight w:val="218"/>
          <w:jc w:val="center"/>
        </w:trPr>
        <w:tc>
          <w:tcPr>
            <w:tcW w:w="1669" w:type="pct"/>
            <w:tcBorders>
              <w:top w:val="single" w:sz="4" w:space="0" w:color="000000"/>
              <w:left w:val="single" w:sz="4" w:space="0" w:color="000000"/>
              <w:bottom w:val="single" w:sz="4" w:space="0" w:color="000000"/>
              <w:right w:val="nil"/>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19</w:t>
            </w:r>
          </w:p>
        </w:tc>
        <w:tc>
          <w:tcPr>
            <w:tcW w:w="333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128.1529</w:t>
            </w:r>
          </w:p>
        </w:tc>
      </w:tr>
      <w:tr w:rsidR="00907570" w:rsidRPr="00C10BB4" w:rsidTr="00093AFC">
        <w:trPr>
          <w:trHeight w:val="216"/>
          <w:jc w:val="center"/>
        </w:trPr>
        <w:tc>
          <w:tcPr>
            <w:tcW w:w="1669" w:type="pct"/>
            <w:tcBorders>
              <w:top w:val="single" w:sz="4" w:space="0" w:color="000000"/>
              <w:left w:val="single" w:sz="4" w:space="0" w:color="000000"/>
              <w:bottom w:val="single" w:sz="4" w:space="0" w:color="000000"/>
              <w:right w:val="nil"/>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26</w:t>
            </w:r>
          </w:p>
        </w:tc>
        <w:tc>
          <w:tcPr>
            <w:tcW w:w="333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209.2831</w:t>
            </w:r>
          </w:p>
        </w:tc>
      </w:tr>
      <w:tr w:rsidR="00907570" w:rsidRPr="00C10BB4" w:rsidTr="00093AFC">
        <w:trPr>
          <w:trHeight w:val="218"/>
          <w:jc w:val="center"/>
        </w:trPr>
        <w:tc>
          <w:tcPr>
            <w:tcW w:w="1669" w:type="pct"/>
            <w:tcBorders>
              <w:top w:val="single" w:sz="4" w:space="0" w:color="000000"/>
              <w:left w:val="single" w:sz="4" w:space="0" w:color="000000"/>
              <w:bottom w:val="single" w:sz="4" w:space="0" w:color="000000"/>
              <w:right w:val="nil"/>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32</w:t>
            </w:r>
          </w:p>
        </w:tc>
        <w:tc>
          <w:tcPr>
            <w:tcW w:w="333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343.6536</w:t>
            </w:r>
          </w:p>
        </w:tc>
      </w:tr>
      <w:tr w:rsidR="00907570" w:rsidRPr="00C10BB4" w:rsidTr="00093AFC">
        <w:trPr>
          <w:trHeight w:val="216"/>
          <w:jc w:val="center"/>
        </w:trPr>
        <w:tc>
          <w:tcPr>
            <w:tcW w:w="1669" w:type="pct"/>
            <w:tcBorders>
              <w:top w:val="single" w:sz="4" w:space="0" w:color="000000"/>
              <w:left w:val="single" w:sz="4" w:space="0" w:color="000000"/>
              <w:bottom w:val="single" w:sz="4" w:space="0" w:color="000000"/>
              <w:right w:val="nil"/>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39</w:t>
            </w:r>
          </w:p>
        </w:tc>
        <w:tc>
          <w:tcPr>
            <w:tcW w:w="333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429.9823</w:t>
            </w:r>
          </w:p>
        </w:tc>
      </w:tr>
      <w:tr w:rsidR="00907570" w:rsidRPr="00C10BB4" w:rsidTr="00093AFC">
        <w:trPr>
          <w:trHeight w:val="216"/>
          <w:jc w:val="center"/>
        </w:trPr>
        <w:tc>
          <w:tcPr>
            <w:tcW w:w="1669" w:type="pct"/>
            <w:tcBorders>
              <w:top w:val="single" w:sz="4" w:space="0" w:color="000000"/>
              <w:left w:val="single" w:sz="4" w:space="0" w:color="000000"/>
              <w:bottom w:val="single" w:sz="4" w:space="0" w:color="000000"/>
              <w:right w:val="nil"/>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51</w:t>
            </w:r>
          </w:p>
        </w:tc>
        <w:tc>
          <w:tcPr>
            <w:tcW w:w="333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730.0213</w:t>
            </w:r>
          </w:p>
        </w:tc>
      </w:tr>
      <w:tr w:rsidR="00907570" w:rsidRPr="00C10BB4" w:rsidTr="00093AFC">
        <w:trPr>
          <w:trHeight w:val="218"/>
          <w:jc w:val="center"/>
        </w:trPr>
        <w:tc>
          <w:tcPr>
            <w:tcW w:w="1669" w:type="pct"/>
            <w:tcBorders>
              <w:top w:val="single" w:sz="4" w:space="0" w:color="000000"/>
              <w:left w:val="single" w:sz="4" w:space="0" w:color="000000"/>
              <w:bottom w:val="single" w:sz="4" w:space="0" w:color="000000"/>
              <w:right w:val="nil"/>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64</w:t>
            </w:r>
          </w:p>
        </w:tc>
        <w:tc>
          <w:tcPr>
            <w:tcW w:w="333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1108.8718</w:t>
            </w:r>
          </w:p>
        </w:tc>
      </w:tr>
    </w:tbl>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r w:rsidRPr="00C10BB4">
        <w:rPr>
          <w:rFonts w:ascii="Times New Roman" w:eastAsia="Arial" w:hAnsi="Times New Roman" w:cs="Times New Roman"/>
          <w:b/>
          <w:sz w:val="24"/>
          <w:szCs w:val="24"/>
          <w:lang w:eastAsia="es-MX"/>
        </w:rPr>
        <w:t>TARIFA BIMESTRAL</w:t>
      </w: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p>
    <w:tbl>
      <w:tblPr>
        <w:tblStyle w:val="TableGrid1"/>
        <w:tblW w:w="3186" w:type="pct"/>
        <w:jc w:val="center"/>
        <w:tblInd w:w="0" w:type="dxa"/>
        <w:tblCellMar>
          <w:top w:w="19" w:type="dxa"/>
          <w:left w:w="4" w:type="dxa"/>
          <w:right w:w="5" w:type="dxa"/>
        </w:tblCellMar>
        <w:tblLook w:val="04A0" w:firstRow="1" w:lastRow="0" w:firstColumn="1" w:lastColumn="0" w:noHBand="0" w:noVBand="1"/>
      </w:tblPr>
      <w:tblGrid>
        <w:gridCol w:w="2164"/>
        <w:gridCol w:w="3835"/>
      </w:tblGrid>
      <w:tr w:rsidR="00907570" w:rsidRPr="00C10BB4" w:rsidTr="00093AFC">
        <w:trPr>
          <w:trHeight w:val="742"/>
          <w:jc w:val="center"/>
        </w:trPr>
        <w:tc>
          <w:tcPr>
            <w:tcW w:w="1804"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DIÁMETRO DE LA TOMA EN MM</w:t>
            </w:r>
          </w:p>
        </w:tc>
        <w:tc>
          <w:tcPr>
            <w:tcW w:w="3196"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NÚMERO DE VECES EL VALOR DIARIO DE LA UNIDAD DE MEDIDA Y ACTUALIZACIÓN VIGENTE</w:t>
            </w:r>
          </w:p>
        </w:tc>
      </w:tr>
      <w:tr w:rsidR="00907570" w:rsidRPr="00C10BB4" w:rsidTr="00093AFC">
        <w:trPr>
          <w:trHeight w:val="239"/>
          <w:jc w:val="center"/>
        </w:trPr>
        <w:tc>
          <w:tcPr>
            <w:tcW w:w="180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13</w:t>
            </w:r>
          </w:p>
        </w:tc>
        <w:tc>
          <w:tcPr>
            <w:tcW w:w="319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24.4495</w:t>
            </w:r>
          </w:p>
        </w:tc>
      </w:tr>
      <w:tr w:rsidR="00907570" w:rsidRPr="00C10BB4" w:rsidTr="00093AFC">
        <w:trPr>
          <w:trHeight w:val="238"/>
          <w:jc w:val="center"/>
        </w:trPr>
        <w:tc>
          <w:tcPr>
            <w:tcW w:w="180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19</w:t>
            </w:r>
          </w:p>
        </w:tc>
        <w:tc>
          <w:tcPr>
            <w:tcW w:w="319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256.3059</w:t>
            </w:r>
          </w:p>
        </w:tc>
      </w:tr>
      <w:tr w:rsidR="00907570" w:rsidRPr="00C10BB4" w:rsidTr="00093AFC">
        <w:trPr>
          <w:trHeight w:val="238"/>
          <w:jc w:val="center"/>
        </w:trPr>
        <w:tc>
          <w:tcPr>
            <w:tcW w:w="180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26</w:t>
            </w:r>
          </w:p>
        </w:tc>
        <w:tc>
          <w:tcPr>
            <w:tcW w:w="319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418.5664</w:t>
            </w:r>
          </w:p>
        </w:tc>
      </w:tr>
      <w:tr w:rsidR="00907570" w:rsidRPr="00C10BB4" w:rsidTr="00093AFC">
        <w:trPr>
          <w:trHeight w:val="235"/>
          <w:jc w:val="center"/>
        </w:trPr>
        <w:tc>
          <w:tcPr>
            <w:tcW w:w="180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32</w:t>
            </w:r>
          </w:p>
        </w:tc>
        <w:tc>
          <w:tcPr>
            <w:tcW w:w="319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687.3073</w:t>
            </w:r>
          </w:p>
        </w:tc>
      </w:tr>
      <w:tr w:rsidR="00907570" w:rsidRPr="00C10BB4" w:rsidTr="00093AFC">
        <w:trPr>
          <w:trHeight w:val="238"/>
          <w:jc w:val="center"/>
        </w:trPr>
        <w:tc>
          <w:tcPr>
            <w:tcW w:w="180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39</w:t>
            </w:r>
          </w:p>
        </w:tc>
        <w:tc>
          <w:tcPr>
            <w:tcW w:w="319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859.9645</w:t>
            </w:r>
          </w:p>
        </w:tc>
      </w:tr>
      <w:tr w:rsidR="00907570" w:rsidRPr="00C10BB4" w:rsidTr="00093AFC">
        <w:trPr>
          <w:trHeight w:val="238"/>
          <w:jc w:val="center"/>
        </w:trPr>
        <w:tc>
          <w:tcPr>
            <w:tcW w:w="180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51</w:t>
            </w:r>
          </w:p>
        </w:tc>
        <w:tc>
          <w:tcPr>
            <w:tcW w:w="319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1460.0428</w:t>
            </w:r>
          </w:p>
        </w:tc>
      </w:tr>
      <w:tr w:rsidR="00907570" w:rsidRPr="00C10BB4" w:rsidTr="00093AFC">
        <w:trPr>
          <w:trHeight w:val="238"/>
          <w:jc w:val="center"/>
        </w:trPr>
        <w:tc>
          <w:tcPr>
            <w:tcW w:w="1804"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64</w:t>
            </w:r>
          </w:p>
        </w:tc>
        <w:tc>
          <w:tcPr>
            <w:tcW w:w="3196"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2217.7437</w:t>
            </w:r>
          </w:p>
        </w:tc>
      </w:tr>
    </w:tbl>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t xml:space="preserve">Los giros comerciales adosados a casa habitación y/o comercial con derivación de toma principal sin medidor pagará de forma anual de conformidad con la siguiente: </w:t>
      </w: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b/>
          <w:sz w:val="24"/>
          <w:szCs w:val="24"/>
          <w:lang w:eastAsia="es-MX"/>
        </w:rPr>
      </w:pPr>
      <w:r w:rsidRPr="00C10BB4">
        <w:rPr>
          <w:rFonts w:ascii="Times New Roman" w:eastAsia="Arial" w:hAnsi="Times New Roman" w:cs="Times New Roman"/>
          <w:b/>
          <w:sz w:val="24"/>
          <w:szCs w:val="24"/>
          <w:lang w:eastAsia="es-MX"/>
        </w:rPr>
        <w:t xml:space="preserve">TARIFA </w:t>
      </w:r>
    </w:p>
    <w:p w:rsidR="00907570" w:rsidRPr="00C10BB4" w:rsidRDefault="00907570" w:rsidP="00B64E8A">
      <w:pPr>
        <w:spacing w:after="0" w:line="240" w:lineRule="auto"/>
        <w:ind w:left="42" w:right="66"/>
        <w:jc w:val="center"/>
        <w:rPr>
          <w:rFonts w:ascii="Times New Roman" w:eastAsia="Arial" w:hAnsi="Times New Roman" w:cs="Times New Roman"/>
          <w:b/>
          <w:sz w:val="24"/>
          <w:szCs w:val="24"/>
          <w:lang w:eastAsia="es-MX"/>
        </w:rPr>
      </w:pPr>
    </w:p>
    <w:tbl>
      <w:tblPr>
        <w:tblStyle w:val="TableGrid1"/>
        <w:tblW w:w="3475" w:type="pct"/>
        <w:jc w:val="center"/>
        <w:tblInd w:w="0" w:type="dxa"/>
        <w:tblCellMar>
          <w:top w:w="10" w:type="dxa"/>
          <w:left w:w="4" w:type="dxa"/>
          <w:right w:w="2" w:type="dxa"/>
        </w:tblCellMar>
        <w:tblLook w:val="04A0" w:firstRow="1" w:lastRow="0" w:firstColumn="1" w:lastColumn="0" w:noHBand="0" w:noVBand="1"/>
      </w:tblPr>
      <w:tblGrid>
        <w:gridCol w:w="2666"/>
        <w:gridCol w:w="3877"/>
      </w:tblGrid>
      <w:tr w:rsidR="00907570" w:rsidRPr="00C10BB4" w:rsidTr="00093AFC">
        <w:trPr>
          <w:trHeight w:val="694"/>
          <w:jc w:val="center"/>
        </w:trPr>
        <w:tc>
          <w:tcPr>
            <w:tcW w:w="2037" w:type="pct"/>
            <w:tcBorders>
              <w:top w:val="single" w:sz="4" w:space="0" w:color="000000"/>
              <w:left w:val="single" w:sz="4" w:space="0" w:color="000000"/>
              <w:bottom w:val="single" w:sz="4" w:space="0" w:color="000000"/>
              <w:right w:val="single" w:sz="4" w:space="0" w:color="000000"/>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GIROS COMERCIALES</w:t>
            </w:r>
          </w:p>
        </w:tc>
        <w:tc>
          <w:tcPr>
            <w:tcW w:w="2963" w:type="pct"/>
            <w:tcBorders>
              <w:top w:val="single" w:sz="4" w:space="0" w:color="000000"/>
              <w:left w:val="single" w:sz="4" w:space="0" w:color="000000"/>
              <w:bottom w:val="single" w:sz="4" w:space="0" w:color="000000"/>
              <w:right w:val="single" w:sz="4" w:space="0" w:color="000000"/>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NÚMERO DE VECES EL VALOR DIARIO DE LA UNIDAD DE MEDIDA Y ACTUALIZACIÓN VIGENTE</w:t>
            </w:r>
          </w:p>
        </w:tc>
      </w:tr>
      <w:tr w:rsidR="00907570" w:rsidRPr="00C10BB4" w:rsidTr="00093AFC">
        <w:trPr>
          <w:trHeight w:val="220"/>
          <w:jc w:val="center"/>
        </w:trPr>
        <w:tc>
          <w:tcPr>
            <w:tcW w:w="2037"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SECO</w:t>
            </w:r>
          </w:p>
        </w:tc>
        <w:tc>
          <w:tcPr>
            <w:tcW w:w="2963"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17.7597</w:t>
            </w:r>
          </w:p>
        </w:tc>
      </w:tr>
      <w:tr w:rsidR="00907570" w:rsidRPr="00C10BB4" w:rsidTr="00093AFC">
        <w:trPr>
          <w:trHeight w:val="216"/>
          <w:jc w:val="center"/>
        </w:trPr>
        <w:tc>
          <w:tcPr>
            <w:tcW w:w="2037"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SEMI HÚMEDO</w:t>
            </w:r>
          </w:p>
        </w:tc>
        <w:tc>
          <w:tcPr>
            <w:tcW w:w="2963"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35.1746</w:t>
            </w:r>
          </w:p>
        </w:tc>
      </w:tr>
      <w:tr w:rsidR="00907570" w:rsidRPr="00C10BB4" w:rsidTr="00093AFC">
        <w:trPr>
          <w:trHeight w:val="218"/>
          <w:jc w:val="center"/>
        </w:trPr>
        <w:tc>
          <w:tcPr>
            <w:tcW w:w="2037"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HÚMEDO</w:t>
            </w:r>
          </w:p>
        </w:tc>
        <w:tc>
          <w:tcPr>
            <w:tcW w:w="2963"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52.8064</w:t>
            </w:r>
          </w:p>
        </w:tc>
      </w:tr>
    </w:tbl>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r w:rsidRPr="00C10BB4">
        <w:rPr>
          <w:rFonts w:ascii="Times New Roman" w:eastAsia="Arial" w:hAnsi="Times New Roman" w:cs="Times New Roman"/>
          <w:b/>
          <w:sz w:val="24"/>
          <w:szCs w:val="24"/>
          <w:lang w:eastAsia="es-MX"/>
        </w:rPr>
        <w:t xml:space="preserve">GIROS SECOS. </w:t>
      </w:r>
      <w:r w:rsidRPr="00C10BB4">
        <w:rPr>
          <w:rFonts w:ascii="Times New Roman" w:eastAsia="Arial" w:hAnsi="Times New Roman" w:cs="Times New Roman"/>
          <w:sz w:val="24"/>
          <w:szCs w:val="24"/>
          <w:lang w:eastAsia="es-MX"/>
        </w:rPr>
        <w:t xml:space="preserve">Locales en los que se utilice el agua sólo para uso del personal que labora en el mismo, tales como: </w:t>
      </w: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tbl>
      <w:tblPr>
        <w:tblStyle w:val="TableGrid1"/>
        <w:tblW w:w="8804" w:type="dxa"/>
        <w:jc w:val="center"/>
        <w:tblInd w:w="0" w:type="dxa"/>
        <w:tblLayout w:type="fixed"/>
        <w:tblCellMar>
          <w:top w:w="10" w:type="dxa"/>
          <w:right w:w="1" w:type="dxa"/>
        </w:tblCellMar>
        <w:tblLook w:val="04A0" w:firstRow="1" w:lastRow="0" w:firstColumn="1" w:lastColumn="0" w:noHBand="0" w:noVBand="1"/>
      </w:tblPr>
      <w:tblGrid>
        <w:gridCol w:w="2758"/>
        <w:gridCol w:w="2823"/>
        <w:gridCol w:w="3197"/>
        <w:gridCol w:w="26"/>
      </w:tblGrid>
      <w:tr w:rsidR="00907570" w:rsidRPr="00C10BB4" w:rsidTr="00093AFC">
        <w:trPr>
          <w:gridAfter w:val="1"/>
          <w:wAfter w:w="26" w:type="dxa"/>
          <w:trHeight w:val="120"/>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ABARROTES</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DISCOS, CINTAS Y ACCESORIOS</w:t>
            </w:r>
          </w:p>
        </w:tc>
        <w:tc>
          <w:tcPr>
            <w:tcW w:w="3197"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MUDANZAS Y TRANSPORTE</w:t>
            </w:r>
          </w:p>
        </w:tc>
      </w:tr>
      <w:tr w:rsidR="00907570" w:rsidRPr="00C10BB4" w:rsidTr="00093AFC">
        <w:trPr>
          <w:gridAfter w:val="1"/>
          <w:wAfter w:w="26" w:type="dxa"/>
          <w:trHeight w:val="121"/>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ACEITES LUBRICANTES</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CREMERÍA</w:t>
            </w:r>
          </w:p>
        </w:tc>
        <w:tc>
          <w:tcPr>
            <w:tcW w:w="3197"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MUEBLERÍA</w:t>
            </w:r>
          </w:p>
        </w:tc>
      </w:tr>
      <w:tr w:rsidR="00907570" w:rsidRPr="00C10BB4" w:rsidTr="00093AFC">
        <w:trPr>
          <w:gridAfter w:val="1"/>
          <w:wAfter w:w="26" w:type="dxa"/>
          <w:trHeight w:val="120"/>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AGENCIAS DE PUBLICIDAD</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DULCERÍA</w:t>
            </w:r>
          </w:p>
        </w:tc>
        <w:tc>
          <w:tcPr>
            <w:tcW w:w="3197"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ÓPTICA</w:t>
            </w:r>
          </w:p>
        </w:tc>
      </w:tr>
      <w:tr w:rsidR="00907570" w:rsidRPr="00C10BB4" w:rsidTr="00093AFC">
        <w:trPr>
          <w:gridAfter w:val="1"/>
          <w:wAfter w:w="26" w:type="dxa"/>
          <w:trHeight w:val="121"/>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AGENCIAS DE VIAJES</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EQUIPO DE SONIDO</w:t>
            </w:r>
          </w:p>
        </w:tc>
        <w:tc>
          <w:tcPr>
            <w:tcW w:w="3197"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PAÑALES DESECHABLES</w:t>
            </w:r>
          </w:p>
        </w:tc>
      </w:tr>
      <w:tr w:rsidR="00907570" w:rsidRPr="00C10BB4" w:rsidTr="00093AFC">
        <w:trPr>
          <w:gridAfter w:val="1"/>
          <w:wAfter w:w="26" w:type="dxa"/>
          <w:trHeight w:val="120"/>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ALQUILER DE SILLAS Y VAJILLAS</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EQUIPO DE VIDEO Y FILMACIÓN</w:t>
            </w:r>
          </w:p>
        </w:tc>
        <w:tc>
          <w:tcPr>
            <w:tcW w:w="3197"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PAQUETERÍA</w:t>
            </w:r>
          </w:p>
        </w:tc>
      </w:tr>
      <w:tr w:rsidR="00907570" w:rsidRPr="00C10BB4" w:rsidTr="00093AFC">
        <w:trPr>
          <w:gridAfter w:val="1"/>
          <w:wAfter w:w="26" w:type="dxa"/>
          <w:trHeight w:val="120"/>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ARTÍCULOS DE LIMPIEZA</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ESCRITORIO PÚBLICO</w:t>
            </w:r>
          </w:p>
        </w:tc>
        <w:tc>
          <w:tcPr>
            <w:tcW w:w="3197"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PALETERÍA</w:t>
            </w:r>
          </w:p>
        </w:tc>
      </w:tr>
      <w:tr w:rsidR="00907570" w:rsidRPr="00C10BB4" w:rsidTr="00093AFC">
        <w:trPr>
          <w:gridAfter w:val="1"/>
          <w:wAfter w:w="26" w:type="dxa"/>
          <w:trHeight w:val="121"/>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ARTÍCULOS DE ORIGEN NACIONAL</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EXPENDIO DE PAN</w:t>
            </w:r>
          </w:p>
        </w:tc>
        <w:tc>
          <w:tcPr>
            <w:tcW w:w="3197"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PERFUMERÍA</w:t>
            </w:r>
          </w:p>
        </w:tc>
      </w:tr>
      <w:tr w:rsidR="00907570" w:rsidRPr="00C10BB4" w:rsidTr="00093AFC">
        <w:trPr>
          <w:gridAfter w:val="1"/>
          <w:wAfter w:w="26" w:type="dxa"/>
          <w:trHeight w:val="120"/>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ARTÍCULOS DE PIEL</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FARMACIA</w:t>
            </w:r>
          </w:p>
        </w:tc>
        <w:tc>
          <w:tcPr>
            <w:tcW w:w="3197"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PINTURAS Y SOLVENTES</w:t>
            </w:r>
          </w:p>
        </w:tc>
      </w:tr>
      <w:tr w:rsidR="00907570" w:rsidRPr="00C10BB4" w:rsidTr="00093AFC">
        <w:trPr>
          <w:gridAfter w:val="1"/>
          <w:wAfter w:w="26" w:type="dxa"/>
          <w:trHeight w:val="121"/>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ARTÍCULOS DEPORTIVOS</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ELECTRÓNICA</w:t>
            </w:r>
          </w:p>
        </w:tc>
        <w:tc>
          <w:tcPr>
            <w:tcW w:w="3197"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PLOMERÍA</w:t>
            </w:r>
          </w:p>
        </w:tc>
      </w:tr>
      <w:tr w:rsidR="00907570" w:rsidRPr="00C10BB4" w:rsidTr="00093AFC">
        <w:trPr>
          <w:gridAfter w:val="1"/>
          <w:wAfter w:w="26" w:type="dxa"/>
          <w:trHeight w:val="120"/>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ARTÍCULOS IMPORTADOS</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FIBRA DE VIDRIO</w:t>
            </w:r>
          </w:p>
        </w:tc>
        <w:tc>
          <w:tcPr>
            <w:tcW w:w="3197"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PRODUCTOS DE PLÁSTICO</w:t>
            </w:r>
          </w:p>
        </w:tc>
      </w:tr>
      <w:tr w:rsidR="00907570" w:rsidRPr="00C10BB4" w:rsidTr="00093AFC">
        <w:trPr>
          <w:gridAfter w:val="1"/>
          <w:wAfter w:w="26" w:type="dxa"/>
          <w:trHeight w:val="120"/>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ARTÍCULOS PARA EL HOGAR</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FORRAJES Y PASTURAS</w:t>
            </w:r>
          </w:p>
        </w:tc>
        <w:tc>
          <w:tcPr>
            <w:tcW w:w="3197"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PRONÓSTICOS DEPORTIVOS</w:t>
            </w:r>
          </w:p>
        </w:tc>
      </w:tr>
      <w:tr w:rsidR="00907570" w:rsidRPr="00C10BB4" w:rsidTr="00093AFC">
        <w:trPr>
          <w:gridAfter w:val="1"/>
          <w:wAfter w:w="26" w:type="dxa"/>
          <w:trHeight w:val="121"/>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ARTÍCULOS PARA FIESTAS</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FUNERARIA</w:t>
            </w:r>
          </w:p>
        </w:tc>
        <w:tc>
          <w:tcPr>
            <w:tcW w:w="3197"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REFACCIONARÍA Y ACCESORIOS</w:t>
            </w:r>
          </w:p>
        </w:tc>
      </w:tr>
      <w:tr w:rsidR="00907570" w:rsidRPr="00C10BB4" w:rsidTr="00093AFC">
        <w:trPr>
          <w:trHeight w:val="120"/>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AUTO ELÉCTRICO</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HERRERÍA</w:t>
            </w:r>
          </w:p>
        </w:tc>
        <w:tc>
          <w:tcPr>
            <w:tcW w:w="3197" w:type="dxa"/>
            <w:tcBorders>
              <w:top w:val="single" w:sz="4" w:space="0" w:color="000000"/>
              <w:left w:val="single" w:sz="4" w:space="0" w:color="000000"/>
              <w:bottom w:val="single" w:sz="4" w:space="0" w:color="000000"/>
              <w:right w:val="nil"/>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REFRESCOS</w:t>
            </w:r>
          </w:p>
        </w:tc>
        <w:tc>
          <w:tcPr>
            <w:tcW w:w="26" w:type="dxa"/>
            <w:tcBorders>
              <w:top w:val="single" w:sz="4" w:space="0" w:color="000000"/>
              <w:left w:val="nil"/>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p>
        </w:tc>
      </w:tr>
      <w:tr w:rsidR="00907570" w:rsidRPr="00C10BB4" w:rsidTr="00093AFC">
        <w:trPr>
          <w:trHeight w:val="121"/>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AZULEJOS Y MUEBLES PARA BAÑO</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IMPERMEABILIZANTES</w:t>
            </w:r>
          </w:p>
        </w:tc>
        <w:tc>
          <w:tcPr>
            <w:tcW w:w="3197" w:type="dxa"/>
            <w:tcBorders>
              <w:top w:val="single" w:sz="4" w:space="0" w:color="000000"/>
              <w:left w:val="single" w:sz="4" w:space="0" w:color="000000"/>
              <w:bottom w:val="single" w:sz="4" w:space="0" w:color="000000"/>
              <w:right w:val="nil"/>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REGALOS</w:t>
            </w:r>
          </w:p>
        </w:tc>
        <w:tc>
          <w:tcPr>
            <w:tcW w:w="26" w:type="dxa"/>
            <w:tcBorders>
              <w:top w:val="single" w:sz="4" w:space="0" w:color="000000"/>
              <w:left w:val="nil"/>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p>
        </w:tc>
      </w:tr>
      <w:tr w:rsidR="00907570" w:rsidRPr="00C10BB4" w:rsidTr="00093AFC">
        <w:trPr>
          <w:trHeight w:val="120"/>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BICICLETAS</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IMPRENTA</w:t>
            </w:r>
          </w:p>
        </w:tc>
        <w:tc>
          <w:tcPr>
            <w:tcW w:w="3197" w:type="dxa"/>
            <w:tcBorders>
              <w:top w:val="single" w:sz="4" w:space="0" w:color="000000"/>
              <w:left w:val="single" w:sz="4" w:space="0" w:color="000000"/>
              <w:bottom w:val="single" w:sz="4" w:space="0" w:color="000000"/>
              <w:right w:val="nil"/>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RELOJERÍA</w:t>
            </w:r>
          </w:p>
        </w:tc>
        <w:tc>
          <w:tcPr>
            <w:tcW w:w="26" w:type="dxa"/>
            <w:tcBorders>
              <w:top w:val="single" w:sz="4" w:space="0" w:color="000000"/>
              <w:left w:val="nil"/>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p>
        </w:tc>
      </w:tr>
      <w:tr w:rsidR="00907570" w:rsidRPr="00C10BB4" w:rsidTr="00093AFC">
        <w:trPr>
          <w:trHeight w:val="121"/>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BISUTERÍA</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INMOBILIARIA</w:t>
            </w:r>
          </w:p>
        </w:tc>
        <w:tc>
          <w:tcPr>
            <w:tcW w:w="3197" w:type="dxa"/>
            <w:tcBorders>
              <w:top w:val="single" w:sz="4" w:space="0" w:color="000000"/>
              <w:left w:val="single" w:sz="4" w:space="0" w:color="000000"/>
              <w:bottom w:val="single" w:sz="4" w:space="0" w:color="000000"/>
              <w:right w:val="nil"/>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RENOVACIÓN DE LLANTAS</w:t>
            </w:r>
          </w:p>
        </w:tc>
        <w:tc>
          <w:tcPr>
            <w:tcW w:w="26" w:type="dxa"/>
            <w:tcBorders>
              <w:top w:val="single" w:sz="4" w:space="0" w:color="000000"/>
              <w:left w:val="nil"/>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p>
        </w:tc>
      </w:tr>
      <w:tr w:rsidR="00907570" w:rsidRPr="00C10BB4" w:rsidTr="00093AFC">
        <w:trPr>
          <w:trHeight w:val="121"/>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lastRenderedPageBreak/>
              <w:t>BONETERÍA</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JOYERÍA</w:t>
            </w:r>
          </w:p>
        </w:tc>
        <w:tc>
          <w:tcPr>
            <w:tcW w:w="3197" w:type="dxa"/>
            <w:tcBorders>
              <w:top w:val="single" w:sz="4" w:space="0" w:color="000000"/>
              <w:left w:val="single" w:sz="4" w:space="0" w:color="000000"/>
              <w:bottom w:val="single" w:sz="4" w:space="0" w:color="000000"/>
              <w:right w:val="nil"/>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REPARACIÓN DE CALZADO</w:t>
            </w:r>
          </w:p>
        </w:tc>
        <w:tc>
          <w:tcPr>
            <w:tcW w:w="26" w:type="dxa"/>
            <w:tcBorders>
              <w:top w:val="single" w:sz="4" w:space="0" w:color="000000"/>
              <w:left w:val="nil"/>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p>
        </w:tc>
      </w:tr>
      <w:tr w:rsidR="00907570" w:rsidRPr="00C10BB4" w:rsidTr="00093AFC">
        <w:trPr>
          <w:trHeight w:val="120"/>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BOUTIQUE</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JUEGOS ELECTRÓNICOS</w:t>
            </w:r>
          </w:p>
        </w:tc>
        <w:tc>
          <w:tcPr>
            <w:tcW w:w="3197" w:type="dxa"/>
            <w:tcBorders>
              <w:top w:val="single" w:sz="4" w:space="0" w:color="000000"/>
              <w:left w:val="single" w:sz="4" w:space="0" w:color="000000"/>
              <w:bottom w:val="single" w:sz="4" w:space="0" w:color="000000"/>
              <w:right w:val="nil"/>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ROPA DE ETIQUETA</w:t>
            </w:r>
          </w:p>
        </w:tc>
        <w:tc>
          <w:tcPr>
            <w:tcW w:w="26" w:type="dxa"/>
            <w:tcBorders>
              <w:top w:val="single" w:sz="4" w:space="0" w:color="000000"/>
              <w:left w:val="nil"/>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p>
        </w:tc>
      </w:tr>
      <w:tr w:rsidR="00907570" w:rsidRPr="00C10BB4" w:rsidTr="00093AFC">
        <w:trPr>
          <w:trHeight w:val="121"/>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CARBONERÍA</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JUGUETERÍA</w:t>
            </w:r>
          </w:p>
        </w:tc>
        <w:tc>
          <w:tcPr>
            <w:tcW w:w="3197" w:type="dxa"/>
            <w:tcBorders>
              <w:top w:val="single" w:sz="4" w:space="0" w:color="000000"/>
              <w:left w:val="single" w:sz="4" w:space="0" w:color="000000"/>
              <w:bottom w:val="single" w:sz="4" w:space="0" w:color="000000"/>
              <w:right w:val="nil"/>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RÓTULOS Y MANTAS</w:t>
            </w:r>
          </w:p>
        </w:tc>
        <w:tc>
          <w:tcPr>
            <w:tcW w:w="26" w:type="dxa"/>
            <w:tcBorders>
              <w:top w:val="single" w:sz="4" w:space="0" w:color="000000"/>
              <w:left w:val="nil"/>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p>
        </w:tc>
      </w:tr>
      <w:tr w:rsidR="00907570" w:rsidRPr="00C10BB4" w:rsidTr="00093AFC">
        <w:trPr>
          <w:trHeight w:val="120"/>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EQUIPO DE CÓMPUTO</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LIBROS, PERIÓDICOS Y REVISTAS</w:t>
            </w:r>
          </w:p>
        </w:tc>
        <w:tc>
          <w:tcPr>
            <w:tcW w:w="3197" w:type="dxa"/>
            <w:tcBorders>
              <w:top w:val="single" w:sz="4" w:space="0" w:color="000000"/>
              <w:left w:val="single" w:sz="4" w:space="0" w:color="000000"/>
              <w:bottom w:val="single" w:sz="4" w:space="0" w:color="000000"/>
              <w:right w:val="nil"/>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SASTRERÍA</w:t>
            </w:r>
          </w:p>
        </w:tc>
        <w:tc>
          <w:tcPr>
            <w:tcW w:w="26" w:type="dxa"/>
            <w:tcBorders>
              <w:top w:val="single" w:sz="4" w:space="0" w:color="000000"/>
              <w:left w:val="nil"/>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p>
        </w:tc>
      </w:tr>
      <w:tr w:rsidR="00907570" w:rsidRPr="00C10BB4" w:rsidTr="00093AFC">
        <w:trPr>
          <w:trHeight w:val="121"/>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CARPINTERÍA</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LONJA MERCANTIL</w:t>
            </w:r>
          </w:p>
        </w:tc>
        <w:tc>
          <w:tcPr>
            <w:tcW w:w="3197" w:type="dxa"/>
            <w:tcBorders>
              <w:top w:val="single" w:sz="4" w:space="0" w:color="000000"/>
              <w:left w:val="single" w:sz="4" w:space="0" w:color="000000"/>
              <w:bottom w:val="single" w:sz="4" w:space="0" w:color="000000"/>
              <w:right w:val="nil"/>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SEGURIDAD INDUSTRIAL</w:t>
            </w:r>
          </w:p>
        </w:tc>
        <w:tc>
          <w:tcPr>
            <w:tcW w:w="26" w:type="dxa"/>
            <w:tcBorders>
              <w:top w:val="single" w:sz="4" w:space="0" w:color="000000"/>
              <w:left w:val="nil"/>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p>
        </w:tc>
      </w:tr>
      <w:tr w:rsidR="00907570" w:rsidRPr="00C10BB4" w:rsidTr="00093AFC">
        <w:trPr>
          <w:trHeight w:val="120"/>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CERRAJERÍA</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LOTERÍA</w:t>
            </w:r>
          </w:p>
        </w:tc>
        <w:tc>
          <w:tcPr>
            <w:tcW w:w="3197" w:type="dxa"/>
            <w:tcBorders>
              <w:top w:val="single" w:sz="4" w:space="0" w:color="000000"/>
              <w:left w:val="single" w:sz="4" w:space="0" w:color="000000"/>
              <w:bottom w:val="single" w:sz="4" w:space="0" w:color="000000"/>
              <w:right w:val="nil"/>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SERIGRAFÍA</w:t>
            </w:r>
          </w:p>
        </w:tc>
        <w:tc>
          <w:tcPr>
            <w:tcW w:w="26" w:type="dxa"/>
            <w:tcBorders>
              <w:top w:val="single" w:sz="4" w:space="0" w:color="000000"/>
              <w:left w:val="nil"/>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p>
        </w:tc>
      </w:tr>
      <w:tr w:rsidR="00907570" w:rsidRPr="00C10BB4" w:rsidTr="00093AFC">
        <w:trPr>
          <w:trHeight w:val="120"/>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COCINAS INTEGRALES</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MÁQUINA DE ESCRIBIR</w:t>
            </w:r>
          </w:p>
        </w:tc>
        <w:tc>
          <w:tcPr>
            <w:tcW w:w="3197" w:type="dxa"/>
            <w:tcBorders>
              <w:top w:val="single" w:sz="4" w:space="0" w:color="000000"/>
              <w:left w:val="single" w:sz="4" w:space="0" w:color="000000"/>
              <w:bottom w:val="single" w:sz="4" w:space="0" w:color="000000"/>
              <w:right w:val="nil"/>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TALLER DE COSTURA</w:t>
            </w:r>
          </w:p>
        </w:tc>
        <w:tc>
          <w:tcPr>
            <w:tcW w:w="26" w:type="dxa"/>
            <w:tcBorders>
              <w:top w:val="single" w:sz="4" w:space="0" w:color="000000"/>
              <w:left w:val="nil"/>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p>
        </w:tc>
      </w:tr>
      <w:tr w:rsidR="00907570" w:rsidRPr="00C10BB4" w:rsidTr="00093AFC">
        <w:trPr>
          <w:trHeight w:val="236"/>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CORTINAS Y ALFOMBRAS</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MATERIAL DE PLOMERÍA</w:t>
            </w:r>
          </w:p>
        </w:tc>
        <w:tc>
          <w:tcPr>
            <w:tcW w:w="3197" w:type="dxa"/>
            <w:tcBorders>
              <w:top w:val="single" w:sz="4" w:space="0" w:color="000000"/>
              <w:left w:val="single" w:sz="4" w:space="0" w:color="000000"/>
              <w:bottom w:val="single" w:sz="4" w:space="0" w:color="000000"/>
              <w:right w:val="nil"/>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TALLER</w:t>
            </w:r>
          </w:p>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ELECTRODOMÉSTICOS</w:t>
            </w:r>
          </w:p>
        </w:tc>
        <w:tc>
          <w:tcPr>
            <w:tcW w:w="26" w:type="dxa"/>
            <w:tcBorders>
              <w:top w:val="single" w:sz="4" w:space="0" w:color="000000"/>
              <w:left w:val="nil"/>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DE</w:t>
            </w:r>
          </w:p>
        </w:tc>
      </w:tr>
      <w:tr w:rsidR="00907570" w:rsidRPr="00C10BB4" w:rsidTr="00093AFC">
        <w:trPr>
          <w:trHeight w:val="120"/>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CREMERÍA Y SALCHICHONERÍA</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MERCERÍA Y PAPELERÍA</w:t>
            </w:r>
          </w:p>
        </w:tc>
        <w:tc>
          <w:tcPr>
            <w:tcW w:w="3197" w:type="dxa"/>
            <w:tcBorders>
              <w:top w:val="single" w:sz="4" w:space="0" w:color="000000"/>
              <w:left w:val="single" w:sz="4" w:space="0" w:color="000000"/>
              <w:bottom w:val="single" w:sz="4" w:space="0" w:color="000000"/>
              <w:right w:val="nil"/>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TAPICERÍA</w:t>
            </w:r>
          </w:p>
        </w:tc>
        <w:tc>
          <w:tcPr>
            <w:tcW w:w="26" w:type="dxa"/>
            <w:tcBorders>
              <w:top w:val="single" w:sz="4" w:space="0" w:color="000000"/>
              <w:left w:val="nil"/>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p>
        </w:tc>
      </w:tr>
      <w:tr w:rsidR="00907570" w:rsidRPr="00C10BB4" w:rsidTr="00093AFC">
        <w:trPr>
          <w:trHeight w:val="121"/>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CRISTALERÍA</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MISCELÁNEA</w:t>
            </w:r>
          </w:p>
        </w:tc>
        <w:tc>
          <w:tcPr>
            <w:tcW w:w="3197" w:type="dxa"/>
            <w:tcBorders>
              <w:top w:val="single" w:sz="4" w:space="0" w:color="000000"/>
              <w:left w:val="single" w:sz="4" w:space="0" w:color="000000"/>
              <w:bottom w:val="single" w:sz="4" w:space="0" w:color="000000"/>
              <w:right w:val="nil"/>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TELAS Y BLANCOS</w:t>
            </w:r>
          </w:p>
        </w:tc>
        <w:tc>
          <w:tcPr>
            <w:tcW w:w="26" w:type="dxa"/>
            <w:tcBorders>
              <w:top w:val="single" w:sz="4" w:space="0" w:color="000000"/>
              <w:left w:val="nil"/>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p>
        </w:tc>
      </w:tr>
      <w:tr w:rsidR="00907570" w:rsidRPr="00C10BB4" w:rsidTr="00093AFC">
        <w:trPr>
          <w:trHeight w:val="120"/>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DECORACIÓN</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MOFLES</w:t>
            </w:r>
          </w:p>
        </w:tc>
        <w:tc>
          <w:tcPr>
            <w:tcW w:w="3197" w:type="dxa"/>
            <w:tcBorders>
              <w:top w:val="single" w:sz="4" w:space="0" w:color="000000"/>
              <w:left w:val="single" w:sz="4" w:space="0" w:color="000000"/>
              <w:bottom w:val="single" w:sz="4" w:space="0" w:color="000000"/>
              <w:right w:val="nil"/>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TLAPALERÍA</w:t>
            </w:r>
          </w:p>
        </w:tc>
        <w:tc>
          <w:tcPr>
            <w:tcW w:w="26" w:type="dxa"/>
            <w:tcBorders>
              <w:top w:val="single" w:sz="4" w:space="0" w:color="000000"/>
              <w:left w:val="nil"/>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p>
        </w:tc>
      </w:tr>
      <w:tr w:rsidR="00907570" w:rsidRPr="00C10BB4" w:rsidTr="00093AFC">
        <w:trPr>
          <w:trHeight w:val="121"/>
          <w:jc w:val="center"/>
        </w:trPr>
        <w:tc>
          <w:tcPr>
            <w:tcW w:w="2758"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DEPÓSITO DE CERVEZA</w:t>
            </w:r>
          </w:p>
        </w:tc>
        <w:tc>
          <w:tcPr>
            <w:tcW w:w="282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MOTOCICLETAS</w:t>
            </w:r>
          </w:p>
        </w:tc>
        <w:tc>
          <w:tcPr>
            <w:tcW w:w="3197" w:type="dxa"/>
            <w:tcBorders>
              <w:top w:val="single" w:sz="4" w:space="0" w:color="000000"/>
              <w:left w:val="single" w:sz="4" w:space="0" w:color="000000"/>
              <w:bottom w:val="single" w:sz="4" w:space="0" w:color="000000"/>
              <w:right w:val="nil"/>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VULCANIZADORA</w:t>
            </w:r>
          </w:p>
        </w:tc>
        <w:tc>
          <w:tcPr>
            <w:tcW w:w="26" w:type="dxa"/>
            <w:tcBorders>
              <w:top w:val="single" w:sz="4" w:space="0" w:color="000000"/>
              <w:left w:val="nil"/>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p>
        </w:tc>
      </w:tr>
    </w:tbl>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r w:rsidRPr="00C10BB4">
        <w:rPr>
          <w:rFonts w:ascii="Times New Roman" w:eastAsia="Arial" w:hAnsi="Times New Roman" w:cs="Times New Roman"/>
          <w:b/>
          <w:sz w:val="24"/>
          <w:szCs w:val="24"/>
          <w:lang w:eastAsia="es-MX"/>
        </w:rPr>
        <w:t>GIROS SEMI HÚMEDOS.</w:t>
      </w:r>
      <w:r w:rsidRPr="00C10BB4">
        <w:rPr>
          <w:rFonts w:ascii="Times New Roman" w:eastAsia="Arial" w:hAnsi="Times New Roman" w:cs="Times New Roman"/>
          <w:sz w:val="24"/>
          <w:szCs w:val="24"/>
          <w:lang w:eastAsia="es-MX"/>
        </w:rPr>
        <w:t xml:space="preserve"> Aquellos que por su actividad presentan un mayor consumo que la clasificación anterior, no obstante, el agua no deberá ser utilizada en el proceso productivo y el personal no excederá de cinco personas: </w:t>
      </w: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tbl>
      <w:tblPr>
        <w:tblStyle w:val="TableGrid1"/>
        <w:tblW w:w="8505" w:type="dxa"/>
        <w:jc w:val="center"/>
        <w:tblInd w:w="0" w:type="dxa"/>
        <w:tblCellMar>
          <w:top w:w="10" w:type="dxa"/>
          <w:left w:w="5" w:type="dxa"/>
          <w:right w:w="115" w:type="dxa"/>
        </w:tblCellMar>
        <w:tblLook w:val="04A0" w:firstRow="1" w:lastRow="0" w:firstColumn="1" w:lastColumn="0" w:noHBand="0" w:noVBand="1"/>
      </w:tblPr>
      <w:tblGrid>
        <w:gridCol w:w="2552"/>
        <w:gridCol w:w="3473"/>
        <w:gridCol w:w="2480"/>
      </w:tblGrid>
      <w:tr w:rsidR="00907570" w:rsidRPr="00C10BB4" w:rsidTr="00093AFC">
        <w:trPr>
          <w:trHeight w:val="216"/>
          <w:jc w:val="center"/>
        </w:trPr>
        <w:tc>
          <w:tcPr>
            <w:tcW w:w="2552"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ACUARIO Y ACCESORIOS </w:t>
            </w:r>
          </w:p>
        </w:tc>
        <w:tc>
          <w:tcPr>
            <w:tcW w:w="347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FLORERÍA </w:t>
            </w:r>
          </w:p>
        </w:tc>
        <w:tc>
          <w:tcPr>
            <w:tcW w:w="2480"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PELUQUERÍA </w:t>
            </w:r>
          </w:p>
        </w:tc>
      </w:tr>
      <w:tr w:rsidR="00907570" w:rsidRPr="00C10BB4" w:rsidTr="00093AFC">
        <w:trPr>
          <w:trHeight w:val="218"/>
          <w:jc w:val="center"/>
        </w:trPr>
        <w:tc>
          <w:tcPr>
            <w:tcW w:w="2552"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CARNICERÍA </w:t>
            </w:r>
          </w:p>
        </w:tc>
        <w:tc>
          <w:tcPr>
            <w:tcW w:w="347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HOJALATERÍA Y PINTURA </w:t>
            </w:r>
          </w:p>
        </w:tc>
        <w:tc>
          <w:tcPr>
            <w:tcW w:w="2480"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POLLERÍA </w:t>
            </w:r>
          </w:p>
        </w:tc>
      </w:tr>
      <w:tr w:rsidR="00907570" w:rsidRPr="00C10BB4" w:rsidTr="00093AFC">
        <w:trPr>
          <w:trHeight w:val="216"/>
          <w:jc w:val="center"/>
        </w:trPr>
        <w:tc>
          <w:tcPr>
            <w:tcW w:w="2552"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CONSULTORIO DENTAL </w:t>
            </w:r>
          </w:p>
        </w:tc>
        <w:tc>
          <w:tcPr>
            <w:tcW w:w="347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MECÁNICA EN GENERAL </w:t>
            </w:r>
          </w:p>
        </w:tc>
        <w:tc>
          <w:tcPr>
            <w:tcW w:w="2480"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RECAUDERÍA </w:t>
            </w:r>
          </w:p>
        </w:tc>
      </w:tr>
      <w:tr w:rsidR="00907570" w:rsidRPr="00C10BB4" w:rsidTr="00093AFC">
        <w:trPr>
          <w:trHeight w:val="218"/>
          <w:jc w:val="center"/>
        </w:trPr>
        <w:tc>
          <w:tcPr>
            <w:tcW w:w="2552"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CONSULTORIO MÉDICO </w:t>
            </w:r>
          </w:p>
        </w:tc>
        <w:tc>
          <w:tcPr>
            <w:tcW w:w="3473"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SERVICIO DE ANÁLISIS CLÍNICOS </w:t>
            </w:r>
          </w:p>
        </w:tc>
        <w:tc>
          <w:tcPr>
            <w:tcW w:w="2480"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 </w:t>
            </w:r>
          </w:p>
        </w:tc>
      </w:tr>
    </w:tbl>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r w:rsidRPr="00C10BB4">
        <w:rPr>
          <w:rFonts w:ascii="Times New Roman" w:eastAsia="Arial" w:hAnsi="Times New Roman" w:cs="Times New Roman"/>
          <w:b/>
          <w:sz w:val="24"/>
          <w:szCs w:val="24"/>
          <w:lang w:eastAsia="es-MX"/>
        </w:rPr>
        <w:t>GIROS HÚMEDOS.</w:t>
      </w:r>
      <w:r w:rsidRPr="00C10BB4">
        <w:rPr>
          <w:rFonts w:ascii="Times New Roman" w:eastAsia="Arial" w:hAnsi="Times New Roman" w:cs="Times New Roman"/>
          <w:sz w:val="24"/>
          <w:szCs w:val="24"/>
          <w:lang w:eastAsia="es-MX"/>
        </w:rPr>
        <w:t xml:space="preserve"> Comercios que utilicen el agua en su actividad, requiriendo mayor consumo, tales como: </w:t>
      </w: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tbl>
      <w:tblPr>
        <w:tblStyle w:val="TableGrid1"/>
        <w:tblW w:w="8538" w:type="dxa"/>
        <w:jc w:val="center"/>
        <w:tblInd w:w="0" w:type="dxa"/>
        <w:tblCellMar>
          <w:top w:w="10" w:type="dxa"/>
          <w:right w:w="4" w:type="dxa"/>
        </w:tblCellMar>
        <w:tblLook w:val="04A0" w:firstRow="1" w:lastRow="0" w:firstColumn="1" w:lastColumn="0" w:noHBand="0" w:noVBand="1"/>
      </w:tblPr>
      <w:tblGrid>
        <w:gridCol w:w="3693"/>
        <w:gridCol w:w="2226"/>
        <w:gridCol w:w="2332"/>
        <w:gridCol w:w="287"/>
      </w:tblGrid>
      <w:tr w:rsidR="00907570" w:rsidRPr="00C10BB4" w:rsidTr="00093AFC">
        <w:trPr>
          <w:trHeight w:val="218"/>
          <w:jc w:val="center"/>
        </w:trPr>
        <w:tc>
          <w:tcPr>
            <w:tcW w:w="3774"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BARES, CERVECERÍAS Y CANTINAS </w:t>
            </w:r>
          </w:p>
        </w:tc>
        <w:tc>
          <w:tcPr>
            <w:tcW w:w="2247"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JUGOS Y LICUADOS </w:t>
            </w:r>
          </w:p>
        </w:tc>
        <w:tc>
          <w:tcPr>
            <w:tcW w:w="2368" w:type="dxa"/>
            <w:tcBorders>
              <w:top w:val="single" w:sz="4" w:space="0" w:color="000000"/>
              <w:left w:val="single" w:sz="4" w:space="0" w:color="000000"/>
              <w:bottom w:val="single" w:sz="4" w:space="0" w:color="000000"/>
              <w:right w:val="nil"/>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ROSTICERÍA </w:t>
            </w:r>
          </w:p>
        </w:tc>
        <w:tc>
          <w:tcPr>
            <w:tcW w:w="149" w:type="dxa"/>
            <w:tcBorders>
              <w:top w:val="single" w:sz="4" w:space="0" w:color="000000"/>
              <w:left w:val="nil"/>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p>
        </w:tc>
      </w:tr>
      <w:tr w:rsidR="00907570" w:rsidRPr="00C10BB4" w:rsidTr="00093AFC">
        <w:trPr>
          <w:trHeight w:val="216"/>
          <w:jc w:val="center"/>
        </w:trPr>
        <w:tc>
          <w:tcPr>
            <w:tcW w:w="3774"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ELABORACIÓN Y COMERCIALIZACIÓN DE ALIMENTOS </w:t>
            </w:r>
          </w:p>
        </w:tc>
        <w:tc>
          <w:tcPr>
            <w:tcW w:w="2247"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GIMNASIO </w:t>
            </w:r>
          </w:p>
        </w:tc>
        <w:tc>
          <w:tcPr>
            <w:tcW w:w="2368" w:type="dxa"/>
            <w:tcBorders>
              <w:top w:val="single" w:sz="4" w:space="0" w:color="000000"/>
              <w:left w:val="single" w:sz="4" w:space="0" w:color="000000"/>
              <w:bottom w:val="single" w:sz="4" w:space="0" w:color="000000"/>
              <w:right w:val="nil"/>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TORTILLERÍA </w:t>
            </w:r>
          </w:p>
        </w:tc>
        <w:tc>
          <w:tcPr>
            <w:tcW w:w="149" w:type="dxa"/>
            <w:tcBorders>
              <w:top w:val="single" w:sz="4" w:space="0" w:color="000000"/>
              <w:left w:val="nil"/>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p>
        </w:tc>
      </w:tr>
      <w:tr w:rsidR="00907570" w:rsidRPr="00C10BB4" w:rsidTr="00093AFC">
        <w:trPr>
          <w:trHeight w:val="218"/>
          <w:jc w:val="center"/>
        </w:trPr>
        <w:tc>
          <w:tcPr>
            <w:tcW w:w="3774"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ESTÉTICA Y SERVICIO DE SPA </w:t>
            </w:r>
          </w:p>
        </w:tc>
        <w:tc>
          <w:tcPr>
            <w:tcW w:w="2247"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GUARDERÍAS </w:t>
            </w:r>
          </w:p>
        </w:tc>
        <w:tc>
          <w:tcPr>
            <w:tcW w:w="2368" w:type="dxa"/>
            <w:tcBorders>
              <w:top w:val="single" w:sz="4" w:space="0" w:color="000000"/>
              <w:left w:val="single" w:sz="4" w:space="0" w:color="000000"/>
              <w:bottom w:val="single" w:sz="4" w:space="0" w:color="000000"/>
              <w:right w:val="nil"/>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VETERINARIA </w:t>
            </w:r>
          </w:p>
        </w:tc>
        <w:tc>
          <w:tcPr>
            <w:tcW w:w="149" w:type="dxa"/>
            <w:tcBorders>
              <w:top w:val="single" w:sz="4" w:space="0" w:color="000000"/>
              <w:left w:val="nil"/>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p>
        </w:tc>
      </w:tr>
      <w:tr w:rsidR="00907570" w:rsidRPr="00C10BB4" w:rsidTr="00093AFC">
        <w:trPr>
          <w:trHeight w:val="216"/>
          <w:jc w:val="center"/>
        </w:trPr>
        <w:tc>
          <w:tcPr>
            <w:tcW w:w="3774"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ESCUELAS Y ACADEMIAS </w:t>
            </w:r>
          </w:p>
        </w:tc>
        <w:tc>
          <w:tcPr>
            <w:tcW w:w="2247"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SALONES DE FIESTAS </w:t>
            </w:r>
          </w:p>
        </w:tc>
        <w:tc>
          <w:tcPr>
            <w:tcW w:w="2368" w:type="dxa"/>
            <w:tcBorders>
              <w:top w:val="single" w:sz="4" w:space="0" w:color="000000"/>
              <w:left w:val="single" w:sz="4" w:space="0" w:color="000000"/>
              <w:bottom w:val="single" w:sz="4" w:space="0" w:color="000000"/>
              <w:right w:val="nil"/>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PANADERÍAS </w:t>
            </w:r>
          </w:p>
        </w:tc>
        <w:tc>
          <w:tcPr>
            <w:tcW w:w="149" w:type="dxa"/>
            <w:tcBorders>
              <w:top w:val="single" w:sz="4" w:space="0" w:color="000000"/>
              <w:left w:val="nil"/>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p>
        </w:tc>
      </w:tr>
      <w:tr w:rsidR="00907570" w:rsidRPr="00C10BB4" w:rsidTr="00093AFC">
        <w:trPr>
          <w:trHeight w:val="425"/>
          <w:jc w:val="center"/>
        </w:trPr>
        <w:tc>
          <w:tcPr>
            <w:tcW w:w="3774"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ALBERCAS Y ESCUELAS DE NATACIÓN </w:t>
            </w:r>
          </w:p>
        </w:tc>
        <w:tc>
          <w:tcPr>
            <w:tcW w:w="2247" w:type="dxa"/>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AUTOLAVADOS </w:t>
            </w:r>
          </w:p>
        </w:tc>
        <w:tc>
          <w:tcPr>
            <w:tcW w:w="2368" w:type="dxa"/>
            <w:tcBorders>
              <w:top w:val="single" w:sz="4" w:space="0" w:color="000000"/>
              <w:left w:val="single" w:sz="4" w:space="0" w:color="000000"/>
              <w:bottom w:val="single" w:sz="4" w:space="0" w:color="000000"/>
              <w:right w:val="nil"/>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LAVANDERÍAS TINTORERÍAS </w:t>
            </w:r>
          </w:p>
        </w:tc>
        <w:tc>
          <w:tcPr>
            <w:tcW w:w="149" w:type="dxa"/>
            <w:tcBorders>
              <w:top w:val="single" w:sz="4" w:space="0" w:color="000000"/>
              <w:left w:val="nil"/>
              <w:bottom w:val="single" w:sz="4" w:space="0" w:color="000000"/>
              <w:right w:val="single" w:sz="4" w:space="0" w:color="000000"/>
            </w:tcBorders>
            <w:vAlign w:val="center"/>
          </w:tcPr>
          <w:p w:rsidR="00907570" w:rsidRPr="00C10BB4" w:rsidRDefault="00907570" w:rsidP="00B64E8A">
            <w:pPr>
              <w:ind w:left="42" w:right="66"/>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Y </w:t>
            </w:r>
          </w:p>
        </w:tc>
      </w:tr>
    </w:tbl>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t>En el caso de comercios no incluidos en la clasificación anterior, se estará a lo dispuesto, previo análisis del giro a clasificar por el Organismo.</w:t>
      </w: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r w:rsidRPr="00C10BB4">
        <w:rPr>
          <w:rFonts w:ascii="Times New Roman" w:eastAsia="Arial" w:hAnsi="Times New Roman" w:cs="Times New Roman"/>
          <w:b/>
          <w:sz w:val="24"/>
          <w:szCs w:val="24"/>
          <w:lang w:eastAsia="es-MX"/>
        </w:rPr>
        <w:t>Artículo 137.-</w:t>
      </w:r>
      <w:r w:rsidRPr="00C10BB4">
        <w:rPr>
          <w:rFonts w:ascii="Times New Roman" w:eastAsia="Arial" w:hAnsi="Times New Roman" w:cs="Times New Roman"/>
          <w:sz w:val="24"/>
          <w:szCs w:val="24"/>
          <w:lang w:eastAsia="es-MX"/>
        </w:rPr>
        <w:t xml:space="preserve"> Por la expedición del dictamen de factibilidad de servicios con vigencia hasta de 12 meses para nuevos conjuntos urbanos, subdivisión o lotificaciones, cambio de uso de suelo, densidad e intensidad de su aprovechamiento y altura, para edificaciones en condominio, edificaciones industriales y comerciales y obras de impacto regional, se pagarán veinticinco veces el valor diario de la Unidad de Medida y Actualización vigente. </w:t>
      </w: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r w:rsidRPr="00C10BB4">
        <w:rPr>
          <w:rFonts w:ascii="Times New Roman" w:eastAsia="Arial" w:hAnsi="Times New Roman" w:cs="Times New Roman"/>
          <w:b/>
          <w:sz w:val="24"/>
          <w:szCs w:val="24"/>
          <w:lang w:eastAsia="es-MX"/>
        </w:rPr>
        <w:t>Artículo 137 Bis. -</w:t>
      </w:r>
      <w:r w:rsidRPr="00C10BB4">
        <w:rPr>
          <w:rFonts w:ascii="Times New Roman" w:eastAsia="Arial" w:hAnsi="Times New Roman" w:cs="Times New Roman"/>
          <w:sz w:val="24"/>
          <w:szCs w:val="24"/>
          <w:lang w:eastAsia="es-MX"/>
        </w:rPr>
        <w:t xml:space="preserve"> Por el control para el establecimiento del sistema de agua potable y alcantarillado de conjuntos urbanos y lotificaciones para condominio, se pagarán derechos conforme a la siguiente: </w:t>
      </w: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6F0E61">
      <w:pPr>
        <w:numPr>
          <w:ilvl w:val="0"/>
          <w:numId w:val="52"/>
        </w:numPr>
        <w:spacing w:after="0" w:line="240" w:lineRule="auto"/>
        <w:ind w:left="42" w:right="66"/>
        <w:jc w:val="both"/>
        <w:rPr>
          <w:rFonts w:ascii="Times New Roman" w:eastAsia="Arial" w:hAnsi="Times New Roman" w:cs="Times New Roman"/>
          <w:b/>
          <w:sz w:val="24"/>
          <w:szCs w:val="24"/>
          <w:lang w:eastAsia="es-MX"/>
        </w:rPr>
      </w:pPr>
      <w:r w:rsidRPr="00C10BB4">
        <w:rPr>
          <w:rFonts w:ascii="Times New Roman" w:eastAsia="Arial" w:hAnsi="Times New Roman" w:cs="Times New Roman"/>
          <w:sz w:val="24"/>
          <w:szCs w:val="24"/>
          <w:lang w:eastAsia="es-MX"/>
        </w:rPr>
        <w:t>Agua potable:</w:t>
      </w:r>
    </w:p>
    <w:p w:rsidR="00907570" w:rsidRPr="00C10BB4" w:rsidRDefault="00907570" w:rsidP="00B64E8A">
      <w:pPr>
        <w:spacing w:after="0" w:line="240" w:lineRule="auto"/>
        <w:ind w:left="42" w:right="66"/>
        <w:jc w:val="center"/>
        <w:rPr>
          <w:rFonts w:ascii="Times New Roman" w:eastAsia="Arial" w:hAnsi="Times New Roman" w:cs="Times New Roman"/>
          <w:b/>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b/>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b/>
          <w:sz w:val="24"/>
          <w:szCs w:val="24"/>
          <w:lang w:eastAsia="es-MX"/>
        </w:rPr>
      </w:pPr>
      <w:r w:rsidRPr="00C10BB4">
        <w:rPr>
          <w:rFonts w:ascii="Times New Roman" w:eastAsia="Arial" w:hAnsi="Times New Roman" w:cs="Times New Roman"/>
          <w:b/>
          <w:sz w:val="24"/>
          <w:szCs w:val="24"/>
          <w:lang w:eastAsia="es-MX"/>
        </w:rPr>
        <w:t>TARIFA</w:t>
      </w: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p>
    <w:tbl>
      <w:tblPr>
        <w:tblStyle w:val="TableGrid1"/>
        <w:tblW w:w="4525" w:type="pct"/>
        <w:jc w:val="center"/>
        <w:tblInd w:w="0" w:type="dxa"/>
        <w:tblCellMar>
          <w:top w:w="10" w:type="dxa"/>
          <w:left w:w="5" w:type="dxa"/>
          <w:right w:w="3" w:type="dxa"/>
        </w:tblCellMar>
        <w:tblLook w:val="04A0" w:firstRow="1" w:lastRow="0" w:firstColumn="1" w:lastColumn="0" w:noHBand="0" w:noVBand="1"/>
      </w:tblPr>
      <w:tblGrid>
        <w:gridCol w:w="4485"/>
        <w:gridCol w:w="4036"/>
      </w:tblGrid>
      <w:tr w:rsidR="00907570" w:rsidRPr="00C10BB4" w:rsidTr="00093AFC">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POR METRO CUADRADO DE ÁREA A DESARROLLAR INCLUYENDO ÁREAS COMUNES</w:t>
            </w:r>
          </w:p>
        </w:tc>
      </w:tr>
      <w:tr w:rsidR="00907570" w:rsidRPr="00C10BB4" w:rsidTr="00093AFC">
        <w:trPr>
          <w:trHeight w:val="20"/>
          <w:jc w:val="center"/>
        </w:trPr>
        <w:tc>
          <w:tcPr>
            <w:tcW w:w="2632" w:type="pct"/>
            <w:tcBorders>
              <w:top w:val="single" w:sz="4" w:space="0" w:color="000000"/>
              <w:left w:val="single" w:sz="4" w:space="0" w:color="000000"/>
              <w:bottom w:val="single" w:sz="4" w:space="0" w:color="000000"/>
              <w:right w:val="single" w:sz="4" w:space="0" w:color="000000"/>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TIPO DE CONJUNTOS</w:t>
            </w:r>
          </w:p>
        </w:tc>
        <w:tc>
          <w:tcPr>
            <w:tcW w:w="2368" w:type="pct"/>
            <w:tcBorders>
              <w:top w:val="single" w:sz="4" w:space="0" w:color="000000"/>
              <w:left w:val="single" w:sz="4" w:space="0" w:color="000000"/>
              <w:bottom w:val="single" w:sz="4" w:space="0" w:color="000000"/>
              <w:right w:val="single" w:sz="4" w:space="0" w:color="000000"/>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NÚMERO DE VECES EL VALOR DIARIO DE LA UNIDAD DE MEDIDA Y ACTUALIZACIÓN VIGENTE</w:t>
            </w:r>
          </w:p>
        </w:tc>
      </w:tr>
      <w:tr w:rsidR="00907570" w:rsidRPr="00C10BB4" w:rsidTr="00093AFC">
        <w:trPr>
          <w:trHeight w:val="20"/>
          <w:jc w:val="center"/>
        </w:trPr>
        <w:tc>
          <w:tcPr>
            <w:tcW w:w="2632"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INTERÉS SOCIAL </w:t>
            </w:r>
          </w:p>
        </w:tc>
        <w:tc>
          <w:tcPr>
            <w:tcW w:w="2368"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0.0481</w:t>
            </w:r>
          </w:p>
        </w:tc>
      </w:tr>
      <w:tr w:rsidR="00907570" w:rsidRPr="00C10BB4" w:rsidTr="00093AFC">
        <w:trPr>
          <w:trHeight w:val="20"/>
          <w:jc w:val="center"/>
        </w:trPr>
        <w:tc>
          <w:tcPr>
            <w:tcW w:w="2632"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POPULAR </w:t>
            </w:r>
          </w:p>
        </w:tc>
        <w:tc>
          <w:tcPr>
            <w:tcW w:w="2368"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0.0535</w:t>
            </w:r>
          </w:p>
        </w:tc>
      </w:tr>
      <w:tr w:rsidR="00907570" w:rsidRPr="00C10BB4" w:rsidTr="00093AFC">
        <w:trPr>
          <w:trHeight w:val="20"/>
          <w:jc w:val="center"/>
        </w:trPr>
        <w:tc>
          <w:tcPr>
            <w:tcW w:w="2632"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RESIDENCIAL MEDIO </w:t>
            </w:r>
          </w:p>
        </w:tc>
        <w:tc>
          <w:tcPr>
            <w:tcW w:w="2368"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0.0642</w:t>
            </w:r>
          </w:p>
        </w:tc>
      </w:tr>
      <w:tr w:rsidR="00907570" w:rsidRPr="00C10BB4" w:rsidTr="00093AFC">
        <w:trPr>
          <w:trHeight w:val="20"/>
          <w:jc w:val="center"/>
        </w:trPr>
        <w:tc>
          <w:tcPr>
            <w:tcW w:w="2632"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RESIDENCIAL </w:t>
            </w:r>
          </w:p>
        </w:tc>
        <w:tc>
          <w:tcPr>
            <w:tcW w:w="2368"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0.0856</w:t>
            </w:r>
          </w:p>
        </w:tc>
      </w:tr>
      <w:tr w:rsidR="00907570" w:rsidRPr="00C10BB4" w:rsidTr="00093AFC">
        <w:trPr>
          <w:trHeight w:val="20"/>
          <w:jc w:val="center"/>
        </w:trPr>
        <w:tc>
          <w:tcPr>
            <w:tcW w:w="2632"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RESIDENCIAL ALTO Y CAMPESTRE </w:t>
            </w:r>
          </w:p>
        </w:tc>
        <w:tc>
          <w:tcPr>
            <w:tcW w:w="2368"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0.1071</w:t>
            </w:r>
          </w:p>
        </w:tc>
      </w:tr>
      <w:tr w:rsidR="00907570" w:rsidRPr="00C10BB4" w:rsidTr="00093AFC">
        <w:trPr>
          <w:trHeight w:val="20"/>
          <w:jc w:val="center"/>
        </w:trPr>
        <w:tc>
          <w:tcPr>
            <w:tcW w:w="2632"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INDUSTRIAL, AGROINDUSTRIAL, ABASTO, COMERCIO Y SERVICIOS </w:t>
            </w:r>
          </w:p>
        </w:tc>
        <w:tc>
          <w:tcPr>
            <w:tcW w:w="2368" w:type="pct"/>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0.1606</w:t>
            </w:r>
          </w:p>
        </w:tc>
      </w:tr>
    </w:tbl>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p>
    <w:p w:rsidR="00907570" w:rsidRPr="00C10BB4" w:rsidRDefault="00907570" w:rsidP="006F0E61">
      <w:pPr>
        <w:numPr>
          <w:ilvl w:val="0"/>
          <w:numId w:val="52"/>
        </w:numPr>
        <w:spacing w:after="0" w:line="240" w:lineRule="auto"/>
        <w:ind w:left="42" w:right="66"/>
        <w:jc w:val="both"/>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t xml:space="preserve">Alcantarillado: </w:t>
      </w:r>
    </w:p>
    <w:p w:rsidR="00907570" w:rsidRPr="00C10BB4" w:rsidRDefault="00907570" w:rsidP="00B64E8A">
      <w:pPr>
        <w:spacing w:after="0" w:line="240" w:lineRule="auto"/>
        <w:ind w:left="42" w:right="66"/>
        <w:jc w:val="center"/>
        <w:rPr>
          <w:rFonts w:ascii="Times New Roman" w:eastAsia="Arial" w:hAnsi="Times New Roman" w:cs="Times New Roman"/>
          <w:b/>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b/>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b/>
          <w:sz w:val="24"/>
          <w:szCs w:val="24"/>
          <w:lang w:eastAsia="es-MX"/>
        </w:rPr>
      </w:pPr>
      <w:r w:rsidRPr="00C10BB4">
        <w:rPr>
          <w:rFonts w:ascii="Times New Roman" w:eastAsia="Arial" w:hAnsi="Times New Roman" w:cs="Times New Roman"/>
          <w:b/>
          <w:sz w:val="24"/>
          <w:szCs w:val="24"/>
          <w:lang w:eastAsia="es-MX"/>
        </w:rPr>
        <w:t>TARIFA</w:t>
      </w:r>
    </w:p>
    <w:p w:rsidR="00907570" w:rsidRPr="00C10BB4" w:rsidRDefault="00907570" w:rsidP="00B64E8A">
      <w:pPr>
        <w:spacing w:after="0" w:line="240" w:lineRule="auto"/>
        <w:ind w:left="42" w:right="66"/>
        <w:jc w:val="center"/>
        <w:rPr>
          <w:rFonts w:ascii="Times New Roman" w:eastAsia="Arial" w:hAnsi="Times New Roman" w:cs="Times New Roman"/>
          <w:b/>
          <w:sz w:val="24"/>
          <w:szCs w:val="24"/>
          <w:lang w:eastAsia="es-MX"/>
        </w:rPr>
      </w:pPr>
    </w:p>
    <w:tbl>
      <w:tblPr>
        <w:tblStyle w:val="TableGrid1"/>
        <w:tblW w:w="4490" w:type="pct"/>
        <w:jc w:val="center"/>
        <w:tblInd w:w="0" w:type="dxa"/>
        <w:tblCellMar>
          <w:top w:w="10" w:type="dxa"/>
          <w:left w:w="5" w:type="dxa"/>
          <w:right w:w="3" w:type="dxa"/>
        </w:tblCellMar>
        <w:tblLook w:val="04A0" w:firstRow="1" w:lastRow="0" w:firstColumn="1" w:lastColumn="0" w:noHBand="0" w:noVBand="1"/>
      </w:tblPr>
      <w:tblGrid>
        <w:gridCol w:w="4432"/>
        <w:gridCol w:w="4023"/>
      </w:tblGrid>
      <w:tr w:rsidR="00907570" w:rsidRPr="00C10BB4" w:rsidTr="00093AFC">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POR METRO CUADRADO DE ÁREA A DESARROLLAR INCLUYENDO ÁREAS COMUNES</w:t>
            </w:r>
          </w:p>
        </w:tc>
      </w:tr>
      <w:tr w:rsidR="00907570" w:rsidRPr="00C10BB4" w:rsidTr="00093AFC">
        <w:trPr>
          <w:trHeight w:val="20"/>
          <w:jc w:val="center"/>
        </w:trPr>
        <w:tc>
          <w:tcPr>
            <w:tcW w:w="2621" w:type="pct"/>
            <w:tcBorders>
              <w:top w:val="single" w:sz="4" w:space="0" w:color="000000"/>
              <w:left w:val="single" w:sz="4" w:space="0" w:color="000000"/>
              <w:bottom w:val="single" w:sz="4" w:space="0" w:color="000000"/>
              <w:right w:val="single" w:sz="4" w:space="0" w:color="000000"/>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TIPO DE CONJUNTOS</w:t>
            </w:r>
          </w:p>
        </w:tc>
        <w:tc>
          <w:tcPr>
            <w:tcW w:w="2379" w:type="pct"/>
            <w:tcBorders>
              <w:top w:val="single" w:sz="4" w:space="0" w:color="000000"/>
              <w:left w:val="single" w:sz="4" w:space="0" w:color="000000"/>
              <w:bottom w:val="single" w:sz="4" w:space="0" w:color="000000"/>
              <w:right w:val="single" w:sz="4" w:space="0" w:color="000000"/>
            </w:tcBorders>
            <w:shd w:val="clear" w:color="auto" w:fill="BFBFBF"/>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NÚMERO DE VECES EL VALOR DIARIO DE LA UNIDAD DE MEDIDA Y ACTUALIZACIÓN VIGENTE</w:t>
            </w:r>
          </w:p>
        </w:tc>
      </w:tr>
      <w:tr w:rsidR="00907570" w:rsidRPr="00C10BB4" w:rsidTr="00093AFC">
        <w:trPr>
          <w:trHeight w:val="20"/>
          <w:jc w:val="center"/>
        </w:trPr>
        <w:tc>
          <w:tcPr>
            <w:tcW w:w="262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INTERÉS SOCIAL </w:t>
            </w:r>
          </w:p>
        </w:tc>
        <w:tc>
          <w:tcPr>
            <w:tcW w:w="2379"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0.0535</w:t>
            </w:r>
          </w:p>
        </w:tc>
      </w:tr>
      <w:tr w:rsidR="00907570" w:rsidRPr="00C10BB4" w:rsidTr="00093AFC">
        <w:trPr>
          <w:trHeight w:val="20"/>
          <w:jc w:val="center"/>
        </w:trPr>
        <w:tc>
          <w:tcPr>
            <w:tcW w:w="262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POPULAR </w:t>
            </w:r>
          </w:p>
        </w:tc>
        <w:tc>
          <w:tcPr>
            <w:tcW w:w="2379"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0.0588</w:t>
            </w:r>
          </w:p>
        </w:tc>
      </w:tr>
      <w:tr w:rsidR="00907570" w:rsidRPr="00C10BB4" w:rsidTr="00093AFC">
        <w:trPr>
          <w:trHeight w:val="20"/>
          <w:jc w:val="center"/>
        </w:trPr>
        <w:tc>
          <w:tcPr>
            <w:tcW w:w="262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RESIDENCIAL MEDIO </w:t>
            </w:r>
          </w:p>
        </w:tc>
        <w:tc>
          <w:tcPr>
            <w:tcW w:w="2379"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0.0695</w:t>
            </w:r>
          </w:p>
        </w:tc>
      </w:tr>
      <w:tr w:rsidR="00907570" w:rsidRPr="00C10BB4" w:rsidTr="00093AFC">
        <w:trPr>
          <w:trHeight w:val="20"/>
          <w:jc w:val="center"/>
        </w:trPr>
        <w:tc>
          <w:tcPr>
            <w:tcW w:w="262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lastRenderedPageBreak/>
              <w:t xml:space="preserve">RESIDENCIAL </w:t>
            </w:r>
          </w:p>
        </w:tc>
        <w:tc>
          <w:tcPr>
            <w:tcW w:w="2379"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0.0964</w:t>
            </w:r>
          </w:p>
        </w:tc>
      </w:tr>
      <w:tr w:rsidR="00907570" w:rsidRPr="00C10BB4" w:rsidTr="00093AFC">
        <w:trPr>
          <w:trHeight w:val="20"/>
          <w:jc w:val="center"/>
        </w:trPr>
        <w:tc>
          <w:tcPr>
            <w:tcW w:w="262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RESIDENCIAL ALTO Y CAMPESTRE </w:t>
            </w:r>
          </w:p>
        </w:tc>
        <w:tc>
          <w:tcPr>
            <w:tcW w:w="2379"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0.1178</w:t>
            </w:r>
          </w:p>
        </w:tc>
      </w:tr>
      <w:tr w:rsidR="00907570" w:rsidRPr="00C10BB4" w:rsidTr="00093AFC">
        <w:trPr>
          <w:trHeight w:val="20"/>
          <w:jc w:val="center"/>
        </w:trPr>
        <w:tc>
          <w:tcPr>
            <w:tcW w:w="2621" w:type="pct"/>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 xml:space="preserve">INDUSTRIAL, AGROINDUSTRIAL, ABASTO, COMERCIO Y SERVICIOS </w:t>
            </w:r>
          </w:p>
        </w:tc>
        <w:tc>
          <w:tcPr>
            <w:tcW w:w="2379" w:type="pct"/>
            <w:tcBorders>
              <w:top w:val="single" w:sz="4" w:space="0" w:color="000000"/>
              <w:left w:val="single" w:sz="4" w:space="0" w:color="000000"/>
              <w:bottom w:val="single" w:sz="4" w:space="0" w:color="000000"/>
              <w:right w:val="single" w:sz="4" w:space="0" w:color="000000"/>
            </w:tcBorders>
            <w:vAlign w:val="center"/>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sz w:val="24"/>
                <w:szCs w:val="24"/>
              </w:rPr>
              <w:t>0.2141</w:t>
            </w:r>
          </w:p>
        </w:tc>
      </w:tr>
    </w:tbl>
    <w:p w:rsidR="00907570" w:rsidRPr="00C10BB4" w:rsidRDefault="00907570" w:rsidP="00B64E8A">
      <w:pPr>
        <w:spacing w:after="0" w:line="240" w:lineRule="auto"/>
        <w:ind w:left="42" w:right="66"/>
        <w:jc w:val="center"/>
        <w:rPr>
          <w:rFonts w:ascii="Times New Roman" w:eastAsia="Arial" w:hAnsi="Times New Roman" w:cs="Times New Roman"/>
          <w:b/>
          <w:sz w:val="24"/>
          <w:szCs w:val="24"/>
          <w:lang w:eastAsia="es-MX"/>
        </w:rPr>
      </w:pPr>
    </w:p>
    <w:p w:rsidR="00907570" w:rsidRPr="00C10BB4" w:rsidRDefault="00907570" w:rsidP="00B64E8A">
      <w:pPr>
        <w:spacing w:after="0" w:line="240" w:lineRule="auto"/>
        <w:ind w:left="42" w:right="66"/>
        <w:jc w:val="center"/>
        <w:rPr>
          <w:rFonts w:ascii="Times New Roman" w:eastAsia="Arial" w:hAnsi="Times New Roman" w:cs="Times New Roman"/>
          <w:b/>
          <w:sz w:val="24"/>
          <w:szCs w:val="24"/>
          <w:lang w:eastAsia="es-MX"/>
        </w:rPr>
      </w:pP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r w:rsidRPr="00C10BB4">
        <w:rPr>
          <w:rFonts w:ascii="Times New Roman" w:eastAsia="Arial" w:hAnsi="Times New Roman" w:cs="Times New Roman"/>
          <w:b/>
          <w:sz w:val="24"/>
          <w:szCs w:val="24"/>
          <w:lang w:eastAsia="es-MX"/>
        </w:rPr>
        <w:t>Artículo 138.-</w:t>
      </w:r>
      <w:r w:rsidRPr="00C10BB4">
        <w:rPr>
          <w:rFonts w:ascii="Times New Roman" w:eastAsia="Arial" w:hAnsi="Times New Roman" w:cs="Times New Roman"/>
          <w:sz w:val="24"/>
          <w:szCs w:val="24"/>
          <w:lang w:eastAsia="es-MX"/>
        </w:rPr>
        <w:t xml:space="preserve"> Por la conexión de la toma para suministro de agua en bloque a conjuntos urbanos y lotificaciones para condominio, proporcionado por las autoridades municipales o sus descentralizadas, se pagarán los derechos, por una sola vez, de acuerdo con el caudal que se registre en forma definitiva en el proyecto aprobado de red de distribución de agua potable, de conformidad con la siguiente:</w:t>
      </w:r>
    </w:p>
    <w:p w:rsidR="00907570" w:rsidRPr="00C10BB4" w:rsidRDefault="00907570" w:rsidP="00B64E8A">
      <w:pPr>
        <w:spacing w:after="0" w:line="240" w:lineRule="auto"/>
        <w:ind w:left="42" w:right="66"/>
        <w:jc w:val="both"/>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t xml:space="preserve"> </w:t>
      </w: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r w:rsidRPr="00C10BB4">
        <w:rPr>
          <w:rFonts w:ascii="Times New Roman" w:eastAsia="Arial" w:hAnsi="Times New Roman" w:cs="Times New Roman"/>
          <w:b/>
          <w:sz w:val="24"/>
          <w:szCs w:val="24"/>
          <w:lang w:eastAsia="es-MX"/>
        </w:rPr>
        <w:t>TARIFA</w:t>
      </w:r>
    </w:p>
    <w:p w:rsidR="00907570" w:rsidRPr="00C10BB4" w:rsidRDefault="00907570" w:rsidP="00B64E8A">
      <w:pPr>
        <w:spacing w:after="0" w:line="240" w:lineRule="auto"/>
        <w:ind w:left="42" w:right="66"/>
        <w:jc w:val="center"/>
        <w:rPr>
          <w:rFonts w:ascii="Times New Roman" w:eastAsia="Arial" w:hAnsi="Times New Roman" w:cs="Times New Roman"/>
          <w:sz w:val="24"/>
          <w:szCs w:val="24"/>
          <w:lang w:eastAsia="es-MX"/>
        </w:rPr>
      </w:pPr>
    </w:p>
    <w:tbl>
      <w:tblPr>
        <w:tblStyle w:val="TableGrid1"/>
        <w:tblW w:w="4713" w:type="dxa"/>
        <w:jc w:val="center"/>
        <w:tblInd w:w="0" w:type="dxa"/>
        <w:tblCellMar>
          <w:top w:w="9" w:type="dxa"/>
          <w:left w:w="115" w:type="dxa"/>
          <w:right w:w="115" w:type="dxa"/>
        </w:tblCellMar>
        <w:tblLook w:val="04A0" w:firstRow="1" w:lastRow="0" w:firstColumn="1" w:lastColumn="0" w:noHBand="0" w:noVBand="1"/>
      </w:tblPr>
      <w:tblGrid>
        <w:gridCol w:w="4713"/>
      </w:tblGrid>
      <w:tr w:rsidR="00907570" w:rsidRPr="00C10BB4" w:rsidTr="00093AFC">
        <w:trPr>
          <w:trHeight w:val="629"/>
          <w:jc w:val="center"/>
        </w:trPr>
        <w:tc>
          <w:tcPr>
            <w:tcW w:w="4713" w:type="dxa"/>
            <w:tcBorders>
              <w:top w:val="single" w:sz="4" w:space="0" w:color="000000"/>
              <w:left w:val="single" w:sz="4" w:space="0" w:color="000000"/>
              <w:bottom w:val="single" w:sz="4" w:space="0" w:color="000000"/>
              <w:right w:val="single" w:sz="4" w:space="0" w:color="000000"/>
            </w:tcBorders>
            <w:shd w:val="clear" w:color="auto" w:fill="BFBFBF"/>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NÚMERO DE VECES EL VALOR DIARIO DE LA UNIDAD DE MEDIDA Y ACTUALIZACIÓN VIGENTE POR CADA M</w:t>
            </w:r>
            <w:r w:rsidRPr="00C10BB4">
              <w:rPr>
                <w:rFonts w:ascii="Times New Roman" w:eastAsia="Arial" w:hAnsi="Times New Roman" w:cs="Times New Roman"/>
                <w:b/>
                <w:sz w:val="24"/>
                <w:szCs w:val="24"/>
                <w:vertAlign w:val="superscript"/>
              </w:rPr>
              <w:t>3</w:t>
            </w:r>
            <w:r w:rsidRPr="00C10BB4">
              <w:rPr>
                <w:rFonts w:ascii="Times New Roman" w:eastAsia="Arial" w:hAnsi="Times New Roman" w:cs="Times New Roman"/>
                <w:b/>
                <w:sz w:val="24"/>
                <w:szCs w:val="24"/>
              </w:rPr>
              <w:t xml:space="preserve">/DIA </w:t>
            </w:r>
          </w:p>
        </w:tc>
      </w:tr>
      <w:tr w:rsidR="00907570" w:rsidRPr="00C10BB4" w:rsidTr="00093AFC">
        <w:trPr>
          <w:trHeight w:val="220"/>
          <w:jc w:val="center"/>
        </w:trPr>
        <w:tc>
          <w:tcPr>
            <w:tcW w:w="4713" w:type="dxa"/>
            <w:tcBorders>
              <w:top w:val="single" w:sz="4" w:space="0" w:color="000000"/>
              <w:left w:val="single" w:sz="4" w:space="0" w:color="000000"/>
              <w:bottom w:val="single" w:sz="4" w:space="0" w:color="000000"/>
              <w:right w:val="single" w:sz="4" w:space="0" w:color="000000"/>
            </w:tcBorders>
          </w:tcPr>
          <w:p w:rsidR="00907570" w:rsidRPr="00C10BB4" w:rsidRDefault="00907570" w:rsidP="00B64E8A">
            <w:pPr>
              <w:ind w:left="42" w:right="66"/>
              <w:jc w:val="center"/>
              <w:rPr>
                <w:rFonts w:ascii="Times New Roman" w:eastAsia="Arial" w:hAnsi="Times New Roman" w:cs="Times New Roman"/>
                <w:sz w:val="24"/>
                <w:szCs w:val="24"/>
              </w:rPr>
            </w:pPr>
            <w:r w:rsidRPr="00C10BB4">
              <w:rPr>
                <w:rFonts w:ascii="Times New Roman" w:eastAsia="Arial" w:hAnsi="Times New Roman" w:cs="Times New Roman"/>
                <w:b/>
                <w:sz w:val="24"/>
                <w:szCs w:val="24"/>
              </w:rPr>
              <w:t xml:space="preserve">81.66 </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DÉCIMO QUINTO.- </w:t>
      </w:r>
      <w:r w:rsidRPr="00C10BB4">
        <w:rPr>
          <w:rFonts w:ascii="Times New Roman" w:eastAsia="Calibri" w:hAnsi="Times New Roman" w:cs="Times New Roman"/>
          <w:sz w:val="24"/>
          <w:szCs w:val="24"/>
        </w:rPr>
        <w:t xml:space="preserve">Se aprueba el establecimiento de las tarifas aplicables al pago de los derechos por los servicios públicos municipales de agua </w:t>
      </w:r>
      <w:r w:rsidRPr="00C10BB4">
        <w:rPr>
          <w:rFonts w:ascii="Times New Roman" w:eastAsia="Calibri" w:hAnsi="Times New Roman" w:cs="Times New Roman"/>
          <w:snapToGrid w:val="0"/>
          <w:sz w:val="24"/>
          <w:szCs w:val="24"/>
        </w:rPr>
        <w:t>potable, drenaje, alcantarillado, y recepción de los caudales de aguas residuales para su tratamiento, diferentes a las</w:t>
      </w:r>
      <w:r w:rsidRPr="00C10BB4">
        <w:rPr>
          <w:rFonts w:ascii="Times New Roman" w:eastAsia="Calibri" w:hAnsi="Times New Roman" w:cs="Times New Roman"/>
          <w:sz w:val="24"/>
          <w:szCs w:val="24"/>
        </w:rPr>
        <w:t xml:space="preserve"> previstas en el Código Financiero del Estado de México y Municipios que presta el Municipio de Tepotzotlán, México, para el ejercicio fiscal correspondiente al año 2022, tal y como se establece en los siguientes artículos: </w:t>
      </w: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b/>
          <w:bCs/>
          <w:snapToGrid w:val="0"/>
          <w:sz w:val="24"/>
          <w:szCs w:val="24"/>
          <w:lang w:eastAsia="es-ES" w:bidi="es-ES"/>
        </w:rPr>
        <w:t>Artículo 130.-</w:t>
      </w:r>
      <w:r w:rsidRPr="00C10BB4">
        <w:rPr>
          <w:rFonts w:ascii="Times New Roman" w:eastAsia="Arial" w:hAnsi="Times New Roman" w:cs="Times New Roman"/>
          <w:snapToGrid w:val="0"/>
          <w:sz w:val="24"/>
          <w:szCs w:val="24"/>
          <w:lang w:eastAsia="es-ES" w:bidi="es-ES"/>
        </w:rPr>
        <w:t xml:space="preserve"> Los derechos por el suministro de agua potable se pagarán mensualmente, bimestralmente o de manera anticipada, según la opción que elija el contribuyente, de acuerdo con las modalidades de pago autorizadas en términos del artículo 26 de este Código, en los establecimientos que el propio Ayuntamiento designe o en sus oficinas, siempre y cuando, los Municipios por sí o por conducto de los organismos operadores de agua de que se trate, cuenten con los dispositivos requeridos al efecto o, conforme a lo siguiente:</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I. Para uso doméstico</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r w:rsidRPr="00C10BB4">
        <w:rPr>
          <w:rFonts w:ascii="Times New Roman" w:eastAsia="Arial" w:hAnsi="Times New Roman" w:cs="Times New Roman"/>
          <w:b/>
          <w:sz w:val="24"/>
          <w:szCs w:val="24"/>
          <w:lang w:eastAsia="es-ES" w:bidi="es-ES"/>
        </w:rPr>
        <w:t xml:space="preserve">A) </w:t>
      </w:r>
      <w:r w:rsidRPr="00C10BB4">
        <w:rPr>
          <w:rFonts w:ascii="Times New Roman" w:eastAsia="Arial" w:hAnsi="Times New Roman" w:cs="Times New Roman"/>
          <w:sz w:val="24"/>
          <w:szCs w:val="24"/>
          <w:lang w:eastAsia="es-ES" w:bidi="es-ES"/>
        </w:rPr>
        <w:t>Con medidor:</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TARIFA MENSUAL</w:t>
      </w: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p>
    <w:tbl>
      <w:tblPr>
        <w:tblW w:w="360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92"/>
        <w:gridCol w:w="1229"/>
        <w:gridCol w:w="2316"/>
        <w:gridCol w:w="2146"/>
      </w:tblGrid>
      <w:tr w:rsidR="00907570" w:rsidRPr="00C10BB4" w:rsidTr="00093AFC">
        <w:trPr>
          <w:trHeight w:val="412"/>
          <w:jc w:val="center"/>
        </w:trPr>
        <w:tc>
          <w:tcPr>
            <w:tcW w:w="1711" w:type="pct"/>
            <w:gridSpan w:val="2"/>
            <w:vMerge w:val="restar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CONSUMO MENSUAL POR M³</w:t>
            </w:r>
          </w:p>
        </w:tc>
        <w:tc>
          <w:tcPr>
            <w:tcW w:w="3289" w:type="pct"/>
            <w:gridSpan w:val="2"/>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486"/>
          <w:jc w:val="center"/>
        </w:trPr>
        <w:tc>
          <w:tcPr>
            <w:tcW w:w="1711" w:type="pct"/>
            <w:gridSpan w:val="2"/>
            <w:vMerge/>
            <w:shd w:val="clear" w:color="auto" w:fill="BFBFBF"/>
          </w:tcPr>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tc>
        <w:tc>
          <w:tcPr>
            <w:tcW w:w="1707" w:type="pct"/>
            <w:shd w:val="clear" w:color="auto" w:fill="BFBFB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CUOTA MÍNIMA PARA EL RANGO INFERIOR</w:t>
            </w:r>
          </w:p>
        </w:tc>
        <w:tc>
          <w:tcPr>
            <w:tcW w:w="1582" w:type="pct"/>
            <w:shd w:val="clear" w:color="auto" w:fill="BFBFB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 xml:space="preserve">POR M³ ADICIONAL AL RANGO </w:t>
            </w:r>
            <w:r w:rsidRPr="00C10BB4">
              <w:rPr>
                <w:rFonts w:ascii="Times New Roman" w:eastAsia="Arial" w:hAnsi="Times New Roman" w:cs="Times New Roman"/>
                <w:b/>
                <w:sz w:val="24"/>
                <w:szCs w:val="24"/>
                <w:lang w:eastAsia="es-ES" w:bidi="es-ES"/>
              </w:rPr>
              <w:lastRenderedPageBreak/>
              <w:t>INFERIOR</w:t>
            </w:r>
          </w:p>
        </w:tc>
      </w:tr>
      <w:tr w:rsidR="00907570" w:rsidRPr="00C10BB4" w:rsidTr="00093AFC">
        <w:trPr>
          <w:trHeight w:val="206"/>
          <w:jc w:val="center"/>
        </w:trPr>
        <w:tc>
          <w:tcPr>
            <w:tcW w:w="80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lastRenderedPageBreak/>
              <w:t>0</w:t>
            </w:r>
          </w:p>
        </w:tc>
        <w:tc>
          <w:tcPr>
            <w:tcW w:w="90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w:t>
            </w:r>
          </w:p>
        </w:tc>
        <w:tc>
          <w:tcPr>
            <w:tcW w:w="170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1.0925</w:t>
            </w:r>
          </w:p>
        </w:tc>
        <w:tc>
          <w:tcPr>
            <w:tcW w:w="158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w:t>
            </w:r>
          </w:p>
        </w:tc>
      </w:tr>
      <w:tr w:rsidR="00907570" w:rsidRPr="00C10BB4" w:rsidTr="00093AFC">
        <w:trPr>
          <w:trHeight w:val="208"/>
          <w:jc w:val="center"/>
        </w:trPr>
        <w:tc>
          <w:tcPr>
            <w:tcW w:w="80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7.51</w:t>
            </w:r>
          </w:p>
        </w:tc>
        <w:tc>
          <w:tcPr>
            <w:tcW w:w="90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w:t>
            </w:r>
          </w:p>
        </w:tc>
        <w:tc>
          <w:tcPr>
            <w:tcW w:w="170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1.0925</w:t>
            </w:r>
          </w:p>
        </w:tc>
        <w:tc>
          <w:tcPr>
            <w:tcW w:w="158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0.1463</w:t>
            </w:r>
          </w:p>
        </w:tc>
      </w:tr>
      <w:tr w:rsidR="00907570" w:rsidRPr="00C10BB4" w:rsidTr="00093AFC">
        <w:trPr>
          <w:trHeight w:val="206"/>
          <w:jc w:val="center"/>
        </w:trPr>
        <w:tc>
          <w:tcPr>
            <w:tcW w:w="80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15.01</w:t>
            </w:r>
          </w:p>
        </w:tc>
        <w:tc>
          <w:tcPr>
            <w:tcW w:w="90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22.5</w:t>
            </w:r>
          </w:p>
        </w:tc>
        <w:tc>
          <w:tcPr>
            <w:tcW w:w="170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2.1898</w:t>
            </w:r>
          </w:p>
        </w:tc>
        <w:tc>
          <w:tcPr>
            <w:tcW w:w="158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0.1482</w:t>
            </w:r>
          </w:p>
        </w:tc>
      </w:tr>
      <w:tr w:rsidR="00907570" w:rsidRPr="00C10BB4" w:rsidTr="00093AFC">
        <w:trPr>
          <w:trHeight w:val="206"/>
          <w:jc w:val="center"/>
        </w:trPr>
        <w:tc>
          <w:tcPr>
            <w:tcW w:w="80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22.51</w:t>
            </w:r>
          </w:p>
        </w:tc>
        <w:tc>
          <w:tcPr>
            <w:tcW w:w="90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w:t>
            </w:r>
          </w:p>
        </w:tc>
        <w:tc>
          <w:tcPr>
            <w:tcW w:w="170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3.3010</w:t>
            </w:r>
          </w:p>
        </w:tc>
        <w:tc>
          <w:tcPr>
            <w:tcW w:w="158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0.1646</w:t>
            </w:r>
          </w:p>
        </w:tc>
      </w:tr>
      <w:tr w:rsidR="00907570" w:rsidRPr="00C10BB4" w:rsidTr="00093AFC">
        <w:trPr>
          <w:trHeight w:val="208"/>
          <w:jc w:val="center"/>
        </w:trPr>
        <w:tc>
          <w:tcPr>
            <w:tcW w:w="80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30.01</w:t>
            </w:r>
          </w:p>
        </w:tc>
        <w:tc>
          <w:tcPr>
            <w:tcW w:w="90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37.5</w:t>
            </w:r>
          </w:p>
        </w:tc>
        <w:tc>
          <w:tcPr>
            <w:tcW w:w="170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4.5356</w:t>
            </w:r>
          </w:p>
        </w:tc>
        <w:tc>
          <w:tcPr>
            <w:tcW w:w="158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0.2942</w:t>
            </w:r>
          </w:p>
        </w:tc>
      </w:tr>
      <w:tr w:rsidR="00907570" w:rsidRPr="00C10BB4" w:rsidTr="00093AFC">
        <w:trPr>
          <w:trHeight w:val="206"/>
          <w:jc w:val="center"/>
        </w:trPr>
        <w:tc>
          <w:tcPr>
            <w:tcW w:w="80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37.51</w:t>
            </w:r>
          </w:p>
        </w:tc>
        <w:tc>
          <w:tcPr>
            <w:tcW w:w="90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w:t>
            </w:r>
          </w:p>
        </w:tc>
        <w:tc>
          <w:tcPr>
            <w:tcW w:w="170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6.7418</w:t>
            </w:r>
          </w:p>
        </w:tc>
        <w:tc>
          <w:tcPr>
            <w:tcW w:w="158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0.3450</w:t>
            </w:r>
          </w:p>
        </w:tc>
      </w:tr>
      <w:tr w:rsidR="00907570" w:rsidRPr="00C10BB4" w:rsidTr="00093AFC">
        <w:trPr>
          <w:trHeight w:val="208"/>
          <w:jc w:val="center"/>
        </w:trPr>
        <w:tc>
          <w:tcPr>
            <w:tcW w:w="80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50.01</w:t>
            </w:r>
          </w:p>
        </w:tc>
        <w:tc>
          <w:tcPr>
            <w:tcW w:w="90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62.5</w:t>
            </w:r>
          </w:p>
        </w:tc>
        <w:tc>
          <w:tcPr>
            <w:tcW w:w="170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11.0547</w:t>
            </w:r>
          </w:p>
        </w:tc>
        <w:tc>
          <w:tcPr>
            <w:tcW w:w="158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0.5006</w:t>
            </w:r>
          </w:p>
        </w:tc>
      </w:tr>
      <w:tr w:rsidR="00907570" w:rsidRPr="00C10BB4" w:rsidTr="00093AFC">
        <w:trPr>
          <w:trHeight w:val="206"/>
          <w:jc w:val="center"/>
        </w:trPr>
        <w:tc>
          <w:tcPr>
            <w:tcW w:w="80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62.51</w:t>
            </w:r>
          </w:p>
        </w:tc>
        <w:tc>
          <w:tcPr>
            <w:tcW w:w="90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w:t>
            </w:r>
          </w:p>
        </w:tc>
        <w:tc>
          <w:tcPr>
            <w:tcW w:w="170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18.8982</w:t>
            </w:r>
          </w:p>
        </w:tc>
        <w:tc>
          <w:tcPr>
            <w:tcW w:w="158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0.5284</w:t>
            </w:r>
          </w:p>
        </w:tc>
      </w:tr>
      <w:tr w:rsidR="00907570" w:rsidRPr="00C10BB4" w:rsidTr="00093AFC">
        <w:trPr>
          <w:trHeight w:val="205"/>
          <w:jc w:val="center"/>
        </w:trPr>
        <w:tc>
          <w:tcPr>
            <w:tcW w:w="80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75.01</w:t>
            </w:r>
          </w:p>
        </w:tc>
        <w:tc>
          <w:tcPr>
            <w:tcW w:w="90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w:t>
            </w:r>
          </w:p>
        </w:tc>
        <w:tc>
          <w:tcPr>
            <w:tcW w:w="170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25.5026</w:t>
            </w:r>
          </w:p>
        </w:tc>
        <w:tc>
          <w:tcPr>
            <w:tcW w:w="158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0.6465</w:t>
            </w:r>
          </w:p>
        </w:tc>
      </w:tr>
      <w:tr w:rsidR="00907570" w:rsidRPr="00C10BB4" w:rsidTr="00093AFC">
        <w:trPr>
          <w:trHeight w:val="208"/>
          <w:jc w:val="center"/>
        </w:trPr>
        <w:tc>
          <w:tcPr>
            <w:tcW w:w="80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w:t>
            </w:r>
          </w:p>
        </w:tc>
        <w:tc>
          <w:tcPr>
            <w:tcW w:w="90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250</w:t>
            </w:r>
          </w:p>
        </w:tc>
        <w:tc>
          <w:tcPr>
            <w:tcW w:w="170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73.9922</w:t>
            </w:r>
          </w:p>
        </w:tc>
        <w:tc>
          <w:tcPr>
            <w:tcW w:w="158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0.6882</w:t>
            </w:r>
          </w:p>
        </w:tc>
      </w:tr>
      <w:tr w:rsidR="00907570" w:rsidRPr="00C10BB4" w:rsidTr="00093AFC">
        <w:trPr>
          <w:trHeight w:val="205"/>
          <w:jc w:val="center"/>
        </w:trPr>
        <w:tc>
          <w:tcPr>
            <w:tcW w:w="80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250.01</w:t>
            </w:r>
          </w:p>
        </w:tc>
        <w:tc>
          <w:tcPr>
            <w:tcW w:w="90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350</w:t>
            </w:r>
          </w:p>
        </w:tc>
        <w:tc>
          <w:tcPr>
            <w:tcW w:w="170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142.8138</w:t>
            </w:r>
          </w:p>
        </w:tc>
        <w:tc>
          <w:tcPr>
            <w:tcW w:w="158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0.7224</w:t>
            </w:r>
          </w:p>
        </w:tc>
      </w:tr>
      <w:tr w:rsidR="00907570" w:rsidRPr="00C10BB4" w:rsidTr="00093AFC">
        <w:trPr>
          <w:trHeight w:val="70"/>
          <w:jc w:val="center"/>
        </w:trPr>
        <w:tc>
          <w:tcPr>
            <w:tcW w:w="80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350.01</w:t>
            </w:r>
          </w:p>
        </w:tc>
        <w:tc>
          <w:tcPr>
            <w:tcW w:w="90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w:t>
            </w:r>
          </w:p>
        </w:tc>
        <w:tc>
          <w:tcPr>
            <w:tcW w:w="170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215.0510</w:t>
            </w:r>
          </w:p>
        </w:tc>
        <w:tc>
          <w:tcPr>
            <w:tcW w:w="158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0.7334</w:t>
            </w:r>
          </w:p>
        </w:tc>
      </w:tr>
      <w:tr w:rsidR="00907570" w:rsidRPr="00C10BB4" w:rsidTr="00093AFC">
        <w:trPr>
          <w:trHeight w:val="205"/>
          <w:jc w:val="center"/>
        </w:trPr>
        <w:tc>
          <w:tcPr>
            <w:tcW w:w="1711" w:type="pct"/>
            <w:gridSpan w:val="2"/>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Más de 600.01</w:t>
            </w:r>
          </w:p>
        </w:tc>
        <w:tc>
          <w:tcPr>
            <w:tcW w:w="170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398.4038</w:t>
            </w:r>
          </w:p>
        </w:tc>
        <w:tc>
          <w:tcPr>
            <w:tcW w:w="158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0.7517</w:t>
            </w:r>
          </w:p>
        </w:tc>
      </w:tr>
    </w:tbl>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tbl>
      <w:tblPr>
        <w:tblW w:w="376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03"/>
        <w:gridCol w:w="1230"/>
        <w:gridCol w:w="2454"/>
        <w:gridCol w:w="2197"/>
      </w:tblGrid>
      <w:tr w:rsidR="00907570" w:rsidRPr="00C10BB4" w:rsidTr="00093AFC">
        <w:trPr>
          <w:trHeight w:val="412"/>
          <w:jc w:val="center"/>
        </w:trPr>
        <w:tc>
          <w:tcPr>
            <w:tcW w:w="1717" w:type="pct"/>
            <w:gridSpan w:val="2"/>
            <w:vMerge w:val="restar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CONSUMO BIMESTRAL POR M³</w:t>
            </w:r>
          </w:p>
        </w:tc>
        <w:tc>
          <w:tcPr>
            <w:tcW w:w="3283" w:type="pct"/>
            <w:gridSpan w:val="2"/>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474"/>
          <w:jc w:val="center"/>
        </w:trPr>
        <w:tc>
          <w:tcPr>
            <w:tcW w:w="1717" w:type="pct"/>
            <w:gridSpan w:val="2"/>
            <w:vMerge/>
            <w:shd w:val="clear" w:color="auto" w:fill="BFBFBF"/>
          </w:tcPr>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tc>
        <w:tc>
          <w:tcPr>
            <w:tcW w:w="1732"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CUOTA MÍNIMA PARA EL RANGO INFERIOR</w:t>
            </w:r>
          </w:p>
        </w:tc>
        <w:tc>
          <w:tcPr>
            <w:tcW w:w="1551"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POR M³ ADICIONAL AL RANGO INFERIOR</w:t>
            </w:r>
          </w:p>
        </w:tc>
      </w:tr>
      <w:tr w:rsidR="00907570" w:rsidRPr="00C10BB4" w:rsidTr="00093AFC">
        <w:trPr>
          <w:trHeight w:val="227"/>
          <w:jc w:val="center"/>
        </w:trPr>
        <w:tc>
          <w:tcPr>
            <w:tcW w:w="849"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w:t>
            </w:r>
          </w:p>
        </w:tc>
        <w:tc>
          <w:tcPr>
            <w:tcW w:w="867"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w:t>
            </w:r>
          </w:p>
        </w:tc>
        <w:tc>
          <w:tcPr>
            <w:tcW w:w="1732"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2.1850</w:t>
            </w:r>
          </w:p>
        </w:tc>
        <w:tc>
          <w:tcPr>
            <w:tcW w:w="1551"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w:t>
            </w:r>
          </w:p>
        </w:tc>
      </w:tr>
      <w:tr w:rsidR="00907570" w:rsidRPr="00C10BB4" w:rsidTr="00093AFC">
        <w:trPr>
          <w:trHeight w:val="227"/>
          <w:jc w:val="center"/>
        </w:trPr>
        <w:tc>
          <w:tcPr>
            <w:tcW w:w="849"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15.01</w:t>
            </w:r>
          </w:p>
        </w:tc>
        <w:tc>
          <w:tcPr>
            <w:tcW w:w="867"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w:t>
            </w:r>
          </w:p>
        </w:tc>
        <w:tc>
          <w:tcPr>
            <w:tcW w:w="1732"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2.1850</w:t>
            </w:r>
          </w:p>
        </w:tc>
        <w:tc>
          <w:tcPr>
            <w:tcW w:w="1551"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0.1463</w:t>
            </w:r>
          </w:p>
        </w:tc>
      </w:tr>
      <w:tr w:rsidR="00907570" w:rsidRPr="00C10BB4" w:rsidTr="00093AFC">
        <w:trPr>
          <w:trHeight w:val="227"/>
          <w:jc w:val="center"/>
        </w:trPr>
        <w:tc>
          <w:tcPr>
            <w:tcW w:w="849"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30.01</w:t>
            </w:r>
          </w:p>
        </w:tc>
        <w:tc>
          <w:tcPr>
            <w:tcW w:w="867"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45</w:t>
            </w:r>
          </w:p>
        </w:tc>
        <w:tc>
          <w:tcPr>
            <w:tcW w:w="1732"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4.3797</w:t>
            </w:r>
          </w:p>
        </w:tc>
        <w:tc>
          <w:tcPr>
            <w:tcW w:w="1551"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0.1482</w:t>
            </w:r>
          </w:p>
        </w:tc>
      </w:tr>
      <w:tr w:rsidR="00907570" w:rsidRPr="00C10BB4" w:rsidTr="00093AFC">
        <w:trPr>
          <w:trHeight w:val="227"/>
          <w:jc w:val="center"/>
        </w:trPr>
        <w:tc>
          <w:tcPr>
            <w:tcW w:w="849"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45.01</w:t>
            </w:r>
          </w:p>
        </w:tc>
        <w:tc>
          <w:tcPr>
            <w:tcW w:w="867"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w:t>
            </w:r>
          </w:p>
        </w:tc>
        <w:tc>
          <w:tcPr>
            <w:tcW w:w="1732"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6.6020</w:t>
            </w:r>
          </w:p>
        </w:tc>
        <w:tc>
          <w:tcPr>
            <w:tcW w:w="1551"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0.1646</w:t>
            </w:r>
          </w:p>
        </w:tc>
      </w:tr>
      <w:tr w:rsidR="00907570" w:rsidRPr="00C10BB4" w:rsidTr="00093AFC">
        <w:trPr>
          <w:trHeight w:val="227"/>
          <w:jc w:val="center"/>
        </w:trPr>
        <w:tc>
          <w:tcPr>
            <w:tcW w:w="849"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60.01</w:t>
            </w:r>
          </w:p>
        </w:tc>
        <w:tc>
          <w:tcPr>
            <w:tcW w:w="867"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w:t>
            </w:r>
          </w:p>
        </w:tc>
        <w:tc>
          <w:tcPr>
            <w:tcW w:w="1732"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9.0711</w:t>
            </w:r>
          </w:p>
        </w:tc>
        <w:tc>
          <w:tcPr>
            <w:tcW w:w="1551"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0.2942</w:t>
            </w:r>
          </w:p>
        </w:tc>
      </w:tr>
      <w:tr w:rsidR="00907570" w:rsidRPr="00C10BB4" w:rsidTr="00093AFC">
        <w:trPr>
          <w:trHeight w:val="227"/>
          <w:jc w:val="center"/>
        </w:trPr>
        <w:tc>
          <w:tcPr>
            <w:tcW w:w="849"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75.01</w:t>
            </w:r>
          </w:p>
        </w:tc>
        <w:tc>
          <w:tcPr>
            <w:tcW w:w="867"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100</w:t>
            </w:r>
          </w:p>
        </w:tc>
        <w:tc>
          <w:tcPr>
            <w:tcW w:w="1732"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13.4836</w:t>
            </w:r>
          </w:p>
        </w:tc>
        <w:tc>
          <w:tcPr>
            <w:tcW w:w="1551"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0.3450</w:t>
            </w:r>
          </w:p>
        </w:tc>
      </w:tr>
      <w:tr w:rsidR="00907570" w:rsidRPr="00C10BB4" w:rsidTr="00093AFC">
        <w:trPr>
          <w:trHeight w:val="227"/>
          <w:jc w:val="center"/>
        </w:trPr>
        <w:tc>
          <w:tcPr>
            <w:tcW w:w="849"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100.01</w:t>
            </w:r>
          </w:p>
        </w:tc>
        <w:tc>
          <w:tcPr>
            <w:tcW w:w="867"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125</w:t>
            </w:r>
          </w:p>
        </w:tc>
        <w:tc>
          <w:tcPr>
            <w:tcW w:w="1732"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22.1093</w:t>
            </w:r>
          </w:p>
        </w:tc>
        <w:tc>
          <w:tcPr>
            <w:tcW w:w="1551"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0.5006</w:t>
            </w:r>
          </w:p>
        </w:tc>
      </w:tr>
      <w:tr w:rsidR="00907570" w:rsidRPr="00C10BB4" w:rsidTr="00093AFC">
        <w:trPr>
          <w:trHeight w:val="227"/>
          <w:jc w:val="center"/>
        </w:trPr>
        <w:tc>
          <w:tcPr>
            <w:tcW w:w="849"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125.01</w:t>
            </w:r>
          </w:p>
        </w:tc>
        <w:tc>
          <w:tcPr>
            <w:tcW w:w="867"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w:t>
            </w:r>
          </w:p>
        </w:tc>
        <w:tc>
          <w:tcPr>
            <w:tcW w:w="1732"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37.7965</w:t>
            </w:r>
          </w:p>
        </w:tc>
        <w:tc>
          <w:tcPr>
            <w:tcW w:w="1551"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0.5284</w:t>
            </w:r>
          </w:p>
        </w:tc>
      </w:tr>
      <w:tr w:rsidR="00907570" w:rsidRPr="00C10BB4" w:rsidTr="00093AFC">
        <w:trPr>
          <w:trHeight w:val="227"/>
          <w:jc w:val="center"/>
        </w:trPr>
        <w:tc>
          <w:tcPr>
            <w:tcW w:w="849"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w:t>
            </w:r>
          </w:p>
        </w:tc>
        <w:tc>
          <w:tcPr>
            <w:tcW w:w="867"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w:t>
            </w:r>
          </w:p>
        </w:tc>
        <w:tc>
          <w:tcPr>
            <w:tcW w:w="1732"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51.0053</w:t>
            </w:r>
          </w:p>
        </w:tc>
        <w:tc>
          <w:tcPr>
            <w:tcW w:w="1551"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0.6465</w:t>
            </w:r>
          </w:p>
        </w:tc>
      </w:tr>
      <w:tr w:rsidR="00907570" w:rsidRPr="00C10BB4" w:rsidTr="00093AFC">
        <w:trPr>
          <w:trHeight w:val="227"/>
          <w:jc w:val="center"/>
        </w:trPr>
        <w:tc>
          <w:tcPr>
            <w:tcW w:w="849"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300.01</w:t>
            </w:r>
          </w:p>
        </w:tc>
        <w:tc>
          <w:tcPr>
            <w:tcW w:w="867"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w:t>
            </w:r>
          </w:p>
        </w:tc>
        <w:tc>
          <w:tcPr>
            <w:tcW w:w="1732"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147.9845</w:t>
            </w:r>
          </w:p>
        </w:tc>
        <w:tc>
          <w:tcPr>
            <w:tcW w:w="1551"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0.6882</w:t>
            </w:r>
          </w:p>
        </w:tc>
      </w:tr>
      <w:tr w:rsidR="00907570" w:rsidRPr="00C10BB4" w:rsidTr="00093AFC">
        <w:trPr>
          <w:trHeight w:val="227"/>
          <w:jc w:val="center"/>
        </w:trPr>
        <w:tc>
          <w:tcPr>
            <w:tcW w:w="849"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500.01</w:t>
            </w:r>
          </w:p>
        </w:tc>
        <w:tc>
          <w:tcPr>
            <w:tcW w:w="867"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700</w:t>
            </w:r>
          </w:p>
        </w:tc>
        <w:tc>
          <w:tcPr>
            <w:tcW w:w="1732"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285.6275</w:t>
            </w:r>
          </w:p>
        </w:tc>
        <w:tc>
          <w:tcPr>
            <w:tcW w:w="1551"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0.7224</w:t>
            </w:r>
          </w:p>
        </w:tc>
      </w:tr>
      <w:tr w:rsidR="00907570" w:rsidRPr="00C10BB4" w:rsidTr="00093AFC">
        <w:trPr>
          <w:trHeight w:val="227"/>
          <w:jc w:val="center"/>
        </w:trPr>
        <w:tc>
          <w:tcPr>
            <w:tcW w:w="849"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700.01</w:t>
            </w:r>
          </w:p>
        </w:tc>
        <w:tc>
          <w:tcPr>
            <w:tcW w:w="867"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1200</w:t>
            </w:r>
          </w:p>
        </w:tc>
        <w:tc>
          <w:tcPr>
            <w:tcW w:w="1732"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430.1020</w:t>
            </w:r>
          </w:p>
        </w:tc>
        <w:tc>
          <w:tcPr>
            <w:tcW w:w="1551"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0.7334</w:t>
            </w:r>
          </w:p>
        </w:tc>
      </w:tr>
      <w:tr w:rsidR="00907570" w:rsidRPr="00C10BB4" w:rsidTr="00093AFC">
        <w:trPr>
          <w:trHeight w:val="227"/>
          <w:jc w:val="center"/>
        </w:trPr>
        <w:tc>
          <w:tcPr>
            <w:tcW w:w="1717" w:type="pct"/>
            <w:gridSpan w:val="2"/>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1200.01 En adelante</w:t>
            </w:r>
          </w:p>
        </w:tc>
        <w:tc>
          <w:tcPr>
            <w:tcW w:w="1732" w:type="pct"/>
            <w:shd w:val="clear" w:color="auto" w:fill="FFFFF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796.8075</w:t>
            </w:r>
          </w:p>
        </w:tc>
        <w:tc>
          <w:tcPr>
            <w:tcW w:w="1551" w:type="pct"/>
            <w:shd w:val="clear" w:color="auto" w:fill="FFFFF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0.7517</w:t>
            </w:r>
          </w:p>
        </w:tc>
      </w:tr>
    </w:tbl>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B).</w:t>
      </w:r>
      <w:r w:rsidRPr="00C10BB4">
        <w:rPr>
          <w:rFonts w:ascii="Times New Roman" w:eastAsia="Calibri" w:hAnsi="Times New Roman" w:cs="Times New Roman"/>
          <w:sz w:val="24"/>
          <w:szCs w:val="24"/>
        </w:rPr>
        <w:t xml:space="preserve"> Si no existe aparato medidor o se encuentra en desuso, se pagarán los derechos dentro de los primeros diez días siguientes al mes o bimestre que corresponda de acuerdo con lo siguiente:</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TARIFA MENSUAL</w:t>
      </w: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p>
    <w:tbl>
      <w:tblPr>
        <w:tblW w:w="31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76"/>
        <w:gridCol w:w="3421"/>
      </w:tblGrid>
      <w:tr w:rsidR="00907570" w:rsidRPr="00C10BB4" w:rsidTr="00093AFC">
        <w:trPr>
          <w:trHeight w:val="414"/>
          <w:jc w:val="center"/>
        </w:trPr>
        <w:tc>
          <w:tcPr>
            <w:tcW w:w="2148"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lastRenderedPageBreak/>
              <w:t>DIÁMETRO DE LA TOMA</w:t>
            </w:r>
          </w:p>
        </w:tc>
        <w:tc>
          <w:tcPr>
            <w:tcW w:w="2852"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204"/>
          <w:jc w:val="center"/>
        </w:trPr>
        <w:tc>
          <w:tcPr>
            <w:tcW w:w="214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Interés social y popular</w:t>
            </w:r>
          </w:p>
        </w:tc>
        <w:tc>
          <w:tcPr>
            <w:tcW w:w="285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3.2048</w:t>
            </w:r>
          </w:p>
        </w:tc>
      </w:tr>
      <w:tr w:rsidR="00907570" w:rsidRPr="00C10BB4" w:rsidTr="00093AFC">
        <w:trPr>
          <w:trHeight w:val="208"/>
          <w:jc w:val="center"/>
        </w:trPr>
        <w:tc>
          <w:tcPr>
            <w:tcW w:w="214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Toma de 19 mm a 26 mm</w:t>
            </w:r>
          </w:p>
        </w:tc>
        <w:tc>
          <w:tcPr>
            <w:tcW w:w="285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72.3577</w:t>
            </w:r>
          </w:p>
        </w:tc>
      </w:tr>
    </w:tbl>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tbl>
      <w:tblPr>
        <w:tblW w:w="325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713"/>
        <w:gridCol w:w="3422"/>
      </w:tblGrid>
      <w:tr w:rsidR="00907570" w:rsidRPr="00C10BB4" w:rsidTr="00093AFC">
        <w:trPr>
          <w:trHeight w:val="412"/>
          <w:jc w:val="center"/>
        </w:trPr>
        <w:tc>
          <w:tcPr>
            <w:tcW w:w="2211"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DIÁMETRO DE LA TOMA</w:t>
            </w:r>
          </w:p>
        </w:tc>
        <w:tc>
          <w:tcPr>
            <w:tcW w:w="2789"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205"/>
          <w:jc w:val="center"/>
        </w:trPr>
        <w:tc>
          <w:tcPr>
            <w:tcW w:w="221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Interés social y popular</w:t>
            </w:r>
          </w:p>
        </w:tc>
        <w:tc>
          <w:tcPr>
            <w:tcW w:w="2789"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6.4095</w:t>
            </w:r>
          </w:p>
        </w:tc>
      </w:tr>
      <w:tr w:rsidR="00907570" w:rsidRPr="00C10BB4" w:rsidTr="00093AFC">
        <w:trPr>
          <w:trHeight w:val="206"/>
          <w:jc w:val="center"/>
        </w:trPr>
        <w:tc>
          <w:tcPr>
            <w:tcW w:w="221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Toma de 19 mm a 26 mm</w:t>
            </w:r>
          </w:p>
        </w:tc>
        <w:tc>
          <w:tcPr>
            <w:tcW w:w="2789"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144.7154</w:t>
            </w:r>
          </w:p>
        </w:tc>
      </w:tr>
    </w:tbl>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 xml:space="preserve">II. Para uso no doméstico </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w:t>
      </w:r>
      <w:r w:rsidRPr="00C10BB4">
        <w:rPr>
          <w:rFonts w:ascii="Times New Roman" w:eastAsia="Calibri" w:hAnsi="Times New Roman" w:cs="Times New Roman"/>
          <w:sz w:val="24"/>
          <w:szCs w:val="24"/>
        </w:rPr>
        <w:t xml:space="preserve"> Con medidor:</w:t>
      </w: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tbl>
      <w:tblPr>
        <w:tblW w:w="36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69"/>
        <w:gridCol w:w="1092"/>
        <w:gridCol w:w="2318"/>
        <w:gridCol w:w="2179"/>
      </w:tblGrid>
      <w:tr w:rsidR="00907570" w:rsidRPr="00C10BB4" w:rsidTr="00093AFC">
        <w:trPr>
          <w:trHeight w:val="621"/>
          <w:jc w:val="center"/>
        </w:trPr>
        <w:tc>
          <w:tcPr>
            <w:tcW w:w="1768" w:type="pct"/>
            <w:gridSpan w:val="2"/>
            <w:vMerge w:val="restar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CONSUMO MENSUAL POR M³</w:t>
            </w:r>
          </w:p>
        </w:tc>
        <w:tc>
          <w:tcPr>
            <w:tcW w:w="3232" w:type="pct"/>
            <w:gridSpan w:val="2"/>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462"/>
          <w:jc w:val="center"/>
        </w:trPr>
        <w:tc>
          <w:tcPr>
            <w:tcW w:w="1768" w:type="pct"/>
            <w:gridSpan w:val="2"/>
            <w:vMerge/>
            <w:tcBorders>
              <w:top w:val="nil"/>
            </w:tcBorders>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Calibri" w:hAnsi="Times New Roman" w:cs="Times New Roman"/>
                <w:sz w:val="24"/>
                <w:szCs w:val="24"/>
              </w:rPr>
            </w:pPr>
          </w:p>
        </w:tc>
        <w:tc>
          <w:tcPr>
            <w:tcW w:w="1666"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CUOTA MÍNIMA PARA EL RANGO INFERIOR</w:t>
            </w:r>
          </w:p>
        </w:tc>
        <w:tc>
          <w:tcPr>
            <w:tcW w:w="1566"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POR M³ ADICIONAL AL RANGO INFERIOR</w:t>
            </w:r>
          </w:p>
        </w:tc>
      </w:tr>
      <w:tr w:rsidR="00907570" w:rsidRPr="00C10BB4" w:rsidTr="00093AFC">
        <w:trPr>
          <w:trHeight w:val="208"/>
          <w:jc w:val="center"/>
        </w:trPr>
        <w:tc>
          <w:tcPr>
            <w:tcW w:w="98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w:t>
            </w:r>
          </w:p>
        </w:tc>
        <w:tc>
          <w:tcPr>
            <w:tcW w:w="78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w:t>
            </w:r>
          </w:p>
        </w:tc>
        <w:tc>
          <w:tcPr>
            <w:tcW w:w="166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2.9911</w:t>
            </w:r>
          </w:p>
        </w:tc>
        <w:tc>
          <w:tcPr>
            <w:tcW w:w="156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w:t>
            </w:r>
          </w:p>
        </w:tc>
      </w:tr>
      <w:tr w:rsidR="00907570" w:rsidRPr="00C10BB4" w:rsidTr="00093AFC">
        <w:trPr>
          <w:trHeight w:val="206"/>
          <w:jc w:val="center"/>
        </w:trPr>
        <w:tc>
          <w:tcPr>
            <w:tcW w:w="98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7.51</w:t>
            </w:r>
          </w:p>
        </w:tc>
        <w:tc>
          <w:tcPr>
            <w:tcW w:w="78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w:t>
            </w:r>
          </w:p>
        </w:tc>
        <w:tc>
          <w:tcPr>
            <w:tcW w:w="166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2.9911</w:t>
            </w:r>
          </w:p>
        </w:tc>
        <w:tc>
          <w:tcPr>
            <w:tcW w:w="156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0.4024</w:t>
            </w:r>
          </w:p>
        </w:tc>
      </w:tr>
      <w:tr w:rsidR="00907570" w:rsidRPr="00C10BB4" w:rsidTr="00093AFC">
        <w:trPr>
          <w:trHeight w:val="206"/>
          <w:jc w:val="center"/>
        </w:trPr>
        <w:tc>
          <w:tcPr>
            <w:tcW w:w="98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15.01</w:t>
            </w:r>
          </w:p>
        </w:tc>
        <w:tc>
          <w:tcPr>
            <w:tcW w:w="78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22.5</w:t>
            </w:r>
          </w:p>
        </w:tc>
        <w:tc>
          <w:tcPr>
            <w:tcW w:w="166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6.0088</w:t>
            </w:r>
          </w:p>
        </w:tc>
        <w:tc>
          <w:tcPr>
            <w:tcW w:w="156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0.4198</w:t>
            </w:r>
          </w:p>
        </w:tc>
      </w:tr>
      <w:tr w:rsidR="00907570" w:rsidRPr="00C10BB4" w:rsidTr="00093AFC">
        <w:trPr>
          <w:trHeight w:val="208"/>
          <w:jc w:val="center"/>
        </w:trPr>
        <w:tc>
          <w:tcPr>
            <w:tcW w:w="98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22.51</w:t>
            </w:r>
          </w:p>
        </w:tc>
        <w:tc>
          <w:tcPr>
            <w:tcW w:w="78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w:t>
            </w:r>
          </w:p>
        </w:tc>
        <w:tc>
          <w:tcPr>
            <w:tcW w:w="166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9.1572</w:t>
            </w:r>
          </w:p>
        </w:tc>
        <w:tc>
          <w:tcPr>
            <w:tcW w:w="156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0.5070</w:t>
            </w:r>
          </w:p>
        </w:tc>
      </w:tr>
      <w:tr w:rsidR="00907570" w:rsidRPr="00C10BB4" w:rsidTr="00093AFC">
        <w:trPr>
          <w:trHeight w:val="205"/>
          <w:jc w:val="center"/>
        </w:trPr>
        <w:tc>
          <w:tcPr>
            <w:tcW w:w="98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30.01</w:t>
            </w:r>
          </w:p>
        </w:tc>
        <w:tc>
          <w:tcPr>
            <w:tcW w:w="78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37.5</w:t>
            </w:r>
          </w:p>
        </w:tc>
        <w:tc>
          <w:tcPr>
            <w:tcW w:w="166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12.9593</w:t>
            </w:r>
          </w:p>
        </w:tc>
        <w:tc>
          <w:tcPr>
            <w:tcW w:w="156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0.7033</w:t>
            </w:r>
          </w:p>
        </w:tc>
      </w:tr>
      <w:tr w:rsidR="00907570" w:rsidRPr="00C10BB4" w:rsidTr="00093AFC">
        <w:trPr>
          <w:trHeight w:val="208"/>
          <w:jc w:val="center"/>
        </w:trPr>
        <w:tc>
          <w:tcPr>
            <w:tcW w:w="98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37.51</w:t>
            </w:r>
          </w:p>
        </w:tc>
        <w:tc>
          <w:tcPr>
            <w:tcW w:w="78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w:t>
            </w:r>
          </w:p>
        </w:tc>
        <w:tc>
          <w:tcPr>
            <w:tcW w:w="166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17.5452</w:t>
            </w:r>
          </w:p>
        </w:tc>
        <w:tc>
          <w:tcPr>
            <w:tcW w:w="156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0.9182</w:t>
            </w:r>
          </w:p>
        </w:tc>
      </w:tr>
      <w:tr w:rsidR="00907570" w:rsidRPr="00C10BB4" w:rsidTr="00093AFC">
        <w:trPr>
          <w:trHeight w:val="206"/>
          <w:jc w:val="center"/>
        </w:trPr>
        <w:tc>
          <w:tcPr>
            <w:tcW w:w="98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50.01</w:t>
            </w:r>
          </w:p>
        </w:tc>
        <w:tc>
          <w:tcPr>
            <w:tcW w:w="78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62.5</w:t>
            </w:r>
          </w:p>
        </w:tc>
        <w:tc>
          <w:tcPr>
            <w:tcW w:w="166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30.1606</w:t>
            </w:r>
          </w:p>
        </w:tc>
        <w:tc>
          <w:tcPr>
            <w:tcW w:w="156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0.9283</w:t>
            </w:r>
          </w:p>
        </w:tc>
      </w:tr>
      <w:tr w:rsidR="00907570" w:rsidRPr="00C10BB4" w:rsidTr="00093AFC">
        <w:trPr>
          <w:trHeight w:val="205"/>
          <w:jc w:val="center"/>
        </w:trPr>
        <w:tc>
          <w:tcPr>
            <w:tcW w:w="98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62.51</w:t>
            </w:r>
          </w:p>
        </w:tc>
        <w:tc>
          <w:tcPr>
            <w:tcW w:w="78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w:t>
            </w:r>
          </w:p>
        </w:tc>
        <w:tc>
          <w:tcPr>
            <w:tcW w:w="166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41.7652</w:t>
            </w:r>
          </w:p>
        </w:tc>
        <w:tc>
          <w:tcPr>
            <w:tcW w:w="156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0.9575</w:t>
            </w:r>
          </w:p>
        </w:tc>
      </w:tr>
      <w:tr w:rsidR="00907570" w:rsidRPr="00C10BB4" w:rsidTr="00093AFC">
        <w:trPr>
          <w:trHeight w:val="208"/>
          <w:jc w:val="center"/>
        </w:trPr>
        <w:tc>
          <w:tcPr>
            <w:tcW w:w="98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75.01</w:t>
            </w:r>
          </w:p>
        </w:tc>
        <w:tc>
          <w:tcPr>
            <w:tcW w:w="78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w:t>
            </w:r>
          </w:p>
        </w:tc>
        <w:tc>
          <w:tcPr>
            <w:tcW w:w="166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56.3706</w:t>
            </w:r>
          </w:p>
        </w:tc>
        <w:tc>
          <w:tcPr>
            <w:tcW w:w="156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0.9844</w:t>
            </w:r>
          </w:p>
        </w:tc>
      </w:tr>
      <w:tr w:rsidR="00907570" w:rsidRPr="00C10BB4" w:rsidTr="00093AFC">
        <w:trPr>
          <w:trHeight w:val="208"/>
          <w:jc w:val="center"/>
        </w:trPr>
        <w:tc>
          <w:tcPr>
            <w:tcW w:w="98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w:t>
            </w:r>
          </w:p>
        </w:tc>
        <w:tc>
          <w:tcPr>
            <w:tcW w:w="78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250</w:t>
            </w:r>
          </w:p>
        </w:tc>
        <w:tc>
          <w:tcPr>
            <w:tcW w:w="166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130.1988</w:t>
            </w:r>
          </w:p>
        </w:tc>
        <w:tc>
          <w:tcPr>
            <w:tcW w:w="156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1.1053</w:t>
            </w:r>
          </w:p>
        </w:tc>
      </w:tr>
      <w:tr w:rsidR="00907570" w:rsidRPr="00C10BB4" w:rsidTr="00093AFC">
        <w:trPr>
          <w:trHeight w:val="208"/>
          <w:jc w:val="center"/>
        </w:trPr>
        <w:tc>
          <w:tcPr>
            <w:tcW w:w="98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250.01</w:t>
            </w:r>
          </w:p>
        </w:tc>
        <w:tc>
          <w:tcPr>
            <w:tcW w:w="78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350</w:t>
            </w:r>
          </w:p>
        </w:tc>
        <w:tc>
          <w:tcPr>
            <w:tcW w:w="166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240.7307</w:t>
            </w:r>
          </w:p>
        </w:tc>
        <w:tc>
          <w:tcPr>
            <w:tcW w:w="156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1.1104</w:t>
            </w:r>
          </w:p>
        </w:tc>
      </w:tr>
      <w:tr w:rsidR="00907570" w:rsidRPr="00C10BB4" w:rsidTr="00093AFC">
        <w:trPr>
          <w:trHeight w:val="208"/>
          <w:jc w:val="center"/>
        </w:trPr>
        <w:tc>
          <w:tcPr>
            <w:tcW w:w="98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350.01</w:t>
            </w:r>
          </w:p>
        </w:tc>
        <w:tc>
          <w:tcPr>
            <w:tcW w:w="78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w:t>
            </w:r>
          </w:p>
        </w:tc>
        <w:tc>
          <w:tcPr>
            <w:tcW w:w="166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351.7677</w:t>
            </w:r>
          </w:p>
        </w:tc>
        <w:tc>
          <w:tcPr>
            <w:tcW w:w="156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1.1347</w:t>
            </w:r>
          </w:p>
        </w:tc>
      </w:tr>
      <w:tr w:rsidR="00907570" w:rsidRPr="00C10BB4" w:rsidTr="00093AFC">
        <w:trPr>
          <w:trHeight w:val="208"/>
          <w:jc w:val="center"/>
        </w:trPr>
        <w:tc>
          <w:tcPr>
            <w:tcW w:w="983" w:type="pct"/>
            <w:tcBorders>
              <w:bottom w:val="single" w:sz="4" w:space="0" w:color="000000"/>
            </w:tcBorders>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600.01</w:t>
            </w:r>
          </w:p>
        </w:tc>
        <w:tc>
          <w:tcPr>
            <w:tcW w:w="784" w:type="pct"/>
            <w:tcBorders>
              <w:bottom w:val="single" w:sz="4" w:space="0" w:color="000000"/>
            </w:tcBorders>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900</w:t>
            </w:r>
          </w:p>
        </w:tc>
        <w:tc>
          <w:tcPr>
            <w:tcW w:w="1666" w:type="pct"/>
            <w:tcBorders>
              <w:bottom w:val="single" w:sz="4" w:space="0" w:color="000000"/>
            </w:tcBorders>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635.4320</w:t>
            </w:r>
          </w:p>
        </w:tc>
        <w:tc>
          <w:tcPr>
            <w:tcW w:w="1566" w:type="pct"/>
            <w:tcBorders>
              <w:bottom w:val="single" w:sz="4" w:space="0" w:color="000000"/>
            </w:tcBorders>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1.1424</w:t>
            </w:r>
          </w:p>
        </w:tc>
      </w:tr>
      <w:tr w:rsidR="00907570" w:rsidRPr="00C10BB4" w:rsidTr="00093AFC">
        <w:trPr>
          <w:trHeight w:val="208"/>
          <w:jc w:val="center"/>
        </w:trPr>
        <w:tc>
          <w:tcPr>
            <w:tcW w:w="983" w:type="pct"/>
            <w:tcBorders>
              <w:bottom w:val="single" w:sz="4" w:space="0" w:color="auto"/>
            </w:tcBorders>
            <w:shd w:val="clear" w:color="auto" w:fill="auto"/>
          </w:tcPr>
          <w:p w:rsidR="00907570" w:rsidRPr="00C10BB4" w:rsidRDefault="00907570" w:rsidP="00B64E8A">
            <w:pPr>
              <w:widowControl w:val="0"/>
              <w:autoSpaceDE w:val="0"/>
              <w:autoSpaceDN w:val="0"/>
              <w:spacing w:after="0" w:line="240" w:lineRule="auto"/>
              <w:ind w:left="5"/>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Más de 900.01</w:t>
            </w:r>
          </w:p>
        </w:tc>
        <w:tc>
          <w:tcPr>
            <w:tcW w:w="784" w:type="pct"/>
            <w:tcBorders>
              <w:bottom w:val="single" w:sz="4" w:space="0" w:color="auto"/>
            </w:tcBorders>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p>
        </w:tc>
        <w:tc>
          <w:tcPr>
            <w:tcW w:w="1666" w:type="pct"/>
            <w:tcBorders>
              <w:bottom w:val="single" w:sz="4" w:space="0" w:color="auto"/>
            </w:tcBorders>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1037.0413</w:t>
            </w:r>
          </w:p>
        </w:tc>
        <w:tc>
          <w:tcPr>
            <w:tcW w:w="1566" w:type="pct"/>
            <w:tcBorders>
              <w:bottom w:val="single" w:sz="4" w:space="0" w:color="auto"/>
            </w:tcBorders>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1.1586</w:t>
            </w:r>
          </w:p>
        </w:tc>
      </w:tr>
    </w:tbl>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p>
    <w:tbl>
      <w:tblPr>
        <w:tblW w:w="362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32"/>
        <w:gridCol w:w="1235"/>
        <w:gridCol w:w="2175"/>
        <w:gridCol w:w="2176"/>
      </w:tblGrid>
      <w:tr w:rsidR="00907570" w:rsidRPr="00C10BB4" w:rsidTr="00093AFC">
        <w:trPr>
          <w:trHeight w:val="520"/>
          <w:jc w:val="center"/>
        </w:trPr>
        <w:tc>
          <w:tcPr>
            <w:tcW w:w="1808" w:type="pct"/>
            <w:gridSpan w:val="2"/>
            <w:vMerge w:val="restar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CONSUMO BIMESTRAL POR M³</w:t>
            </w:r>
          </w:p>
        </w:tc>
        <w:tc>
          <w:tcPr>
            <w:tcW w:w="3192" w:type="pct"/>
            <w:gridSpan w:val="2"/>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462"/>
          <w:jc w:val="center"/>
        </w:trPr>
        <w:tc>
          <w:tcPr>
            <w:tcW w:w="1808" w:type="pct"/>
            <w:gridSpan w:val="2"/>
            <w:vMerge/>
            <w:tcBorders>
              <w:top w:val="nil"/>
            </w:tcBorders>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Calibri" w:hAnsi="Times New Roman" w:cs="Times New Roman"/>
                <w:sz w:val="24"/>
                <w:szCs w:val="24"/>
              </w:rPr>
            </w:pPr>
          </w:p>
        </w:tc>
        <w:tc>
          <w:tcPr>
            <w:tcW w:w="1595"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CUOTA MÍNIMA PARA EL RANGO INFERIOR</w:t>
            </w:r>
          </w:p>
        </w:tc>
        <w:tc>
          <w:tcPr>
            <w:tcW w:w="1597"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POR M³ ADICIONAL AL RANGO INFERIOR</w:t>
            </w:r>
          </w:p>
        </w:tc>
      </w:tr>
      <w:tr w:rsidR="00907570" w:rsidRPr="00C10BB4" w:rsidTr="00093AFC">
        <w:trPr>
          <w:trHeight w:val="205"/>
          <w:jc w:val="center"/>
        </w:trPr>
        <w:tc>
          <w:tcPr>
            <w:tcW w:w="90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w:t>
            </w:r>
          </w:p>
        </w:tc>
        <w:tc>
          <w:tcPr>
            <w:tcW w:w="90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5.9822</w:t>
            </w:r>
          </w:p>
        </w:tc>
        <w:tc>
          <w:tcPr>
            <w:tcW w:w="159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w:t>
            </w:r>
          </w:p>
        </w:tc>
      </w:tr>
      <w:tr w:rsidR="00907570" w:rsidRPr="00C10BB4" w:rsidTr="00093AFC">
        <w:trPr>
          <w:trHeight w:val="208"/>
          <w:jc w:val="center"/>
        </w:trPr>
        <w:tc>
          <w:tcPr>
            <w:tcW w:w="90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15.01</w:t>
            </w:r>
          </w:p>
        </w:tc>
        <w:tc>
          <w:tcPr>
            <w:tcW w:w="90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5.9822</w:t>
            </w:r>
          </w:p>
        </w:tc>
        <w:tc>
          <w:tcPr>
            <w:tcW w:w="159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0.4024</w:t>
            </w:r>
          </w:p>
        </w:tc>
      </w:tr>
      <w:tr w:rsidR="00907570" w:rsidRPr="00C10BB4" w:rsidTr="00093AFC">
        <w:trPr>
          <w:trHeight w:val="206"/>
          <w:jc w:val="center"/>
        </w:trPr>
        <w:tc>
          <w:tcPr>
            <w:tcW w:w="90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30.01</w:t>
            </w:r>
          </w:p>
        </w:tc>
        <w:tc>
          <w:tcPr>
            <w:tcW w:w="90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45</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12.0177</w:t>
            </w:r>
          </w:p>
        </w:tc>
        <w:tc>
          <w:tcPr>
            <w:tcW w:w="159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0.4198</w:t>
            </w:r>
          </w:p>
        </w:tc>
      </w:tr>
      <w:tr w:rsidR="00907570" w:rsidRPr="00C10BB4" w:rsidTr="00093AFC">
        <w:trPr>
          <w:trHeight w:val="208"/>
          <w:jc w:val="center"/>
        </w:trPr>
        <w:tc>
          <w:tcPr>
            <w:tcW w:w="90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45.01</w:t>
            </w:r>
          </w:p>
        </w:tc>
        <w:tc>
          <w:tcPr>
            <w:tcW w:w="90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18.3144</w:t>
            </w:r>
          </w:p>
        </w:tc>
        <w:tc>
          <w:tcPr>
            <w:tcW w:w="159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0.5070</w:t>
            </w:r>
          </w:p>
        </w:tc>
      </w:tr>
      <w:tr w:rsidR="00907570" w:rsidRPr="00C10BB4" w:rsidTr="00093AFC">
        <w:trPr>
          <w:trHeight w:val="206"/>
          <w:jc w:val="center"/>
        </w:trPr>
        <w:tc>
          <w:tcPr>
            <w:tcW w:w="90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60.01</w:t>
            </w:r>
          </w:p>
        </w:tc>
        <w:tc>
          <w:tcPr>
            <w:tcW w:w="90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25.9187</w:t>
            </w:r>
          </w:p>
        </w:tc>
        <w:tc>
          <w:tcPr>
            <w:tcW w:w="159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0.7033</w:t>
            </w:r>
          </w:p>
        </w:tc>
      </w:tr>
      <w:tr w:rsidR="00907570" w:rsidRPr="00C10BB4" w:rsidTr="00093AFC">
        <w:trPr>
          <w:trHeight w:val="206"/>
          <w:jc w:val="center"/>
        </w:trPr>
        <w:tc>
          <w:tcPr>
            <w:tcW w:w="90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75.01</w:t>
            </w:r>
          </w:p>
        </w:tc>
        <w:tc>
          <w:tcPr>
            <w:tcW w:w="90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100</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35.0905</w:t>
            </w:r>
          </w:p>
        </w:tc>
        <w:tc>
          <w:tcPr>
            <w:tcW w:w="159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0.9182</w:t>
            </w:r>
          </w:p>
        </w:tc>
      </w:tr>
      <w:tr w:rsidR="00907570" w:rsidRPr="00C10BB4" w:rsidTr="00093AFC">
        <w:trPr>
          <w:trHeight w:val="208"/>
          <w:jc w:val="center"/>
        </w:trPr>
        <w:tc>
          <w:tcPr>
            <w:tcW w:w="90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100.01</w:t>
            </w:r>
          </w:p>
        </w:tc>
        <w:tc>
          <w:tcPr>
            <w:tcW w:w="90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125</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60.3211</w:t>
            </w:r>
          </w:p>
        </w:tc>
        <w:tc>
          <w:tcPr>
            <w:tcW w:w="159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0.9283</w:t>
            </w:r>
          </w:p>
        </w:tc>
      </w:tr>
      <w:tr w:rsidR="00907570" w:rsidRPr="00C10BB4" w:rsidTr="00093AFC">
        <w:trPr>
          <w:trHeight w:val="205"/>
          <w:jc w:val="center"/>
        </w:trPr>
        <w:tc>
          <w:tcPr>
            <w:tcW w:w="90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125.01</w:t>
            </w:r>
          </w:p>
        </w:tc>
        <w:tc>
          <w:tcPr>
            <w:tcW w:w="90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83.5303</w:t>
            </w:r>
          </w:p>
        </w:tc>
        <w:tc>
          <w:tcPr>
            <w:tcW w:w="159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0.9575</w:t>
            </w:r>
          </w:p>
        </w:tc>
      </w:tr>
      <w:tr w:rsidR="00907570" w:rsidRPr="00C10BB4" w:rsidTr="00093AFC">
        <w:trPr>
          <w:trHeight w:val="208"/>
          <w:jc w:val="center"/>
        </w:trPr>
        <w:tc>
          <w:tcPr>
            <w:tcW w:w="90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w:t>
            </w:r>
          </w:p>
        </w:tc>
        <w:tc>
          <w:tcPr>
            <w:tcW w:w="90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112.7413</w:t>
            </w:r>
          </w:p>
        </w:tc>
        <w:tc>
          <w:tcPr>
            <w:tcW w:w="159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0.9844</w:t>
            </w:r>
          </w:p>
        </w:tc>
      </w:tr>
      <w:tr w:rsidR="00907570" w:rsidRPr="00C10BB4" w:rsidTr="00093AFC">
        <w:trPr>
          <w:trHeight w:val="206"/>
          <w:jc w:val="center"/>
        </w:trPr>
        <w:tc>
          <w:tcPr>
            <w:tcW w:w="90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300.01</w:t>
            </w:r>
          </w:p>
        </w:tc>
        <w:tc>
          <w:tcPr>
            <w:tcW w:w="90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260.3976</w:t>
            </w:r>
          </w:p>
        </w:tc>
        <w:tc>
          <w:tcPr>
            <w:tcW w:w="159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1.1053</w:t>
            </w:r>
          </w:p>
        </w:tc>
      </w:tr>
      <w:tr w:rsidR="00907570" w:rsidRPr="00C10BB4" w:rsidTr="00093AFC">
        <w:trPr>
          <w:trHeight w:val="208"/>
          <w:jc w:val="center"/>
        </w:trPr>
        <w:tc>
          <w:tcPr>
            <w:tcW w:w="90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500.01</w:t>
            </w:r>
          </w:p>
        </w:tc>
        <w:tc>
          <w:tcPr>
            <w:tcW w:w="90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700</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481.4614</w:t>
            </w:r>
          </w:p>
        </w:tc>
        <w:tc>
          <w:tcPr>
            <w:tcW w:w="159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1.1104</w:t>
            </w:r>
          </w:p>
        </w:tc>
      </w:tr>
      <w:tr w:rsidR="00907570" w:rsidRPr="00C10BB4" w:rsidTr="00093AFC">
        <w:trPr>
          <w:trHeight w:val="206"/>
          <w:jc w:val="center"/>
        </w:trPr>
        <w:tc>
          <w:tcPr>
            <w:tcW w:w="90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700.01</w:t>
            </w:r>
          </w:p>
        </w:tc>
        <w:tc>
          <w:tcPr>
            <w:tcW w:w="90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1200</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703.5355</w:t>
            </w:r>
          </w:p>
        </w:tc>
        <w:tc>
          <w:tcPr>
            <w:tcW w:w="159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1.1347</w:t>
            </w:r>
          </w:p>
        </w:tc>
      </w:tr>
      <w:tr w:rsidR="00907570" w:rsidRPr="00C10BB4" w:rsidTr="00093AFC">
        <w:trPr>
          <w:trHeight w:val="205"/>
          <w:jc w:val="center"/>
        </w:trPr>
        <w:tc>
          <w:tcPr>
            <w:tcW w:w="90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1200.01</w:t>
            </w:r>
          </w:p>
        </w:tc>
        <w:tc>
          <w:tcPr>
            <w:tcW w:w="90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1800</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1270.8640</w:t>
            </w:r>
          </w:p>
        </w:tc>
        <w:tc>
          <w:tcPr>
            <w:tcW w:w="159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1.1424</w:t>
            </w:r>
          </w:p>
        </w:tc>
      </w:tr>
      <w:tr w:rsidR="00907570" w:rsidRPr="00C10BB4" w:rsidTr="00093AFC">
        <w:trPr>
          <w:trHeight w:val="208"/>
          <w:jc w:val="center"/>
        </w:trPr>
        <w:tc>
          <w:tcPr>
            <w:tcW w:w="1808" w:type="pct"/>
            <w:gridSpan w:val="2"/>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Más de 1800.01</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2074.0826</w:t>
            </w:r>
          </w:p>
        </w:tc>
        <w:tc>
          <w:tcPr>
            <w:tcW w:w="159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1.1586</w:t>
            </w:r>
          </w:p>
        </w:tc>
      </w:tr>
    </w:tbl>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B).</w:t>
      </w:r>
      <w:r w:rsidRPr="00C10BB4">
        <w:rPr>
          <w:rFonts w:ascii="Times New Roman" w:eastAsia="Calibri" w:hAnsi="Times New Roman" w:cs="Times New Roman"/>
          <w:sz w:val="24"/>
          <w:szCs w:val="24"/>
        </w:rPr>
        <w:t xml:space="preserve"> Si no existe aparato medidor o se encuentra en desuso, se pagarán los derechos dentro de los primeros diez días siguientes al mes o bimestre que corresponda de acuerdo con lo siguiente:</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TARIFA MENSUAL</w:t>
      </w: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p>
    <w:tbl>
      <w:tblPr>
        <w:tblW w:w="351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45"/>
        <w:gridCol w:w="4566"/>
      </w:tblGrid>
      <w:tr w:rsidR="00907570" w:rsidRPr="00C10BB4" w:rsidTr="00093AFC">
        <w:trPr>
          <w:trHeight w:val="20"/>
          <w:jc w:val="center"/>
        </w:trPr>
        <w:tc>
          <w:tcPr>
            <w:tcW w:w="1547"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DIÁMETRO DE LA TOMA EN MM.</w:t>
            </w:r>
          </w:p>
        </w:tc>
        <w:tc>
          <w:tcPr>
            <w:tcW w:w="3453"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20"/>
          <w:jc w:val="center"/>
        </w:trPr>
        <w:tc>
          <w:tcPr>
            <w:tcW w:w="1547" w:type="pct"/>
            <w:shd w:val="clear" w:color="auto" w:fill="auto"/>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w:t>
            </w:r>
          </w:p>
        </w:tc>
        <w:tc>
          <w:tcPr>
            <w:tcW w:w="3453" w:type="pct"/>
            <w:shd w:val="clear" w:color="auto" w:fill="auto"/>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23.0312</w:t>
            </w:r>
          </w:p>
        </w:tc>
      </w:tr>
      <w:tr w:rsidR="00907570" w:rsidRPr="00C10BB4" w:rsidTr="00093AFC">
        <w:trPr>
          <w:trHeight w:val="20"/>
          <w:jc w:val="center"/>
        </w:trPr>
        <w:tc>
          <w:tcPr>
            <w:tcW w:w="1547" w:type="pct"/>
            <w:shd w:val="clear" w:color="auto" w:fill="auto"/>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19</w:t>
            </w:r>
          </w:p>
        </w:tc>
        <w:tc>
          <w:tcPr>
            <w:tcW w:w="3453" w:type="pct"/>
            <w:shd w:val="clear" w:color="auto" w:fill="auto"/>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193.5511</w:t>
            </w:r>
          </w:p>
        </w:tc>
      </w:tr>
      <w:tr w:rsidR="00907570" w:rsidRPr="00C10BB4" w:rsidTr="00093AFC">
        <w:trPr>
          <w:trHeight w:val="20"/>
          <w:jc w:val="center"/>
        </w:trPr>
        <w:tc>
          <w:tcPr>
            <w:tcW w:w="1547" w:type="pct"/>
            <w:shd w:val="clear" w:color="auto" w:fill="auto"/>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26</w:t>
            </w:r>
          </w:p>
        </w:tc>
        <w:tc>
          <w:tcPr>
            <w:tcW w:w="3453" w:type="pct"/>
            <w:shd w:val="clear" w:color="auto" w:fill="auto"/>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316.0745</w:t>
            </w:r>
          </w:p>
        </w:tc>
      </w:tr>
      <w:tr w:rsidR="00907570" w:rsidRPr="00C10BB4" w:rsidTr="00093AFC">
        <w:trPr>
          <w:trHeight w:val="20"/>
          <w:jc w:val="center"/>
        </w:trPr>
        <w:tc>
          <w:tcPr>
            <w:tcW w:w="1547" w:type="pct"/>
            <w:shd w:val="clear" w:color="auto" w:fill="auto"/>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32</w:t>
            </w:r>
          </w:p>
        </w:tc>
        <w:tc>
          <w:tcPr>
            <w:tcW w:w="3453" w:type="pct"/>
            <w:shd w:val="clear" w:color="auto" w:fill="auto"/>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519.1522</w:t>
            </w:r>
          </w:p>
        </w:tc>
      </w:tr>
      <w:tr w:rsidR="00907570" w:rsidRPr="00C10BB4" w:rsidTr="00093AFC">
        <w:trPr>
          <w:trHeight w:val="20"/>
          <w:jc w:val="center"/>
        </w:trPr>
        <w:tc>
          <w:tcPr>
            <w:tcW w:w="1547" w:type="pct"/>
            <w:shd w:val="clear" w:color="auto" w:fill="auto"/>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39</w:t>
            </w:r>
          </w:p>
        </w:tc>
        <w:tc>
          <w:tcPr>
            <w:tcW w:w="3453" w:type="pct"/>
            <w:shd w:val="clear" w:color="auto" w:fill="auto"/>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649.3993</w:t>
            </w:r>
          </w:p>
        </w:tc>
      </w:tr>
      <w:tr w:rsidR="00907570" w:rsidRPr="00C10BB4" w:rsidTr="00093AFC">
        <w:trPr>
          <w:trHeight w:val="20"/>
          <w:jc w:val="center"/>
        </w:trPr>
        <w:tc>
          <w:tcPr>
            <w:tcW w:w="1547" w:type="pct"/>
            <w:shd w:val="clear" w:color="auto" w:fill="auto"/>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51</w:t>
            </w:r>
          </w:p>
        </w:tc>
        <w:tc>
          <w:tcPr>
            <w:tcW w:w="3453" w:type="pct"/>
            <w:shd w:val="clear" w:color="auto" w:fill="auto"/>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1102.5408</w:t>
            </w:r>
          </w:p>
        </w:tc>
      </w:tr>
      <w:tr w:rsidR="00907570" w:rsidRPr="00C10BB4" w:rsidTr="00093AFC">
        <w:trPr>
          <w:trHeight w:val="20"/>
          <w:jc w:val="center"/>
        </w:trPr>
        <w:tc>
          <w:tcPr>
            <w:tcW w:w="1547" w:type="pct"/>
            <w:shd w:val="clear" w:color="auto" w:fill="auto"/>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64</w:t>
            </w:r>
          </w:p>
        </w:tc>
        <w:tc>
          <w:tcPr>
            <w:tcW w:w="3453" w:type="pct"/>
            <w:shd w:val="clear" w:color="auto" w:fill="auto"/>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1665.6754</w:t>
            </w:r>
          </w:p>
        </w:tc>
      </w:tr>
      <w:tr w:rsidR="00907570" w:rsidRPr="00C10BB4" w:rsidTr="00093AFC">
        <w:trPr>
          <w:trHeight w:val="20"/>
          <w:jc w:val="center"/>
        </w:trPr>
        <w:tc>
          <w:tcPr>
            <w:tcW w:w="1547" w:type="pct"/>
            <w:shd w:val="clear" w:color="auto" w:fill="auto"/>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w:t>
            </w:r>
          </w:p>
        </w:tc>
        <w:tc>
          <w:tcPr>
            <w:tcW w:w="3453" w:type="pct"/>
            <w:shd w:val="clear" w:color="auto" w:fill="auto"/>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2447.5841</w:t>
            </w:r>
          </w:p>
        </w:tc>
      </w:tr>
    </w:tbl>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tbl>
      <w:tblPr>
        <w:tblW w:w="345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11"/>
        <w:gridCol w:w="4497"/>
      </w:tblGrid>
      <w:tr w:rsidR="00907570" w:rsidRPr="00C10BB4" w:rsidTr="00093AFC">
        <w:trPr>
          <w:trHeight w:val="621"/>
          <w:jc w:val="center"/>
        </w:trPr>
        <w:tc>
          <w:tcPr>
            <w:tcW w:w="1545"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lastRenderedPageBreak/>
              <w:t>DIÁMETRO DE LA TOMA EN MM.</w:t>
            </w:r>
          </w:p>
        </w:tc>
        <w:tc>
          <w:tcPr>
            <w:tcW w:w="3455"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225"/>
          <w:jc w:val="center"/>
        </w:trPr>
        <w:tc>
          <w:tcPr>
            <w:tcW w:w="154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w:t>
            </w:r>
          </w:p>
        </w:tc>
        <w:tc>
          <w:tcPr>
            <w:tcW w:w="345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46.0623</w:t>
            </w:r>
          </w:p>
        </w:tc>
      </w:tr>
      <w:tr w:rsidR="00907570" w:rsidRPr="00C10BB4" w:rsidTr="00093AFC">
        <w:trPr>
          <w:trHeight w:val="227"/>
          <w:jc w:val="center"/>
        </w:trPr>
        <w:tc>
          <w:tcPr>
            <w:tcW w:w="154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19</w:t>
            </w:r>
          </w:p>
        </w:tc>
        <w:tc>
          <w:tcPr>
            <w:tcW w:w="345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387.1022</w:t>
            </w:r>
          </w:p>
        </w:tc>
      </w:tr>
      <w:tr w:rsidR="00907570" w:rsidRPr="00C10BB4" w:rsidTr="00093AFC">
        <w:trPr>
          <w:trHeight w:val="227"/>
          <w:jc w:val="center"/>
        </w:trPr>
        <w:tc>
          <w:tcPr>
            <w:tcW w:w="154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26</w:t>
            </w:r>
          </w:p>
        </w:tc>
        <w:tc>
          <w:tcPr>
            <w:tcW w:w="345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632.1490</w:t>
            </w:r>
          </w:p>
        </w:tc>
      </w:tr>
      <w:tr w:rsidR="00907570" w:rsidRPr="00C10BB4" w:rsidTr="00093AFC">
        <w:trPr>
          <w:trHeight w:val="225"/>
          <w:jc w:val="center"/>
        </w:trPr>
        <w:tc>
          <w:tcPr>
            <w:tcW w:w="154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32</w:t>
            </w:r>
          </w:p>
        </w:tc>
        <w:tc>
          <w:tcPr>
            <w:tcW w:w="345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1038.3044</w:t>
            </w:r>
          </w:p>
        </w:tc>
      </w:tr>
      <w:tr w:rsidR="00907570" w:rsidRPr="00C10BB4" w:rsidTr="00093AFC">
        <w:trPr>
          <w:trHeight w:val="227"/>
          <w:jc w:val="center"/>
        </w:trPr>
        <w:tc>
          <w:tcPr>
            <w:tcW w:w="154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39</w:t>
            </w:r>
          </w:p>
        </w:tc>
        <w:tc>
          <w:tcPr>
            <w:tcW w:w="345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1298.7987</w:t>
            </w:r>
          </w:p>
        </w:tc>
      </w:tr>
      <w:tr w:rsidR="00907570" w:rsidRPr="00C10BB4" w:rsidTr="00093AFC">
        <w:trPr>
          <w:trHeight w:val="227"/>
          <w:jc w:val="center"/>
        </w:trPr>
        <w:tc>
          <w:tcPr>
            <w:tcW w:w="154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51</w:t>
            </w:r>
          </w:p>
        </w:tc>
        <w:tc>
          <w:tcPr>
            <w:tcW w:w="345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2205.0817</w:t>
            </w:r>
          </w:p>
        </w:tc>
      </w:tr>
      <w:tr w:rsidR="00907570" w:rsidRPr="00C10BB4" w:rsidTr="00093AFC">
        <w:trPr>
          <w:trHeight w:val="227"/>
          <w:jc w:val="center"/>
        </w:trPr>
        <w:tc>
          <w:tcPr>
            <w:tcW w:w="154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64</w:t>
            </w:r>
          </w:p>
        </w:tc>
        <w:tc>
          <w:tcPr>
            <w:tcW w:w="345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3331.3508</w:t>
            </w:r>
          </w:p>
        </w:tc>
      </w:tr>
      <w:tr w:rsidR="00907570" w:rsidRPr="00C10BB4" w:rsidTr="00093AFC">
        <w:trPr>
          <w:trHeight w:val="225"/>
          <w:jc w:val="center"/>
        </w:trPr>
        <w:tc>
          <w:tcPr>
            <w:tcW w:w="154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w:t>
            </w:r>
          </w:p>
        </w:tc>
        <w:tc>
          <w:tcPr>
            <w:tcW w:w="345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4895.1683</w:t>
            </w:r>
          </w:p>
        </w:tc>
      </w:tr>
    </w:tbl>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Para mayor equidad en el pago de derechos por suministro de agua potable, aquellos establecimientos que cuenten con una llave, lavabo y W.C., y que el vital líquido sea utilizado para la limpieza y desarrollo de su actividad comercial, se pagarán derechos conforme a la siguiente tarifa:</w:t>
      </w:r>
    </w:p>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TARIFA MENSUAL</w:t>
      </w: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p>
    <w:tbl>
      <w:tblPr>
        <w:tblW w:w="344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17"/>
        <w:gridCol w:w="3861"/>
      </w:tblGrid>
      <w:tr w:rsidR="00907570" w:rsidRPr="00C10BB4" w:rsidTr="00093AFC">
        <w:trPr>
          <w:trHeight w:val="621"/>
          <w:jc w:val="center"/>
        </w:trPr>
        <w:tc>
          <w:tcPr>
            <w:tcW w:w="2020"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DIÁMETRO</w:t>
            </w:r>
          </w:p>
        </w:tc>
        <w:tc>
          <w:tcPr>
            <w:tcW w:w="2980"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290"/>
          <w:jc w:val="center"/>
        </w:trPr>
        <w:tc>
          <w:tcPr>
            <w:tcW w:w="2020"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13 mm</w:t>
            </w:r>
            <w:r w:rsidRPr="00C10BB4">
              <w:rPr>
                <w:rFonts w:ascii="Times New Roman" w:eastAsia="Arial" w:hAnsi="Times New Roman" w:cs="Times New Roman"/>
                <w:b/>
                <w:sz w:val="24"/>
                <w:szCs w:val="24"/>
                <w:lang w:eastAsia="es-ES" w:bidi="es-ES"/>
              </w:rPr>
              <w:tab/>
              <w:t>GIRO SECO</w:t>
            </w:r>
          </w:p>
        </w:tc>
        <w:tc>
          <w:tcPr>
            <w:tcW w:w="2980"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2.4476</w:t>
            </w:r>
          </w:p>
        </w:tc>
      </w:tr>
    </w:tbl>
    <w:p w:rsidR="00907570" w:rsidRPr="00C10BB4" w:rsidRDefault="00907570" w:rsidP="00B64E8A">
      <w:pPr>
        <w:spacing w:after="0" w:line="240" w:lineRule="auto"/>
        <w:ind w:left="56" w:right="52"/>
        <w:rPr>
          <w:rFonts w:ascii="Times New Roman" w:eastAsia="Calibri" w:hAnsi="Times New Roman" w:cs="Times New Roman"/>
          <w:b/>
          <w:sz w:val="24"/>
          <w:szCs w:val="24"/>
        </w:rPr>
      </w:pPr>
    </w:p>
    <w:p w:rsidR="00907570" w:rsidRPr="00C10BB4" w:rsidRDefault="00907570" w:rsidP="00B64E8A">
      <w:pPr>
        <w:spacing w:after="0" w:line="240" w:lineRule="auto"/>
        <w:ind w:left="56" w:right="52"/>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tbl>
      <w:tblPr>
        <w:tblW w:w="331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60"/>
        <w:gridCol w:w="3376"/>
      </w:tblGrid>
      <w:tr w:rsidR="00907570" w:rsidRPr="00C10BB4" w:rsidTr="00093AFC">
        <w:trPr>
          <w:trHeight w:val="520"/>
          <w:jc w:val="center"/>
        </w:trPr>
        <w:tc>
          <w:tcPr>
            <w:tcW w:w="2293"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DIÁMETRO</w:t>
            </w:r>
          </w:p>
        </w:tc>
        <w:tc>
          <w:tcPr>
            <w:tcW w:w="2707"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290"/>
          <w:jc w:val="center"/>
        </w:trPr>
        <w:tc>
          <w:tcPr>
            <w:tcW w:w="229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13 mm</w:t>
            </w:r>
            <w:r w:rsidRPr="00C10BB4">
              <w:rPr>
                <w:rFonts w:ascii="Times New Roman" w:eastAsia="Arial" w:hAnsi="Times New Roman" w:cs="Times New Roman"/>
                <w:b/>
                <w:sz w:val="24"/>
                <w:szCs w:val="24"/>
                <w:lang w:eastAsia="es-ES" w:bidi="es-ES"/>
              </w:rPr>
              <w:tab/>
              <w:t>GIRO SECO</w:t>
            </w:r>
          </w:p>
        </w:tc>
        <w:tc>
          <w:tcPr>
            <w:tcW w:w="270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b/>
                <w:sz w:val="24"/>
                <w:szCs w:val="24"/>
                <w:lang w:eastAsia="es-ES" w:bidi="es-ES"/>
              </w:rPr>
              <w:t>4.8952</w:t>
            </w:r>
          </w:p>
        </w:tc>
      </w:tr>
    </w:tbl>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III.</w:t>
      </w:r>
      <w:r w:rsidRPr="00C10BB4">
        <w:rPr>
          <w:rFonts w:ascii="Times New Roman" w:eastAsia="Calibri" w:hAnsi="Times New Roman" w:cs="Times New Roman"/>
          <w:sz w:val="24"/>
          <w:szCs w:val="24"/>
        </w:rPr>
        <w:t xml:space="preserve"> Por la reparación del aparato medidor del consumo de agua, se pagarán los siguientes derechos:</w:t>
      </w: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tbl>
      <w:tblPr>
        <w:tblW w:w="349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07"/>
        <w:gridCol w:w="3372"/>
      </w:tblGrid>
      <w:tr w:rsidR="00907570" w:rsidRPr="00C10BB4" w:rsidTr="00093AFC">
        <w:trPr>
          <w:trHeight w:val="827"/>
          <w:jc w:val="center"/>
        </w:trPr>
        <w:tc>
          <w:tcPr>
            <w:tcW w:w="2437"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CONCEPTO</w:t>
            </w:r>
          </w:p>
        </w:tc>
        <w:tc>
          <w:tcPr>
            <w:tcW w:w="2563"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205"/>
          <w:jc w:val="center"/>
        </w:trPr>
        <w:tc>
          <w:tcPr>
            <w:tcW w:w="2437" w:type="pct"/>
            <w:shd w:val="clear" w:color="auto" w:fill="auto"/>
          </w:tcPr>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lastRenderedPageBreak/>
              <w:t>A) PARA USO DOMÉSTICO</w:t>
            </w:r>
          </w:p>
        </w:tc>
        <w:tc>
          <w:tcPr>
            <w:tcW w:w="256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3.1723</w:t>
            </w:r>
          </w:p>
        </w:tc>
      </w:tr>
      <w:tr w:rsidR="00907570" w:rsidRPr="00C10BB4" w:rsidTr="00093AFC">
        <w:trPr>
          <w:trHeight w:val="208"/>
          <w:jc w:val="center"/>
        </w:trPr>
        <w:tc>
          <w:tcPr>
            <w:tcW w:w="2437" w:type="pct"/>
            <w:shd w:val="clear" w:color="auto" w:fill="auto"/>
          </w:tcPr>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B) PARA USO NO DOMÉSTICO</w:t>
            </w:r>
          </w:p>
        </w:tc>
        <w:tc>
          <w:tcPr>
            <w:tcW w:w="256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6.0871</w:t>
            </w:r>
          </w:p>
        </w:tc>
      </w:tr>
    </w:tbl>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b/>
          <w:sz w:val="24"/>
          <w:szCs w:val="24"/>
          <w:lang w:eastAsia="es-ES" w:bidi="es-ES"/>
        </w:rPr>
        <w:t xml:space="preserve">Artículo 130 Bis.- </w:t>
      </w:r>
      <w:r w:rsidRPr="00C10BB4">
        <w:rPr>
          <w:rFonts w:ascii="Times New Roman" w:eastAsia="Arial" w:hAnsi="Times New Roman" w:cs="Times New Roman"/>
          <w:sz w:val="24"/>
          <w:szCs w:val="24"/>
          <w:lang w:eastAsia="es-ES" w:bidi="es-ES"/>
        </w:rPr>
        <w:t>Por el servicio de drenaje y alcantarillado los usuarios conectados a la red municipal de agua pagarán mensual o bimestral o de manera anticipada, según la opción que elijan, siempre y cuando los Municipios por sí o por conducto de los organismos operadores de agua de que se trate, cuenten con los dispositivos y modalidades que para tal fin establezcan o con cargo a tarjeta de crédito otorgada por las instituciones bancarias, en las oficinas o establecimientos que el propio ayuntamiento designe, conforme a lo siguiente:</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b/>
          <w:sz w:val="24"/>
          <w:szCs w:val="24"/>
        </w:rPr>
        <w:t>I.</w:t>
      </w:r>
      <w:r w:rsidRPr="00C10BB4">
        <w:rPr>
          <w:rFonts w:ascii="Times New Roman" w:eastAsia="Calibri" w:hAnsi="Times New Roman" w:cs="Times New Roman"/>
          <w:sz w:val="24"/>
          <w:szCs w:val="24"/>
        </w:rPr>
        <w:t xml:space="preserve"> Para uso doméstico:</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r w:rsidRPr="00C10BB4">
        <w:rPr>
          <w:rFonts w:ascii="Times New Roman" w:eastAsia="Arial" w:hAnsi="Times New Roman" w:cs="Times New Roman"/>
          <w:b/>
          <w:sz w:val="24"/>
          <w:szCs w:val="24"/>
          <w:lang w:eastAsia="es-ES" w:bidi="es-ES"/>
        </w:rPr>
        <w:t xml:space="preserve">A) </w:t>
      </w:r>
      <w:r w:rsidRPr="00C10BB4">
        <w:rPr>
          <w:rFonts w:ascii="Times New Roman" w:eastAsia="Arial" w:hAnsi="Times New Roman" w:cs="Times New Roman"/>
          <w:sz w:val="24"/>
          <w:szCs w:val="24"/>
          <w:lang w:eastAsia="es-ES" w:bidi="es-ES"/>
        </w:rPr>
        <w:t>Con medidor.</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TARIFA MENSUAL</w:t>
      </w: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p>
    <w:tbl>
      <w:tblPr>
        <w:tblW w:w="383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67"/>
        <w:gridCol w:w="1365"/>
        <w:gridCol w:w="2315"/>
        <w:gridCol w:w="2182"/>
      </w:tblGrid>
      <w:tr w:rsidR="00907570" w:rsidRPr="00C10BB4" w:rsidTr="00093AFC">
        <w:trPr>
          <w:trHeight w:val="618"/>
          <w:jc w:val="center"/>
        </w:trPr>
        <w:tc>
          <w:tcPr>
            <w:tcW w:w="1890" w:type="pct"/>
            <w:gridSpan w:val="2"/>
            <w:vMerge w:val="restar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DESCARGA MENSUAL POR M³</w:t>
            </w:r>
          </w:p>
        </w:tc>
        <w:tc>
          <w:tcPr>
            <w:tcW w:w="3110" w:type="pct"/>
            <w:gridSpan w:val="2"/>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317"/>
          <w:jc w:val="center"/>
        </w:trPr>
        <w:tc>
          <w:tcPr>
            <w:tcW w:w="1890" w:type="pct"/>
            <w:gridSpan w:val="2"/>
            <w:vMerge/>
            <w:tcBorders>
              <w:top w:val="nil"/>
            </w:tcBorders>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Calibri" w:hAnsi="Times New Roman" w:cs="Times New Roman"/>
                <w:sz w:val="24"/>
                <w:szCs w:val="24"/>
              </w:rPr>
            </w:pPr>
          </w:p>
        </w:tc>
        <w:tc>
          <w:tcPr>
            <w:tcW w:w="1601" w:type="pct"/>
            <w:vMerge w:val="restar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CUOTA MÍNIMA PARA EL RANGO INFERIOR</w:t>
            </w:r>
          </w:p>
        </w:tc>
        <w:tc>
          <w:tcPr>
            <w:tcW w:w="1508" w:type="pct"/>
            <w:vMerge w:val="restar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POR M³ ADICIONAL AL RANGO INFERIOR</w:t>
            </w:r>
          </w:p>
        </w:tc>
      </w:tr>
      <w:tr w:rsidR="00907570" w:rsidRPr="00C10BB4" w:rsidTr="00093AFC">
        <w:trPr>
          <w:trHeight w:val="225"/>
          <w:jc w:val="center"/>
        </w:trPr>
        <w:tc>
          <w:tcPr>
            <w:tcW w:w="946"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RANGO INFERIOR</w:t>
            </w:r>
          </w:p>
        </w:tc>
        <w:tc>
          <w:tcPr>
            <w:tcW w:w="944"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RANGO SUPERIOR</w:t>
            </w:r>
          </w:p>
        </w:tc>
        <w:tc>
          <w:tcPr>
            <w:tcW w:w="1601" w:type="pct"/>
            <w:vMerge/>
            <w:tcBorders>
              <w:top w:val="nil"/>
            </w:tcBorders>
            <w:shd w:val="clear" w:color="auto" w:fill="BFBFBF"/>
          </w:tcPr>
          <w:p w:rsidR="00907570" w:rsidRPr="00C10BB4" w:rsidRDefault="00907570" w:rsidP="00B64E8A">
            <w:pPr>
              <w:widowControl w:val="0"/>
              <w:autoSpaceDE w:val="0"/>
              <w:autoSpaceDN w:val="0"/>
              <w:spacing w:after="0" w:line="240" w:lineRule="auto"/>
              <w:ind w:left="56" w:right="52"/>
              <w:rPr>
                <w:rFonts w:ascii="Times New Roman" w:eastAsia="Calibri" w:hAnsi="Times New Roman" w:cs="Times New Roman"/>
                <w:sz w:val="24"/>
                <w:szCs w:val="24"/>
              </w:rPr>
            </w:pPr>
          </w:p>
        </w:tc>
        <w:tc>
          <w:tcPr>
            <w:tcW w:w="1508" w:type="pct"/>
            <w:vMerge/>
            <w:tcBorders>
              <w:top w:val="nil"/>
            </w:tcBorders>
            <w:shd w:val="clear" w:color="auto" w:fill="BFBFBF"/>
          </w:tcPr>
          <w:p w:rsidR="00907570" w:rsidRPr="00C10BB4" w:rsidRDefault="00907570" w:rsidP="00B64E8A">
            <w:pPr>
              <w:widowControl w:val="0"/>
              <w:autoSpaceDE w:val="0"/>
              <w:autoSpaceDN w:val="0"/>
              <w:spacing w:after="0" w:line="240" w:lineRule="auto"/>
              <w:ind w:left="56" w:right="52"/>
              <w:rPr>
                <w:rFonts w:ascii="Times New Roman" w:eastAsia="Calibri" w:hAnsi="Times New Roman" w:cs="Times New Roman"/>
                <w:sz w:val="24"/>
                <w:szCs w:val="24"/>
              </w:rPr>
            </w:pP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w:t>
            </w:r>
          </w:p>
        </w:tc>
        <w:tc>
          <w:tcPr>
            <w:tcW w:w="94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0.0649</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7.51</w:t>
            </w:r>
          </w:p>
        </w:tc>
        <w:tc>
          <w:tcPr>
            <w:tcW w:w="94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0.0649</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0.0087</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15.01</w:t>
            </w:r>
          </w:p>
        </w:tc>
        <w:tc>
          <w:tcPr>
            <w:tcW w:w="94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22.5</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0.1302</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0.0087</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22.51</w:t>
            </w:r>
          </w:p>
        </w:tc>
        <w:tc>
          <w:tcPr>
            <w:tcW w:w="94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0.1955</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0.0104</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30.01</w:t>
            </w:r>
          </w:p>
        </w:tc>
        <w:tc>
          <w:tcPr>
            <w:tcW w:w="94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37.5</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0.2731</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0.0174</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37.51</w:t>
            </w:r>
          </w:p>
        </w:tc>
        <w:tc>
          <w:tcPr>
            <w:tcW w:w="94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0.4040</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0.0205</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50.01</w:t>
            </w:r>
          </w:p>
        </w:tc>
        <w:tc>
          <w:tcPr>
            <w:tcW w:w="94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62.5</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0.6600</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0.0266</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62.51</w:t>
            </w:r>
          </w:p>
        </w:tc>
        <w:tc>
          <w:tcPr>
            <w:tcW w:w="94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0.9913</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0.0321</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75.01</w:t>
            </w:r>
          </w:p>
        </w:tc>
        <w:tc>
          <w:tcPr>
            <w:tcW w:w="94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1.3917</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0.0351</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w:t>
            </w:r>
          </w:p>
        </w:tc>
        <w:tc>
          <w:tcPr>
            <w:tcW w:w="94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250</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4.0202</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0.0373</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250.01</w:t>
            </w:r>
          </w:p>
        </w:tc>
        <w:tc>
          <w:tcPr>
            <w:tcW w:w="94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350</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7.7507</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0.0391</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350.01</w:t>
            </w:r>
          </w:p>
        </w:tc>
        <w:tc>
          <w:tcPr>
            <w:tcW w:w="94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11.6663</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0.0398</w:t>
            </w:r>
          </w:p>
        </w:tc>
      </w:tr>
      <w:tr w:rsidR="00907570" w:rsidRPr="00C10BB4" w:rsidTr="00093AFC">
        <w:trPr>
          <w:trHeight w:val="20"/>
          <w:jc w:val="center"/>
        </w:trPr>
        <w:tc>
          <w:tcPr>
            <w:tcW w:w="1890" w:type="pct"/>
            <w:gridSpan w:val="2"/>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Más de 600</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21.6061</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0.0398</w:t>
            </w:r>
          </w:p>
        </w:tc>
      </w:tr>
    </w:tbl>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tbl>
      <w:tblPr>
        <w:tblW w:w="363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19"/>
        <w:gridCol w:w="1359"/>
        <w:gridCol w:w="2071"/>
        <w:gridCol w:w="2101"/>
      </w:tblGrid>
      <w:tr w:rsidR="00907570" w:rsidRPr="00C10BB4" w:rsidTr="00093AFC">
        <w:trPr>
          <w:trHeight w:val="20"/>
          <w:jc w:val="center"/>
        </w:trPr>
        <w:tc>
          <w:tcPr>
            <w:tcW w:w="1793" w:type="pct"/>
            <w:gridSpan w:val="2"/>
            <w:vMerge w:val="restar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DESCARGA BIMESTRAL POR M³</w:t>
            </w:r>
          </w:p>
        </w:tc>
        <w:tc>
          <w:tcPr>
            <w:tcW w:w="3207" w:type="pct"/>
            <w:gridSpan w:val="2"/>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276"/>
          <w:jc w:val="center"/>
        </w:trPr>
        <w:tc>
          <w:tcPr>
            <w:tcW w:w="1793" w:type="pct"/>
            <w:gridSpan w:val="2"/>
            <w:vMerge/>
            <w:tcBorders>
              <w:top w:val="nil"/>
            </w:tcBorders>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Calibri" w:hAnsi="Times New Roman" w:cs="Times New Roman"/>
                <w:sz w:val="24"/>
                <w:szCs w:val="24"/>
              </w:rPr>
            </w:pPr>
          </w:p>
        </w:tc>
        <w:tc>
          <w:tcPr>
            <w:tcW w:w="1592" w:type="pct"/>
            <w:vMerge w:val="restar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 xml:space="preserve">CUOTA MÍNIMA </w:t>
            </w:r>
            <w:r w:rsidRPr="00C10BB4">
              <w:rPr>
                <w:rFonts w:ascii="Times New Roman" w:eastAsia="Arial" w:hAnsi="Times New Roman" w:cs="Times New Roman"/>
                <w:b/>
                <w:sz w:val="24"/>
                <w:szCs w:val="24"/>
                <w:lang w:eastAsia="es-ES" w:bidi="es-ES"/>
              </w:rPr>
              <w:lastRenderedPageBreak/>
              <w:t>PARA EL RANGO INFERIOR</w:t>
            </w:r>
          </w:p>
        </w:tc>
        <w:tc>
          <w:tcPr>
            <w:tcW w:w="1615" w:type="pct"/>
            <w:vMerge w:val="restar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lastRenderedPageBreak/>
              <w:t xml:space="preserve">POR M³ </w:t>
            </w:r>
            <w:r w:rsidRPr="00C10BB4">
              <w:rPr>
                <w:rFonts w:ascii="Times New Roman" w:eastAsia="Arial" w:hAnsi="Times New Roman" w:cs="Times New Roman"/>
                <w:b/>
                <w:sz w:val="24"/>
                <w:szCs w:val="24"/>
                <w:lang w:eastAsia="es-ES" w:bidi="es-ES"/>
              </w:rPr>
              <w:lastRenderedPageBreak/>
              <w:t>ADICIONAL AL RANGO INFERIOR</w:t>
            </w:r>
          </w:p>
        </w:tc>
      </w:tr>
      <w:tr w:rsidR="00907570" w:rsidRPr="00C10BB4" w:rsidTr="00093AFC">
        <w:trPr>
          <w:trHeight w:val="20"/>
          <w:jc w:val="center"/>
        </w:trPr>
        <w:tc>
          <w:tcPr>
            <w:tcW w:w="898" w:type="pct"/>
            <w:shd w:val="clear" w:color="auto" w:fill="BFBFB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lastRenderedPageBreak/>
              <w:t>RANGO INFERIOR</w:t>
            </w:r>
          </w:p>
        </w:tc>
        <w:tc>
          <w:tcPr>
            <w:tcW w:w="896" w:type="pct"/>
            <w:shd w:val="clear" w:color="auto" w:fill="BFBFB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RANGO SUPERIOR</w:t>
            </w:r>
          </w:p>
        </w:tc>
        <w:tc>
          <w:tcPr>
            <w:tcW w:w="1592" w:type="pct"/>
            <w:vMerge/>
            <w:tcBorders>
              <w:top w:val="nil"/>
            </w:tcBorders>
            <w:shd w:val="clear" w:color="auto" w:fill="BFBFBF"/>
          </w:tcPr>
          <w:p w:rsidR="00907570" w:rsidRPr="00C10BB4" w:rsidRDefault="00907570" w:rsidP="00B64E8A">
            <w:pPr>
              <w:widowControl w:val="0"/>
              <w:autoSpaceDE w:val="0"/>
              <w:autoSpaceDN w:val="0"/>
              <w:spacing w:after="0" w:line="240" w:lineRule="auto"/>
              <w:ind w:left="56" w:right="52"/>
              <w:rPr>
                <w:rFonts w:ascii="Times New Roman" w:eastAsia="Calibri" w:hAnsi="Times New Roman" w:cs="Times New Roman"/>
                <w:sz w:val="24"/>
                <w:szCs w:val="24"/>
              </w:rPr>
            </w:pPr>
          </w:p>
        </w:tc>
        <w:tc>
          <w:tcPr>
            <w:tcW w:w="1615" w:type="pct"/>
            <w:vMerge/>
            <w:tcBorders>
              <w:top w:val="nil"/>
            </w:tcBorders>
            <w:shd w:val="clear" w:color="auto" w:fill="BFBFBF"/>
          </w:tcPr>
          <w:p w:rsidR="00907570" w:rsidRPr="00C10BB4" w:rsidRDefault="00907570" w:rsidP="00B64E8A">
            <w:pPr>
              <w:widowControl w:val="0"/>
              <w:autoSpaceDE w:val="0"/>
              <w:autoSpaceDN w:val="0"/>
              <w:spacing w:after="0" w:line="240" w:lineRule="auto"/>
              <w:ind w:left="56" w:right="52"/>
              <w:rPr>
                <w:rFonts w:ascii="Times New Roman" w:eastAsia="Calibri" w:hAnsi="Times New Roman" w:cs="Times New Roman"/>
                <w:sz w:val="24"/>
                <w:szCs w:val="24"/>
              </w:rPr>
            </w:pPr>
          </w:p>
        </w:tc>
      </w:tr>
      <w:tr w:rsidR="00907570" w:rsidRPr="00C10BB4" w:rsidTr="00093AFC">
        <w:trPr>
          <w:trHeight w:val="20"/>
          <w:jc w:val="center"/>
        </w:trPr>
        <w:tc>
          <w:tcPr>
            <w:tcW w:w="89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lastRenderedPageBreak/>
              <w:t>0</w:t>
            </w:r>
          </w:p>
        </w:tc>
        <w:tc>
          <w:tcPr>
            <w:tcW w:w="89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w:t>
            </w:r>
          </w:p>
        </w:tc>
        <w:tc>
          <w:tcPr>
            <w:tcW w:w="159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0.1299</w:t>
            </w:r>
          </w:p>
        </w:tc>
        <w:tc>
          <w:tcPr>
            <w:tcW w:w="161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w:t>
            </w:r>
          </w:p>
        </w:tc>
      </w:tr>
      <w:tr w:rsidR="00907570" w:rsidRPr="00C10BB4" w:rsidTr="00093AFC">
        <w:trPr>
          <w:trHeight w:val="20"/>
          <w:jc w:val="center"/>
        </w:trPr>
        <w:tc>
          <w:tcPr>
            <w:tcW w:w="89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15.01</w:t>
            </w:r>
          </w:p>
        </w:tc>
        <w:tc>
          <w:tcPr>
            <w:tcW w:w="89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w:t>
            </w:r>
          </w:p>
        </w:tc>
        <w:tc>
          <w:tcPr>
            <w:tcW w:w="159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0.1299</w:t>
            </w:r>
          </w:p>
        </w:tc>
        <w:tc>
          <w:tcPr>
            <w:tcW w:w="161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0.0087</w:t>
            </w:r>
          </w:p>
        </w:tc>
      </w:tr>
      <w:tr w:rsidR="00907570" w:rsidRPr="00C10BB4" w:rsidTr="00093AFC">
        <w:trPr>
          <w:trHeight w:val="20"/>
          <w:jc w:val="center"/>
        </w:trPr>
        <w:tc>
          <w:tcPr>
            <w:tcW w:w="89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30.01</w:t>
            </w:r>
          </w:p>
        </w:tc>
        <w:tc>
          <w:tcPr>
            <w:tcW w:w="89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45</w:t>
            </w:r>
          </w:p>
        </w:tc>
        <w:tc>
          <w:tcPr>
            <w:tcW w:w="159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0.2604</w:t>
            </w:r>
          </w:p>
        </w:tc>
        <w:tc>
          <w:tcPr>
            <w:tcW w:w="161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0.0087</w:t>
            </w:r>
          </w:p>
        </w:tc>
      </w:tr>
      <w:tr w:rsidR="00907570" w:rsidRPr="00C10BB4" w:rsidTr="00093AFC">
        <w:trPr>
          <w:trHeight w:val="20"/>
          <w:jc w:val="center"/>
        </w:trPr>
        <w:tc>
          <w:tcPr>
            <w:tcW w:w="89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45.01</w:t>
            </w:r>
          </w:p>
        </w:tc>
        <w:tc>
          <w:tcPr>
            <w:tcW w:w="89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w:t>
            </w:r>
          </w:p>
        </w:tc>
        <w:tc>
          <w:tcPr>
            <w:tcW w:w="159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0.3912</w:t>
            </w:r>
          </w:p>
        </w:tc>
        <w:tc>
          <w:tcPr>
            <w:tcW w:w="161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0.0104</w:t>
            </w:r>
          </w:p>
        </w:tc>
      </w:tr>
      <w:tr w:rsidR="00907570" w:rsidRPr="00C10BB4" w:rsidTr="00093AFC">
        <w:trPr>
          <w:trHeight w:val="20"/>
          <w:jc w:val="center"/>
        </w:trPr>
        <w:tc>
          <w:tcPr>
            <w:tcW w:w="89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60.01</w:t>
            </w:r>
          </w:p>
        </w:tc>
        <w:tc>
          <w:tcPr>
            <w:tcW w:w="89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w:t>
            </w:r>
          </w:p>
        </w:tc>
        <w:tc>
          <w:tcPr>
            <w:tcW w:w="159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0.5466</w:t>
            </w:r>
          </w:p>
        </w:tc>
        <w:tc>
          <w:tcPr>
            <w:tcW w:w="161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0.0174</w:t>
            </w:r>
          </w:p>
        </w:tc>
      </w:tr>
      <w:tr w:rsidR="00907570" w:rsidRPr="00C10BB4" w:rsidTr="00093AFC">
        <w:trPr>
          <w:trHeight w:val="20"/>
          <w:jc w:val="center"/>
        </w:trPr>
        <w:tc>
          <w:tcPr>
            <w:tcW w:w="89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75.01</w:t>
            </w:r>
          </w:p>
        </w:tc>
        <w:tc>
          <w:tcPr>
            <w:tcW w:w="89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100</w:t>
            </w:r>
          </w:p>
        </w:tc>
        <w:tc>
          <w:tcPr>
            <w:tcW w:w="159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0.8087</w:t>
            </w:r>
          </w:p>
        </w:tc>
        <w:tc>
          <w:tcPr>
            <w:tcW w:w="161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0.0205</w:t>
            </w:r>
          </w:p>
        </w:tc>
      </w:tr>
      <w:tr w:rsidR="00907570" w:rsidRPr="00C10BB4" w:rsidTr="00093AFC">
        <w:trPr>
          <w:trHeight w:val="20"/>
          <w:jc w:val="center"/>
        </w:trPr>
        <w:tc>
          <w:tcPr>
            <w:tcW w:w="89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100.01</w:t>
            </w:r>
          </w:p>
        </w:tc>
        <w:tc>
          <w:tcPr>
            <w:tcW w:w="89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125</w:t>
            </w:r>
          </w:p>
        </w:tc>
        <w:tc>
          <w:tcPr>
            <w:tcW w:w="159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1.3211</w:t>
            </w:r>
          </w:p>
        </w:tc>
        <w:tc>
          <w:tcPr>
            <w:tcW w:w="161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0.0266</w:t>
            </w:r>
          </w:p>
        </w:tc>
      </w:tr>
      <w:tr w:rsidR="00907570" w:rsidRPr="00C10BB4" w:rsidTr="00093AFC">
        <w:trPr>
          <w:trHeight w:val="20"/>
          <w:jc w:val="center"/>
        </w:trPr>
        <w:tc>
          <w:tcPr>
            <w:tcW w:w="89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125.01</w:t>
            </w:r>
          </w:p>
        </w:tc>
        <w:tc>
          <w:tcPr>
            <w:tcW w:w="89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w:t>
            </w:r>
          </w:p>
        </w:tc>
        <w:tc>
          <w:tcPr>
            <w:tcW w:w="159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1.9844</w:t>
            </w:r>
          </w:p>
        </w:tc>
        <w:tc>
          <w:tcPr>
            <w:tcW w:w="161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0.0321</w:t>
            </w:r>
          </w:p>
        </w:tc>
      </w:tr>
      <w:tr w:rsidR="00907570" w:rsidRPr="00C10BB4" w:rsidTr="00093AFC">
        <w:trPr>
          <w:trHeight w:val="20"/>
          <w:jc w:val="center"/>
        </w:trPr>
        <w:tc>
          <w:tcPr>
            <w:tcW w:w="89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w:t>
            </w:r>
          </w:p>
        </w:tc>
        <w:tc>
          <w:tcPr>
            <w:tcW w:w="89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w:t>
            </w:r>
          </w:p>
        </w:tc>
        <w:tc>
          <w:tcPr>
            <w:tcW w:w="159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2.7859</w:t>
            </w:r>
          </w:p>
        </w:tc>
        <w:tc>
          <w:tcPr>
            <w:tcW w:w="161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0.0351</w:t>
            </w:r>
          </w:p>
        </w:tc>
      </w:tr>
      <w:tr w:rsidR="00907570" w:rsidRPr="00C10BB4" w:rsidTr="00093AFC">
        <w:trPr>
          <w:trHeight w:val="20"/>
          <w:jc w:val="center"/>
        </w:trPr>
        <w:tc>
          <w:tcPr>
            <w:tcW w:w="89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300.01</w:t>
            </w:r>
          </w:p>
        </w:tc>
        <w:tc>
          <w:tcPr>
            <w:tcW w:w="89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w:t>
            </w:r>
          </w:p>
        </w:tc>
        <w:tc>
          <w:tcPr>
            <w:tcW w:w="159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8.0437</w:t>
            </w:r>
          </w:p>
        </w:tc>
        <w:tc>
          <w:tcPr>
            <w:tcW w:w="161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0.0373</w:t>
            </w:r>
          </w:p>
        </w:tc>
      </w:tr>
      <w:tr w:rsidR="00907570" w:rsidRPr="00C10BB4" w:rsidTr="00093AFC">
        <w:trPr>
          <w:trHeight w:val="20"/>
          <w:jc w:val="center"/>
        </w:trPr>
        <w:tc>
          <w:tcPr>
            <w:tcW w:w="89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500.01</w:t>
            </w:r>
          </w:p>
        </w:tc>
        <w:tc>
          <w:tcPr>
            <w:tcW w:w="89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700</w:t>
            </w:r>
          </w:p>
        </w:tc>
        <w:tc>
          <w:tcPr>
            <w:tcW w:w="159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15.5061</w:t>
            </w:r>
          </w:p>
        </w:tc>
        <w:tc>
          <w:tcPr>
            <w:tcW w:w="161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0.0391</w:t>
            </w:r>
          </w:p>
        </w:tc>
      </w:tr>
      <w:tr w:rsidR="00907570" w:rsidRPr="00C10BB4" w:rsidTr="00093AFC">
        <w:trPr>
          <w:trHeight w:val="20"/>
          <w:jc w:val="center"/>
        </w:trPr>
        <w:tc>
          <w:tcPr>
            <w:tcW w:w="89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700.01</w:t>
            </w:r>
          </w:p>
        </w:tc>
        <w:tc>
          <w:tcPr>
            <w:tcW w:w="89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1200</w:t>
            </w:r>
          </w:p>
        </w:tc>
        <w:tc>
          <w:tcPr>
            <w:tcW w:w="159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23.3389</w:t>
            </w:r>
          </w:p>
        </w:tc>
        <w:tc>
          <w:tcPr>
            <w:tcW w:w="161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0.0398</w:t>
            </w:r>
          </w:p>
        </w:tc>
      </w:tr>
      <w:tr w:rsidR="00907570" w:rsidRPr="00C10BB4" w:rsidTr="00093AFC">
        <w:trPr>
          <w:trHeight w:val="20"/>
          <w:jc w:val="center"/>
        </w:trPr>
        <w:tc>
          <w:tcPr>
            <w:tcW w:w="1793" w:type="pct"/>
            <w:gridSpan w:val="2"/>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Más de 1200</w:t>
            </w:r>
          </w:p>
        </w:tc>
        <w:tc>
          <w:tcPr>
            <w:tcW w:w="159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43.2201</w:t>
            </w:r>
          </w:p>
        </w:tc>
        <w:tc>
          <w:tcPr>
            <w:tcW w:w="161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0.0398</w:t>
            </w:r>
          </w:p>
        </w:tc>
      </w:tr>
    </w:tbl>
    <w:p w:rsidR="00907570" w:rsidRPr="00C10BB4" w:rsidRDefault="00907570" w:rsidP="00B64E8A">
      <w:pPr>
        <w:spacing w:after="0" w:line="240" w:lineRule="auto"/>
        <w:ind w:left="56" w:right="52"/>
        <w:rPr>
          <w:rFonts w:ascii="Times New Roman" w:eastAsia="Calibri" w:hAnsi="Times New Roman" w:cs="Times New Roman"/>
          <w:b/>
          <w:sz w:val="24"/>
          <w:szCs w:val="24"/>
        </w:rPr>
      </w:pPr>
    </w:p>
    <w:p w:rsidR="00907570" w:rsidRPr="00C10BB4" w:rsidRDefault="00907570" w:rsidP="00B64E8A">
      <w:pPr>
        <w:spacing w:after="0" w:line="240" w:lineRule="auto"/>
        <w:ind w:left="56" w:right="52"/>
        <w:rPr>
          <w:rFonts w:ascii="Times New Roman" w:eastAsia="Calibri" w:hAnsi="Times New Roman" w:cs="Times New Roman"/>
          <w:b/>
          <w:sz w:val="24"/>
          <w:szCs w:val="24"/>
        </w:rPr>
      </w:pPr>
    </w:p>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b/>
          <w:sz w:val="24"/>
          <w:szCs w:val="24"/>
        </w:rPr>
        <w:t>II.</w:t>
      </w:r>
      <w:r w:rsidRPr="00C10BB4">
        <w:rPr>
          <w:rFonts w:ascii="Times New Roman" w:eastAsia="Calibri" w:hAnsi="Times New Roman" w:cs="Times New Roman"/>
          <w:sz w:val="24"/>
          <w:szCs w:val="24"/>
        </w:rPr>
        <w:t xml:space="preserve"> Para uso no doméstico:</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 </w:t>
      </w:r>
      <w:r w:rsidRPr="00C10BB4">
        <w:rPr>
          <w:rFonts w:ascii="Times New Roman" w:eastAsia="Calibri" w:hAnsi="Times New Roman" w:cs="Times New Roman"/>
          <w:sz w:val="24"/>
          <w:szCs w:val="24"/>
        </w:rPr>
        <w:t>Con medidor.</w:t>
      </w: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tbl>
      <w:tblPr>
        <w:tblW w:w="383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68"/>
        <w:gridCol w:w="1501"/>
        <w:gridCol w:w="2180"/>
        <w:gridCol w:w="2180"/>
      </w:tblGrid>
      <w:tr w:rsidR="00907570" w:rsidRPr="00C10BB4" w:rsidTr="00093AFC">
        <w:trPr>
          <w:trHeight w:val="20"/>
          <w:jc w:val="center"/>
        </w:trPr>
        <w:tc>
          <w:tcPr>
            <w:tcW w:w="1984" w:type="pct"/>
            <w:gridSpan w:val="2"/>
            <w:vMerge w:val="restar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DESCARGA MENSUAL POR M³</w:t>
            </w:r>
          </w:p>
        </w:tc>
        <w:tc>
          <w:tcPr>
            <w:tcW w:w="3016" w:type="pct"/>
            <w:gridSpan w:val="2"/>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276"/>
          <w:jc w:val="center"/>
        </w:trPr>
        <w:tc>
          <w:tcPr>
            <w:tcW w:w="1984" w:type="pct"/>
            <w:gridSpan w:val="2"/>
            <w:vMerge/>
            <w:tcBorders>
              <w:top w:val="nil"/>
            </w:tcBorders>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Calibri" w:hAnsi="Times New Roman" w:cs="Times New Roman"/>
                <w:sz w:val="24"/>
                <w:szCs w:val="24"/>
              </w:rPr>
            </w:pPr>
          </w:p>
        </w:tc>
        <w:tc>
          <w:tcPr>
            <w:tcW w:w="1508" w:type="pct"/>
            <w:vMerge w:val="restar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CUOTA MÍNIMA PARA EL RANGO INFERIOR</w:t>
            </w:r>
          </w:p>
        </w:tc>
        <w:tc>
          <w:tcPr>
            <w:tcW w:w="1508" w:type="pct"/>
            <w:vMerge w:val="restar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POR M³ ADICIONAL AL RANGO INFERIOR</w:t>
            </w:r>
          </w:p>
        </w:tc>
      </w:tr>
      <w:tr w:rsidR="00907570" w:rsidRPr="00C10BB4" w:rsidTr="00093AFC">
        <w:trPr>
          <w:trHeight w:val="20"/>
          <w:jc w:val="center"/>
        </w:trPr>
        <w:tc>
          <w:tcPr>
            <w:tcW w:w="946"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RANGO INFERIOR</w:t>
            </w:r>
          </w:p>
        </w:tc>
        <w:tc>
          <w:tcPr>
            <w:tcW w:w="1038"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RANGO SUPERIOR</w:t>
            </w:r>
          </w:p>
        </w:tc>
        <w:tc>
          <w:tcPr>
            <w:tcW w:w="1508" w:type="pct"/>
            <w:vMerge/>
            <w:tcBorders>
              <w:top w:val="nil"/>
            </w:tcBorders>
            <w:shd w:val="clear" w:color="auto" w:fill="BFBFBF"/>
          </w:tcPr>
          <w:p w:rsidR="00907570" w:rsidRPr="00C10BB4" w:rsidRDefault="00907570" w:rsidP="00B64E8A">
            <w:pPr>
              <w:widowControl w:val="0"/>
              <w:autoSpaceDE w:val="0"/>
              <w:autoSpaceDN w:val="0"/>
              <w:spacing w:after="0" w:line="240" w:lineRule="auto"/>
              <w:ind w:left="56" w:right="52"/>
              <w:rPr>
                <w:rFonts w:ascii="Times New Roman" w:eastAsia="Calibri" w:hAnsi="Times New Roman" w:cs="Times New Roman"/>
                <w:sz w:val="24"/>
                <w:szCs w:val="24"/>
              </w:rPr>
            </w:pPr>
          </w:p>
        </w:tc>
        <w:tc>
          <w:tcPr>
            <w:tcW w:w="1508" w:type="pct"/>
            <w:vMerge/>
            <w:tcBorders>
              <w:top w:val="nil"/>
            </w:tcBorders>
            <w:shd w:val="clear" w:color="auto" w:fill="BFBFBF"/>
          </w:tcPr>
          <w:p w:rsidR="00907570" w:rsidRPr="00C10BB4" w:rsidRDefault="00907570" w:rsidP="00B64E8A">
            <w:pPr>
              <w:widowControl w:val="0"/>
              <w:autoSpaceDE w:val="0"/>
              <w:autoSpaceDN w:val="0"/>
              <w:spacing w:after="0" w:line="240" w:lineRule="auto"/>
              <w:ind w:left="56" w:right="52"/>
              <w:rPr>
                <w:rFonts w:ascii="Times New Roman" w:eastAsia="Calibri" w:hAnsi="Times New Roman" w:cs="Times New Roman"/>
                <w:sz w:val="24"/>
                <w:szCs w:val="24"/>
              </w:rPr>
            </w:pP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w:t>
            </w:r>
          </w:p>
        </w:tc>
        <w:tc>
          <w:tcPr>
            <w:tcW w:w="103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0.1477</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7.51</w:t>
            </w:r>
          </w:p>
        </w:tc>
        <w:tc>
          <w:tcPr>
            <w:tcW w:w="103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0.1477</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0.0198</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15.01</w:t>
            </w:r>
          </w:p>
        </w:tc>
        <w:tc>
          <w:tcPr>
            <w:tcW w:w="103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22.5</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0.2966</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0.0205</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22.51</w:t>
            </w:r>
          </w:p>
        </w:tc>
        <w:tc>
          <w:tcPr>
            <w:tcW w:w="103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0.4504</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0.0217</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30.01</w:t>
            </w:r>
          </w:p>
        </w:tc>
        <w:tc>
          <w:tcPr>
            <w:tcW w:w="103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37.5</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0.6129</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0.0329</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37.51</w:t>
            </w:r>
          </w:p>
        </w:tc>
        <w:tc>
          <w:tcPr>
            <w:tcW w:w="103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0.8586</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0.0445</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50.01</w:t>
            </w:r>
          </w:p>
        </w:tc>
        <w:tc>
          <w:tcPr>
            <w:tcW w:w="103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62.5</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1.4147</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0.0558</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62.51</w:t>
            </w:r>
          </w:p>
        </w:tc>
        <w:tc>
          <w:tcPr>
            <w:tcW w:w="103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2.1111</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0.0584</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75.01</w:t>
            </w:r>
          </w:p>
        </w:tc>
        <w:tc>
          <w:tcPr>
            <w:tcW w:w="103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2.8414</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0.0616</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w:t>
            </w:r>
          </w:p>
        </w:tc>
        <w:tc>
          <w:tcPr>
            <w:tcW w:w="103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250</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7.4667</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0.0645</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250.01</w:t>
            </w:r>
          </w:p>
        </w:tc>
        <w:tc>
          <w:tcPr>
            <w:tcW w:w="103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350</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13.9205</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0.0662</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350.01</w:t>
            </w:r>
          </w:p>
        </w:tc>
        <w:tc>
          <w:tcPr>
            <w:tcW w:w="103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20.5295</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0.0676</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600.01</w:t>
            </w:r>
          </w:p>
        </w:tc>
        <w:tc>
          <w:tcPr>
            <w:tcW w:w="103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900</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37.4324</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0.0707</w:t>
            </w:r>
          </w:p>
        </w:tc>
      </w:tr>
      <w:tr w:rsidR="00907570" w:rsidRPr="00C10BB4" w:rsidTr="00093AFC">
        <w:trPr>
          <w:trHeight w:val="20"/>
          <w:jc w:val="center"/>
        </w:trPr>
        <w:tc>
          <w:tcPr>
            <w:tcW w:w="1984" w:type="pct"/>
            <w:gridSpan w:val="2"/>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Más de 900.01</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58.6287</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0.0731</w:t>
            </w:r>
          </w:p>
        </w:tc>
      </w:tr>
    </w:tbl>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lastRenderedPageBreak/>
        <w:t>TARIFA BIMESTRAL</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tbl>
      <w:tblPr>
        <w:tblW w:w="376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68"/>
        <w:gridCol w:w="1363"/>
        <w:gridCol w:w="2180"/>
        <w:gridCol w:w="2182"/>
      </w:tblGrid>
      <w:tr w:rsidR="00907570" w:rsidRPr="00C10BB4" w:rsidTr="00093AFC">
        <w:trPr>
          <w:trHeight w:val="20"/>
          <w:jc w:val="center"/>
        </w:trPr>
        <w:tc>
          <w:tcPr>
            <w:tcW w:w="1924" w:type="pct"/>
            <w:gridSpan w:val="2"/>
            <w:vMerge w:val="restar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DESCARGA BIMESTRAL POR M³</w:t>
            </w:r>
          </w:p>
        </w:tc>
        <w:tc>
          <w:tcPr>
            <w:tcW w:w="3076" w:type="pct"/>
            <w:gridSpan w:val="2"/>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276"/>
          <w:jc w:val="center"/>
        </w:trPr>
        <w:tc>
          <w:tcPr>
            <w:tcW w:w="1924" w:type="pct"/>
            <w:gridSpan w:val="2"/>
            <w:vMerge/>
            <w:tcBorders>
              <w:top w:val="nil"/>
              <w:right w:val="single" w:sz="4" w:space="0" w:color="auto"/>
            </w:tcBorders>
            <w:shd w:val="clear" w:color="auto" w:fill="BEBEBE"/>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Calibri" w:hAnsi="Times New Roman" w:cs="Times New Roman"/>
                <w:sz w:val="24"/>
                <w:szCs w:val="24"/>
              </w:rPr>
            </w:pPr>
          </w:p>
        </w:tc>
        <w:tc>
          <w:tcPr>
            <w:tcW w:w="1537" w:type="pct"/>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CUOTA MÍNIMA PARA EL RANGO INFERIOR</w:t>
            </w:r>
          </w:p>
        </w:tc>
        <w:tc>
          <w:tcPr>
            <w:tcW w:w="1538" w:type="pct"/>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POR M³ ADICIONAL AL RANGO INFERIOR</w:t>
            </w:r>
          </w:p>
        </w:tc>
      </w:tr>
      <w:tr w:rsidR="00907570" w:rsidRPr="00C10BB4" w:rsidTr="00093AFC">
        <w:trPr>
          <w:trHeight w:val="20"/>
          <w:jc w:val="center"/>
        </w:trPr>
        <w:tc>
          <w:tcPr>
            <w:tcW w:w="964"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RANGO INFERIOR</w:t>
            </w:r>
          </w:p>
        </w:tc>
        <w:tc>
          <w:tcPr>
            <w:tcW w:w="961" w:type="pct"/>
            <w:tcBorders>
              <w:right w:val="single" w:sz="4" w:space="0" w:color="auto"/>
            </w:tcBorders>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RANGO SUPERIOR</w:t>
            </w:r>
          </w:p>
        </w:tc>
        <w:tc>
          <w:tcPr>
            <w:tcW w:w="1537" w:type="pct"/>
            <w:vMerge/>
            <w:tcBorders>
              <w:top w:val="single" w:sz="4" w:space="0" w:color="auto"/>
              <w:left w:val="single" w:sz="4" w:space="0" w:color="auto"/>
              <w:bottom w:val="single" w:sz="4" w:space="0" w:color="auto"/>
              <w:right w:val="single" w:sz="4" w:space="0" w:color="auto"/>
            </w:tcBorders>
            <w:shd w:val="clear" w:color="auto" w:fill="BFBFBF"/>
          </w:tcPr>
          <w:p w:rsidR="00907570" w:rsidRPr="00C10BB4" w:rsidRDefault="00907570" w:rsidP="00B64E8A">
            <w:pPr>
              <w:widowControl w:val="0"/>
              <w:autoSpaceDE w:val="0"/>
              <w:autoSpaceDN w:val="0"/>
              <w:spacing w:after="0" w:line="240" w:lineRule="auto"/>
              <w:ind w:left="56" w:right="52"/>
              <w:rPr>
                <w:rFonts w:ascii="Times New Roman" w:eastAsia="Calibri" w:hAnsi="Times New Roman" w:cs="Times New Roman"/>
                <w:sz w:val="24"/>
                <w:szCs w:val="24"/>
              </w:rPr>
            </w:pPr>
          </w:p>
        </w:tc>
        <w:tc>
          <w:tcPr>
            <w:tcW w:w="1538" w:type="pct"/>
            <w:vMerge/>
            <w:tcBorders>
              <w:top w:val="nil"/>
              <w:left w:val="single" w:sz="4" w:space="0" w:color="auto"/>
              <w:bottom w:val="single" w:sz="4" w:space="0" w:color="auto"/>
              <w:right w:val="single" w:sz="4" w:space="0" w:color="auto"/>
            </w:tcBorders>
            <w:shd w:val="clear" w:color="auto" w:fill="BFBFBF"/>
          </w:tcPr>
          <w:p w:rsidR="00907570" w:rsidRPr="00C10BB4" w:rsidRDefault="00907570" w:rsidP="00B64E8A">
            <w:pPr>
              <w:widowControl w:val="0"/>
              <w:autoSpaceDE w:val="0"/>
              <w:autoSpaceDN w:val="0"/>
              <w:spacing w:after="0" w:line="240" w:lineRule="auto"/>
              <w:ind w:left="56" w:right="52"/>
              <w:rPr>
                <w:rFonts w:ascii="Times New Roman" w:eastAsia="Calibri" w:hAnsi="Times New Roman" w:cs="Times New Roman"/>
                <w:sz w:val="24"/>
                <w:szCs w:val="24"/>
              </w:rPr>
            </w:pPr>
          </w:p>
        </w:tc>
      </w:tr>
      <w:tr w:rsidR="00907570" w:rsidRPr="00C10BB4" w:rsidTr="00093AFC">
        <w:trPr>
          <w:trHeight w:val="20"/>
          <w:jc w:val="center"/>
        </w:trPr>
        <w:tc>
          <w:tcPr>
            <w:tcW w:w="96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w:t>
            </w:r>
          </w:p>
        </w:tc>
        <w:tc>
          <w:tcPr>
            <w:tcW w:w="96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w:t>
            </w:r>
          </w:p>
        </w:tc>
        <w:tc>
          <w:tcPr>
            <w:tcW w:w="1537" w:type="pct"/>
            <w:tcBorders>
              <w:top w:val="single" w:sz="4" w:space="0" w:color="auto"/>
            </w:tcBorders>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0.2955</w:t>
            </w:r>
          </w:p>
        </w:tc>
        <w:tc>
          <w:tcPr>
            <w:tcW w:w="1538" w:type="pct"/>
            <w:tcBorders>
              <w:top w:val="single" w:sz="4" w:space="0" w:color="auto"/>
            </w:tcBorders>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w:t>
            </w:r>
          </w:p>
        </w:tc>
      </w:tr>
      <w:tr w:rsidR="00907570" w:rsidRPr="00C10BB4" w:rsidTr="00093AFC">
        <w:trPr>
          <w:trHeight w:val="20"/>
          <w:jc w:val="center"/>
        </w:trPr>
        <w:tc>
          <w:tcPr>
            <w:tcW w:w="96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15.01</w:t>
            </w:r>
          </w:p>
        </w:tc>
        <w:tc>
          <w:tcPr>
            <w:tcW w:w="96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w:t>
            </w:r>
          </w:p>
        </w:tc>
        <w:tc>
          <w:tcPr>
            <w:tcW w:w="153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0.2955</w:t>
            </w:r>
          </w:p>
        </w:tc>
        <w:tc>
          <w:tcPr>
            <w:tcW w:w="153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0.0198</w:t>
            </w:r>
          </w:p>
        </w:tc>
      </w:tr>
      <w:tr w:rsidR="00907570" w:rsidRPr="00C10BB4" w:rsidTr="00093AFC">
        <w:trPr>
          <w:trHeight w:val="20"/>
          <w:jc w:val="center"/>
        </w:trPr>
        <w:tc>
          <w:tcPr>
            <w:tcW w:w="96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30.01</w:t>
            </w:r>
          </w:p>
        </w:tc>
        <w:tc>
          <w:tcPr>
            <w:tcW w:w="96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45</w:t>
            </w:r>
          </w:p>
        </w:tc>
        <w:tc>
          <w:tcPr>
            <w:tcW w:w="153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0.5935</w:t>
            </w:r>
          </w:p>
        </w:tc>
        <w:tc>
          <w:tcPr>
            <w:tcW w:w="153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0.0205</w:t>
            </w:r>
          </w:p>
        </w:tc>
      </w:tr>
      <w:tr w:rsidR="00907570" w:rsidRPr="00C10BB4" w:rsidTr="00093AFC">
        <w:trPr>
          <w:trHeight w:val="20"/>
          <w:jc w:val="center"/>
        </w:trPr>
        <w:tc>
          <w:tcPr>
            <w:tcW w:w="96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45.01</w:t>
            </w:r>
          </w:p>
        </w:tc>
        <w:tc>
          <w:tcPr>
            <w:tcW w:w="96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w:t>
            </w:r>
          </w:p>
        </w:tc>
        <w:tc>
          <w:tcPr>
            <w:tcW w:w="153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0.9014</w:t>
            </w:r>
          </w:p>
        </w:tc>
        <w:tc>
          <w:tcPr>
            <w:tcW w:w="153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0.0217</w:t>
            </w:r>
          </w:p>
        </w:tc>
      </w:tr>
      <w:tr w:rsidR="00907570" w:rsidRPr="00C10BB4" w:rsidTr="00093AFC">
        <w:trPr>
          <w:trHeight w:val="20"/>
          <w:jc w:val="center"/>
        </w:trPr>
        <w:tc>
          <w:tcPr>
            <w:tcW w:w="96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60.01</w:t>
            </w:r>
          </w:p>
        </w:tc>
        <w:tc>
          <w:tcPr>
            <w:tcW w:w="96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w:t>
            </w:r>
          </w:p>
        </w:tc>
        <w:tc>
          <w:tcPr>
            <w:tcW w:w="153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1.2269</w:t>
            </w:r>
          </w:p>
        </w:tc>
        <w:tc>
          <w:tcPr>
            <w:tcW w:w="153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0.0329</w:t>
            </w:r>
          </w:p>
        </w:tc>
      </w:tr>
      <w:tr w:rsidR="00907570" w:rsidRPr="00C10BB4" w:rsidTr="00093AFC">
        <w:trPr>
          <w:trHeight w:val="20"/>
          <w:jc w:val="center"/>
        </w:trPr>
        <w:tc>
          <w:tcPr>
            <w:tcW w:w="96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75.01</w:t>
            </w:r>
          </w:p>
        </w:tc>
        <w:tc>
          <w:tcPr>
            <w:tcW w:w="96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100</w:t>
            </w:r>
          </w:p>
        </w:tc>
        <w:tc>
          <w:tcPr>
            <w:tcW w:w="153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1.7190</w:t>
            </w:r>
          </w:p>
        </w:tc>
        <w:tc>
          <w:tcPr>
            <w:tcW w:w="153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0.0445</w:t>
            </w:r>
          </w:p>
        </w:tc>
      </w:tr>
      <w:tr w:rsidR="00907570" w:rsidRPr="00C10BB4" w:rsidTr="00093AFC">
        <w:trPr>
          <w:trHeight w:val="20"/>
          <w:jc w:val="center"/>
        </w:trPr>
        <w:tc>
          <w:tcPr>
            <w:tcW w:w="96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100.01</w:t>
            </w:r>
          </w:p>
        </w:tc>
        <w:tc>
          <w:tcPr>
            <w:tcW w:w="96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125</w:t>
            </w:r>
          </w:p>
        </w:tc>
        <w:tc>
          <w:tcPr>
            <w:tcW w:w="153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2.8320</w:t>
            </w:r>
          </w:p>
        </w:tc>
        <w:tc>
          <w:tcPr>
            <w:tcW w:w="153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0.0558</w:t>
            </w:r>
          </w:p>
        </w:tc>
      </w:tr>
      <w:tr w:rsidR="00907570" w:rsidRPr="00C10BB4" w:rsidTr="00093AFC">
        <w:trPr>
          <w:trHeight w:val="20"/>
          <w:jc w:val="center"/>
        </w:trPr>
        <w:tc>
          <w:tcPr>
            <w:tcW w:w="96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125.01</w:t>
            </w:r>
          </w:p>
        </w:tc>
        <w:tc>
          <w:tcPr>
            <w:tcW w:w="96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w:t>
            </w:r>
          </w:p>
        </w:tc>
        <w:tc>
          <w:tcPr>
            <w:tcW w:w="153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4.2259</w:t>
            </w:r>
          </w:p>
        </w:tc>
        <w:tc>
          <w:tcPr>
            <w:tcW w:w="153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0.0584</w:t>
            </w:r>
          </w:p>
        </w:tc>
      </w:tr>
      <w:tr w:rsidR="00907570" w:rsidRPr="00C10BB4" w:rsidTr="00093AFC">
        <w:trPr>
          <w:trHeight w:val="20"/>
          <w:jc w:val="center"/>
        </w:trPr>
        <w:tc>
          <w:tcPr>
            <w:tcW w:w="96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w:t>
            </w:r>
          </w:p>
        </w:tc>
        <w:tc>
          <w:tcPr>
            <w:tcW w:w="96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w:t>
            </w:r>
          </w:p>
        </w:tc>
        <w:tc>
          <w:tcPr>
            <w:tcW w:w="153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5.6879</w:t>
            </w:r>
          </w:p>
        </w:tc>
        <w:tc>
          <w:tcPr>
            <w:tcW w:w="153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0.0616</w:t>
            </w:r>
          </w:p>
        </w:tc>
      </w:tr>
      <w:tr w:rsidR="00907570" w:rsidRPr="00C10BB4" w:rsidTr="00093AFC">
        <w:trPr>
          <w:trHeight w:val="20"/>
          <w:jc w:val="center"/>
        </w:trPr>
        <w:tc>
          <w:tcPr>
            <w:tcW w:w="96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300.01</w:t>
            </w:r>
          </w:p>
        </w:tc>
        <w:tc>
          <w:tcPr>
            <w:tcW w:w="96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w:t>
            </w:r>
          </w:p>
        </w:tc>
        <w:tc>
          <w:tcPr>
            <w:tcW w:w="153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14.9399</w:t>
            </w:r>
          </w:p>
        </w:tc>
        <w:tc>
          <w:tcPr>
            <w:tcW w:w="153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0.0645</w:t>
            </w:r>
          </w:p>
        </w:tc>
      </w:tr>
      <w:tr w:rsidR="00907570" w:rsidRPr="00C10BB4" w:rsidTr="00093AFC">
        <w:trPr>
          <w:trHeight w:val="20"/>
          <w:jc w:val="center"/>
        </w:trPr>
        <w:tc>
          <w:tcPr>
            <w:tcW w:w="96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500.01</w:t>
            </w:r>
          </w:p>
        </w:tc>
        <w:tc>
          <w:tcPr>
            <w:tcW w:w="96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700</w:t>
            </w:r>
          </w:p>
        </w:tc>
        <w:tc>
          <w:tcPr>
            <w:tcW w:w="153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27.8496</w:t>
            </w:r>
          </w:p>
        </w:tc>
        <w:tc>
          <w:tcPr>
            <w:tcW w:w="153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0.0662</w:t>
            </w:r>
          </w:p>
        </w:tc>
      </w:tr>
      <w:tr w:rsidR="00907570" w:rsidRPr="00C10BB4" w:rsidTr="00093AFC">
        <w:trPr>
          <w:trHeight w:val="20"/>
          <w:jc w:val="center"/>
        </w:trPr>
        <w:tc>
          <w:tcPr>
            <w:tcW w:w="96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700.01</w:t>
            </w:r>
          </w:p>
        </w:tc>
        <w:tc>
          <w:tcPr>
            <w:tcW w:w="96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1200</w:t>
            </w:r>
          </w:p>
        </w:tc>
        <w:tc>
          <w:tcPr>
            <w:tcW w:w="153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41.0688</w:t>
            </w:r>
          </w:p>
        </w:tc>
        <w:tc>
          <w:tcPr>
            <w:tcW w:w="153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0.0676</w:t>
            </w:r>
          </w:p>
        </w:tc>
      </w:tr>
      <w:tr w:rsidR="00907570" w:rsidRPr="00C10BB4" w:rsidTr="00093AFC">
        <w:trPr>
          <w:trHeight w:val="20"/>
          <w:jc w:val="center"/>
        </w:trPr>
        <w:tc>
          <w:tcPr>
            <w:tcW w:w="96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1200.01</w:t>
            </w:r>
          </w:p>
        </w:tc>
        <w:tc>
          <w:tcPr>
            <w:tcW w:w="96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1800</w:t>
            </w:r>
          </w:p>
        </w:tc>
        <w:tc>
          <w:tcPr>
            <w:tcW w:w="153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74.8766</w:t>
            </w:r>
          </w:p>
        </w:tc>
        <w:tc>
          <w:tcPr>
            <w:tcW w:w="153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0.0707</w:t>
            </w:r>
          </w:p>
        </w:tc>
      </w:tr>
      <w:tr w:rsidR="00907570" w:rsidRPr="00C10BB4" w:rsidTr="00093AFC">
        <w:trPr>
          <w:trHeight w:val="20"/>
          <w:jc w:val="center"/>
        </w:trPr>
        <w:tc>
          <w:tcPr>
            <w:tcW w:w="96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1800.01</w:t>
            </w:r>
          </w:p>
        </w:tc>
        <w:tc>
          <w:tcPr>
            <w:tcW w:w="96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En adelante</w:t>
            </w:r>
          </w:p>
        </w:tc>
        <w:tc>
          <w:tcPr>
            <w:tcW w:w="153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117.2694</w:t>
            </w:r>
          </w:p>
        </w:tc>
        <w:tc>
          <w:tcPr>
            <w:tcW w:w="153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0.0731</w:t>
            </w:r>
          </w:p>
        </w:tc>
      </w:tr>
    </w:tbl>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b/>
          <w:sz w:val="24"/>
          <w:szCs w:val="24"/>
          <w:lang w:eastAsia="es-ES" w:bidi="es-ES"/>
        </w:rPr>
        <w:t xml:space="preserve">Artículo 130 Bis A.- </w:t>
      </w:r>
      <w:r w:rsidRPr="00C10BB4">
        <w:rPr>
          <w:rFonts w:ascii="Times New Roman" w:eastAsia="Arial" w:hAnsi="Times New Roman" w:cs="Times New Roman"/>
          <w:sz w:val="24"/>
          <w:szCs w:val="24"/>
          <w:lang w:eastAsia="es-ES" w:bidi="es-ES"/>
        </w:rPr>
        <w:t>Los usuarios que se abastezcan de agua de fuentes diversas a la red de agua potable municipal y que estén conectados a la red de drenaje municipal, están obligados a reportar al municipio o al Organismo Operador, mediante formatos oficiales los volúmenes de agua recibidos, extraídos o que les sean suministrados, así como los volúmenes de aguas residuales descargados a la red de drenaje municipal y a realizar el pago de los derechos por el servicio de drenaje y alcantarillado conforme a lo siguiente:</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I. </w:t>
      </w:r>
      <w:r w:rsidRPr="00C10BB4">
        <w:rPr>
          <w:rFonts w:ascii="Times New Roman" w:eastAsia="Calibri" w:hAnsi="Times New Roman" w:cs="Times New Roman"/>
          <w:sz w:val="24"/>
          <w:szCs w:val="24"/>
        </w:rPr>
        <w:t>Para uso doméstico:</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r w:rsidRPr="00C10BB4">
        <w:rPr>
          <w:rFonts w:ascii="Times New Roman" w:eastAsia="Arial" w:hAnsi="Times New Roman" w:cs="Times New Roman"/>
          <w:b/>
          <w:sz w:val="24"/>
          <w:szCs w:val="24"/>
          <w:lang w:eastAsia="es-ES" w:bidi="es-ES"/>
        </w:rPr>
        <w:t xml:space="preserve">A) </w:t>
      </w:r>
      <w:r w:rsidRPr="00C10BB4">
        <w:rPr>
          <w:rFonts w:ascii="Times New Roman" w:eastAsia="Arial" w:hAnsi="Times New Roman" w:cs="Times New Roman"/>
          <w:sz w:val="24"/>
          <w:szCs w:val="24"/>
          <w:lang w:eastAsia="es-ES" w:bidi="es-ES"/>
        </w:rPr>
        <w:t>Con medidor.</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TARIFA MENSUAL</w:t>
      </w: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p>
    <w:tbl>
      <w:tblPr>
        <w:tblW w:w="36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19"/>
        <w:gridCol w:w="1359"/>
        <w:gridCol w:w="2131"/>
        <w:gridCol w:w="2149"/>
      </w:tblGrid>
      <w:tr w:rsidR="00907570" w:rsidRPr="00C10BB4" w:rsidTr="00093AFC">
        <w:trPr>
          <w:trHeight w:val="20"/>
          <w:jc w:val="center"/>
        </w:trPr>
        <w:tc>
          <w:tcPr>
            <w:tcW w:w="1866" w:type="pct"/>
            <w:gridSpan w:val="2"/>
            <w:vMerge w:val="restar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DESCARGA MENSUAL POR M³</w:t>
            </w:r>
          </w:p>
        </w:tc>
        <w:tc>
          <w:tcPr>
            <w:tcW w:w="3134" w:type="pct"/>
            <w:gridSpan w:val="2"/>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276"/>
          <w:jc w:val="center"/>
        </w:trPr>
        <w:tc>
          <w:tcPr>
            <w:tcW w:w="1866" w:type="pct"/>
            <w:gridSpan w:val="2"/>
            <w:vMerge/>
            <w:tcBorders>
              <w:top w:val="nil"/>
            </w:tcBorders>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Calibri" w:hAnsi="Times New Roman" w:cs="Times New Roman"/>
                <w:sz w:val="24"/>
                <w:szCs w:val="24"/>
              </w:rPr>
            </w:pPr>
          </w:p>
        </w:tc>
        <w:tc>
          <w:tcPr>
            <w:tcW w:w="1569" w:type="pct"/>
            <w:vMerge w:val="restar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CUOTA MÍNIMA PARA EL RANGO INFERIOR</w:t>
            </w:r>
          </w:p>
        </w:tc>
        <w:tc>
          <w:tcPr>
            <w:tcW w:w="1565" w:type="pct"/>
            <w:vMerge w:val="restar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POR M³ ADICIONAL AL RANGO INFERIOR</w:t>
            </w:r>
          </w:p>
        </w:tc>
      </w:tr>
      <w:tr w:rsidR="00907570" w:rsidRPr="00C10BB4" w:rsidTr="00093AFC">
        <w:trPr>
          <w:trHeight w:val="20"/>
          <w:jc w:val="center"/>
        </w:trPr>
        <w:tc>
          <w:tcPr>
            <w:tcW w:w="885"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RANGO INFERIOR</w:t>
            </w:r>
          </w:p>
        </w:tc>
        <w:tc>
          <w:tcPr>
            <w:tcW w:w="981"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RANGO SUPERIOR</w:t>
            </w:r>
          </w:p>
        </w:tc>
        <w:tc>
          <w:tcPr>
            <w:tcW w:w="1569" w:type="pct"/>
            <w:vMerge/>
            <w:tcBorders>
              <w:top w:val="nil"/>
            </w:tcBorders>
            <w:shd w:val="clear" w:color="auto" w:fill="BFBFBF"/>
          </w:tcPr>
          <w:p w:rsidR="00907570" w:rsidRPr="00C10BB4" w:rsidRDefault="00907570" w:rsidP="00B64E8A">
            <w:pPr>
              <w:widowControl w:val="0"/>
              <w:autoSpaceDE w:val="0"/>
              <w:autoSpaceDN w:val="0"/>
              <w:spacing w:after="0" w:line="240" w:lineRule="auto"/>
              <w:ind w:left="56" w:right="52"/>
              <w:rPr>
                <w:rFonts w:ascii="Times New Roman" w:eastAsia="Calibri" w:hAnsi="Times New Roman" w:cs="Times New Roman"/>
                <w:sz w:val="24"/>
                <w:szCs w:val="24"/>
              </w:rPr>
            </w:pPr>
          </w:p>
        </w:tc>
        <w:tc>
          <w:tcPr>
            <w:tcW w:w="1565" w:type="pct"/>
            <w:vMerge/>
            <w:tcBorders>
              <w:top w:val="nil"/>
            </w:tcBorders>
            <w:shd w:val="clear" w:color="auto" w:fill="BFBFBF"/>
          </w:tcPr>
          <w:p w:rsidR="00907570" w:rsidRPr="00C10BB4" w:rsidRDefault="00907570" w:rsidP="00B64E8A">
            <w:pPr>
              <w:widowControl w:val="0"/>
              <w:autoSpaceDE w:val="0"/>
              <w:autoSpaceDN w:val="0"/>
              <w:spacing w:after="0" w:line="240" w:lineRule="auto"/>
              <w:ind w:left="56" w:right="52"/>
              <w:rPr>
                <w:rFonts w:ascii="Times New Roman" w:eastAsia="Calibri" w:hAnsi="Times New Roman" w:cs="Times New Roman"/>
                <w:sz w:val="24"/>
                <w:szCs w:val="24"/>
              </w:rPr>
            </w:pPr>
          </w:p>
        </w:tc>
      </w:tr>
      <w:tr w:rsidR="00907570" w:rsidRPr="00C10BB4" w:rsidTr="00093AFC">
        <w:trPr>
          <w:trHeight w:val="20"/>
          <w:jc w:val="center"/>
        </w:trPr>
        <w:tc>
          <w:tcPr>
            <w:tcW w:w="88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w:t>
            </w:r>
          </w:p>
        </w:tc>
        <w:tc>
          <w:tcPr>
            <w:tcW w:w="98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w:t>
            </w:r>
          </w:p>
        </w:tc>
        <w:tc>
          <w:tcPr>
            <w:tcW w:w="1569"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0.0649</w:t>
            </w:r>
          </w:p>
        </w:tc>
        <w:tc>
          <w:tcPr>
            <w:tcW w:w="156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w:t>
            </w:r>
          </w:p>
        </w:tc>
      </w:tr>
      <w:tr w:rsidR="00907570" w:rsidRPr="00C10BB4" w:rsidTr="00093AFC">
        <w:trPr>
          <w:trHeight w:val="20"/>
          <w:jc w:val="center"/>
        </w:trPr>
        <w:tc>
          <w:tcPr>
            <w:tcW w:w="88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7.51</w:t>
            </w:r>
          </w:p>
        </w:tc>
        <w:tc>
          <w:tcPr>
            <w:tcW w:w="98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w:t>
            </w:r>
          </w:p>
        </w:tc>
        <w:tc>
          <w:tcPr>
            <w:tcW w:w="1569"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0.0649</w:t>
            </w:r>
          </w:p>
        </w:tc>
        <w:tc>
          <w:tcPr>
            <w:tcW w:w="156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0.0087</w:t>
            </w:r>
          </w:p>
        </w:tc>
      </w:tr>
      <w:tr w:rsidR="00907570" w:rsidRPr="00C10BB4" w:rsidTr="00093AFC">
        <w:trPr>
          <w:trHeight w:val="20"/>
          <w:jc w:val="center"/>
        </w:trPr>
        <w:tc>
          <w:tcPr>
            <w:tcW w:w="88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lastRenderedPageBreak/>
              <w:t>15.01</w:t>
            </w:r>
          </w:p>
        </w:tc>
        <w:tc>
          <w:tcPr>
            <w:tcW w:w="98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22.5</w:t>
            </w:r>
          </w:p>
        </w:tc>
        <w:tc>
          <w:tcPr>
            <w:tcW w:w="1569"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0.1302</w:t>
            </w:r>
          </w:p>
        </w:tc>
        <w:tc>
          <w:tcPr>
            <w:tcW w:w="156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0.0087</w:t>
            </w:r>
          </w:p>
        </w:tc>
      </w:tr>
      <w:tr w:rsidR="00907570" w:rsidRPr="00C10BB4" w:rsidTr="00093AFC">
        <w:trPr>
          <w:trHeight w:val="20"/>
          <w:jc w:val="center"/>
        </w:trPr>
        <w:tc>
          <w:tcPr>
            <w:tcW w:w="88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22.51</w:t>
            </w:r>
          </w:p>
        </w:tc>
        <w:tc>
          <w:tcPr>
            <w:tcW w:w="98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w:t>
            </w:r>
          </w:p>
        </w:tc>
        <w:tc>
          <w:tcPr>
            <w:tcW w:w="1569"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0.1955</w:t>
            </w:r>
          </w:p>
        </w:tc>
        <w:tc>
          <w:tcPr>
            <w:tcW w:w="156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0.0104</w:t>
            </w:r>
          </w:p>
        </w:tc>
      </w:tr>
      <w:tr w:rsidR="00907570" w:rsidRPr="00C10BB4" w:rsidTr="00093AFC">
        <w:trPr>
          <w:trHeight w:val="20"/>
          <w:jc w:val="center"/>
        </w:trPr>
        <w:tc>
          <w:tcPr>
            <w:tcW w:w="88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30.01</w:t>
            </w:r>
          </w:p>
        </w:tc>
        <w:tc>
          <w:tcPr>
            <w:tcW w:w="98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37.5</w:t>
            </w:r>
          </w:p>
        </w:tc>
        <w:tc>
          <w:tcPr>
            <w:tcW w:w="1569"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0.2731</w:t>
            </w:r>
          </w:p>
        </w:tc>
        <w:tc>
          <w:tcPr>
            <w:tcW w:w="156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0.0174</w:t>
            </w:r>
          </w:p>
        </w:tc>
      </w:tr>
      <w:tr w:rsidR="00907570" w:rsidRPr="00C10BB4" w:rsidTr="00093AFC">
        <w:trPr>
          <w:trHeight w:val="20"/>
          <w:jc w:val="center"/>
        </w:trPr>
        <w:tc>
          <w:tcPr>
            <w:tcW w:w="88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37.51</w:t>
            </w:r>
          </w:p>
        </w:tc>
        <w:tc>
          <w:tcPr>
            <w:tcW w:w="98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w:t>
            </w:r>
          </w:p>
        </w:tc>
        <w:tc>
          <w:tcPr>
            <w:tcW w:w="1569"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0.4040</w:t>
            </w:r>
          </w:p>
        </w:tc>
        <w:tc>
          <w:tcPr>
            <w:tcW w:w="156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0.0205</w:t>
            </w:r>
          </w:p>
        </w:tc>
      </w:tr>
      <w:tr w:rsidR="00907570" w:rsidRPr="00C10BB4" w:rsidTr="00093AFC">
        <w:trPr>
          <w:trHeight w:val="20"/>
          <w:jc w:val="center"/>
        </w:trPr>
        <w:tc>
          <w:tcPr>
            <w:tcW w:w="88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50.01</w:t>
            </w:r>
          </w:p>
        </w:tc>
        <w:tc>
          <w:tcPr>
            <w:tcW w:w="98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62.5</w:t>
            </w:r>
          </w:p>
        </w:tc>
        <w:tc>
          <w:tcPr>
            <w:tcW w:w="1569"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0.6600</w:t>
            </w:r>
          </w:p>
        </w:tc>
        <w:tc>
          <w:tcPr>
            <w:tcW w:w="156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0.0266</w:t>
            </w:r>
          </w:p>
        </w:tc>
      </w:tr>
      <w:tr w:rsidR="00907570" w:rsidRPr="00C10BB4" w:rsidTr="00093AFC">
        <w:trPr>
          <w:trHeight w:val="20"/>
          <w:jc w:val="center"/>
        </w:trPr>
        <w:tc>
          <w:tcPr>
            <w:tcW w:w="88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62.51</w:t>
            </w:r>
          </w:p>
        </w:tc>
        <w:tc>
          <w:tcPr>
            <w:tcW w:w="98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w:t>
            </w:r>
          </w:p>
        </w:tc>
        <w:tc>
          <w:tcPr>
            <w:tcW w:w="1569"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0.9913</w:t>
            </w:r>
          </w:p>
        </w:tc>
        <w:tc>
          <w:tcPr>
            <w:tcW w:w="156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0.0321</w:t>
            </w:r>
          </w:p>
        </w:tc>
      </w:tr>
      <w:tr w:rsidR="00907570" w:rsidRPr="00C10BB4" w:rsidTr="00093AFC">
        <w:trPr>
          <w:trHeight w:val="20"/>
          <w:jc w:val="center"/>
        </w:trPr>
        <w:tc>
          <w:tcPr>
            <w:tcW w:w="88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75.01</w:t>
            </w:r>
          </w:p>
        </w:tc>
        <w:tc>
          <w:tcPr>
            <w:tcW w:w="98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w:t>
            </w:r>
          </w:p>
        </w:tc>
        <w:tc>
          <w:tcPr>
            <w:tcW w:w="1569"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1.3917</w:t>
            </w:r>
          </w:p>
        </w:tc>
        <w:tc>
          <w:tcPr>
            <w:tcW w:w="156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0.0351</w:t>
            </w:r>
          </w:p>
        </w:tc>
      </w:tr>
      <w:tr w:rsidR="00907570" w:rsidRPr="00C10BB4" w:rsidTr="00093AFC">
        <w:trPr>
          <w:trHeight w:val="20"/>
          <w:jc w:val="center"/>
        </w:trPr>
        <w:tc>
          <w:tcPr>
            <w:tcW w:w="88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w:t>
            </w:r>
          </w:p>
        </w:tc>
        <w:tc>
          <w:tcPr>
            <w:tcW w:w="98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250</w:t>
            </w:r>
          </w:p>
        </w:tc>
        <w:tc>
          <w:tcPr>
            <w:tcW w:w="1569"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4.0202</w:t>
            </w:r>
          </w:p>
        </w:tc>
        <w:tc>
          <w:tcPr>
            <w:tcW w:w="156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0.0373</w:t>
            </w:r>
          </w:p>
        </w:tc>
      </w:tr>
      <w:tr w:rsidR="00907570" w:rsidRPr="00C10BB4" w:rsidTr="00093AFC">
        <w:trPr>
          <w:trHeight w:val="20"/>
          <w:jc w:val="center"/>
        </w:trPr>
        <w:tc>
          <w:tcPr>
            <w:tcW w:w="88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250.01</w:t>
            </w:r>
          </w:p>
        </w:tc>
        <w:tc>
          <w:tcPr>
            <w:tcW w:w="98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350</w:t>
            </w:r>
          </w:p>
        </w:tc>
        <w:tc>
          <w:tcPr>
            <w:tcW w:w="1569"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7.7507</w:t>
            </w:r>
          </w:p>
        </w:tc>
        <w:tc>
          <w:tcPr>
            <w:tcW w:w="156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0.0391</w:t>
            </w:r>
          </w:p>
        </w:tc>
      </w:tr>
      <w:tr w:rsidR="00907570" w:rsidRPr="00C10BB4" w:rsidTr="00093AFC">
        <w:trPr>
          <w:trHeight w:val="20"/>
          <w:jc w:val="center"/>
        </w:trPr>
        <w:tc>
          <w:tcPr>
            <w:tcW w:w="88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350.01</w:t>
            </w:r>
          </w:p>
        </w:tc>
        <w:tc>
          <w:tcPr>
            <w:tcW w:w="98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w:t>
            </w:r>
          </w:p>
        </w:tc>
        <w:tc>
          <w:tcPr>
            <w:tcW w:w="1569"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11.6663</w:t>
            </w:r>
          </w:p>
        </w:tc>
        <w:tc>
          <w:tcPr>
            <w:tcW w:w="156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0.0398</w:t>
            </w:r>
          </w:p>
        </w:tc>
      </w:tr>
      <w:tr w:rsidR="00907570" w:rsidRPr="00C10BB4" w:rsidTr="00093AFC">
        <w:trPr>
          <w:trHeight w:val="20"/>
          <w:jc w:val="center"/>
        </w:trPr>
        <w:tc>
          <w:tcPr>
            <w:tcW w:w="1866" w:type="pct"/>
            <w:gridSpan w:val="2"/>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Más de 600</w:t>
            </w:r>
          </w:p>
        </w:tc>
        <w:tc>
          <w:tcPr>
            <w:tcW w:w="1569"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21.6061</w:t>
            </w:r>
          </w:p>
        </w:tc>
        <w:tc>
          <w:tcPr>
            <w:tcW w:w="156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0.0398</w:t>
            </w:r>
          </w:p>
        </w:tc>
      </w:tr>
    </w:tbl>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tbl>
      <w:tblPr>
        <w:tblW w:w="385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67"/>
        <w:gridCol w:w="1365"/>
        <w:gridCol w:w="2316"/>
        <w:gridCol w:w="2213"/>
      </w:tblGrid>
      <w:tr w:rsidR="00907570" w:rsidRPr="00C10BB4" w:rsidTr="00093AFC">
        <w:trPr>
          <w:trHeight w:val="20"/>
          <w:jc w:val="center"/>
        </w:trPr>
        <w:tc>
          <w:tcPr>
            <w:tcW w:w="1881" w:type="pct"/>
            <w:gridSpan w:val="2"/>
            <w:vMerge w:val="restar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DESCARGA BIMESTRAL POR M³</w:t>
            </w:r>
          </w:p>
        </w:tc>
        <w:tc>
          <w:tcPr>
            <w:tcW w:w="3119" w:type="pct"/>
            <w:gridSpan w:val="2"/>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276"/>
          <w:jc w:val="center"/>
        </w:trPr>
        <w:tc>
          <w:tcPr>
            <w:tcW w:w="1881" w:type="pct"/>
            <w:gridSpan w:val="2"/>
            <w:vMerge/>
            <w:tcBorders>
              <w:top w:val="nil"/>
            </w:tcBorders>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Calibri" w:hAnsi="Times New Roman" w:cs="Times New Roman"/>
                <w:sz w:val="24"/>
                <w:szCs w:val="24"/>
              </w:rPr>
            </w:pPr>
          </w:p>
        </w:tc>
        <w:tc>
          <w:tcPr>
            <w:tcW w:w="1595" w:type="pct"/>
            <w:vMerge w:val="restar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CUOTA MÍNIMA PARA EL RANGO INFERIOR</w:t>
            </w:r>
          </w:p>
        </w:tc>
        <w:tc>
          <w:tcPr>
            <w:tcW w:w="1525" w:type="pct"/>
            <w:vMerge w:val="restar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POR M³ ADICIONAL AL RANGO INFERIOR</w:t>
            </w:r>
          </w:p>
        </w:tc>
      </w:tr>
      <w:tr w:rsidR="00907570" w:rsidRPr="00C10BB4" w:rsidTr="00093AFC">
        <w:trPr>
          <w:trHeight w:val="20"/>
          <w:jc w:val="center"/>
        </w:trPr>
        <w:tc>
          <w:tcPr>
            <w:tcW w:w="941"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RANGO INFERIOR</w:t>
            </w:r>
          </w:p>
        </w:tc>
        <w:tc>
          <w:tcPr>
            <w:tcW w:w="940"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RANGO SUPERIOR</w:t>
            </w:r>
          </w:p>
        </w:tc>
        <w:tc>
          <w:tcPr>
            <w:tcW w:w="1595" w:type="pct"/>
            <w:vMerge/>
            <w:tcBorders>
              <w:top w:val="nil"/>
            </w:tcBorders>
            <w:shd w:val="clear" w:color="auto" w:fill="BFBFBF"/>
          </w:tcPr>
          <w:p w:rsidR="00907570" w:rsidRPr="00C10BB4" w:rsidRDefault="00907570" w:rsidP="00B64E8A">
            <w:pPr>
              <w:widowControl w:val="0"/>
              <w:autoSpaceDE w:val="0"/>
              <w:autoSpaceDN w:val="0"/>
              <w:spacing w:after="0" w:line="240" w:lineRule="auto"/>
              <w:ind w:left="56" w:right="52"/>
              <w:rPr>
                <w:rFonts w:ascii="Times New Roman" w:eastAsia="Calibri" w:hAnsi="Times New Roman" w:cs="Times New Roman"/>
                <w:sz w:val="24"/>
                <w:szCs w:val="24"/>
              </w:rPr>
            </w:pPr>
          </w:p>
        </w:tc>
        <w:tc>
          <w:tcPr>
            <w:tcW w:w="1525" w:type="pct"/>
            <w:vMerge/>
            <w:tcBorders>
              <w:top w:val="nil"/>
            </w:tcBorders>
            <w:shd w:val="clear" w:color="auto" w:fill="BFBFBF"/>
          </w:tcPr>
          <w:p w:rsidR="00907570" w:rsidRPr="00C10BB4" w:rsidRDefault="00907570" w:rsidP="00B64E8A">
            <w:pPr>
              <w:widowControl w:val="0"/>
              <w:autoSpaceDE w:val="0"/>
              <w:autoSpaceDN w:val="0"/>
              <w:spacing w:after="0" w:line="240" w:lineRule="auto"/>
              <w:ind w:left="56" w:right="52"/>
              <w:rPr>
                <w:rFonts w:ascii="Times New Roman" w:eastAsia="Calibri" w:hAnsi="Times New Roman" w:cs="Times New Roman"/>
                <w:sz w:val="24"/>
                <w:szCs w:val="24"/>
              </w:rPr>
            </w:pPr>
          </w:p>
        </w:tc>
      </w:tr>
      <w:tr w:rsidR="00907570" w:rsidRPr="00C10BB4" w:rsidTr="00093AFC">
        <w:trPr>
          <w:trHeight w:val="20"/>
          <w:jc w:val="center"/>
        </w:trPr>
        <w:tc>
          <w:tcPr>
            <w:tcW w:w="94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w:t>
            </w:r>
          </w:p>
        </w:tc>
        <w:tc>
          <w:tcPr>
            <w:tcW w:w="940"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0.1299</w:t>
            </w:r>
          </w:p>
        </w:tc>
        <w:tc>
          <w:tcPr>
            <w:tcW w:w="152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w:t>
            </w:r>
          </w:p>
        </w:tc>
      </w:tr>
      <w:tr w:rsidR="00907570" w:rsidRPr="00C10BB4" w:rsidTr="00093AFC">
        <w:trPr>
          <w:trHeight w:val="20"/>
          <w:jc w:val="center"/>
        </w:trPr>
        <w:tc>
          <w:tcPr>
            <w:tcW w:w="94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15.01</w:t>
            </w:r>
          </w:p>
        </w:tc>
        <w:tc>
          <w:tcPr>
            <w:tcW w:w="940"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0.1299</w:t>
            </w:r>
          </w:p>
        </w:tc>
        <w:tc>
          <w:tcPr>
            <w:tcW w:w="152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0.0087</w:t>
            </w:r>
          </w:p>
        </w:tc>
      </w:tr>
      <w:tr w:rsidR="00907570" w:rsidRPr="00C10BB4" w:rsidTr="00093AFC">
        <w:trPr>
          <w:trHeight w:val="20"/>
          <w:jc w:val="center"/>
        </w:trPr>
        <w:tc>
          <w:tcPr>
            <w:tcW w:w="94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30.01</w:t>
            </w:r>
          </w:p>
        </w:tc>
        <w:tc>
          <w:tcPr>
            <w:tcW w:w="940"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45</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0.2604</w:t>
            </w:r>
          </w:p>
        </w:tc>
        <w:tc>
          <w:tcPr>
            <w:tcW w:w="152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0.0087</w:t>
            </w:r>
          </w:p>
        </w:tc>
      </w:tr>
      <w:tr w:rsidR="00907570" w:rsidRPr="00C10BB4" w:rsidTr="00093AFC">
        <w:trPr>
          <w:trHeight w:val="20"/>
          <w:jc w:val="center"/>
        </w:trPr>
        <w:tc>
          <w:tcPr>
            <w:tcW w:w="94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45.01</w:t>
            </w:r>
          </w:p>
        </w:tc>
        <w:tc>
          <w:tcPr>
            <w:tcW w:w="940"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0.3912</w:t>
            </w:r>
          </w:p>
        </w:tc>
        <w:tc>
          <w:tcPr>
            <w:tcW w:w="152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0.0104</w:t>
            </w:r>
          </w:p>
        </w:tc>
      </w:tr>
      <w:tr w:rsidR="00907570" w:rsidRPr="00C10BB4" w:rsidTr="00093AFC">
        <w:trPr>
          <w:trHeight w:val="20"/>
          <w:jc w:val="center"/>
        </w:trPr>
        <w:tc>
          <w:tcPr>
            <w:tcW w:w="94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60.01</w:t>
            </w:r>
          </w:p>
        </w:tc>
        <w:tc>
          <w:tcPr>
            <w:tcW w:w="940"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0.5466</w:t>
            </w:r>
          </w:p>
        </w:tc>
        <w:tc>
          <w:tcPr>
            <w:tcW w:w="152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0.0174</w:t>
            </w:r>
          </w:p>
        </w:tc>
      </w:tr>
      <w:tr w:rsidR="00907570" w:rsidRPr="00C10BB4" w:rsidTr="00093AFC">
        <w:trPr>
          <w:trHeight w:val="20"/>
          <w:jc w:val="center"/>
        </w:trPr>
        <w:tc>
          <w:tcPr>
            <w:tcW w:w="94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75.01</w:t>
            </w:r>
          </w:p>
        </w:tc>
        <w:tc>
          <w:tcPr>
            <w:tcW w:w="940"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100</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0.8087</w:t>
            </w:r>
          </w:p>
        </w:tc>
        <w:tc>
          <w:tcPr>
            <w:tcW w:w="152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0.0205</w:t>
            </w:r>
          </w:p>
        </w:tc>
      </w:tr>
      <w:tr w:rsidR="00907570" w:rsidRPr="00C10BB4" w:rsidTr="00093AFC">
        <w:trPr>
          <w:trHeight w:val="20"/>
          <w:jc w:val="center"/>
        </w:trPr>
        <w:tc>
          <w:tcPr>
            <w:tcW w:w="94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100.01</w:t>
            </w:r>
          </w:p>
        </w:tc>
        <w:tc>
          <w:tcPr>
            <w:tcW w:w="940"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125</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1.3211</w:t>
            </w:r>
          </w:p>
        </w:tc>
        <w:tc>
          <w:tcPr>
            <w:tcW w:w="152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0.0266</w:t>
            </w:r>
          </w:p>
        </w:tc>
      </w:tr>
      <w:tr w:rsidR="00907570" w:rsidRPr="00C10BB4" w:rsidTr="00093AFC">
        <w:trPr>
          <w:trHeight w:val="20"/>
          <w:jc w:val="center"/>
        </w:trPr>
        <w:tc>
          <w:tcPr>
            <w:tcW w:w="94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125.01</w:t>
            </w:r>
          </w:p>
        </w:tc>
        <w:tc>
          <w:tcPr>
            <w:tcW w:w="940"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1.9844</w:t>
            </w:r>
          </w:p>
        </w:tc>
        <w:tc>
          <w:tcPr>
            <w:tcW w:w="152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0.0321</w:t>
            </w:r>
          </w:p>
        </w:tc>
      </w:tr>
      <w:tr w:rsidR="00907570" w:rsidRPr="00C10BB4" w:rsidTr="00093AFC">
        <w:trPr>
          <w:trHeight w:val="20"/>
          <w:jc w:val="center"/>
        </w:trPr>
        <w:tc>
          <w:tcPr>
            <w:tcW w:w="94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w:t>
            </w:r>
          </w:p>
        </w:tc>
        <w:tc>
          <w:tcPr>
            <w:tcW w:w="940"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2.7859</w:t>
            </w:r>
          </w:p>
        </w:tc>
        <w:tc>
          <w:tcPr>
            <w:tcW w:w="152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0.0351</w:t>
            </w:r>
          </w:p>
        </w:tc>
      </w:tr>
      <w:tr w:rsidR="00907570" w:rsidRPr="00C10BB4" w:rsidTr="00093AFC">
        <w:trPr>
          <w:trHeight w:val="20"/>
          <w:jc w:val="center"/>
        </w:trPr>
        <w:tc>
          <w:tcPr>
            <w:tcW w:w="94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300.01</w:t>
            </w:r>
          </w:p>
        </w:tc>
        <w:tc>
          <w:tcPr>
            <w:tcW w:w="940"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8.0437</w:t>
            </w:r>
          </w:p>
        </w:tc>
        <w:tc>
          <w:tcPr>
            <w:tcW w:w="152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0.0373</w:t>
            </w:r>
          </w:p>
        </w:tc>
      </w:tr>
      <w:tr w:rsidR="00907570" w:rsidRPr="00C10BB4" w:rsidTr="00093AFC">
        <w:trPr>
          <w:trHeight w:val="20"/>
          <w:jc w:val="center"/>
        </w:trPr>
        <w:tc>
          <w:tcPr>
            <w:tcW w:w="94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500.01</w:t>
            </w:r>
          </w:p>
        </w:tc>
        <w:tc>
          <w:tcPr>
            <w:tcW w:w="940"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700</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15.5061</w:t>
            </w:r>
          </w:p>
        </w:tc>
        <w:tc>
          <w:tcPr>
            <w:tcW w:w="152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0.0391</w:t>
            </w:r>
          </w:p>
        </w:tc>
      </w:tr>
      <w:tr w:rsidR="00907570" w:rsidRPr="00C10BB4" w:rsidTr="00093AFC">
        <w:trPr>
          <w:trHeight w:val="20"/>
          <w:jc w:val="center"/>
        </w:trPr>
        <w:tc>
          <w:tcPr>
            <w:tcW w:w="94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700.01</w:t>
            </w:r>
          </w:p>
        </w:tc>
        <w:tc>
          <w:tcPr>
            <w:tcW w:w="940"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1200</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23.3389</w:t>
            </w:r>
          </w:p>
        </w:tc>
        <w:tc>
          <w:tcPr>
            <w:tcW w:w="152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0.0398</w:t>
            </w:r>
          </w:p>
        </w:tc>
      </w:tr>
      <w:tr w:rsidR="00907570" w:rsidRPr="00C10BB4" w:rsidTr="00093AFC">
        <w:trPr>
          <w:trHeight w:val="20"/>
          <w:jc w:val="center"/>
        </w:trPr>
        <w:tc>
          <w:tcPr>
            <w:tcW w:w="1881" w:type="pct"/>
            <w:gridSpan w:val="2"/>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Más de 1200</w:t>
            </w:r>
          </w:p>
        </w:tc>
        <w:tc>
          <w:tcPr>
            <w:tcW w:w="159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43.2201</w:t>
            </w:r>
          </w:p>
        </w:tc>
        <w:tc>
          <w:tcPr>
            <w:tcW w:w="1525"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0.0398</w:t>
            </w:r>
          </w:p>
        </w:tc>
      </w:tr>
    </w:tbl>
    <w:p w:rsidR="00907570" w:rsidRPr="00C10BB4" w:rsidRDefault="00907570" w:rsidP="00B64E8A">
      <w:pPr>
        <w:spacing w:after="0" w:line="240" w:lineRule="auto"/>
        <w:ind w:left="56" w:right="52"/>
        <w:rPr>
          <w:rFonts w:ascii="Times New Roman" w:eastAsia="Calibri" w:hAnsi="Times New Roman" w:cs="Times New Roman"/>
          <w:b/>
          <w:sz w:val="24"/>
          <w:szCs w:val="24"/>
        </w:rPr>
      </w:pPr>
    </w:p>
    <w:p w:rsidR="00907570" w:rsidRPr="00C10BB4" w:rsidRDefault="00907570" w:rsidP="00B64E8A">
      <w:pPr>
        <w:spacing w:after="0" w:line="240" w:lineRule="auto"/>
        <w:ind w:left="56" w:right="52"/>
        <w:rPr>
          <w:rFonts w:ascii="Times New Roman" w:eastAsia="Calibri" w:hAnsi="Times New Roman" w:cs="Times New Roman"/>
          <w:b/>
          <w:sz w:val="24"/>
          <w:szCs w:val="24"/>
        </w:rPr>
      </w:pPr>
    </w:p>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b/>
          <w:sz w:val="24"/>
          <w:szCs w:val="24"/>
        </w:rPr>
        <w:t>II.</w:t>
      </w:r>
      <w:r w:rsidRPr="00C10BB4">
        <w:rPr>
          <w:rFonts w:ascii="Times New Roman" w:eastAsia="Calibri" w:hAnsi="Times New Roman" w:cs="Times New Roman"/>
          <w:sz w:val="24"/>
          <w:szCs w:val="24"/>
        </w:rPr>
        <w:t xml:space="preserve"> Para uso no doméstico:</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 </w:t>
      </w:r>
      <w:r w:rsidRPr="00C10BB4">
        <w:rPr>
          <w:rFonts w:ascii="Times New Roman" w:eastAsia="Calibri" w:hAnsi="Times New Roman" w:cs="Times New Roman"/>
          <w:sz w:val="24"/>
          <w:szCs w:val="24"/>
        </w:rPr>
        <w:t>Con medidor.</w:t>
      </w:r>
    </w:p>
    <w:p w:rsidR="00907570" w:rsidRPr="00C10BB4" w:rsidRDefault="00907570" w:rsidP="00B64E8A">
      <w:pPr>
        <w:spacing w:after="0" w:line="240" w:lineRule="auto"/>
        <w:ind w:left="56" w:right="52"/>
        <w:rPr>
          <w:rFonts w:ascii="Times New Roman" w:eastAsia="Calibri" w:hAnsi="Times New Roman" w:cs="Times New Roman"/>
          <w:sz w:val="24"/>
          <w:szCs w:val="24"/>
        </w:rPr>
      </w:pPr>
    </w:p>
    <w:p w:rsidR="00907570" w:rsidRPr="00C10BB4" w:rsidRDefault="00907570" w:rsidP="00B64E8A">
      <w:pPr>
        <w:spacing w:after="0" w:line="240" w:lineRule="auto"/>
        <w:ind w:left="56" w:right="52"/>
        <w:rPr>
          <w:rFonts w:ascii="Times New Roman" w:eastAsia="Calibri" w:hAnsi="Times New Roman" w:cs="Times New Roman"/>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tbl>
      <w:tblPr>
        <w:tblW w:w="372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19"/>
        <w:gridCol w:w="1359"/>
        <w:gridCol w:w="2172"/>
        <w:gridCol w:w="2172"/>
      </w:tblGrid>
      <w:tr w:rsidR="00907570" w:rsidRPr="00C10BB4" w:rsidTr="00093AFC">
        <w:trPr>
          <w:trHeight w:val="20"/>
          <w:jc w:val="center"/>
        </w:trPr>
        <w:tc>
          <w:tcPr>
            <w:tcW w:w="1893" w:type="pct"/>
            <w:gridSpan w:val="2"/>
            <w:vMerge w:val="restar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DESCARGA MENSUAL POR M³</w:t>
            </w:r>
          </w:p>
        </w:tc>
        <w:tc>
          <w:tcPr>
            <w:tcW w:w="3107" w:type="pct"/>
            <w:gridSpan w:val="2"/>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276"/>
          <w:jc w:val="center"/>
        </w:trPr>
        <w:tc>
          <w:tcPr>
            <w:tcW w:w="1893" w:type="pct"/>
            <w:gridSpan w:val="2"/>
            <w:vMerge/>
            <w:tcBorders>
              <w:top w:val="nil"/>
            </w:tcBorders>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Calibri" w:hAnsi="Times New Roman" w:cs="Times New Roman"/>
                <w:sz w:val="24"/>
                <w:szCs w:val="24"/>
              </w:rPr>
            </w:pPr>
          </w:p>
        </w:tc>
        <w:tc>
          <w:tcPr>
            <w:tcW w:w="1554" w:type="pct"/>
            <w:vMerge w:val="restar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 xml:space="preserve">CUOTA MÍNIMA </w:t>
            </w:r>
            <w:r w:rsidRPr="00C10BB4">
              <w:rPr>
                <w:rFonts w:ascii="Times New Roman" w:eastAsia="Arial" w:hAnsi="Times New Roman" w:cs="Times New Roman"/>
                <w:b/>
                <w:sz w:val="24"/>
                <w:szCs w:val="24"/>
                <w:lang w:eastAsia="es-ES" w:bidi="es-ES"/>
              </w:rPr>
              <w:lastRenderedPageBreak/>
              <w:t>PARA EL RANGO INFERIOR</w:t>
            </w:r>
          </w:p>
        </w:tc>
        <w:tc>
          <w:tcPr>
            <w:tcW w:w="1553" w:type="pct"/>
            <w:vMerge w:val="restar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lastRenderedPageBreak/>
              <w:t xml:space="preserve">POR M³ </w:t>
            </w:r>
            <w:r w:rsidRPr="00C10BB4">
              <w:rPr>
                <w:rFonts w:ascii="Times New Roman" w:eastAsia="Arial" w:hAnsi="Times New Roman" w:cs="Times New Roman"/>
                <w:b/>
                <w:sz w:val="24"/>
                <w:szCs w:val="24"/>
                <w:lang w:eastAsia="es-ES" w:bidi="es-ES"/>
              </w:rPr>
              <w:lastRenderedPageBreak/>
              <w:t>ADICIONAL AL RANGO INFERIOR</w:t>
            </w:r>
          </w:p>
        </w:tc>
      </w:tr>
      <w:tr w:rsidR="00907570" w:rsidRPr="00C10BB4" w:rsidTr="00093AFC">
        <w:trPr>
          <w:trHeight w:val="20"/>
          <w:jc w:val="center"/>
        </w:trPr>
        <w:tc>
          <w:tcPr>
            <w:tcW w:w="946"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lastRenderedPageBreak/>
              <w:t>RANGO INFERIOR</w:t>
            </w:r>
          </w:p>
        </w:tc>
        <w:tc>
          <w:tcPr>
            <w:tcW w:w="947"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RANGO SUPERIOR</w:t>
            </w:r>
          </w:p>
        </w:tc>
        <w:tc>
          <w:tcPr>
            <w:tcW w:w="1554" w:type="pct"/>
            <w:vMerge/>
            <w:tcBorders>
              <w:top w:val="nil"/>
            </w:tcBorders>
            <w:shd w:val="clear" w:color="auto" w:fill="BFBFBF"/>
          </w:tcPr>
          <w:p w:rsidR="00907570" w:rsidRPr="00C10BB4" w:rsidRDefault="00907570" w:rsidP="00B64E8A">
            <w:pPr>
              <w:widowControl w:val="0"/>
              <w:autoSpaceDE w:val="0"/>
              <w:autoSpaceDN w:val="0"/>
              <w:spacing w:after="0" w:line="240" w:lineRule="auto"/>
              <w:ind w:left="56" w:right="52"/>
              <w:rPr>
                <w:rFonts w:ascii="Times New Roman" w:eastAsia="Calibri" w:hAnsi="Times New Roman" w:cs="Times New Roman"/>
                <w:sz w:val="24"/>
                <w:szCs w:val="24"/>
              </w:rPr>
            </w:pPr>
          </w:p>
        </w:tc>
        <w:tc>
          <w:tcPr>
            <w:tcW w:w="1553" w:type="pct"/>
            <w:vMerge/>
            <w:tcBorders>
              <w:top w:val="nil"/>
            </w:tcBorders>
            <w:shd w:val="clear" w:color="auto" w:fill="BFBFBF"/>
          </w:tcPr>
          <w:p w:rsidR="00907570" w:rsidRPr="00C10BB4" w:rsidRDefault="00907570" w:rsidP="00B64E8A">
            <w:pPr>
              <w:widowControl w:val="0"/>
              <w:autoSpaceDE w:val="0"/>
              <w:autoSpaceDN w:val="0"/>
              <w:spacing w:after="0" w:line="240" w:lineRule="auto"/>
              <w:ind w:left="56" w:right="52"/>
              <w:rPr>
                <w:rFonts w:ascii="Times New Roman" w:eastAsia="Calibri" w:hAnsi="Times New Roman" w:cs="Times New Roman"/>
                <w:sz w:val="24"/>
                <w:szCs w:val="24"/>
              </w:rPr>
            </w:pP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lastRenderedPageBreak/>
              <w:t>0</w:t>
            </w:r>
          </w:p>
        </w:tc>
        <w:tc>
          <w:tcPr>
            <w:tcW w:w="94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w:t>
            </w:r>
          </w:p>
        </w:tc>
        <w:tc>
          <w:tcPr>
            <w:tcW w:w="155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0.1477</w:t>
            </w:r>
          </w:p>
        </w:tc>
        <w:tc>
          <w:tcPr>
            <w:tcW w:w="155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7.51</w:t>
            </w:r>
          </w:p>
        </w:tc>
        <w:tc>
          <w:tcPr>
            <w:tcW w:w="94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w:t>
            </w:r>
          </w:p>
        </w:tc>
        <w:tc>
          <w:tcPr>
            <w:tcW w:w="155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0.1477</w:t>
            </w:r>
          </w:p>
        </w:tc>
        <w:tc>
          <w:tcPr>
            <w:tcW w:w="155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0.0198</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15.01</w:t>
            </w:r>
          </w:p>
        </w:tc>
        <w:tc>
          <w:tcPr>
            <w:tcW w:w="94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22.5</w:t>
            </w:r>
          </w:p>
        </w:tc>
        <w:tc>
          <w:tcPr>
            <w:tcW w:w="155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0.2966</w:t>
            </w:r>
          </w:p>
        </w:tc>
        <w:tc>
          <w:tcPr>
            <w:tcW w:w="155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0.0205</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22.51</w:t>
            </w:r>
          </w:p>
        </w:tc>
        <w:tc>
          <w:tcPr>
            <w:tcW w:w="94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w:t>
            </w:r>
          </w:p>
        </w:tc>
        <w:tc>
          <w:tcPr>
            <w:tcW w:w="155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0.4504</w:t>
            </w:r>
          </w:p>
        </w:tc>
        <w:tc>
          <w:tcPr>
            <w:tcW w:w="155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0.0217</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30.01</w:t>
            </w:r>
          </w:p>
        </w:tc>
        <w:tc>
          <w:tcPr>
            <w:tcW w:w="94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37.5</w:t>
            </w:r>
          </w:p>
        </w:tc>
        <w:tc>
          <w:tcPr>
            <w:tcW w:w="155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0.6129</w:t>
            </w:r>
          </w:p>
        </w:tc>
        <w:tc>
          <w:tcPr>
            <w:tcW w:w="155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0.0329</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37.51</w:t>
            </w:r>
          </w:p>
        </w:tc>
        <w:tc>
          <w:tcPr>
            <w:tcW w:w="94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w:t>
            </w:r>
          </w:p>
        </w:tc>
        <w:tc>
          <w:tcPr>
            <w:tcW w:w="155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0.8586</w:t>
            </w:r>
          </w:p>
        </w:tc>
        <w:tc>
          <w:tcPr>
            <w:tcW w:w="155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0.0445</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50.01</w:t>
            </w:r>
          </w:p>
        </w:tc>
        <w:tc>
          <w:tcPr>
            <w:tcW w:w="94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62.5</w:t>
            </w:r>
          </w:p>
        </w:tc>
        <w:tc>
          <w:tcPr>
            <w:tcW w:w="155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1.4147</w:t>
            </w:r>
          </w:p>
        </w:tc>
        <w:tc>
          <w:tcPr>
            <w:tcW w:w="155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0.0558</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62.51</w:t>
            </w:r>
          </w:p>
        </w:tc>
        <w:tc>
          <w:tcPr>
            <w:tcW w:w="94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w:t>
            </w:r>
          </w:p>
        </w:tc>
        <w:tc>
          <w:tcPr>
            <w:tcW w:w="155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2.1111</w:t>
            </w:r>
          </w:p>
        </w:tc>
        <w:tc>
          <w:tcPr>
            <w:tcW w:w="155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0.0584</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75.01</w:t>
            </w:r>
          </w:p>
        </w:tc>
        <w:tc>
          <w:tcPr>
            <w:tcW w:w="94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w:t>
            </w:r>
          </w:p>
        </w:tc>
        <w:tc>
          <w:tcPr>
            <w:tcW w:w="155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2.8414</w:t>
            </w:r>
          </w:p>
        </w:tc>
        <w:tc>
          <w:tcPr>
            <w:tcW w:w="155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0.0616</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w:t>
            </w:r>
          </w:p>
        </w:tc>
        <w:tc>
          <w:tcPr>
            <w:tcW w:w="94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250</w:t>
            </w:r>
          </w:p>
        </w:tc>
        <w:tc>
          <w:tcPr>
            <w:tcW w:w="155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7.4667</w:t>
            </w:r>
          </w:p>
        </w:tc>
        <w:tc>
          <w:tcPr>
            <w:tcW w:w="155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0.0645</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250.01</w:t>
            </w:r>
          </w:p>
        </w:tc>
        <w:tc>
          <w:tcPr>
            <w:tcW w:w="94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350</w:t>
            </w:r>
          </w:p>
        </w:tc>
        <w:tc>
          <w:tcPr>
            <w:tcW w:w="155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13.9205</w:t>
            </w:r>
          </w:p>
        </w:tc>
        <w:tc>
          <w:tcPr>
            <w:tcW w:w="155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0.0662</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350.01</w:t>
            </w:r>
          </w:p>
        </w:tc>
        <w:tc>
          <w:tcPr>
            <w:tcW w:w="94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w:t>
            </w:r>
          </w:p>
        </w:tc>
        <w:tc>
          <w:tcPr>
            <w:tcW w:w="155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20.5295</w:t>
            </w:r>
          </w:p>
        </w:tc>
        <w:tc>
          <w:tcPr>
            <w:tcW w:w="155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0.0676</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600.01</w:t>
            </w:r>
          </w:p>
        </w:tc>
        <w:tc>
          <w:tcPr>
            <w:tcW w:w="94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w:t>
            </w:r>
          </w:p>
        </w:tc>
        <w:tc>
          <w:tcPr>
            <w:tcW w:w="155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37.4324</w:t>
            </w:r>
          </w:p>
        </w:tc>
        <w:tc>
          <w:tcPr>
            <w:tcW w:w="155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0.0707</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900.01</w:t>
            </w:r>
          </w:p>
        </w:tc>
        <w:tc>
          <w:tcPr>
            <w:tcW w:w="947"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En adelante</w:t>
            </w:r>
          </w:p>
        </w:tc>
        <w:tc>
          <w:tcPr>
            <w:tcW w:w="155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58.6287</w:t>
            </w:r>
          </w:p>
        </w:tc>
        <w:tc>
          <w:tcPr>
            <w:tcW w:w="1553"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0.0731</w:t>
            </w:r>
          </w:p>
        </w:tc>
      </w:tr>
    </w:tbl>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p>
    <w:tbl>
      <w:tblPr>
        <w:tblW w:w="383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67"/>
        <w:gridCol w:w="1365"/>
        <w:gridCol w:w="2315"/>
        <w:gridCol w:w="2182"/>
      </w:tblGrid>
      <w:tr w:rsidR="00907570" w:rsidRPr="00C10BB4" w:rsidTr="00093AFC">
        <w:trPr>
          <w:trHeight w:val="20"/>
          <w:jc w:val="center"/>
        </w:trPr>
        <w:tc>
          <w:tcPr>
            <w:tcW w:w="1890" w:type="pct"/>
            <w:gridSpan w:val="2"/>
            <w:vMerge w:val="restar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DESCARGA BIMESTRAL POR M³</w:t>
            </w:r>
          </w:p>
        </w:tc>
        <w:tc>
          <w:tcPr>
            <w:tcW w:w="3110" w:type="pct"/>
            <w:gridSpan w:val="2"/>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276"/>
          <w:jc w:val="center"/>
        </w:trPr>
        <w:tc>
          <w:tcPr>
            <w:tcW w:w="1890" w:type="pct"/>
            <w:gridSpan w:val="2"/>
            <w:vMerge/>
            <w:tcBorders>
              <w:top w:val="nil"/>
            </w:tcBorders>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Calibri" w:hAnsi="Times New Roman" w:cs="Times New Roman"/>
                <w:sz w:val="24"/>
                <w:szCs w:val="24"/>
              </w:rPr>
            </w:pPr>
          </w:p>
        </w:tc>
        <w:tc>
          <w:tcPr>
            <w:tcW w:w="1601" w:type="pct"/>
            <w:vMerge w:val="restar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CUOTA MÍNIMA PARA EL RANGO INFERIOR</w:t>
            </w:r>
          </w:p>
        </w:tc>
        <w:tc>
          <w:tcPr>
            <w:tcW w:w="1508" w:type="pct"/>
            <w:vMerge w:val="restar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POR M³ ADICIONAL AL RANGO INFERIOR</w:t>
            </w:r>
          </w:p>
        </w:tc>
      </w:tr>
      <w:tr w:rsidR="00907570" w:rsidRPr="00C10BB4" w:rsidTr="00093AFC">
        <w:trPr>
          <w:trHeight w:val="20"/>
          <w:jc w:val="center"/>
        </w:trPr>
        <w:tc>
          <w:tcPr>
            <w:tcW w:w="946"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RANGO INFERIOR</w:t>
            </w:r>
          </w:p>
        </w:tc>
        <w:tc>
          <w:tcPr>
            <w:tcW w:w="944"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RANGO SUPERIOR</w:t>
            </w:r>
          </w:p>
        </w:tc>
        <w:tc>
          <w:tcPr>
            <w:tcW w:w="1601" w:type="pct"/>
            <w:vMerge/>
            <w:tcBorders>
              <w:top w:val="nil"/>
            </w:tcBorders>
            <w:shd w:val="clear" w:color="auto" w:fill="BFBFBF"/>
          </w:tcPr>
          <w:p w:rsidR="00907570" w:rsidRPr="00C10BB4" w:rsidRDefault="00907570" w:rsidP="00B64E8A">
            <w:pPr>
              <w:widowControl w:val="0"/>
              <w:autoSpaceDE w:val="0"/>
              <w:autoSpaceDN w:val="0"/>
              <w:spacing w:after="0" w:line="240" w:lineRule="auto"/>
              <w:ind w:left="56" w:right="52"/>
              <w:rPr>
                <w:rFonts w:ascii="Times New Roman" w:eastAsia="Calibri" w:hAnsi="Times New Roman" w:cs="Times New Roman"/>
                <w:sz w:val="24"/>
                <w:szCs w:val="24"/>
              </w:rPr>
            </w:pPr>
          </w:p>
        </w:tc>
        <w:tc>
          <w:tcPr>
            <w:tcW w:w="1508" w:type="pct"/>
            <w:vMerge/>
            <w:tcBorders>
              <w:top w:val="nil"/>
            </w:tcBorders>
            <w:shd w:val="clear" w:color="auto" w:fill="BFBFBF"/>
          </w:tcPr>
          <w:p w:rsidR="00907570" w:rsidRPr="00C10BB4" w:rsidRDefault="00907570" w:rsidP="00B64E8A">
            <w:pPr>
              <w:widowControl w:val="0"/>
              <w:autoSpaceDE w:val="0"/>
              <w:autoSpaceDN w:val="0"/>
              <w:spacing w:after="0" w:line="240" w:lineRule="auto"/>
              <w:ind w:left="56" w:right="52"/>
              <w:rPr>
                <w:rFonts w:ascii="Times New Roman" w:eastAsia="Calibri" w:hAnsi="Times New Roman" w:cs="Times New Roman"/>
                <w:sz w:val="24"/>
                <w:szCs w:val="24"/>
              </w:rPr>
            </w:pP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w:t>
            </w:r>
          </w:p>
        </w:tc>
        <w:tc>
          <w:tcPr>
            <w:tcW w:w="94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0.2955</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0.0000</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15.01</w:t>
            </w:r>
          </w:p>
        </w:tc>
        <w:tc>
          <w:tcPr>
            <w:tcW w:w="94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0.2955</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0.0198</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30.01</w:t>
            </w:r>
          </w:p>
        </w:tc>
        <w:tc>
          <w:tcPr>
            <w:tcW w:w="94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45</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0.5935</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0.0205</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45.01</w:t>
            </w:r>
          </w:p>
        </w:tc>
        <w:tc>
          <w:tcPr>
            <w:tcW w:w="94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0.9014</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0.0217</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60.01</w:t>
            </w:r>
          </w:p>
        </w:tc>
        <w:tc>
          <w:tcPr>
            <w:tcW w:w="94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1.2269</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0.0329</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75.01</w:t>
            </w:r>
          </w:p>
        </w:tc>
        <w:tc>
          <w:tcPr>
            <w:tcW w:w="94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100</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1.7190</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0.0445</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100.01</w:t>
            </w:r>
          </w:p>
        </w:tc>
        <w:tc>
          <w:tcPr>
            <w:tcW w:w="94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125</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2.8320</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0.0558</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125.01</w:t>
            </w:r>
          </w:p>
        </w:tc>
        <w:tc>
          <w:tcPr>
            <w:tcW w:w="94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4.2259</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0.0584</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150.01</w:t>
            </w:r>
          </w:p>
        </w:tc>
        <w:tc>
          <w:tcPr>
            <w:tcW w:w="94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5.6879</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0.0616</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300.01</w:t>
            </w:r>
          </w:p>
        </w:tc>
        <w:tc>
          <w:tcPr>
            <w:tcW w:w="94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14.9399</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0.0645</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500.01</w:t>
            </w:r>
          </w:p>
        </w:tc>
        <w:tc>
          <w:tcPr>
            <w:tcW w:w="94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700</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27.8496</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0.0662</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700.01</w:t>
            </w:r>
          </w:p>
        </w:tc>
        <w:tc>
          <w:tcPr>
            <w:tcW w:w="94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1200</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41.0688</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0.0676</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1200.01</w:t>
            </w:r>
          </w:p>
        </w:tc>
        <w:tc>
          <w:tcPr>
            <w:tcW w:w="94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1200</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74.8766</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0.0707</w:t>
            </w:r>
          </w:p>
        </w:tc>
      </w:tr>
      <w:tr w:rsidR="00907570" w:rsidRPr="00C10BB4" w:rsidTr="00093AFC">
        <w:trPr>
          <w:trHeight w:val="20"/>
          <w:jc w:val="center"/>
        </w:trPr>
        <w:tc>
          <w:tcPr>
            <w:tcW w:w="94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1800.01</w:t>
            </w:r>
          </w:p>
        </w:tc>
        <w:tc>
          <w:tcPr>
            <w:tcW w:w="944"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En adelante</w:t>
            </w:r>
          </w:p>
        </w:tc>
        <w:tc>
          <w:tcPr>
            <w:tcW w:w="1601"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117.2694</w:t>
            </w:r>
          </w:p>
        </w:tc>
        <w:tc>
          <w:tcPr>
            <w:tcW w:w="150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0.0731</w:t>
            </w:r>
          </w:p>
        </w:tc>
      </w:tr>
    </w:tbl>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b/>
          <w:sz w:val="24"/>
          <w:szCs w:val="24"/>
          <w:lang w:eastAsia="es-ES" w:bidi="es-ES"/>
        </w:rPr>
        <w:t xml:space="preserve">Artículo 131.- </w:t>
      </w:r>
      <w:r w:rsidRPr="00C10BB4">
        <w:rPr>
          <w:rFonts w:ascii="Times New Roman" w:eastAsia="Arial" w:hAnsi="Times New Roman" w:cs="Times New Roman"/>
          <w:sz w:val="24"/>
          <w:szCs w:val="24"/>
          <w:lang w:eastAsia="es-ES" w:bidi="es-ES"/>
        </w:rPr>
        <w:t xml:space="preserve">Por el suministro de agua en bloque por parte de las autoridades municipales o sus organismos descentralizados a conjuntos urbanos y lotificaciones para condominio en el periodo comprendido desde la construcción hasta la entrega de las obras al municipio, se </w:t>
      </w:r>
      <w:r w:rsidRPr="00C10BB4">
        <w:rPr>
          <w:rFonts w:ascii="Times New Roman" w:eastAsia="Arial" w:hAnsi="Times New Roman" w:cs="Times New Roman"/>
          <w:sz w:val="24"/>
          <w:szCs w:val="24"/>
          <w:lang w:eastAsia="es-ES" w:bidi="es-ES"/>
        </w:rPr>
        <w:lastRenderedPageBreak/>
        <w:t>pagarán bimestralmente los derechos desde el momento en que reciba el servicio y que quede debidamente establecido en los convenios que al efecto se celebren con la autoridad fiscal competente, de acuerdo a la siguiente:</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TARIFA</w:t>
      </w: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p>
    <w:tbl>
      <w:tblPr>
        <w:tblW w:w="369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63"/>
        <w:gridCol w:w="4093"/>
      </w:tblGrid>
      <w:tr w:rsidR="00907570" w:rsidRPr="00C10BB4" w:rsidTr="00093AFC">
        <w:trPr>
          <w:trHeight w:val="621"/>
          <w:jc w:val="center"/>
        </w:trPr>
        <w:tc>
          <w:tcPr>
            <w:tcW w:w="2058"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CONCEPTO</w:t>
            </w:r>
          </w:p>
        </w:tc>
        <w:tc>
          <w:tcPr>
            <w:tcW w:w="2942"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 POR M3</w:t>
            </w:r>
          </w:p>
        </w:tc>
      </w:tr>
      <w:tr w:rsidR="00907570" w:rsidRPr="00C10BB4" w:rsidTr="00093AFC">
        <w:trPr>
          <w:trHeight w:val="206"/>
          <w:jc w:val="center"/>
        </w:trPr>
        <w:tc>
          <w:tcPr>
            <w:tcW w:w="2058"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Agua en bloque</w:t>
            </w:r>
          </w:p>
        </w:tc>
        <w:tc>
          <w:tcPr>
            <w:tcW w:w="294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0.224187</w:t>
            </w:r>
          </w:p>
        </w:tc>
      </w:tr>
    </w:tbl>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b/>
          <w:sz w:val="24"/>
          <w:szCs w:val="24"/>
          <w:lang w:eastAsia="es-ES" w:bidi="es-ES"/>
        </w:rPr>
        <w:t xml:space="preserve">Artículo 134.- </w:t>
      </w:r>
      <w:r w:rsidRPr="00C10BB4">
        <w:rPr>
          <w:rFonts w:ascii="Times New Roman" w:eastAsia="Arial" w:hAnsi="Times New Roman" w:cs="Times New Roman"/>
          <w:sz w:val="24"/>
          <w:szCs w:val="24"/>
          <w:lang w:eastAsia="es-ES" w:bidi="es-ES"/>
        </w:rPr>
        <w:t>Proceden las derivaciones de toma de agua para uso doméstico y no doméstico:</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b/>
          <w:sz w:val="24"/>
          <w:szCs w:val="24"/>
          <w:lang w:eastAsia="es-ES" w:bidi="es-ES"/>
        </w:rPr>
        <w:t xml:space="preserve">I.- </w:t>
      </w:r>
      <w:r w:rsidRPr="00C10BB4">
        <w:rPr>
          <w:rFonts w:ascii="Times New Roman" w:eastAsia="Arial" w:hAnsi="Times New Roman" w:cs="Times New Roman"/>
          <w:sz w:val="24"/>
          <w:szCs w:val="24"/>
          <w:lang w:eastAsia="es-ES" w:bidi="es-ES"/>
        </w:rPr>
        <w:t>Para que surtan predios ubicados en calles que carezcan del servicio público de agua potable.</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b/>
          <w:sz w:val="24"/>
          <w:szCs w:val="24"/>
          <w:lang w:eastAsia="es-ES" w:bidi="es-ES"/>
        </w:rPr>
        <w:t xml:space="preserve">II.- </w:t>
      </w:r>
      <w:r w:rsidRPr="00C10BB4">
        <w:rPr>
          <w:rFonts w:ascii="Times New Roman" w:eastAsia="Arial" w:hAnsi="Times New Roman" w:cs="Times New Roman"/>
          <w:sz w:val="24"/>
          <w:szCs w:val="24"/>
          <w:lang w:eastAsia="es-ES" w:bidi="es-ES"/>
        </w:rPr>
        <w:t>Para los establecimientos que independientemente forman parte de un edificio, se surtan de la toma de éste.</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b/>
          <w:sz w:val="24"/>
          <w:szCs w:val="24"/>
          <w:lang w:eastAsia="es-ES" w:bidi="es-ES"/>
        </w:rPr>
        <w:t xml:space="preserve">III.- </w:t>
      </w:r>
      <w:r w:rsidRPr="00C10BB4">
        <w:rPr>
          <w:rFonts w:ascii="Times New Roman" w:eastAsia="Arial" w:hAnsi="Times New Roman" w:cs="Times New Roman"/>
          <w:sz w:val="24"/>
          <w:szCs w:val="24"/>
          <w:lang w:eastAsia="es-ES" w:bidi="es-ES"/>
        </w:rPr>
        <w:t>Para viviendas que se ubiquen en el mismo predio del de la toma principal y no cuenten con división de suelo.</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 xml:space="preserve">Por la derivación se deberá efectuar un pago único de </w:t>
      </w:r>
      <w:r w:rsidRPr="00C10BB4">
        <w:rPr>
          <w:rFonts w:ascii="Times New Roman" w:eastAsia="Arial" w:hAnsi="Times New Roman" w:cs="Times New Roman"/>
          <w:b/>
          <w:sz w:val="24"/>
          <w:szCs w:val="24"/>
          <w:lang w:eastAsia="es-ES" w:bidi="es-ES"/>
        </w:rPr>
        <w:t>11.10349</w:t>
      </w:r>
      <w:r w:rsidRPr="00C10BB4">
        <w:rPr>
          <w:rFonts w:ascii="Times New Roman" w:eastAsia="Arial" w:hAnsi="Times New Roman" w:cs="Times New Roman"/>
          <w:sz w:val="24"/>
          <w:szCs w:val="24"/>
          <w:lang w:eastAsia="es-ES" w:bidi="es-ES"/>
        </w:rPr>
        <w:t xml:space="preserve"> veces el valor diario de la Unidad de Medida y Actualización Vigente, independientemente del consumo. Los propietarios o poseedores de los predios que den su conformidad para establecer la derivación, además de pagar su propio consumo, están obligados solidariamente a pagar la cuota correspondiente a las derivaciones.</w:t>
      </w:r>
    </w:p>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b/>
          <w:sz w:val="24"/>
          <w:szCs w:val="24"/>
          <w:lang w:eastAsia="es-ES" w:bidi="es-ES"/>
        </w:rPr>
        <w:t xml:space="preserve">Artículo 135.- </w:t>
      </w:r>
      <w:r w:rsidRPr="00C10BB4">
        <w:rPr>
          <w:rFonts w:ascii="Times New Roman" w:eastAsia="Arial" w:hAnsi="Times New Roman" w:cs="Times New Roman"/>
          <w:sz w:val="24"/>
          <w:szCs w:val="24"/>
          <w:lang w:eastAsia="es-ES" w:bidi="es-ES"/>
        </w:rPr>
        <w:t>Por la prestación de los servicios de conexión de agua y drenaje, consistentes en las instalaciones y realización física de las obras para la toma y descarga de agua potable y residual en su caso, se pagarán derechos conforme a lo siguiente:</w:t>
      </w:r>
    </w:p>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p>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b/>
          <w:sz w:val="24"/>
          <w:szCs w:val="24"/>
        </w:rPr>
        <w:t>I.</w:t>
      </w:r>
      <w:r w:rsidRPr="00C10BB4">
        <w:rPr>
          <w:rFonts w:ascii="Times New Roman" w:eastAsia="Calibri" w:hAnsi="Times New Roman" w:cs="Times New Roman"/>
          <w:sz w:val="24"/>
          <w:szCs w:val="24"/>
        </w:rPr>
        <w:t xml:space="preserve"> Por la conexión del drenaje a los sistemas generales:</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b/>
          <w:sz w:val="24"/>
          <w:szCs w:val="24"/>
        </w:rPr>
        <w:t>A).</w:t>
      </w:r>
      <w:r w:rsidRPr="00C10BB4">
        <w:rPr>
          <w:rFonts w:ascii="Times New Roman" w:eastAsia="Calibri" w:hAnsi="Times New Roman" w:cs="Times New Roman"/>
          <w:sz w:val="24"/>
          <w:szCs w:val="24"/>
        </w:rPr>
        <w:t xml:space="preserve"> Para uso doméstico:</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TARIFA</w:t>
      </w: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p>
    <w:tbl>
      <w:tblPr>
        <w:tblW w:w="46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500"/>
        <w:gridCol w:w="4228"/>
      </w:tblGrid>
      <w:tr w:rsidR="00907570" w:rsidRPr="00C10BB4" w:rsidTr="00093AFC">
        <w:trPr>
          <w:trHeight w:val="621"/>
          <w:jc w:val="center"/>
        </w:trPr>
        <w:tc>
          <w:tcPr>
            <w:tcW w:w="2578"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USO</w:t>
            </w:r>
          </w:p>
        </w:tc>
        <w:tc>
          <w:tcPr>
            <w:tcW w:w="2422"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326"/>
          <w:jc w:val="center"/>
        </w:trPr>
        <w:tc>
          <w:tcPr>
            <w:tcW w:w="2578"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Calibri" w:hAnsi="Times New Roman" w:cs="Times New Roman"/>
                <w:sz w:val="24"/>
                <w:szCs w:val="24"/>
              </w:rPr>
              <w:t>Social progresiva, interés social y popular 13 mm</w:t>
            </w:r>
          </w:p>
        </w:tc>
        <w:tc>
          <w:tcPr>
            <w:tcW w:w="242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sz w:val="24"/>
                <w:szCs w:val="24"/>
                <w:lang w:eastAsia="es-ES" w:bidi="es-ES"/>
              </w:rPr>
              <w:t>47.1369</w:t>
            </w:r>
          </w:p>
        </w:tc>
      </w:tr>
    </w:tbl>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B).</w:t>
      </w:r>
      <w:r w:rsidRPr="00C10BB4">
        <w:rPr>
          <w:rFonts w:ascii="Times New Roman" w:eastAsia="Calibri" w:hAnsi="Times New Roman" w:cs="Times New Roman"/>
          <w:sz w:val="24"/>
          <w:szCs w:val="24"/>
        </w:rPr>
        <w:t xml:space="preserve"> Para uso no doméstico:</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TARIFA</w:t>
      </w: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p>
    <w:tbl>
      <w:tblPr>
        <w:tblW w:w="329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38"/>
        <w:gridCol w:w="4163"/>
      </w:tblGrid>
      <w:tr w:rsidR="00907570" w:rsidRPr="00C10BB4" w:rsidTr="00093AFC">
        <w:trPr>
          <w:trHeight w:val="20"/>
          <w:jc w:val="center"/>
        </w:trPr>
        <w:tc>
          <w:tcPr>
            <w:tcW w:w="1643"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DIÁMETRO EN MM</w:t>
            </w:r>
          </w:p>
        </w:tc>
        <w:tc>
          <w:tcPr>
            <w:tcW w:w="3357"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20"/>
          <w:jc w:val="center"/>
        </w:trPr>
        <w:tc>
          <w:tcPr>
            <w:tcW w:w="1643"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w:t>
            </w:r>
          </w:p>
        </w:tc>
        <w:tc>
          <w:tcPr>
            <w:tcW w:w="3357"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179.7862</w:t>
            </w:r>
          </w:p>
        </w:tc>
      </w:tr>
      <w:tr w:rsidR="00907570" w:rsidRPr="00C10BB4" w:rsidTr="00093AFC">
        <w:trPr>
          <w:trHeight w:val="20"/>
          <w:jc w:val="center"/>
        </w:trPr>
        <w:tc>
          <w:tcPr>
            <w:tcW w:w="1643"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19</w:t>
            </w:r>
          </w:p>
        </w:tc>
        <w:tc>
          <w:tcPr>
            <w:tcW w:w="3357"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236.3129</w:t>
            </w:r>
          </w:p>
        </w:tc>
      </w:tr>
      <w:tr w:rsidR="00907570" w:rsidRPr="00C10BB4" w:rsidTr="00093AFC">
        <w:trPr>
          <w:trHeight w:val="20"/>
          <w:jc w:val="center"/>
        </w:trPr>
        <w:tc>
          <w:tcPr>
            <w:tcW w:w="1643"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26</w:t>
            </w:r>
          </w:p>
        </w:tc>
        <w:tc>
          <w:tcPr>
            <w:tcW w:w="3357"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386.0805</w:t>
            </w:r>
          </w:p>
        </w:tc>
      </w:tr>
      <w:tr w:rsidR="00907570" w:rsidRPr="00C10BB4" w:rsidTr="00093AFC">
        <w:trPr>
          <w:trHeight w:val="20"/>
          <w:jc w:val="center"/>
        </w:trPr>
        <w:tc>
          <w:tcPr>
            <w:tcW w:w="1643"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32</w:t>
            </w:r>
          </w:p>
        </w:tc>
        <w:tc>
          <w:tcPr>
            <w:tcW w:w="3357"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575.7979</w:t>
            </w:r>
          </w:p>
        </w:tc>
      </w:tr>
      <w:tr w:rsidR="00907570" w:rsidRPr="00C10BB4" w:rsidTr="00093AFC">
        <w:trPr>
          <w:trHeight w:val="20"/>
          <w:jc w:val="center"/>
        </w:trPr>
        <w:tc>
          <w:tcPr>
            <w:tcW w:w="1643"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39</w:t>
            </w:r>
          </w:p>
        </w:tc>
        <w:tc>
          <w:tcPr>
            <w:tcW w:w="3357"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718.9170</w:t>
            </w:r>
          </w:p>
        </w:tc>
      </w:tr>
      <w:tr w:rsidR="00907570" w:rsidRPr="00C10BB4" w:rsidTr="00093AFC">
        <w:trPr>
          <w:trHeight w:val="20"/>
          <w:jc w:val="center"/>
        </w:trPr>
        <w:tc>
          <w:tcPr>
            <w:tcW w:w="1643"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51</w:t>
            </w:r>
          </w:p>
        </w:tc>
        <w:tc>
          <w:tcPr>
            <w:tcW w:w="3357"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1214.8399</w:t>
            </w:r>
          </w:p>
        </w:tc>
      </w:tr>
      <w:tr w:rsidR="00907570" w:rsidRPr="00C10BB4" w:rsidTr="00093AFC">
        <w:trPr>
          <w:trHeight w:val="20"/>
          <w:jc w:val="center"/>
        </w:trPr>
        <w:tc>
          <w:tcPr>
            <w:tcW w:w="1643"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64</w:t>
            </w:r>
          </w:p>
        </w:tc>
        <w:tc>
          <w:tcPr>
            <w:tcW w:w="3357"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1811.2778</w:t>
            </w:r>
          </w:p>
        </w:tc>
      </w:tr>
      <w:tr w:rsidR="00907570" w:rsidRPr="00C10BB4" w:rsidTr="00093AFC">
        <w:trPr>
          <w:trHeight w:val="20"/>
          <w:jc w:val="center"/>
        </w:trPr>
        <w:tc>
          <w:tcPr>
            <w:tcW w:w="1643" w:type="pct"/>
            <w:tcBorders>
              <w:bottom w:val="single" w:sz="4" w:space="0" w:color="000000"/>
            </w:tcBorders>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3357" w:type="pct"/>
            <w:tcBorders>
              <w:bottom w:val="single" w:sz="4" w:space="0" w:color="000000"/>
            </w:tcBorders>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2662.6691 </w:t>
            </w:r>
          </w:p>
        </w:tc>
      </w:tr>
      <w:tr w:rsidR="00907570" w:rsidRPr="00C10BB4" w:rsidTr="00093AFC">
        <w:trPr>
          <w:trHeight w:val="20"/>
          <w:jc w:val="center"/>
        </w:trPr>
        <w:tc>
          <w:tcPr>
            <w:tcW w:w="1643" w:type="pct"/>
            <w:tcBorders>
              <w:bottom w:val="single" w:sz="4" w:space="0" w:color="auto"/>
            </w:tcBorders>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90</w:t>
            </w:r>
          </w:p>
        </w:tc>
        <w:tc>
          <w:tcPr>
            <w:tcW w:w="3357" w:type="pct"/>
            <w:tcBorders>
              <w:bottom w:val="single" w:sz="4" w:space="0" w:color="auto"/>
            </w:tcBorders>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2842.4555</w:t>
            </w:r>
          </w:p>
        </w:tc>
      </w:tr>
    </w:tbl>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II. </w:t>
      </w:r>
      <w:r w:rsidRPr="00C10BB4">
        <w:rPr>
          <w:rFonts w:ascii="Times New Roman" w:eastAsia="Calibri" w:hAnsi="Times New Roman" w:cs="Times New Roman"/>
          <w:sz w:val="24"/>
          <w:szCs w:val="24"/>
        </w:rPr>
        <w:t>Por la conexión del drenaje a los sistemas generales:</w:t>
      </w:r>
    </w:p>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A). </w:t>
      </w:r>
      <w:r w:rsidRPr="00C10BB4">
        <w:rPr>
          <w:rFonts w:ascii="Times New Roman" w:eastAsia="Calibri" w:hAnsi="Times New Roman" w:cs="Times New Roman"/>
          <w:sz w:val="24"/>
          <w:szCs w:val="24"/>
        </w:rPr>
        <w:t xml:space="preserve">Para uso doméstico: </w:t>
      </w:r>
    </w:p>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bl>
      <w:tblPr>
        <w:tblW w:w="419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023"/>
        <w:gridCol w:w="3884"/>
      </w:tblGrid>
      <w:tr w:rsidR="00907570" w:rsidRPr="00C10BB4" w:rsidTr="00093AFC">
        <w:trPr>
          <w:trHeight w:val="621"/>
          <w:jc w:val="center"/>
        </w:trPr>
        <w:tc>
          <w:tcPr>
            <w:tcW w:w="2544"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USO</w:t>
            </w:r>
          </w:p>
        </w:tc>
        <w:tc>
          <w:tcPr>
            <w:tcW w:w="2456" w:type="pct"/>
            <w:shd w:val="clear" w:color="auto" w:fill="BFBFB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230"/>
          <w:jc w:val="center"/>
        </w:trPr>
        <w:tc>
          <w:tcPr>
            <w:tcW w:w="2544"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Calibri" w:hAnsi="Times New Roman" w:cs="Times New Roman"/>
                <w:sz w:val="24"/>
                <w:szCs w:val="24"/>
              </w:rPr>
              <w:t xml:space="preserve">SOCIAL PROGRESIVA, INTERÉS SOCIAL Y POPULAR </w:t>
            </w:r>
          </w:p>
        </w:tc>
        <w:tc>
          <w:tcPr>
            <w:tcW w:w="2456"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Calibri" w:hAnsi="Times New Roman" w:cs="Times New Roman"/>
                <w:sz w:val="24"/>
                <w:szCs w:val="24"/>
              </w:rPr>
              <w:t xml:space="preserve">31.4236 </w:t>
            </w:r>
          </w:p>
        </w:tc>
      </w:tr>
    </w:tbl>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B).</w:t>
      </w:r>
      <w:r w:rsidRPr="00C10BB4">
        <w:rPr>
          <w:rFonts w:ascii="Times New Roman" w:eastAsia="Calibri" w:hAnsi="Times New Roman" w:cs="Times New Roman"/>
          <w:sz w:val="24"/>
          <w:szCs w:val="24"/>
        </w:rPr>
        <w:t xml:space="preserve"> Para uso no doméstico:</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TARIFA</w:t>
      </w: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p>
    <w:tbl>
      <w:tblPr>
        <w:tblW w:w="314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01"/>
        <w:gridCol w:w="4029"/>
      </w:tblGrid>
      <w:tr w:rsidR="00907570" w:rsidRPr="00C10BB4" w:rsidTr="00093AFC">
        <w:trPr>
          <w:trHeight w:val="20"/>
          <w:jc w:val="center"/>
        </w:trPr>
        <w:tc>
          <w:tcPr>
            <w:tcW w:w="1603"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DIÁMETRO EN MM</w:t>
            </w:r>
          </w:p>
        </w:tc>
        <w:tc>
          <w:tcPr>
            <w:tcW w:w="3397" w:type="pct"/>
            <w:shd w:val="clear" w:color="auto" w:fill="BFBFBF"/>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20"/>
          <w:jc w:val="center"/>
        </w:trPr>
        <w:tc>
          <w:tcPr>
            <w:tcW w:w="1603"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100 mm</w:t>
            </w:r>
          </w:p>
        </w:tc>
        <w:tc>
          <w:tcPr>
            <w:tcW w:w="3397"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Cs/>
                <w:sz w:val="24"/>
                <w:szCs w:val="24"/>
              </w:rPr>
              <w:t>119.8601</w:t>
            </w:r>
          </w:p>
        </w:tc>
      </w:tr>
      <w:tr w:rsidR="00907570" w:rsidRPr="00C10BB4" w:rsidTr="00093AFC">
        <w:trPr>
          <w:trHeight w:val="20"/>
          <w:jc w:val="center"/>
        </w:trPr>
        <w:tc>
          <w:tcPr>
            <w:tcW w:w="1603"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150 mm</w:t>
            </w:r>
          </w:p>
        </w:tc>
        <w:tc>
          <w:tcPr>
            <w:tcW w:w="3397"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Cs/>
                <w:sz w:val="24"/>
                <w:szCs w:val="24"/>
              </w:rPr>
              <w:t>157.5438</w:t>
            </w:r>
          </w:p>
        </w:tc>
      </w:tr>
      <w:tr w:rsidR="00907570" w:rsidRPr="00C10BB4" w:rsidTr="00093AFC">
        <w:trPr>
          <w:trHeight w:val="20"/>
          <w:jc w:val="center"/>
        </w:trPr>
        <w:tc>
          <w:tcPr>
            <w:tcW w:w="1603"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Hasta 200 mm</w:t>
            </w:r>
          </w:p>
        </w:tc>
        <w:tc>
          <w:tcPr>
            <w:tcW w:w="3397"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Cs/>
                <w:sz w:val="24"/>
                <w:szCs w:val="24"/>
              </w:rPr>
              <w:t>257.3910</w:t>
            </w:r>
          </w:p>
        </w:tc>
      </w:tr>
      <w:tr w:rsidR="00907570" w:rsidRPr="00C10BB4" w:rsidTr="00093AFC">
        <w:trPr>
          <w:trHeight w:val="20"/>
          <w:jc w:val="center"/>
        </w:trPr>
        <w:tc>
          <w:tcPr>
            <w:tcW w:w="1603"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250 mm</w:t>
            </w:r>
          </w:p>
        </w:tc>
        <w:tc>
          <w:tcPr>
            <w:tcW w:w="3397"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Cs/>
                <w:sz w:val="24"/>
                <w:szCs w:val="24"/>
              </w:rPr>
              <w:t>383.8632</w:t>
            </w:r>
          </w:p>
        </w:tc>
      </w:tr>
      <w:tr w:rsidR="00907570" w:rsidRPr="00C10BB4" w:rsidTr="00093AFC">
        <w:trPr>
          <w:trHeight w:val="20"/>
          <w:jc w:val="center"/>
        </w:trPr>
        <w:tc>
          <w:tcPr>
            <w:tcW w:w="1603"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300 mm</w:t>
            </w:r>
          </w:p>
        </w:tc>
        <w:tc>
          <w:tcPr>
            <w:tcW w:w="3397"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Cs/>
                <w:sz w:val="24"/>
                <w:szCs w:val="24"/>
              </w:rPr>
              <w:t>479.2759</w:t>
            </w:r>
          </w:p>
        </w:tc>
      </w:tr>
      <w:tr w:rsidR="00907570" w:rsidRPr="00C10BB4" w:rsidTr="00093AFC">
        <w:trPr>
          <w:trHeight w:val="20"/>
          <w:jc w:val="center"/>
        </w:trPr>
        <w:tc>
          <w:tcPr>
            <w:tcW w:w="1603"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380 mm</w:t>
            </w:r>
          </w:p>
        </w:tc>
        <w:tc>
          <w:tcPr>
            <w:tcW w:w="3397"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Cs/>
                <w:sz w:val="24"/>
                <w:szCs w:val="24"/>
              </w:rPr>
              <w:t>809.8952</w:t>
            </w:r>
          </w:p>
        </w:tc>
      </w:tr>
      <w:tr w:rsidR="00907570" w:rsidRPr="00C10BB4" w:rsidTr="00093AFC">
        <w:trPr>
          <w:trHeight w:val="20"/>
          <w:jc w:val="center"/>
        </w:trPr>
        <w:tc>
          <w:tcPr>
            <w:tcW w:w="1603"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450 mm</w:t>
            </w:r>
          </w:p>
        </w:tc>
        <w:tc>
          <w:tcPr>
            <w:tcW w:w="3397"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Cs/>
                <w:sz w:val="24"/>
                <w:szCs w:val="24"/>
              </w:rPr>
              <w:t>1207.5201</w:t>
            </w:r>
          </w:p>
        </w:tc>
      </w:tr>
      <w:tr w:rsidR="00907570" w:rsidRPr="00C10BB4" w:rsidTr="00093AFC">
        <w:trPr>
          <w:trHeight w:val="20"/>
          <w:jc w:val="center"/>
        </w:trPr>
        <w:tc>
          <w:tcPr>
            <w:tcW w:w="1603"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610 mm</w:t>
            </w:r>
          </w:p>
        </w:tc>
        <w:tc>
          <w:tcPr>
            <w:tcW w:w="3397" w:type="pct"/>
            <w:shd w:val="clear" w:color="auto" w:fill="auto"/>
          </w:tcPr>
          <w:p w:rsidR="00907570" w:rsidRPr="00C10BB4" w:rsidRDefault="00907570" w:rsidP="00B64E8A">
            <w:pPr>
              <w:widowControl w:val="0"/>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Cs/>
                <w:sz w:val="24"/>
                <w:szCs w:val="24"/>
              </w:rPr>
              <w:t>1775.1126</w:t>
            </w:r>
          </w:p>
        </w:tc>
      </w:tr>
    </w:tbl>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El pago de estos derechos comprende la totalidad del costo de los materiales utilizados y el trabajo que se realice para su conexión, considerando una distancia de 5 metros de trayectoria desde la red hasta la terminación del cuadro medidor, tratándose de agua potable, y en el caso de drenaje considerando una distancia de 3 metros de trayectoria desde el colector red hasta el punto de descarga domiciliaria.</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Tratándose de la reconexión o restablecimiento del servicio de agua potable, cuando haya sido suspendido a petición del usuario o restringido al uso mínimo indispensable por falta de pago, el costo de los materiales y mano de obra utilizados será por cuenta del interesado:</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TARIFA</w:t>
      </w: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35.8658</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b/>
          <w:sz w:val="24"/>
          <w:szCs w:val="24"/>
          <w:lang w:eastAsia="es-ES" w:bidi="es-ES"/>
        </w:rPr>
        <w:t xml:space="preserve">Artículo 137.- </w:t>
      </w:r>
      <w:r w:rsidRPr="00C10BB4">
        <w:rPr>
          <w:rFonts w:ascii="Times New Roman" w:eastAsia="Arial" w:hAnsi="Times New Roman" w:cs="Times New Roman"/>
          <w:sz w:val="24"/>
          <w:szCs w:val="24"/>
          <w:lang w:eastAsia="es-ES" w:bidi="es-ES"/>
        </w:rPr>
        <w:t>Por la expedición del dictamen de factibilidad de servicios con vigencia hasta de 12 meses para nuevos conjuntos urbanos, subdivisión o lotificaciones, cambio de uso de suelo, densidad e intensidad de su aprovechamiento y altura, para edificaciones en condominio, edificaciones industriales y comerciales y obras de impacto regional, se pagarán:</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TARIFA</w:t>
      </w: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25.5256</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b/>
          <w:sz w:val="24"/>
          <w:szCs w:val="24"/>
          <w:lang w:eastAsia="es-ES" w:bidi="es-ES"/>
        </w:rPr>
        <w:t xml:space="preserve">Artículo 137 Bis. - </w:t>
      </w:r>
      <w:r w:rsidRPr="00C10BB4">
        <w:rPr>
          <w:rFonts w:ascii="Times New Roman" w:eastAsia="Arial" w:hAnsi="Times New Roman" w:cs="Times New Roman"/>
          <w:sz w:val="24"/>
          <w:szCs w:val="24"/>
          <w:lang w:eastAsia="es-ES" w:bidi="es-ES"/>
        </w:rPr>
        <w:t>Por el control para el establecimiento del sistema de agua potable y alcantarillado de conjuntos urbanos y lotificaciones para condominio, se pagarán derechos conforme a la siguiente:</w:t>
      </w:r>
    </w:p>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p>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b/>
          <w:sz w:val="24"/>
          <w:szCs w:val="24"/>
        </w:rPr>
        <w:t>I.</w:t>
      </w:r>
      <w:r w:rsidRPr="00C10BB4">
        <w:rPr>
          <w:rFonts w:ascii="Times New Roman" w:eastAsia="Calibri" w:hAnsi="Times New Roman" w:cs="Times New Roman"/>
          <w:sz w:val="24"/>
          <w:szCs w:val="24"/>
        </w:rPr>
        <w:t xml:space="preserve"> Agua potable:</w:t>
      </w:r>
    </w:p>
    <w:p w:rsidR="00907570" w:rsidRPr="00C10BB4" w:rsidRDefault="00907570" w:rsidP="00B64E8A">
      <w:pPr>
        <w:spacing w:after="0" w:line="240" w:lineRule="auto"/>
        <w:ind w:left="56" w:right="52"/>
        <w:rPr>
          <w:rFonts w:ascii="Times New Roman" w:eastAsia="Calibri" w:hAnsi="Times New Roman" w:cs="Times New Roman"/>
          <w:sz w:val="24"/>
          <w:szCs w:val="24"/>
        </w:rPr>
      </w:pPr>
    </w:p>
    <w:p w:rsidR="00907570" w:rsidRPr="00C10BB4" w:rsidRDefault="00907570" w:rsidP="00B64E8A">
      <w:pPr>
        <w:spacing w:after="0" w:line="240" w:lineRule="auto"/>
        <w:ind w:left="56" w:right="52"/>
        <w:rPr>
          <w:rFonts w:ascii="Times New Roman" w:eastAsia="Calibri" w:hAnsi="Times New Roman" w:cs="Times New Roman"/>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lastRenderedPageBreak/>
        <w:t>TARIFA</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POR METRO CUADRADO DE ÁREA A DESARROLLAR INCLUYENDO ÁREAS COMUNES</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tbl>
      <w:tblPr>
        <w:tblW w:w="448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044"/>
        <w:gridCol w:w="3407"/>
      </w:tblGrid>
      <w:tr w:rsidR="00907570" w:rsidRPr="00C10BB4" w:rsidTr="00093AFC">
        <w:trPr>
          <w:trHeight w:val="621"/>
          <w:jc w:val="center"/>
        </w:trPr>
        <w:tc>
          <w:tcPr>
            <w:tcW w:w="2984"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TIPO DE CONJUNTOS</w:t>
            </w:r>
          </w:p>
        </w:tc>
        <w:tc>
          <w:tcPr>
            <w:tcW w:w="2016"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 VIGENTE</w:t>
            </w:r>
          </w:p>
        </w:tc>
      </w:tr>
      <w:tr w:rsidR="00907570" w:rsidRPr="00C10BB4" w:rsidTr="00093AFC">
        <w:trPr>
          <w:trHeight w:val="205"/>
          <w:jc w:val="center"/>
        </w:trPr>
        <w:tc>
          <w:tcPr>
            <w:tcW w:w="2984" w:type="pct"/>
            <w:shd w:val="clear" w:color="auto" w:fill="auto"/>
          </w:tcPr>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INTERÉS SOCIAL</w:t>
            </w:r>
          </w:p>
        </w:tc>
        <w:tc>
          <w:tcPr>
            <w:tcW w:w="201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0.0785</w:t>
            </w:r>
          </w:p>
        </w:tc>
      </w:tr>
      <w:tr w:rsidR="00907570" w:rsidRPr="00C10BB4" w:rsidTr="00093AFC">
        <w:trPr>
          <w:trHeight w:val="206"/>
          <w:jc w:val="center"/>
        </w:trPr>
        <w:tc>
          <w:tcPr>
            <w:tcW w:w="2984" w:type="pct"/>
            <w:shd w:val="clear" w:color="auto" w:fill="auto"/>
          </w:tcPr>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POPULAR</w:t>
            </w:r>
          </w:p>
        </w:tc>
        <w:tc>
          <w:tcPr>
            <w:tcW w:w="201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0.0873</w:t>
            </w:r>
          </w:p>
        </w:tc>
      </w:tr>
      <w:tr w:rsidR="00907570" w:rsidRPr="00C10BB4" w:rsidTr="00093AFC">
        <w:trPr>
          <w:trHeight w:val="208"/>
          <w:jc w:val="center"/>
        </w:trPr>
        <w:tc>
          <w:tcPr>
            <w:tcW w:w="2984" w:type="pct"/>
            <w:shd w:val="clear" w:color="auto" w:fill="auto"/>
          </w:tcPr>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RESIDENCIAL MEDIO</w:t>
            </w:r>
          </w:p>
        </w:tc>
        <w:tc>
          <w:tcPr>
            <w:tcW w:w="201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0.1048</w:t>
            </w:r>
          </w:p>
        </w:tc>
      </w:tr>
      <w:tr w:rsidR="00907570" w:rsidRPr="00C10BB4" w:rsidTr="00093AFC">
        <w:trPr>
          <w:trHeight w:val="205"/>
          <w:jc w:val="center"/>
        </w:trPr>
        <w:tc>
          <w:tcPr>
            <w:tcW w:w="2984" w:type="pct"/>
            <w:shd w:val="clear" w:color="auto" w:fill="auto"/>
          </w:tcPr>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RESIDENCIAL</w:t>
            </w:r>
          </w:p>
        </w:tc>
        <w:tc>
          <w:tcPr>
            <w:tcW w:w="201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0.1398</w:t>
            </w:r>
          </w:p>
        </w:tc>
      </w:tr>
      <w:tr w:rsidR="00907570" w:rsidRPr="00C10BB4" w:rsidTr="00093AFC">
        <w:trPr>
          <w:trHeight w:val="208"/>
          <w:jc w:val="center"/>
        </w:trPr>
        <w:tc>
          <w:tcPr>
            <w:tcW w:w="2984" w:type="pct"/>
            <w:shd w:val="clear" w:color="auto" w:fill="auto"/>
          </w:tcPr>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RESIDENCIAL ALTO Y CAMPESTRE</w:t>
            </w:r>
          </w:p>
        </w:tc>
        <w:tc>
          <w:tcPr>
            <w:tcW w:w="201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0.1681</w:t>
            </w:r>
          </w:p>
        </w:tc>
      </w:tr>
      <w:tr w:rsidR="00907570" w:rsidRPr="00C10BB4" w:rsidTr="00093AFC">
        <w:trPr>
          <w:trHeight w:val="484"/>
          <w:jc w:val="center"/>
        </w:trPr>
        <w:tc>
          <w:tcPr>
            <w:tcW w:w="2984" w:type="pct"/>
            <w:shd w:val="clear" w:color="auto" w:fill="auto"/>
          </w:tcPr>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INDUSTRIAL, AGROPECUARIO, ABASTO, COMERCIO Y SERVICIOS</w:t>
            </w:r>
          </w:p>
        </w:tc>
        <w:tc>
          <w:tcPr>
            <w:tcW w:w="2016"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0.2623</w:t>
            </w:r>
          </w:p>
        </w:tc>
      </w:tr>
    </w:tbl>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b/>
          <w:sz w:val="24"/>
          <w:szCs w:val="24"/>
        </w:rPr>
        <w:t>II.</w:t>
      </w:r>
      <w:r w:rsidRPr="00C10BB4">
        <w:rPr>
          <w:rFonts w:ascii="Times New Roman" w:eastAsia="Calibri" w:hAnsi="Times New Roman" w:cs="Times New Roman"/>
          <w:sz w:val="24"/>
          <w:szCs w:val="24"/>
        </w:rPr>
        <w:t xml:space="preserve"> Alcantarillado:</w:t>
      </w:r>
    </w:p>
    <w:p w:rsidR="00907570" w:rsidRPr="00C10BB4" w:rsidRDefault="00907570" w:rsidP="00B64E8A">
      <w:pPr>
        <w:spacing w:after="0" w:line="240" w:lineRule="auto"/>
        <w:ind w:left="56" w:right="52"/>
        <w:rPr>
          <w:rFonts w:ascii="Times New Roman" w:eastAsia="Calibri" w:hAnsi="Times New Roman" w:cs="Times New Roman"/>
          <w:sz w:val="24"/>
          <w:szCs w:val="24"/>
        </w:rPr>
      </w:pPr>
    </w:p>
    <w:p w:rsidR="00907570" w:rsidRPr="00C10BB4" w:rsidRDefault="00907570" w:rsidP="00B64E8A">
      <w:pPr>
        <w:spacing w:after="0" w:line="240" w:lineRule="auto"/>
        <w:ind w:left="56" w:right="52"/>
        <w:rPr>
          <w:rFonts w:ascii="Times New Roman" w:eastAsia="Calibri" w:hAnsi="Times New Roman" w:cs="Times New Roman"/>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POR METRO CUADRADO DE ÁREA A DESARROLLAR INCLUYENDO ÁREAS COMUNES</w:t>
      </w: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tbl>
      <w:tblPr>
        <w:tblW w:w="463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321"/>
        <w:gridCol w:w="3407"/>
      </w:tblGrid>
      <w:tr w:rsidR="00907570" w:rsidRPr="00C10BB4" w:rsidTr="00093AFC">
        <w:trPr>
          <w:trHeight w:val="621"/>
          <w:jc w:val="center"/>
        </w:trPr>
        <w:tc>
          <w:tcPr>
            <w:tcW w:w="3048"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TIPO DE CONJUNTOS</w:t>
            </w:r>
          </w:p>
        </w:tc>
        <w:tc>
          <w:tcPr>
            <w:tcW w:w="1952" w:type="pct"/>
            <w:shd w:val="clear" w:color="auto" w:fill="BFBFBF"/>
            <w:vAlign w:val="center"/>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ACTUALIZACIÓNVIGENTE</w:t>
            </w:r>
          </w:p>
        </w:tc>
      </w:tr>
      <w:tr w:rsidR="00907570" w:rsidRPr="00C10BB4" w:rsidTr="00093AFC">
        <w:trPr>
          <w:trHeight w:val="206"/>
          <w:jc w:val="center"/>
        </w:trPr>
        <w:tc>
          <w:tcPr>
            <w:tcW w:w="3048" w:type="pct"/>
            <w:shd w:val="clear" w:color="auto" w:fill="auto"/>
          </w:tcPr>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INTERÉS SOCIAL</w:t>
            </w:r>
          </w:p>
        </w:tc>
        <w:tc>
          <w:tcPr>
            <w:tcW w:w="195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0.0873</w:t>
            </w:r>
          </w:p>
        </w:tc>
      </w:tr>
      <w:tr w:rsidR="00907570" w:rsidRPr="00C10BB4" w:rsidTr="00093AFC">
        <w:trPr>
          <w:trHeight w:val="208"/>
          <w:jc w:val="center"/>
        </w:trPr>
        <w:tc>
          <w:tcPr>
            <w:tcW w:w="3048" w:type="pct"/>
            <w:shd w:val="clear" w:color="auto" w:fill="auto"/>
          </w:tcPr>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POPULAR</w:t>
            </w:r>
          </w:p>
        </w:tc>
        <w:tc>
          <w:tcPr>
            <w:tcW w:w="195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0.0960</w:t>
            </w:r>
          </w:p>
        </w:tc>
      </w:tr>
      <w:tr w:rsidR="00907570" w:rsidRPr="00C10BB4" w:rsidTr="00093AFC">
        <w:trPr>
          <w:trHeight w:val="206"/>
          <w:jc w:val="center"/>
        </w:trPr>
        <w:tc>
          <w:tcPr>
            <w:tcW w:w="3048" w:type="pct"/>
            <w:shd w:val="clear" w:color="auto" w:fill="auto"/>
          </w:tcPr>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RESIDENCIAL MEDIO</w:t>
            </w:r>
          </w:p>
        </w:tc>
        <w:tc>
          <w:tcPr>
            <w:tcW w:w="195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0.1136</w:t>
            </w:r>
          </w:p>
        </w:tc>
      </w:tr>
      <w:tr w:rsidR="00907570" w:rsidRPr="00C10BB4" w:rsidTr="00093AFC">
        <w:trPr>
          <w:trHeight w:val="206"/>
          <w:jc w:val="center"/>
        </w:trPr>
        <w:tc>
          <w:tcPr>
            <w:tcW w:w="3048" w:type="pct"/>
            <w:shd w:val="clear" w:color="auto" w:fill="auto"/>
          </w:tcPr>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RESIDENCIAL</w:t>
            </w:r>
          </w:p>
        </w:tc>
        <w:tc>
          <w:tcPr>
            <w:tcW w:w="195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0.1574</w:t>
            </w:r>
          </w:p>
        </w:tc>
      </w:tr>
      <w:tr w:rsidR="00907570" w:rsidRPr="00C10BB4" w:rsidTr="00093AFC">
        <w:trPr>
          <w:trHeight w:val="208"/>
          <w:jc w:val="center"/>
        </w:trPr>
        <w:tc>
          <w:tcPr>
            <w:tcW w:w="3048" w:type="pct"/>
            <w:shd w:val="clear" w:color="auto" w:fill="auto"/>
          </w:tcPr>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RESIDENCIAL ALTO Y CAMPESTRE</w:t>
            </w:r>
          </w:p>
        </w:tc>
        <w:tc>
          <w:tcPr>
            <w:tcW w:w="195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0.1924</w:t>
            </w:r>
          </w:p>
        </w:tc>
      </w:tr>
      <w:tr w:rsidR="00907570" w:rsidRPr="00C10BB4" w:rsidTr="00093AFC">
        <w:trPr>
          <w:trHeight w:val="414"/>
          <w:jc w:val="center"/>
        </w:trPr>
        <w:tc>
          <w:tcPr>
            <w:tcW w:w="3048" w:type="pct"/>
            <w:shd w:val="clear" w:color="auto" w:fill="auto"/>
          </w:tcPr>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INDUSTRIAL, AGROPECUARIO, ABASTO, COMERCIO Y SERVICIOS</w:t>
            </w:r>
          </w:p>
        </w:tc>
        <w:tc>
          <w:tcPr>
            <w:tcW w:w="1952" w:type="pct"/>
            <w:shd w:val="clear" w:color="auto" w:fill="auto"/>
          </w:tcPr>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0.3499</w:t>
            </w:r>
          </w:p>
        </w:tc>
      </w:tr>
    </w:tbl>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56" w:right="52"/>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b/>
          <w:sz w:val="24"/>
          <w:szCs w:val="24"/>
          <w:lang w:eastAsia="es-ES" w:bidi="es-ES"/>
        </w:rPr>
        <w:t xml:space="preserve">Artículo 138.- </w:t>
      </w:r>
      <w:r w:rsidRPr="00C10BB4">
        <w:rPr>
          <w:rFonts w:ascii="Times New Roman" w:eastAsia="Arial" w:hAnsi="Times New Roman" w:cs="Times New Roman"/>
          <w:sz w:val="24"/>
          <w:szCs w:val="24"/>
          <w:lang w:eastAsia="es-ES" w:bidi="es-ES"/>
        </w:rPr>
        <w:t>Por la conexión de la toma para suministro de agua en bloque a conjuntos urbanos y lotificaciones para condominio, proporcionado por las autoridades municipales o sus descentralizadas, se pagarán los derechos, por una sola vez, de acuerdo con el caudal que se registre en forma definitiva en el proyecto aprobado de red de distribución de agua potable, de conformidad con la siguiente:</w:t>
      </w:r>
    </w:p>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both"/>
        <w:rPr>
          <w:rFonts w:ascii="Times New Roman" w:eastAsia="Arial"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TARIFA</w:t>
      </w:r>
    </w:p>
    <w:tbl>
      <w:tblPr>
        <w:tblStyle w:val="Tablaconcuadrcula2"/>
        <w:tblW w:w="0" w:type="auto"/>
        <w:jc w:val="center"/>
        <w:shd w:val="clear" w:color="auto" w:fill="BFBFBF" w:themeFill="background1" w:themeFillShade="BF"/>
        <w:tblLook w:val="04A0" w:firstRow="1" w:lastRow="0" w:firstColumn="1" w:lastColumn="0" w:noHBand="0" w:noVBand="1"/>
      </w:tblPr>
      <w:tblGrid>
        <w:gridCol w:w="6750"/>
      </w:tblGrid>
      <w:tr w:rsidR="00907570" w:rsidRPr="00C10BB4" w:rsidTr="00093AFC">
        <w:trPr>
          <w:trHeight w:val="470"/>
          <w:jc w:val="center"/>
        </w:trPr>
        <w:tc>
          <w:tcPr>
            <w:tcW w:w="6750" w:type="dxa"/>
            <w:shd w:val="clear" w:color="auto" w:fill="BFBFBF" w:themeFill="background1" w:themeFillShade="BF"/>
          </w:tcPr>
          <w:p w:rsidR="00907570" w:rsidRPr="00C10BB4" w:rsidRDefault="00907570" w:rsidP="00B64E8A">
            <w:pPr>
              <w:jc w:val="center"/>
              <w:rPr>
                <w:rFonts w:ascii="Times New Roman" w:hAnsi="Times New Roman"/>
                <w:b/>
                <w:sz w:val="24"/>
                <w:szCs w:val="24"/>
              </w:rPr>
            </w:pPr>
            <w:r w:rsidRPr="00C10BB4">
              <w:rPr>
                <w:rFonts w:ascii="Times New Roman" w:hAnsi="Times New Roman"/>
                <w:b/>
                <w:sz w:val="24"/>
                <w:szCs w:val="24"/>
              </w:rPr>
              <w:t>NÚMERO DE VECES EL VALOR DIARIO DE LA UNIDAD DE MEDIDA Y ACTUALIZACIÓN VIGENTE</w:t>
            </w:r>
          </w:p>
          <w:p w:rsidR="00907570" w:rsidRPr="00C10BB4" w:rsidRDefault="00907570" w:rsidP="00B64E8A">
            <w:pPr>
              <w:jc w:val="center"/>
              <w:rPr>
                <w:rFonts w:ascii="Times New Roman" w:hAnsi="Times New Roman"/>
                <w:b/>
                <w:sz w:val="24"/>
                <w:szCs w:val="24"/>
              </w:rPr>
            </w:pPr>
            <w:r w:rsidRPr="00C10BB4">
              <w:rPr>
                <w:rFonts w:ascii="Times New Roman" w:hAnsi="Times New Roman"/>
                <w:b/>
                <w:sz w:val="24"/>
                <w:szCs w:val="24"/>
              </w:rPr>
              <w:t>POR CADA M3/DÍA</w:t>
            </w:r>
          </w:p>
        </w:tc>
      </w:tr>
    </w:tbl>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56" w:right="52"/>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130.2494</w:t>
      </w: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DÉCIMO SEXTO.- </w:t>
      </w:r>
      <w:r w:rsidRPr="00C10BB4">
        <w:rPr>
          <w:rFonts w:ascii="Times New Roman" w:eastAsia="Calibri" w:hAnsi="Times New Roman" w:cs="Times New Roman"/>
          <w:sz w:val="24"/>
          <w:szCs w:val="24"/>
        </w:rPr>
        <w:t xml:space="preserve">Se aprueba el establecimiento de las tarifas aplicables al pago de los derechos por los servicios públicos municipales de agua </w:t>
      </w:r>
      <w:r w:rsidRPr="00C10BB4">
        <w:rPr>
          <w:rFonts w:ascii="Times New Roman" w:eastAsia="Calibri" w:hAnsi="Times New Roman" w:cs="Times New Roman"/>
          <w:snapToGrid w:val="0"/>
          <w:sz w:val="24"/>
          <w:szCs w:val="24"/>
        </w:rPr>
        <w:t>potable, drenaje, alcantarillado, y recepción de los caudales de aguas residuales para su tratamiento, diferentes a las</w:t>
      </w:r>
      <w:r w:rsidRPr="00C10BB4">
        <w:rPr>
          <w:rFonts w:ascii="Times New Roman" w:eastAsia="Calibri" w:hAnsi="Times New Roman" w:cs="Times New Roman"/>
          <w:sz w:val="24"/>
          <w:szCs w:val="24"/>
        </w:rPr>
        <w:t xml:space="preserve"> previstas en el Código Financiero del Estado de México y Municipios que presta el Organismo Público Descentralizado Municipal para la Prestación de los Servicios de Agua Potable, Drenaje y Tratamiento de Aguas Residuales del Municipio de Tlalnepantla de Baz, México, para el ejercicio fiscal correspondiente al año 2022, tal y como se establece en los siguientes artículos: </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130.- </w:t>
      </w:r>
      <w:r w:rsidRPr="00C10BB4">
        <w:rPr>
          <w:rFonts w:ascii="Times New Roman" w:eastAsia="Calibri" w:hAnsi="Times New Roman" w:cs="Times New Roman"/>
          <w:sz w:val="24"/>
          <w:szCs w:val="24"/>
        </w:rPr>
        <w:t>Los derechos por el suministro de agua potable se pagarán mensualmente, bimestralmente o de manera anticipada, según la opción que elija el contribuyente, de acuerdo con las modalidades de pago autorizadas en términos del artículo 26 de este Código, en los establecimientos que el propio Ayuntamiento designe o en sus oficinas, siempre y cuando, los Municipios por sí o por conducto de los organismos operadores de agua de que se trate, cuenten con los dispositivos requeridos al efecto o, conforme a lo siguiente:</w:t>
      </w: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w:t>
      </w:r>
      <w:r w:rsidRPr="00C10BB4">
        <w:rPr>
          <w:rFonts w:ascii="Times New Roman" w:eastAsia="Calibri" w:hAnsi="Times New Roman" w:cs="Times New Roman"/>
          <w:sz w:val="24"/>
          <w:szCs w:val="24"/>
        </w:rPr>
        <w:t>Para uso doméstico:</w:t>
      </w: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            A). </w:t>
      </w:r>
      <w:r w:rsidRPr="00C10BB4">
        <w:rPr>
          <w:rFonts w:ascii="Times New Roman" w:eastAsia="Calibri" w:hAnsi="Times New Roman" w:cs="Times New Roman"/>
          <w:sz w:val="24"/>
          <w:szCs w:val="24"/>
        </w:rPr>
        <w:t>Con medidor:</w:t>
      </w: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3536" w:type="pct"/>
        <w:jc w:val="center"/>
        <w:tblCellMar>
          <w:left w:w="70" w:type="dxa"/>
          <w:right w:w="70" w:type="dxa"/>
        </w:tblCellMar>
        <w:tblLook w:val="04A0" w:firstRow="1" w:lastRow="0" w:firstColumn="1" w:lastColumn="0" w:noHBand="0" w:noVBand="1"/>
      </w:tblPr>
      <w:tblGrid>
        <w:gridCol w:w="1978"/>
        <w:gridCol w:w="2453"/>
        <w:gridCol w:w="2319"/>
      </w:tblGrid>
      <w:tr w:rsidR="00907570" w:rsidRPr="00C10BB4" w:rsidTr="00093AFC">
        <w:trPr>
          <w:trHeight w:val="57"/>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POPULAR</w:t>
            </w:r>
          </w:p>
        </w:tc>
      </w:tr>
      <w:tr w:rsidR="00907570" w:rsidRPr="00C10BB4" w:rsidTr="00093AFC">
        <w:trPr>
          <w:trHeight w:val="57"/>
          <w:jc w:val="center"/>
        </w:trPr>
        <w:tc>
          <w:tcPr>
            <w:tcW w:w="1465"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CONSUMO MENSUAL POR M³</w:t>
            </w:r>
          </w:p>
        </w:tc>
        <w:tc>
          <w:tcPr>
            <w:tcW w:w="1817" w:type="pct"/>
            <w:tcBorders>
              <w:top w:val="single" w:sz="4" w:space="0" w:color="auto"/>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CUOTA MÍNIMA PARA EL RANGO INFERIOR</w:t>
            </w:r>
          </w:p>
        </w:tc>
        <w:tc>
          <w:tcPr>
            <w:tcW w:w="1718" w:type="pct"/>
            <w:tcBorders>
              <w:top w:val="single" w:sz="4" w:space="0" w:color="auto"/>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POR M³ ADICIONAL AL RANGO INFERIOR</w:t>
            </w:r>
          </w:p>
        </w:tc>
      </w:tr>
      <w:tr w:rsidR="00907570" w:rsidRPr="00C10BB4" w:rsidTr="00093AFC">
        <w:trPr>
          <w:trHeight w:val="239"/>
          <w:jc w:val="center"/>
        </w:trPr>
        <w:tc>
          <w:tcPr>
            <w:tcW w:w="1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0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7.5</w:t>
            </w:r>
          </w:p>
        </w:tc>
        <w:tc>
          <w:tcPr>
            <w:tcW w:w="1817"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1.0712</w:t>
            </w:r>
          </w:p>
        </w:tc>
        <w:tc>
          <w:tcPr>
            <w:tcW w:w="1718"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0.0000</w:t>
            </w:r>
          </w:p>
        </w:tc>
      </w:tr>
      <w:tr w:rsidR="00907570" w:rsidRPr="00C10BB4" w:rsidTr="00093AFC">
        <w:trPr>
          <w:trHeight w:val="57"/>
          <w:jc w:val="center"/>
        </w:trPr>
        <w:tc>
          <w:tcPr>
            <w:tcW w:w="1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w:t>
            </w:r>
          </w:p>
        </w:tc>
        <w:tc>
          <w:tcPr>
            <w:tcW w:w="1817"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1.3172</w:t>
            </w:r>
          </w:p>
        </w:tc>
        <w:tc>
          <w:tcPr>
            <w:tcW w:w="1718"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0.1550</w:t>
            </w:r>
          </w:p>
        </w:tc>
      </w:tr>
      <w:tr w:rsidR="00907570" w:rsidRPr="00C10BB4" w:rsidTr="00093AFC">
        <w:trPr>
          <w:trHeight w:val="57"/>
          <w:jc w:val="center"/>
        </w:trPr>
        <w:tc>
          <w:tcPr>
            <w:tcW w:w="1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22.5</w:t>
            </w:r>
          </w:p>
        </w:tc>
        <w:tc>
          <w:tcPr>
            <w:tcW w:w="1817"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3.0953</w:t>
            </w:r>
          </w:p>
        </w:tc>
        <w:tc>
          <w:tcPr>
            <w:tcW w:w="1718"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0.1880</w:t>
            </w:r>
          </w:p>
        </w:tc>
      </w:tr>
      <w:tr w:rsidR="00907570" w:rsidRPr="00C10BB4" w:rsidTr="00093AFC">
        <w:trPr>
          <w:trHeight w:val="57"/>
          <w:jc w:val="center"/>
        </w:trPr>
        <w:tc>
          <w:tcPr>
            <w:tcW w:w="1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22.51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30</w:t>
            </w:r>
          </w:p>
        </w:tc>
        <w:tc>
          <w:tcPr>
            <w:tcW w:w="1817"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5.9540</w:t>
            </w:r>
          </w:p>
        </w:tc>
        <w:tc>
          <w:tcPr>
            <w:tcW w:w="1718"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0.2438</w:t>
            </w:r>
          </w:p>
        </w:tc>
      </w:tr>
      <w:tr w:rsidR="00907570" w:rsidRPr="00C10BB4" w:rsidTr="00093AFC">
        <w:trPr>
          <w:trHeight w:val="57"/>
          <w:jc w:val="center"/>
        </w:trPr>
        <w:tc>
          <w:tcPr>
            <w:tcW w:w="1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37.5</w:t>
            </w:r>
          </w:p>
        </w:tc>
        <w:tc>
          <w:tcPr>
            <w:tcW w:w="1817"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8.6772</w:t>
            </w:r>
          </w:p>
        </w:tc>
        <w:tc>
          <w:tcPr>
            <w:tcW w:w="1718"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0.2782</w:t>
            </w:r>
          </w:p>
        </w:tc>
      </w:tr>
      <w:tr w:rsidR="00907570" w:rsidRPr="00C10BB4" w:rsidTr="00093AFC">
        <w:trPr>
          <w:trHeight w:val="57"/>
          <w:jc w:val="center"/>
        </w:trPr>
        <w:tc>
          <w:tcPr>
            <w:tcW w:w="1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37.51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50</w:t>
            </w:r>
          </w:p>
        </w:tc>
        <w:tc>
          <w:tcPr>
            <w:tcW w:w="1817"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12.2343</w:t>
            </w:r>
          </w:p>
        </w:tc>
        <w:tc>
          <w:tcPr>
            <w:tcW w:w="1718"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0.3238</w:t>
            </w:r>
          </w:p>
        </w:tc>
      </w:tr>
      <w:tr w:rsidR="00907570" w:rsidRPr="00C10BB4" w:rsidTr="00093AFC">
        <w:trPr>
          <w:trHeight w:val="57"/>
          <w:jc w:val="center"/>
        </w:trPr>
        <w:tc>
          <w:tcPr>
            <w:tcW w:w="1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62.5</w:t>
            </w:r>
          </w:p>
        </w:tc>
        <w:tc>
          <w:tcPr>
            <w:tcW w:w="1817"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20.2683</w:t>
            </w:r>
          </w:p>
        </w:tc>
        <w:tc>
          <w:tcPr>
            <w:tcW w:w="1718"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0.4038</w:t>
            </w:r>
          </w:p>
        </w:tc>
      </w:tr>
      <w:tr w:rsidR="00907570" w:rsidRPr="00C10BB4" w:rsidTr="00093AFC">
        <w:trPr>
          <w:trHeight w:val="57"/>
          <w:jc w:val="center"/>
        </w:trPr>
        <w:tc>
          <w:tcPr>
            <w:tcW w:w="1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62.51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75</w:t>
            </w:r>
          </w:p>
        </w:tc>
        <w:tc>
          <w:tcPr>
            <w:tcW w:w="1817"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31.6987</w:t>
            </w:r>
          </w:p>
        </w:tc>
        <w:tc>
          <w:tcPr>
            <w:tcW w:w="1718"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0.5156</w:t>
            </w:r>
          </w:p>
        </w:tc>
      </w:tr>
      <w:tr w:rsidR="00907570" w:rsidRPr="00C10BB4" w:rsidTr="00093AFC">
        <w:trPr>
          <w:trHeight w:val="57"/>
          <w:jc w:val="center"/>
        </w:trPr>
        <w:tc>
          <w:tcPr>
            <w:tcW w:w="1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150</w:t>
            </w:r>
          </w:p>
        </w:tc>
        <w:tc>
          <w:tcPr>
            <w:tcW w:w="1817"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41.6404</w:t>
            </w:r>
          </w:p>
        </w:tc>
        <w:tc>
          <w:tcPr>
            <w:tcW w:w="1718"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0.5849</w:t>
            </w:r>
          </w:p>
        </w:tc>
      </w:tr>
      <w:tr w:rsidR="00907570" w:rsidRPr="00C10BB4" w:rsidTr="00093AFC">
        <w:trPr>
          <w:trHeight w:val="57"/>
          <w:jc w:val="center"/>
        </w:trPr>
        <w:tc>
          <w:tcPr>
            <w:tcW w:w="1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250</w:t>
            </w:r>
          </w:p>
        </w:tc>
        <w:tc>
          <w:tcPr>
            <w:tcW w:w="1817"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92.0491</w:t>
            </w:r>
          </w:p>
        </w:tc>
        <w:tc>
          <w:tcPr>
            <w:tcW w:w="1718"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0.6497</w:t>
            </w:r>
          </w:p>
        </w:tc>
      </w:tr>
      <w:tr w:rsidR="00907570" w:rsidRPr="00C10BB4" w:rsidTr="00093AFC">
        <w:trPr>
          <w:trHeight w:val="57"/>
          <w:jc w:val="center"/>
        </w:trPr>
        <w:tc>
          <w:tcPr>
            <w:tcW w:w="1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250.01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350</w:t>
            </w:r>
          </w:p>
        </w:tc>
        <w:tc>
          <w:tcPr>
            <w:tcW w:w="1817"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157.5575</w:t>
            </w:r>
          </w:p>
        </w:tc>
        <w:tc>
          <w:tcPr>
            <w:tcW w:w="1718"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0.6680</w:t>
            </w:r>
          </w:p>
        </w:tc>
      </w:tr>
      <w:tr w:rsidR="00907570" w:rsidRPr="00C10BB4" w:rsidTr="00093AFC">
        <w:trPr>
          <w:trHeight w:val="57"/>
          <w:jc w:val="center"/>
        </w:trPr>
        <w:tc>
          <w:tcPr>
            <w:tcW w:w="1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600</w:t>
            </w:r>
          </w:p>
        </w:tc>
        <w:tc>
          <w:tcPr>
            <w:tcW w:w="1817"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226.3346</w:t>
            </w:r>
          </w:p>
        </w:tc>
        <w:tc>
          <w:tcPr>
            <w:tcW w:w="1718"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0.7335</w:t>
            </w:r>
          </w:p>
        </w:tc>
      </w:tr>
      <w:tr w:rsidR="00907570" w:rsidRPr="00C10BB4" w:rsidTr="00093AFC">
        <w:trPr>
          <w:trHeight w:val="57"/>
          <w:jc w:val="center"/>
        </w:trPr>
        <w:tc>
          <w:tcPr>
            <w:tcW w:w="1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MÁS DE 600</w:t>
            </w:r>
          </w:p>
        </w:tc>
        <w:tc>
          <w:tcPr>
            <w:tcW w:w="1817"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412.5419</w:t>
            </w:r>
          </w:p>
        </w:tc>
        <w:tc>
          <w:tcPr>
            <w:tcW w:w="1718"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0.7336</w:t>
            </w:r>
          </w:p>
        </w:tc>
      </w:tr>
    </w:tbl>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34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6"/>
        <w:gridCol w:w="2319"/>
        <w:gridCol w:w="2285"/>
      </w:tblGrid>
      <w:tr w:rsidR="00907570" w:rsidRPr="00C10BB4" w:rsidTr="00093AFC">
        <w:trPr>
          <w:trHeight w:val="180"/>
          <w:jc w:val="center"/>
        </w:trPr>
        <w:tc>
          <w:tcPr>
            <w:tcW w:w="5000" w:type="pct"/>
            <w:gridSpan w:val="3"/>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RESIDENCIAL</w:t>
            </w:r>
          </w:p>
        </w:tc>
      </w:tr>
      <w:tr w:rsidR="00907570" w:rsidRPr="00C10BB4" w:rsidTr="00093AFC">
        <w:trPr>
          <w:trHeight w:val="353"/>
          <w:jc w:val="center"/>
        </w:trPr>
        <w:tc>
          <w:tcPr>
            <w:tcW w:w="1502" w:type="pct"/>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CONSUMO MENSUAL POR M³</w:t>
            </w:r>
          </w:p>
        </w:tc>
        <w:tc>
          <w:tcPr>
            <w:tcW w:w="1762" w:type="pct"/>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CUOTA MÍNIMA PARA EL RANGO INFERIOR</w:t>
            </w:r>
          </w:p>
        </w:tc>
        <w:tc>
          <w:tcPr>
            <w:tcW w:w="1735" w:type="pct"/>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POR M³ ADICIONAL AL RANGO INFERIOR</w:t>
            </w:r>
          </w:p>
        </w:tc>
      </w:tr>
      <w:tr w:rsidR="00907570" w:rsidRPr="00C10BB4" w:rsidTr="00093AFC">
        <w:trPr>
          <w:trHeight w:val="221"/>
          <w:jc w:val="center"/>
        </w:trPr>
        <w:tc>
          <w:tcPr>
            <w:tcW w:w="150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0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7.5</w:t>
            </w:r>
          </w:p>
        </w:tc>
        <w:tc>
          <w:tcPr>
            <w:tcW w:w="176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1.9174</w:t>
            </w:r>
          </w:p>
        </w:tc>
        <w:tc>
          <w:tcPr>
            <w:tcW w:w="17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0.0000</w:t>
            </w:r>
          </w:p>
        </w:tc>
      </w:tr>
      <w:tr w:rsidR="00907570" w:rsidRPr="00C10BB4" w:rsidTr="00093AFC">
        <w:trPr>
          <w:trHeight w:val="82"/>
          <w:jc w:val="center"/>
        </w:trPr>
        <w:tc>
          <w:tcPr>
            <w:tcW w:w="150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7.51 </w:t>
            </w:r>
            <w:r w:rsidRPr="00C10BB4">
              <w:rPr>
                <w:rFonts w:ascii="Times New Roman" w:eastAsia="Calibri" w:hAnsi="Times New Roman" w:cs="Times New Roman"/>
                <w:sz w:val="24"/>
                <w:szCs w:val="24"/>
              </w:rPr>
              <w:t>-</w:t>
            </w:r>
            <w:r w:rsidRPr="00C10BB4">
              <w:rPr>
                <w:rFonts w:ascii="Times New Roman" w:eastAsia="Calibri" w:hAnsi="Times New Roman" w:cs="Times New Roman"/>
                <w:b/>
                <w:bCs/>
                <w:sz w:val="24"/>
                <w:szCs w:val="24"/>
                <w:lang w:eastAsia="es-MX"/>
              </w:rPr>
              <w:t xml:space="preserve"> </w:t>
            </w:r>
            <w:r w:rsidRPr="00C10BB4">
              <w:rPr>
                <w:rFonts w:ascii="Times New Roman" w:eastAsia="Calibri" w:hAnsi="Times New Roman" w:cs="Times New Roman"/>
                <w:sz w:val="24"/>
                <w:szCs w:val="24"/>
                <w:lang w:eastAsia="es-MX"/>
              </w:rPr>
              <w:t>15</w:t>
            </w:r>
          </w:p>
        </w:tc>
        <w:tc>
          <w:tcPr>
            <w:tcW w:w="176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2.1522</w:t>
            </w:r>
          </w:p>
        </w:tc>
        <w:tc>
          <w:tcPr>
            <w:tcW w:w="17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0.2461</w:t>
            </w:r>
          </w:p>
        </w:tc>
      </w:tr>
      <w:tr w:rsidR="00907570" w:rsidRPr="00C10BB4" w:rsidTr="00093AFC">
        <w:trPr>
          <w:trHeight w:val="169"/>
          <w:jc w:val="center"/>
        </w:trPr>
        <w:tc>
          <w:tcPr>
            <w:tcW w:w="150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22.5</w:t>
            </w:r>
          </w:p>
        </w:tc>
        <w:tc>
          <w:tcPr>
            <w:tcW w:w="176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4.1145</w:t>
            </w:r>
          </w:p>
        </w:tc>
        <w:tc>
          <w:tcPr>
            <w:tcW w:w="17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0.2477</w:t>
            </w:r>
          </w:p>
        </w:tc>
      </w:tr>
      <w:tr w:rsidR="00907570" w:rsidRPr="00C10BB4" w:rsidTr="00093AFC">
        <w:trPr>
          <w:trHeight w:val="102"/>
          <w:jc w:val="center"/>
        </w:trPr>
        <w:tc>
          <w:tcPr>
            <w:tcW w:w="150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22.51 </w:t>
            </w:r>
            <w:r w:rsidRPr="00C10BB4">
              <w:rPr>
                <w:rFonts w:ascii="Times New Roman" w:eastAsia="Calibri" w:hAnsi="Times New Roman" w:cs="Times New Roman"/>
                <w:sz w:val="24"/>
                <w:szCs w:val="24"/>
              </w:rPr>
              <w:t>-</w:t>
            </w:r>
            <w:r w:rsidRPr="00C10BB4">
              <w:rPr>
                <w:rFonts w:ascii="Times New Roman" w:eastAsia="Calibri" w:hAnsi="Times New Roman" w:cs="Times New Roman"/>
                <w:b/>
                <w:bCs/>
                <w:sz w:val="24"/>
                <w:szCs w:val="24"/>
                <w:lang w:eastAsia="es-MX"/>
              </w:rPr>
              <w:t xml:space="preserve"> </w:t>
            </w:r>
            <w:r w:rsidRPr="00C10BB4">
              <w:rPr>
                <w:rFonts w:ascii="Times New Roman" w:eastAsia="Calibri" w:hAnsi="Times New Roman" w:cs="Times New Roman"/>
                <w:sz w:val="24"/>
                <w:szCs w:val="24"/>
                <w:lang w:eastAsia="es-MX"/>
              </w:rPr>
              <w:t>30</w:t>
            </w:r>
          </w:p>
        </w:tc>
        <w:tc>
          <w:tcPr>
            <w:tcW w:w="176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6.5307</w:t>
            </w:r>
          </w:p>
        </w:tc>
        <w:tc>
          <w:tcPr>
            <w:tcW w:w="17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0.2649</w:t>
            </w:r>
          </w:p>
        </w:tc>
      </w:tr>
      <w:tr w:rsidR="00907570" w:rsidRPr="00C10BB4" w:rsidTr="00093AFC">
        <w:trPr>
          <w:trHeight w:val="204"/>
          <w:jc w:val="center"/>
        </w:trPr>
        <w:tc>
          <w:tcPr>
            <w:tcW w:w="150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30.</w:t>
            </w:r>
            <w:r w:rsidRPr="00C10BB4">
              <w:rPr>
                <w:rFonts w:ascii="Times New Roman" w:eastAsia="Calibri" w:hAnsi="Times New Roman" w:cs="Times New Roman"/>
                <w:sz w:val="24"/>
                <w:szCs w:val="24"/>
              </w:rPr>
              <w:t>01 -</w:t>
            </w:r>
            <w:r w:rsidRPr="00C10BB4">
              <w:rPr>
                <w:rFonts w:ascii="Times New Roman" w:eastAsia="Calibri" w:hAnsi="Times New Roman" w:cs="Times New Roman"/>
                <w:sz w:val="24"/>
                <w:szCs w:val="24"/>
                <w:lang w:eastAsia="es-MX"/>
              </w:rPr>
              <w:t xml:space="preserve"> 37.5</w:t>
            </w:r>
          </w:p>
        </w:tc>
        <w:tc>
          <w:tcPr>
            <w:tcW w:w="176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8.8388</w:t>
            </w:r>
          </w:p>
        </w:tc>
        <w:tc>
          <w:tcPr>
            <w:tcW w:w="17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0.2935</w:t>
            </w:r>
          </w:p>
        </w:tc>
      </w:tr>
      <w:tr w:rsidR="00907570" w:rsidRPr="00C10BB4" w:rsidTr="00093AFC">
        <w:trPr>
          <w:trHeight w:val="136"/>
          <w:jc w:val="center"/>
        </w:trPr>
        <w:tc>
          <w:tcPr>
            <w:tcW w:w="150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37.51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50</w:t>
            </w:r>
          </w:p>
        </w:tc>
        <w:tc>
          <w:tcPr>
            <w:tcW w:w="176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12.4622</w:t>
            </w:r>
          </w:p>
        </w:tc>
        <w:tc>
          <w:tcPr>
            <w:tcW w:w="17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0.3391</w:t>
            </w:r>
          </w:p>
        </w:tc>
      </w:tr>
      <w:tr w:rsidR="00907570" w:rsidRPr="00C10BB4" w:rsidTr="00093AFC">
        <w:trPr>
          <w:trHeight w:val="77"/>
          <w:jc w:val="center"/>
        </w:trPr>
        <w:tc>
          <w:tcPr>
            <w:tcW w:w="150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50.01 </w:t>
            </w:r>
            <w:r w:rsidRPr="00C10BB4">
              <w:rPr>
                <w:rFonts w:ascii="Times New Roman" w:eastAsia="Calibri" w:hAnsi="Times New Roman" w:cs="Times New Roman"/>
                <w:sz w:val="24"/>
                <w:szCs w:val="24"/>
              </w:rPr>
              <w:t>-</w:t>
            </w:r>
            <w:r w:rsidRPr="00C10BB4">
              <w:rPr>
                <w:rFonts w:ascii="Times New Roman" w:eastAsia="Calibri" w:hAnsi="Times New Roman" w:cs="Times New Roman"/>
                <w:b/>
                <w:bCs/>
                <w:sz w:val="24"/>
                <w:szCs w:val="24"/>
                <w:lang w:eastAsia="es-MX"/>
              </w:rPr>
              <w:t xml:space="preserve"> </w:t>
            </w:r>
            <w:r w:rsidRPr="00C10BB4">
              <w:rPr>
                <w:rFonts w:ascii="Times New Roman" w:eastAsia="Calibri" w:hAnsi="Times New Roman" w:cs="Times New Roman"/>
                <w:sz w:val="24"/>
                <w:szCs w:val="24"/>
                <w:lang w:eastAsia="es-MX"/>
              </w:rPr>
              <w:t>62.5</w:t>
            </w:r>
          </w:p>
        </w:tc>
        <w:tc>
          <w:tcPr>
            <w:tcW w:w="176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20.6458</w:t>
            </w:r>
          </w:p>
        </w:tc>
        <w:tc>
          <w:tcPr>
            <w:tcW w:w="17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0.4135</w:t>
            </w:r>
          </w:p>
        </w:tc>
      </w:tr>
      <w:tr w:rsidR="00907570" w:rsidRPr="00C10BB4" w:rsidTr="00093AFC">
        <w:trPr>
          <w:trHeight w:val="156"/>
          <w:jc w:val="center"/>
        </w:trPr>
        <w:tc>
          <w:tcPr>
            <w:tcW w:w="150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62.51 </w:t>
            </w:r>
            <w:r w:rsidRPr="00C10BB4">
              <w:rPr>
                <w:rFonts w:ascii="Times New Roman" w:eastAsia="Calibri" w:hAnsi="Times New Roman" w:cs="Times New Roman"/>
                <w:sz w:val="24"/>
                <w:szCs w:val="24"/>
              </w:rPr>
              <w:t>-</w:t>
            </w:r>
            <w:r w:rsidRPr="00C10BB4">
              <w:rPr>
                <w:rFonts w:ascii="Times New Roman" w:eastAsia="Calibri" w:hAnsi="Times New Roman" w:cs="Times New Roman"/>
                <w:b/>
                <w:bCs/>
                <w:sz w:val="24"/>
                <w:szCs w:val="24"/>
                <w:lang w:eastAsia="es-MX"/>
              </w:rPr>
              <w:t xml:space="preserve"> </w:t>
            </w:r>
            <w:r w:rsidRPr="00C10BB4">
              <w:rPr>
                <w:rFonts w:ascii="Times New Roman" w:eastAsia="Calibri" w:hAnsi="Times New Roman" w:cs="Times New Roman"/>
                <w:sz w:val="24"/>
                <w:szCs w:val="24"/>
                <w:lang w:eastAsia="es-MX"/>
              </w:rPr>
              <w:t>75</w:t>
            </w:r>
          </w:p>
        </w:tc>
        <w:tc>
          <w:tcPr>
            <w:tcW w:w="176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32.2892</w:t>
            </w:r>
          </w:p>
        </w:tc>
        <w:tc>
          <w:tcPr>
            <w:tcW w:w="17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0.5238</w:t>
            </w:r>
          </w:p>
        </w:tc>
      </w:tr>
      <w:tr w:rsidR="00907570" w:rsidRPr="00C10BB4" w:rsidTr="00093AFC">
        <w:trPr>
          <w:trHeight w:val="88"/>
          <w:jc w:val="center"/>
        </w:trPr>
        <w:tc>
          <w:tcPr>
            <w:tcW w:w="150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75.01 </w:t>
            </w:r>
            <w:r w:rsidRPr="00C10BB4">
              <w:rPr>
                <w:rFonts w:ascii="Times New Roman" w:eastAsia="Calibri" w:hAnsi="Times New Roman" w:cs="Times New Roman"/>
                <w:sz w:val="24"/>
                <w:szCs w:val="24"/>
              </w:rPr>
              <w:t>-</w:t>
            </w:r>
            <w:r w:rsidRPr="00C10BB4">
              <w:rPr>
                <w:rFonts w:ascii="Times New Roman" w:eastAsia="Calibri" w:hAnsi="Times New Roman" w:cs="Times New Roman"/>
                <w:b/>
                <w:bCs/>
                <w:sz w:val="24"/>
                <w:szCs w:val="24"/>
                <w:lang w:eastAsia="es-MX"/>
              </w:rPr>
              <w:t xml:space="preserve"> </w:t>
            </w:r>
            <w:r w:rsidRPr="00C10BB4">
              <w:rPr>
                <w:rFonts w:ascii="Times New Roman" w:eastAsia="Calibri" w:hAnsi="Times New Roman" w:cs="Times New Roman"/>
                <w:sz w:val="24"/>
                <w:szCs w:val="24"/>
                <w:lang w:eastAsia="es-MX"/>
              </w:rPr>
              <w:t>150</w:t>
            </w:r>
          </w:p>
        </w:tc>
        <w:tc>
          <w:tcPr>
            <w:tcW w:w="176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42.4160</w:t>
            </w:r>
          </w:p>
        </w:tc>
        <w:tc>
          <w:tcPr>
            <w:tcW w:w="17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0.5910</w:t>
            </w:r>
          </w:p>
        </w:tc>
      </w:tr>
      <w:tr w:rsidR="00907570" w:rsidRPr="00C10BB4" w:rsidTr="00093AFC">
        <w:trPr>
          <w:trHeight w:val="190"/>
          <w:jc w:val="center"/>
        </w:trPr>
        <w:tc>
          <w:tcPr>
            <w:tcW w:w="150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250</w:t>
            </w:r>
          </w:p>
        </w:tc>
        <w:tc>
          <w:tcPr>
            <w:tcW w:w="176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93.7637</w:t>
            </w:r>
          </w:p>
        </w:tc>
        <w:tc>
          <w:tcPr>
            <w:tcW w:w="17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0.6544</w:t>
            </w:r>
          </w:p>
        </w:tc>
      </w:tr>
      <w:tr w:rsidR="00907570" w:rsidRPr="00C10BB4" w:rsidTr="00093AFC">
        <w:trPr>
          <w:trHeight w:val="135"/>
          <w:jc w:val="center"/>
        </w:trPr>
        <w:tc>
          <w:tcPr>
            <w:tcW w:w="150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250.01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350</w:t>
            </w:r>
          </w:p>
        </w:tc>
        <w:tc>
          <w:tcPr>
            <w:tcW w:w="176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160.4924</w:t>
            </w:r>
          </w:p>
        </w:tc>
        <w:tc>
          <w:tcPr>
            <w:tcW w:w="17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0.6680</w:t>
            </w:r>
          </w:p>
        </w:tc>
      </w:tr>
      <w:tr w:rsidR="00907570" w:rsidRPr="00C10BB4" w:rsidTr="00093AFC">
        <w:trPr>
          <w:trHeight w:val="82"/>
          <w:jc w:val="center"/>
        </w:trPr>
        <w:tc>
          <w:tcPr>
            <w:tcW w:w="150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350.01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600</w:t>
            </w:r>
          </w:p>
        </w:tc>
        <w:tc>
          <w:tcPr>
            <w:tcW w:w="176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230.5506</w:t>
            </w:r>
          </w:p>
        </w:tc>
        <w:tc>
          <w:tcPr>
            <w:tcW w:w="17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0.7335</w:t>
            </w:r>
          </w:p>
        </w:tc>
      </w:tr>
      <w:tr w:rsidR="00907570" w:rsidRPr="00C10BB4" w:rsidTr="00093AFC">
        <w:trPr>
          <w:trHeight w:val="145"/>
          <w:jc w:val="center"/>
        </w:trPr>
        <w:tc>
          <w:tcPr>
            <w:tcW w:w="150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MÁS DE 600</w:t>
            </w:r>
          </w:p>
        </w:tc>
        <w:tc>
          <w:tcPr>
            <w:tcW w:w="176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420.2265</w:t>
            </w:r>
          </w:p>
        </w:tc>
        <w:tc>
          <w:tcPr>
            <w:tcW w:w="17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0.7336</w:t>
            </w:r>
          </w:p>
        </w:tc>
      </w:tr>
    </w:tbl>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56" w:right="80"/>
        <w:rPr>
          <w:rFonts w:ascii="Times New Roman" w:eastAsia="Calibri" w:hAnsi="Times New Roman" w:cs="Times New Roman"/>
          <w:sz w:val="24"/>
          <w:szCs w:val="24"/>
        </w:rPr>
      </w:pPr>
    </w:p>
    <w:tbl>
      <w:tblPr>
        <w:tblW w:w="3590" w:type="pct"/>
        <w:jc w:val="center"/>
        <w:tblCellMar>
          <w:left w:w="70" w:type="dxa"/>
          <w:right w:w="70" w:type="dxa"/>
        </w:tblCellMar>
        <w:tblLook w:val="04A0" w:firstRow="1" w:lastRow="0" w:firstColumn="1" w:lastColumn="0" w:noHBand="0" w:noVBand="1"/>
      </w:tblPr>
      <w:tblGrid>
        <w:gridCol w:w="2249"/>
        <w:gridCol w:w="2318"/>
        <w:gridCol w:w="2286"/>
      </w:tblGrid>
      <w:tr w:rsidR="00907570" w:rsidRPr="00C10BB4" w:rsidTr="00093AFC">
        <w:trPr>
          <w:trHeight w:val="77"/>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POPULAR</w:t>
            </w:r>
          </w:p>
        </w:tc>
      </w:tr>
      <w:tr w:rsidR="00907570" w:rsidRPr="00C10BB4" w:rsidTr="00093AFC">
        <w:trPr>
          <w:trHeight w:val="260"/>
          <w:jc w:val="center"/>
        </w:trPr>
        <w:tc>
          <w:tcPr>
            <w:tcW w:w="1641" w:type="pct"/>
            <w:tcBorders>
              <w:top w:val="nil"/>
              <w:left w:val="single" w:sz="4" w:space="0" w:color="auto"/>
              <w:bottom w:val="nil"/>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CONSUMO BIMESTRAL POR M³</w:t>
            </w:r>
          </w:p>
        </w:tc>
        <w:tc>
          <w:tcPr>
            <w:tcW w:w="1691"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CUOTA MÍNIMA PARA EL RANGO INFERIOR</w:t>
            </w:r>
          </w:p>
        </w:tc>
        <w:tc>
          <w:tcPr>
            <w:tcW w:w="1668"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POR M³ ADICIONAL AL RANGO INFERIOR</w:t>
            </w:r>
          </w:p>
        </w:tc>
      </w:tr>
      <w:tr w:rsidR="00907570" w:rsidRPr="00C10BB4" w:rsidTr="00093AFC">
        <w:trPr>
          <w:trHeight w:val="77"/>
          <w:jc w:val="center"/>
        </w:trPr>
        <w:tc>
          <w:tcPr>
            <w:tcW w:w="16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  - 15</w:t>
            </w:r>
          </w:p>
        </w:tc>
        <w:tc>
          <w:tcPr>
            <w:tcW w:w="169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2.1423</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0.0000</w:t>
            </w:r>
          </w:p>
        </w:tc>
      </w:tr>
      <w:tr w:rsidR="00907570" w:rsidRPr="00C10BB4" w:rsidTr="00093AFC">
        <w:trPr>
          <w:trHeight w:val="164"/>
          <w:jc w:val="center"/>
        </w:trPr>
        <w:tc>
          <w:tcPr>
            <w:tcW w:w="1641"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15.01  -</w:t>
            </w:r>
            <w:r w:rsidRPr="00C10BB4">
              <w:rPr>
                <w:rFonts w:ascii="Times New Roman" w:eastAsia="Calibri" w:hAnsi="Times New Roman" w:cs="Times New Roman"/>
                <w:b/>
                <w:bCs/>
                <w:sz w:val="24"/>
                <w:szCs w:val="24"/>
                <w:lang w:eastAsia="es-MX"/>
              </w:rPr>
              <w:t xml:space="preserve"> </w:t>
            </w:r>
            <w:r w:rsidRPr="00C10BB4">
              <w:rPr>
                <w:rFonts w:ascii="Times New Roman" w:eastAsia="Calibri" w:hAnsi="Times New Roman" w:cs="Times New Roman"/>
                <w:sz w:val="24"/>
                <w:szCs w:val="24"/>
                <w:lang w:eastAsia="es-MX"/>
              </w:rPr>
              <w:t xml:space="preserve">  30</w:t>
            </w:r>
          </w:p>
        </w:tc>
        <w:tc>
          <w:tcPr>
            <w:tcW w:w="169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2.6345</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0.1550</w:t>
            </w:r>
          </w:p>
        </w:tc>
      </w:tr>
      <w:tr w:rsidR="00907570" w:rsidRPr="00C10BB4" w:rsidTr="00093AFC">
        <w:trPr>
          <w:trHeight w:val="124"/>
          <w:jc w:val="center"/>
        </w:trPr>
        <w:tc>
          <w:tcPr>
            <w:tcW w:w="1641"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30.01  -</w:t>
            </w:r>
            <w:r w:rsidRPr="00C10BB4">
              <w:rPr>
                <w:rFonts w:ascii="Times New Roman" w:eastAsia="Calibri" w:hAnsi="Times New Roman" w:cs="Times New Roman"/>
                <w:b/>
                <w:bCs/>
                <w:sz w:val="24"/>
                <w:szCs w:val="24"/>
                <w:lang w:eastAsia="es-MX"/>
              </w:rPr>
              <w:t xml:space="preserve"> </w:t>
            </w:r>
            <w:r w:rsidRPr="00C10BB4">
              <w:rPr>
                <w:rFonts w:ascii="Times New Roman" w:eastAsia="Calibri" w:hAnsi="Times New Roman" w:cs="Times New Roman"/>
                <w:sz w:val="24"/>
                <w:szCs w:val="24"/>
                <w:lang w:eastAsia="es-MX"/>
              </w:rPr>
              <w:t xml:space="preserve"> 45</w:t>
            </w:r>
          </w:p>
        </w:tc>
        <w:tc>
          <w:tcPr>
            <w:tcW w:w="169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6.1906</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0.1880</w:t>
            </w:r>
          </w:p>
        </w:tc>
      </w:tr>
      <w:tr w:rsidR="00907570" w:rsidRPr="00C10BB4" w:rsidTr="00093AFC">
        <w:trPr>
          <w:trHeight w:val="77"/>
          <w:jc w:val="center"/>
        </w:trPr>
        <w:tc>
          <w:tcPr>
            <w:tcW w:w="1641"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45.01 -  60</w:t>
            </w:r>
          </w:p>
        </w:tc>
        <w:tc>
          <w:tcPr>
            <w:tcW w:w="169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11.9081</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0.2438</w:t>
            </w:r>
          </w:p>
        </w:tc>
      </w:tr>
      <w:tr w:rsidR="00907570" w:rsidRPr="00C10BB4" w:rsidTr="00093AFC">
        <w:trPr>
          <w:trHeight w:val="84"/>
          <w:jc w:val="center"/>
        </w:trPr>
        <w:tc>
          <w:tcPr>
            <w:tcW w:w="1641"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60.01 -</w:t>
            </w:r>
            <w:r w:rsidRPr="00C10BB4">
              <w:rPr>
                <w:rFonts w:ascii="Times New Roman" w:eastAsia="Calibri" w:hAnsi="Times New Roman" w:cs="Times New Roman"/>
                <w:b/>
                <w:bCs/>
                <w:sz w:val="24"/>
                <w:szCs w:val="24"/>
                <w:lang w:eastAsia="es-MX"/>
              </w:rPr>
              <w:t xml:space="preserve"> </w:t>
            </w:r>
            <w:r w:rsidRPr="00C10BB4">
              <w:rPr>
                <w:rFonts w:ascii="Times New Roman" w:eastAsia="Calibri" w:hAnsi="Times New Roman" w:cs="Times New Roman"/>
                <w:sz w:val="24"/>
                <w:szCs w:val="24"/>
                <w:lang w:eastAsia="es-MX"/>
              </w:rPr>
              <w:t xml:space="preserve"> 75</w:t>
            </w:r>
          </w:p>
        </w:tc>
        <w:tc>
          <w:tcPr>
            <w:tcW w:w="169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17.3544</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0.2782</w:t>
            </w:r>
          </w:p>
        </w:tc>
      </w:tr>
      <w:tr w:rsidR="00907570" w:rsidRPr="00C10BB4" w:rsidTr="00093AFC">
        <w:trPr>
          <w:trHeight w:val="157"/>
          <w:jc w:val="center"/>
        </w:trPr>
        <w:tc>
          <w:tcPr>
            <w:tcW w:w="1641"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75.01 -  100</w:t>
            </w:r>
          </w:p>
        </w:tc>
        <w:tc>
          <w:tcPr>
            <w:tcW w:w="169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24.4686</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0.3238</w:t>
            </w:r>
          </w:p>
        </w:tc>
      </w:tr>
      <w:tr w:rsidR="00907570" w:rsidRPr="00C10BB4" w:rsidTr="00093AFC">
        <w:trPr>
          <w:trHeight w:val="149"/>
          <w:jc w:val="center"/>
        </w:trPr>
        <w:tc>
          <w:tcPr>
            <w:tcW w:w="1641"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100.01 -</w:t>
            </w:r>
            <w:r w:rsidRPr="00C10BB4">
              <w:rPr>
                <w:rFonts w:ascii="Times New Roman" w:eastAsia="Calibri" w:hAnsi="Times New Roman" w:cs="Times New Roman"/>
                <w:b/>
                <w:bCs/>
                <w:sz w:val="24"/>
                <w:szCs w:val="24"/>
                <w:lang w:eastAsia="es-MX"/>
              </w:rPr>
              <w:t xml:space="preserve"> </w:t>
            </w:r>
            <w:r w:rsidRPr="00C10BB4">
              <w:rPr>
                <w:rFonts w:ascii="Times New Roman" w:eastAsia="Calibri" w:hAnsi="Times New Roman" w:cs="Times New Roman"/>
                <w:sz w:val="24"/>
                <w:szCs w:val="24"/>
                <w:lang w:eastAsia="es-MX"/>
              </w:rPr>
              <w:t xml:space="preserve"> 125</w:t>
            </w:r>
          </w:p>
        </w:tc>
        <w:tc>
          <w:tcPr>
            <w:tcW w:w="169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40.5365</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0.4038</w:t>
            </w:r>
          </w:p>
        </w:tc>
      </w:tr>
      <w:tr w:rsidR="00907570" w:rsidRPr="00C10BB4" w:rsidTr="00093AFC">
        <w:trPr>
          <w:trHeight w:val="82"/>
          <w:jc w:val="center"/>
        </w:trPr>
        <w:tc>
          <w:tcPr>
            <w:tcW w:w="1641"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125.01 -</w:t>
            </w:r>
            <w:r w:rsidRPr="00C10BB4">
              <w:rPr>
                <w:rFonts w:ascii="Times New Roman" w:eastAsia="Calibri" w:hAnsi="Times New Roman" w:cs="Times New Roman"/>
                <w:b/>
                <w:bCs/>
                <w:sz w:val="24"/>
                <w:szCs w:val="24"/>
                <w:lang w:eastAsia="es-MX"/>
              </w:rPr>
              <w:t xml:space="preserve"> </w:t>
            </w:r>
            <w:r w:rsidRPr="00C10BB4">
              <w:rPr>
                <w:rFonts w:ascii="Times New Roman" w:eastAsia="Calibri" w:hAnsi="Times New Roman" w:cs="Times New Roman"/>
                <w:sz w:val="24"/>
                <w:szCs w:val="24"/>
                <w:lang w:eastAsia="es-MX"/>
              </w:rPr>
              <w:t xml:space="preserve"> 150</w:t>
            </w:r>
          </w:p>
        </w:tc>
        <w:tc>
          <w:tcPr>
            <w:tcW w:w="169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63.3975</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0.5156</w:t>
            </w:r>
          </w:p>
        </w:tc>
      </w:tr>
      <w:tr w:rsidR="00907570" w:rsidRPr="00C10BB4" w:rsidTr="00093AFC">
        <w:trPr>
          <w:trHeight w:val="170"/>
          <w:jc w:val="center"/>
        </w:trPr>
        <w:tc>
          <w:tcPr>
            <w:tcW w:w="1641"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150.01 -</w:t>
            </w:r>
            <w:r w:rsidRPr="00C10BB4">
              <w:rPr>
                <w:rFonts w:ascii="Times New Roman" w:eastAsia="Calibri" w:hAnsi="Times New Roman" w:cs="Times New Roman"/>
                <w:b/>
                <w:bCs/>
                <w:sz w:val="24"/>
                <w:szCs w:val="24"/>
                <w:lang w:eastAsia="es-MX"/>
              </w:rPr>
              <w:t xml:space="preserve"> </w:t>
            </w:r>
            <w:r w:rsidRPr="00C10BB4">
              <w:rPr>
                <w:rFonts w:ascii="Times New Roman" w:eastAsia="Calibri" w:hAnsi="Times New Roman" w:cs="Times New Roman"/>
                <w:sz w:val="24"/>
                <w:szCs w:val="24"/>
                <w:lang w:eastAsia="es-MX"/>
              </w:rPr>
              <w:t xml:space="preserve"> 300</w:t>
            </w:r>
          </w:p>
        </w:tc>
        <w:tc>
          <w:tcPr>
            <w:tcW w:w="169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83.2808</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0.5849</w:t>
            </w:r>
          </w:p>
        </w:tc>
      </w:tr>
      <w:tr w:rsidR="00907570" w:rsidRPr="00C10BB4" w:rsidTr="00093AFC">
        <w:trPr>
          <w:trHeight w:val="116"/>
          <w:jc w:val="center"/>
        </w:trPr>
        <w:tc>
          <w:tcPr>
            <w:tcW w:w="1641"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300.01 -  500</w:t>
            </w:r>
          </w:p>
        </w:tc>
        <w:tc>
          <w:tcPr>
            <w:tcW w:w="169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184.0982</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0.6497</w:t>
            </w:r>
          </w:p>
        </w:tc>
      </w:tr>
      <w:tr w:rsidR="00907570" w:rsidRPr="00C10BB4" w:rsidTr="00093AFC">
        <w:trPr>
          <w:trHeight w:val="77"/>
          <w:jc w:val="center"/>
        </w:trPr>
        <w:tc>
          <w:tcPr>
            <w:tcW w:w="1641"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500.01 -</w:t>
            </w:r>
            <w:r w:rsidRPr="00C10BB4">
              <w:rPr>
                <w:rFonts w:ascii="Times New Roman" w:eastAsia="Calibri" w:hAnsi="Times New Roman" w:cs="Times New Roman"/>
                <w:b/>
                <w:bCs/>
                <w:sz w:val="24"/>
                <w:szCs w:val="24"/>
                <w:lang w:eastAsia="es-MX"/>
              </w:rPr>
              <w:t xml:space="preserve"> </w:t>
            </w:r>
            <w:r w:rsidRPr="00C10BB4">
              <w:rPr>
                <w:rFonts w:ascii="Times New Roman" w:eastAsia="Calibri" w:hAnsi="Times New Roman" w:cs="Times New Roman"/>
                <w:sz w:val="24"/>
                <w:szCs w:val="24"/>
                <w:lang w:eastAsia="es-MX"/>
              </w:rPr>
              <w:t xml:space="preserve"> 700</w:t>
            </w:r>
          </w:p>
        </w:tc>
        <w:tc>
          <w:tcPr>
            <w:tcW w:w="169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315.1150</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0.6680</w:t>
            </w:r>
          </w:p>
        </w:tc>
      </w:tr>
      <w:tr w:rsidR="00907570" w:rsidRPr="00C10BB4" w:rsidTr="00093AFC">
        <w:trPr>
          <w:trHeight w:val="107"/>
          <w:jc w:val="center"/>
        </w:trPr>
        <w:tc>
          <w:tcPr>
            <w:tcW w:w="1641"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700.01 -</w:t>
            </w:r>
            <w:r w:rsidRPr="00C10BB4">
              <w:rPr>
                <w:rFonts w:ascii="Times New Roman" w:eastAsia="Calibri" w:hAnsi="Times New Roman" w:cs="Times New Roman"/>
                <w:b/>
                <w:bCs/>
                <w:sz w:val="24"/>
                <w:szCs w:val="24"/>
                <w:lang w:eastAsia="es-MX"/>
              </w:rPr>
              <w:t xml:space="preserve"> </w:t>
            </w:r>
            <w:r w:rsidRPr="00C10BB4">
              <w:rPr>
                <w:rFonts w:ascii="Times New Roman" w:eastAsia="Calibri" w:hAnsi="Times New Roman" w:cs="Times New Roman"/>
                <w:sz w:val="24"/>
                <w:szCs w:val="24"/>
                <w:lang w:eastAsia="es-MX"/>
              </w:rPr>
              <w:t xml:space="preserve"> 1200</w:t>
            </w:r>
          </w:p>
        </w:tc>
        <w:tc>
          <w:tcPr>
            <w:tcW w:w="169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452.6692</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0.7335</w:t>
            </w:r>
          </w:p>
        </w:tc>
      </w:tr>
      <w:tr w:rsidR="00907570" w:rsidRPr="00C10BB4" w:rsidTr="00093AFC">
        <w:trPr>
          <w:trHeight w:val="77"/>
          <w:jc w:val="center"/>
        </w:trPr>
        <w:tc>
          <w:tcPr>
            <w:tcW w:w="1641"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MÁS DE 1200</w:t>
            </w:r>
          </w:p>
        </w:tc>
        <w:tc>
          <w:tcPr>
            <w:tcW w:w="169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825.0838</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0.7336</w:t>
            </w:r>
          </w:p>
        </w:tc>
      </w:tr>
    </w:tbl>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3599" w:type="pct"/>
        <w:jc w:val="center"/>
        <w:tblCellMar>
          <w:left w:w="70" w:type="dxa"/>
          <w:right w:w="70" w:type="dxa"/>
        </w:tblCellMar>
        <w:tblLook w:val="04A0" w:firstRow="1" w:lastRow="0" w:firstColumn="1" w:lastColumn="0" w:noHBand="0" w:noVBand="1"/>
      </w:tblPr>
      <w:tblGrid>
        <w:gridCol w:w="2248"/>
        <w:gridCol w:w="2318"/>
        <w:gridCol w:w="2304"/>
      </w:tblGrid>
      <w:tr w:rsidR="00907570" w:rsidRPr="00C10BB4" w:rsidTr="00093AFC">
        <w:trPr>
          <w:trHeight w:val="77"/>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RESIDENCIAL</w:t>
            </w:r>
          </w:p>
        </w:tc>
      </w:tr>
      <w:tr w:rsidR="00907570" w:rsidRPr="00C10BB4" w:rsidTr="00093AFC">
        <w:trPr>
          <w:trHeight w:val="211"/>
          <w:jc w:val="center"/>
        </w:trPr>
        <w:tc>
          <w:tcPr>
            <w:tcW w:w="1636" w:type="pct"/>
            <w:tcBorders>
              <w:top w:val="nil"/>
              <w:left w:val="single" w:sz="4" w:space="0" w:color="auto"/>
              <w:bottom w:val="nil"/>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CONSUMO BIMESTRAL POR M³</w:t>
            </w:r>
          </w:p>
        </w:tc>
        <w:tc>
          <w:tcPr>
            <w:tcW w:w="1687"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CUOTA MÍNIMA PARA EL RANGO INFERIOR</w:t>
            </w:r>
          </w:p>
        </w:tc>
        <w:tc>
          <w:tcPr>
            <w:tcW w:w="1676"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POR M³ ADICIONAL AL RANGO INFERIOR</w:t>
            </w:r>
          </w:p>
        </w:tc>
      </w:tr>
      <w:tr w:rsidR="00907570" w:rsidRPr="00C10BB4" w:rsidTr="00093AFC">
        <w:trPr>
          <w:trHeight w:val="160"/>
          <w:jc w:val="center"/>
        </w:trPr>
        <w:tc>
          <w:tcPr>
            <w:tcW w:w="16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0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 xml:space="preserve"> 15</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3.8349</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0.0000</w:t>
            </w:r>
          </w:p>
        </w:tc>
      </w:tr>
      <w:tr w:rsidR="00907570" w:rsidRPr="00C10BB4" w:rsidTr="00093AFC">
        <w:trPr>
          <w:trHeight w:val="92"/>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 xml:space="preserve">  30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4.3044</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0.2461</w:t>
            </w:r>
          </w:p>
        </w:tc>
      </w:tr>
      <w:tr w:rsidR="00907570" w:rsidRPr="00C10BB4" w:rsidTr="00093AFC">
        <w:trPr>
          <w:trHeight w:val="18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30.01  </w:t>
            </w:r>
            <w:r w:rsidRPr="00C10BB4">
              <w:rPr>
                <w:rFonts w:ascii="Times New Roman" w:eastAsia="Calibri" w:hAnsi="Times New Roman" w:cs="Times New Roman"/>
                <w:sz w:val="24"/>
                <w:szCs w:val="24"/>
              </w:rPr>
              <w:t>-</w:t>
            </w:r>
            <w:r w:rsidRPr="00C10BB4">
              <w:rPr>
                <w:rFonts w:ascii="Times New Roman" w:eastAsia="Calibri" w:hAnsi="Times New Roman" w:cs="Times New Roman"/>
                <w:b/>
                <w:bCs/>
                <w:sz w:val="24"/>
                <w:szCs w:val="24"/>
                <w:lang w:eastAsia="es-MX"/>
              </w:rPr>
              <w:t xml:space="preserve"> </w:t>
            </w:r>
            <w:r w:rsidRPr="00C10BB4">
              <w:rPr>
                <w:rFonts w:ascii="Times New Roman" w:eastAsia="Calibri" w:hAnsi="Times New Roman" w:cs="Times New Roman"/>
                <w:sz w:val="24"/>
                <w:szCs w:val="24"/>
                <w:lang w:eastAsia="es-MX"/>
              </w:rPr>
              <w:t xml:space="preserve"> 45</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8.2290</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0.2477</w:t>
            </w:r>
          </w:p>
        </w:tc>
      </w:tr>
      <w:tr w:rsidR="00907570" w:rsidRPr="00C10BB4" w:rsidTr="00093AFC">
        <w:trPr>
          <w:trHeight w:val="126"/>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45.01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 xml:space="preserve"> 60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13.0615</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0.2649</w:t>
            </w:r>
          </w:p>
        </w:tc>
      </w:tr>
      <w:tr w:rsidR="00907570" w:rsidRPr="00C10BB4" w:rsidTr="00093AFC">
        <w:trPr>
          <w:trHeight w:val="77"/>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60.01 </w:t>
            </w:r>
            <w:r w:rsidRPr="00C10BB4">
              <w:rPr>
                <w:rFonts w:ascii="Times New Roman" w:eastAsia="Calibri" w:hAnsi="Times New Roman" w:cs="Times New Roman"/>
                <w:sz w:val="24"/>
                <w:szCs w:val="24"/>
              </w:rPr>
              <w:t>-</w:t>
            </w:r>
            <w:r w:rsidRPr="00C10BB4">
              <w:rPr>
                <w:rFonts w:ascii="Times New Roman" w:eastAsia="Calibri" w:hAnsi="Times New Roman" w:cs="Times New Roman"/>
                <w:b/>
                <w:bCs/>
                <w:sz w:val="24"/>
                <w:szCs w:val="24"/>
                <w:lang w:eastAsia="es-MX"/>
              </w:rPr>
              <w:t xml:space="preserve"> </w:t>
            </w:r>
            <w:r w:rsidRPr="00C10BB4">
              <w:rPr>
                <w:rFonts w:ascii="Times New Roman" w:eastAsia="Calibri" w:hAnsi="Times New Roman" w:cs="Times New Roman"/>
                <w:sz w:val="24"/>
                <w:szCs w:val="24"/>
                <w:lang w:eastAsia="es-MX"/>
              </w:rPr>
              <w:t xml:space="preserve"> 75</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17.6776</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0.2935</w:t>
            </w:r>
          </w:p>
        </w:tc>
      </w:tr>
      <w:tr w:rsidR="00907570" w:rsidRPr="00C10BB4" w:rsidTr="00093AFC">
        <w:trPr>
          <w:trHeight w:val="16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75.01 </w:t>
            </w:r>
            <w:r w:rsidRPr="00C10BB4">
              <w:rPr>
                <w:rFonts w:ascii="Times New Roman" w:eastAsia="Calibri" w:hAnsi="Times New Roman" w:cs="Times New Roman"/>
                <w:sz w:val="24"/>
                <w:szCs w:val="24"/>
              </w:rPr>
              <w:t>-</w:t>
            </w:r>
            <w:r w:rsidRPr="00C10BB4">
              <w:rPr>
                <w:rFonts w:ascii="Times New Roman" w:eastAsia="Calibri" w:hAnsi="Times New Roman" w:cs="Times New Roman"/>
                <w:b/>
                <w:bCs/>
                <w:sz w:val="24"/>
                <w:szCs w:val="24"/>
                <w:lang w:eastAsia="es-MX"/>
              </w:rPr>
              <w:t xml:space="preserve"> </w:t>
            </w:r>
            <w:r w:rsidRPr="00C10BB4">
              <w:rPr>
                <w:rFonts w:ascii="Times New Roman" w:eastAsia="Calibri" w:hAnsi="Times New Roman" w:cs="Times New Roman"/>
                <w:sz w:val="24"/>
                <w:szCs w:val="24"/>
                <w:lang w:eastAsia="es-MX"/>
              </w:rPr>
              <w:t xml:space="preserve"> 100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24.9244</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0.3391</w:t>
            </w:r>
          </w:p>
        </w:tc>
      </w:tr>
      <w:tr w:rsidR="00907570" w:rsidRPr="00C10BB4" w:rsidTr="00093AFC">
        <w:trPr>
          <w:trHeight w:val="106"/>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100.01 </w:t>
            </w:r>
            <w:r w:rsidRPr="00C10BB4">
              <w:rPr>
                <w:rFonts w:ascii="Times New Roman" w:eastAsia="Calibri" w:hAnsi="Times New Roman" w:cs="Times New Roman"/>
                <w:sz w:val="24"/>
                <w:szCs w:val="24"/>
              </w:rPr>
              <w:t>-</w:t>
            </w:r>
            <w:r w:rsidRPr="00C10BB4">
              <w:rPr>
                <w:rFonts w:ascii="Times New Roman" w:eastAsia="Calibri" w:hAnsi="Times New Roman" w:cs="Times New Roman"/>
                <w:b/>
                <w:bCs/>
                <w:sz w:val="24"/>
                <w:szCs w:val="24"/>
                <w:lang w:eastAsia="es-MX"/>
              </w:rPr>
              <w:t xml:space="preserve"> </w:t>
            </w:r>
            <w:r w:rsidRPr="00C10BB4">
              <w:rPr>
                <w:rFonts w:ascii="Times New Roman" w:eastAsia="Calibri" w:hAnsi="Times New Roman" w:cs="Times New Roman"/>
                <w:sz w:val="24"/>
                <w:szCs w:val="24"/>
                <w:lang w:eastAsia="es-MX"/>
              </w:rPr>
              <w:t>125</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41.2916</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0.4135</w:t>
            </w:r>
          </w:p>
        </w:tc>
      </w:tr>
      <w:tr w:rsidR="00907570" w:rsidRPr="00C10BB4" w:rsidTr="00093AFC">
        <w:trPr>
          <w:trHeight w:val="77"/>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125.01 </w:t>
            </w:r>
            <w:r w:rsidRPr="00C10BB4">
              <w:rPr>
                <w:rFonts w:ascii="Times New Roman" w:eastAsia="Calibri" w:hAnsi="Times New Roman" w:cs="Times New Roman"/>
                <w:sz w:val="24"/>
                <w:szCs w:val="24"/>
              </w:rPr>
              <w:t>-</w:t>
            </w:r>
            <w:r w:rsidRPr="00C10BB4">
              <w:rPr>
                <w:rFonts w:ascii="Times New Roman" w:eastAsia="Calibri" w:hAnsi="Times New Roman" w:cs="Times New Roman"/>
                <w:b/>
                <w:bCs/>
                <w:sz w:val="24"/>
                <w:szCs w:val="24"/>
                <w:lang w:eastAsia="es-MX"/>
              </w:rPr>
              <w:t xml:space="preserve"> </w:t>
            </w:r>
            <w:r w:rsidRPr="00C10BB4">
              <w:rPr>
                <w:rFonts w:ascii="Times New Roman" w:eastAsia="Calibri" w:hAnsi="Times New Roman" w:cs="Times New Roman"/>
                <w:sz w:val="24"/>
                <w:szCs w:val="24"/>
                <w:lang w:eastAsia="es-MX"/>
              </w:rPr>
              <w:t xml:space="preserve"> 150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64.5784</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0.5238</w:t>
            </w:r>
          </w:p>
        </w:tc>
      </w:tr>
      <w:tr w:rsidR="00907570" w:rsidRPr="00C10BB4" w:rsidTr="00093AFC">
        <w:trPr>
          <w:trHeight w:val="125"/>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150.01 </w:t>
            </w:r>
            <w:r w:rsidRPr="00C10BB4">
              <w:rPr>
                <w:rFonts w:ascii="Times New Roman" w:eastAsia="Calibri" w:hAnsi="Times New Roman" w:cs="Times New Roman"/>
                <w:sz w:val="24"/>
                <w:szCs w:val="24"/>
              </w:rPr>
              <w:t>-</w:t>
            </w:r>
            <w:r w:rsidRPr="00C10BB4">
              <w:rPr>
                <w:rFonts w:ascii="Times New Roman" w:eastAsia="Calibri" w:hAnsi="Times New Roman" w:cs="Times New Roman"/>
                <w:b/>
                <w:bCs/>
                <w:sz w:val="24"/>
                <w:szCs w:val="24"/>
                <w:lang w:eastAsia="es-MX"/>
              </w:rPr>
              <w:t xml:space="preserve"> </w:t>
            </w:r>
            <w:r w:rsidRPr="00C10BB4">
              <w:rPr>
                <w:rFonts w:ascii="Times New Roman" w:eastAsia="Calibri" w:hAnsi="Times New Roman" w:cs="Times New Roman"/>
                <w:sz w:val="24"/>
                <w:szCs w:val="24"/>
                <w:lang w:eastAsia="es-MX"/>
              </w:rPr>
              <w:t xml:space="preserve"> 300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84.8321</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0.5910</w:t>
            </w:r>
          </w:p>
        </w:tc>
      </w:tr>
      <w:tr w:rsidR="00907570" w:rsidRPr="00C10BB4" w:rsidTr="00093AFC">
        <w:trPr>
          <w:trHeight w:val="77"/>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300.01 </w:t>
            </w:r>
            <w:r w:rsidRPr="00C10BB4">
              <w:rPr>
                <w:rFonts w:ascii="Times New Roman" w:eastAsia="Calibri" w:hAnsi="Times New Roman" w:cs="Times New Roman"/>
                <w:sz w:val="24"/>
                <w:szCs w:val="24"/>
              </w:rPr>
              <w:t>-</w:t>
            </w:r>
            <w:r w:rsidRPr="00C10BB4">
              <w:rPr>
                <w:rFonts w:ascii="Times New Roman" w:eastAsia="Calibri" w:hAnsi="Times New Roman" w:cs="Times New Roman"/>
                <w:b/>
                <w:bCs/>
                <w:sz w:val="24"/>
                <w:szCs w:val="24"/>
                <w:lang w:eastAsia="es-MX"/>
              </w:rPr>
              <w:t xml:space="preserve"> </w:t>
            </w:r>
            <w:r w:rsidRPr="00C10BB4">
              <w:rPr>
                <w:rFonts w:ascii="Times New Roman" w:eastAsia="Calibri" w:hAnsi="Times New Roman" w:cs="Times New Roman"/>
                <w:sz w:val="24"/>
                <w:szCs w:val="24"/>
                <w:lang w:eastAsia="es-MX"/>
              </w:rPr>
              <w:t xml:space="preserve"> 500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187.5274</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0.6544</w:t>
            </w:r>
          </w:p>
        </w:tc>
      </w:tr>
      <w:tr w:rsidR="00907570" w:rsidRPr="00C10BB4" w:rsidTr="00093AFC">
        <w:trPr>
          <w:trHeight w:val="16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500.01 </w:t>
            </w:r>
            <w:r w:rsidRPr="00C10BB4">
              <w:rPr>
                <w:rFonts w:ascii="Times New Roman" w:eastAsia="Calibri" w:hAnsi="Times New Roman" w:cs="Times New Roman"/>
                <w:sz w:val="24"/>
                <w:szCs w:val="24"/>
              </w:rPr>
              <w:t>-</w:t>
            </w:r>
            <w:r w:rsidRPr="00C10BB4">
              <w:rPr>
                <w:rFonts w:ascii="Times New Roman" w:eastAsia="Calibri" w:hAnsi="Times New Roman" w:cs="Times New Roman"/>
                <w:b/>
                <w:bCs/>
                <w:sz w:val="24"/>
                <w:szCs w:val="24"/>
                <w:lang w:eastAsia="es-MX"/>
              </w:rPr>
              <w:t xml:space="preserve"> </w:t>
            </w:r>
            <w:r w:rsidRPr="00C10BB4">
              <w:rPr>
                <w:rFonts w:ascii="Times New Roman" w:eastAsia="Calibri" w:hAnsi="Times New Roman" w:cs="Times New Roman"/>
                <w:sz w:val="24"/>
                <w:szCs w:val="24"/>
                <w:lang w:eastAsia="es-MX"/>
              </w:rPr>
              <w:t>700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320.9848</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0.6680</w:t>
            </w:r>
          </w:p>
        </w:tc>
      </w:tr>
      <w:tr w:rsidR="00907570" w:rsidRPr="00C10BB4" w:rsidTr="00093AFC">
        <w:trPr>
          <w:trHeight w:val="105"/>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700.01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 xml:space="preserve"> 1200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461.1012</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0.7335</w:t>
            </w:r>
          </w:p>
        </w:tc>
      </w:tr>
      <w:tr w:rsidR="00907570" w:rsidRPr="00C10BB4" w:rsidTr="00093AFC">
        <w:trPr>
          <w:trHeight w:val="77"/>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MÁS DE 1200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840.4530</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0.7336</w:t>
            </w:r>
          </w:p>
        </w:tc>
      </w:tr>
    </w:tbl>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B).</w:t>
      </w:r>
      <w:r w:rsidRPr="00C10BB4">
        <w:rPr>
          <w:rFonts w:ascii="Times New Roman" w:eastAsia="Calibri" w:hAnsi="Times New Roman" w:cs="Times New Roman"/>
          <w:sz w:val="24"/>
          <w:szCs w:val="24"/>
        </w:rPr>
        <w:t xml:space="preserve"> Si no existe aparato medidor o se encuentra en desuso, se pagarán los derechos dentro de los primeros diez días siguientes al mes o bimestre que corresponda de acuerdo con lo siguiente: </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3411" w:type="pct"/>
        <w:jc w:val="center"/>
        <w:tblCellMar>
          <w:left w:w="70" w:type="dxa"/>
          <w:right w:w="70" w:type="dxa"/>
        </w:tblCellMar>
        <w:tblLook w:val="04A0" w:firstRow="1" w:lastRow="0" w:firstColumn="1" w:lastColumn="0" w:noHBand="0" w:noVBand="1"/>
      </w:tblPr>
      <w:tblGrid>
        <w:gridCol w:w="2385"/>
        <w:gridCol w:w="4127"/>
      </w:tblGrid>
      <w:tr w:rsidR="00907570" w:rsidRPr="00C10BB4" w:rsidTr="00093AFC">
        <w:trPr>
          <w:trHeight w:val="77"/>
          <w:jc w:val="center"/>
        </w:trPr>
        <w:tc>
          <w:tcPr>
            <w:tcW w:w="1831" w:type="pct"/>
            <w:tcBorders>
              <w:top w:val="single" w:sz="4" w:space="0" w:color="auto"/>
              <w:left w:val="single" w:sz="4" w:space="0" w:color="auto"/>
              <w:bottom w:val="single" w:sz="4" w:space="0" w:color="auto"/>
              <w:right w:val="single" w:sz="4" w:space="0" w:color="auto"/>
            </w:tcBorders>
            <w:shd w:val="clear" w:color="000000" w:fill="BFBFBF"/>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DIÁMETRO DE LA TOMA 13MM</w:t>
            </w:r>
          </w:p>
        </w:tc>
        <w:tc>
          <w:tcPr>
            <w:tcW w:w="3169" w:type="pct"/>
            <w:tcBorders>
              <w:top w:val="single" w:sz="4" w:space="0" w:color="auto"/>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tc>
      </w:tr>
      <w:tr w:rsidR="00907570" w:rsidRPr="00C10BB4" w:rsidTr="00093AFC">
        <w:trPr>
          <w:trHeight w:val="77"/>
          <w:jc w:val="center"/>
        </w:trPr>
        <w:tc>
          <w:tcPr>
            <w:tcW w:w="1831"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POPULAR</w:t>
            </w:r>
          </w:p>
        </w:tc>
        <w:tc>
          <w:tcPr>
            <w:tcW w:w="316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4.1713</w:t>
            </w:r>
          </w:p>
        </w:tc>
      </w:tr>
      <w:tr w:rsidR="00907570" w:rsidRPr="00C10BB4" w:rsidTr="00093AFC">
        <w:trPr>
          <w:trHeight w:val="77"/>
          <w:jc w:val="center"/>
        </w:trPr>
        <w:tc>
          <w:tcPr>
            <w:tcW w:w="1831"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RESIDENCIAL</w:t>
            </w:r>
          </w:p>
        </w:tc>
        <w:tc>
          <w:tcPr>
            <w:tcW w:w="316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13.2178</w:t>
            </w:r>
          </w:p>
        </w:tc>
      </w:tr>
      <w:tr w:rsidR="00907570" w:rsidRPr="00C10BB4" w:rsidTr="00093AFC">
        <w:trPr>
          <w:trHeight w:val="77"/>
          <w:jc w:val="center"/>
        </w:trPr>
        <w:tc>
          <w:tcPr>
            <w:tcW w:w="1831"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19  A  26 MM</w:t>
            </w:r>
          </w:p>
        </w:tc>
        <w:tc>
          <w:tcPr>
            <w:tcW w:w="316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73.4236</w:t>
            </w:r>
          </w:p>
        </w:tc>
      </w:tr>
    </w:tbl>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Style w:val="Tablaconcuadrcula2"/>
        <w:tblW w:w="0" w:type="auto"/>
        <w:jc w:val="center"/>
        <w:tblLook w:val="04A0" w:firstRow="1" w:lastRow="0" w:firstColumn="1" w:lastColumn="0" w:noHBand="0" w:noVBand="1"/>
      </w:tblPr>
      <w:tblGrid>
        <w:gridCol w:w="2498"/>
        <w:gridCol w:w="4961"/>
      </w:tblGrid>
      <w:tr w:rsidR="00907570" w:rsidRPr="00C10BB4" w:rsidTr="00093AFC">
        <w:trPr>
          <w:jc w:val="center"/>
        </w:trPr>
        <w:tc>
          <w:tcPr>
            <w:tcW w:w="2498" w:type="dxa"/>
            <w:shd w:val="clear" w:color="auto" w:fill="BFBFBF" w:themeFill="background1" w:themeFillShade="BF"/>
          </w:tcPr>
          <w:p w:rsidR="00907570" w:rsidRPr="00C10BB4" w:rsidRDefault="00907570" w:rsidP="00B64E8A">
            <w:pPr>
              <w:ind w:right="80"/>
              <w:jc w:val="center"/>
              <w:rPr>
                <w:rFonts w:ascii="Times New Roman" w:hAnsi="Times New Roman"/>
                <w:sz w:val="24"/>
                <w:szCs w:val="24"/>
              </w:rPr>
            </w:pPr>
            <w:r w:rsidRPr="00C10BB4">
              <w:rPr>
                <w:rFonts w:ascii="Times New Roman" w:hAnsi="Times New Roman"/>
                <w:b/>
                <w:bCs/>
                <w:sz w:val="24"/>
                <w:szCs w:val="24"/>
              </w:rPr>
              <w:t>DIÁMETRO DE LA TOMA 13MM</w:t>
            </w:r>
          </w:p>
        </w:tc>
        <w:tc>
          <w:tcPr>
            <w:tcW w:w="4961" w:type="dxa"/>
            <w:shd w:val="clear" w:color="auto" w:fill="BFBFBF" w:themeFill="background1" w:themeFillShade="BF"/>
          </w:tcPr>
          <w:p w:rsidR="00907570" w:rsidRPr="00C10BB4" w:rsidRDefault="00907570" w:rsidP="00B64E8A">
            <w:pPr>
              <w:ind w:right="80"/>
              <w:jc w:val="center"/>
              <w:rPr>
                <w:rFonts w:ascii="Times New Roman" w:hAnsi="Times New Roman"/>
                <w:sz w:val="24"/>
                <w:szCs w:val="24"/>
              </w:rPr>
            </w:pPr>
            <w:r w:rsidRPr="00C10BB4">
              <w:rPr>
                <w:rFonts w:ascii="Times New Roman" w:hAnsi="Times New Roman"/>
                <w:b/>
                <w:sz w:val="24"/>
                <w:szCs w:val="24"/>
              </w:rPr>
              <w:t>NÚMERO DE VECES EL VALOR DIARIO DE LA UNIDAD DE MEDIDA Y ACTUALIZACIÓN VIGENTE</w:t>
            </w:r>
          </w:p>
        </w:tc>
      </w:tr>
      <w:tr w:rsidR="00907570" w:rsidRPr="00C10BB4" w:rsidTr="00093AFC">
        <w:trPr>
          <w:jc w:val="center"/>
        </w:trPr>
        <w:tc>
          <w:tcPr>
            <w:tcW w:w="2498"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POPULAR</w:t>
            </w:r>
          </w:p>
        </w:tc>
        <w:tc>
          <w:tcPr>
            <w:tcW w:w="4961"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8.3427</w:t>
            </w:r>
          </w:p>
        </w:tc>
      </w:tr>
      <w:tr w:rsidR="00907570" w:rsidRPr="00C10BB4" w:rsidTr="00093AFC">
        <w:trPr>
          <w:jc w:val="center"/>
        </w:trPr>
        <w:tc>
          <w:tcPr>
            <w:tcW w:w="2498"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RESIDENCIAL</w:t>
            </w:r>
          </w:p>
        </w:tc>
        <w:tc>
          <w:tcPr>
            <w:tcW w:w="4961"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26.4356</w:t>
            </w:r>
          </w:p>
        </w:tc>
      </w:tr>
      <w:tr w:rsidR="00907570" w:rsidRPr="00C10BB4" w:rsidTr="00093AFC">
        <w:trPr>
          <w:jc w:val="center"/>
        </w:trPr>
        <w:tc>
          <w:tcPr>
            <w:tcW w:w="2498"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19  A  26 MM</w:t>
            </w:r>
          </w:p>
        </w:tc>
        <w:tc>
          <w:tcPr>
            <w:tcW w:w="4961"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146.8472</w:t>
            </w:r>
          </w:p>
        </w:tc>
      </w:tr>
    </w:tbl>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II.- Para uso no doméstico:</w:t>
      </w: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A) Con medidor:</w:t>
      </w: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3483" w:type="pct"/>
        <w:jc w:val="center"/>
        <w:tblCellMar>
          <w:left w:w="70" w:type="dxa"/>
          <w:right w:w="70" w:type="dxa"/>
        </w:tblCellMar>
        <w:tblLook w:val="04A0" w:firstRow="1" w:lastRow="0" w:firstColumn="1" w:lastColumn="0" w:noHBand="0" w:noVBand="1"/>
      </w:tblPr>
      <w:tblGrid>
        <w:gridCol w:w="1976"/>
        <w:gridCol w:w="2318"/>
        <w:gridCol w:w="2355"/>
      </w:tblGrid>
      <w:tr w:rsidR="00907570" w:rsidRPr="00C10BB4" w:rsidTr="00093AFC">
        <w:trPr>
          <w:trHeight w:val="97"/>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COMERCIAL</w:t>
            </w:r>
          </w:p>
        </w:tc>
      </w:tr>
      <w:tr w:rsidR="00907570" w:rsidRPr="00C10BB4" w:rsidTr="00093AFC">
        <w:trPr>
          <w:trHeight w:val="272"/>
          <w:jc w:val="center"/>
        </w:trPr>
        <w:tc>
          <w:tcPr>
            <w:tcW w:w="1486" w:type="pct"/>
            <w:tcBorders>
              <w:top w:val="nil"/>
              <w:left w:val="single" w:sz="4" w:space="0" w:color="auto"/>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CONSUMO MENSUAL POR M³</w:t>
            </w:r>
          </w:p>
        </w:tc>
        <w:tc>
          <w:tcPr>
            <w:tcW w:w="1743"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CUOTA MÍNIMA PARA EL RANGO INFERIOR</w:t>
            </w:r>
          </w:p>
        </w:tc>
        <w:tc>
          <w:tcPr>
            <w:tcW w:w="1771"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POR M³ ADICIONAL AL RANGO INFERIOR</w:t>
            </w:r>
          </w:p>
        </w:tc>
      </w:tr>
      <w:tr w:rsidR="00907570" w:rsidRPr="00C10BB4" w:rsidTr="00093AFC">
        <w:trPr>
          <w:trHeight w:val="188"/>
          <w:jc w:val="center"/>
        </w:trPr>
        <w:tc>
          <w:tcPr>
            <w:tcW w:w="148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0 </w:t>
            </w:r>
            <w:r w:rsidRPr="00C10BB4">
              <w:rPr>
                <w:rFonts w:ascii="Times New Roman" w:eastAsia="Calibri" w:hAnsi="Times New Roman" w:cs="Times New Roman"/>
                <w:sz w:val="24"/>
                <w:szCs w:val="24"/>
              </w:rPr>
              <w:t>-</w:t>
            </w:r>
            <w:r w:rsidRPr="00C10BB4">
              <w:rPr>
                <w:rFonts w:ascii="Times New Roman" w:eastAsia="Calibri" w:hAnsi="Times New Roman" w:cs="Times New Roman"/>
                <w:b/>
                <w:bCs/>
                <w:sz w:val="24"/>
                <w:szCs w:val="24"/>
                <w:lang w:eastAsia="es-MX"/>
              </w:rPr>
              <w:t xml:space="preserve"> </w:t>
            </w:r>
            <w:r w:rsidRPr="00C10BB4">
              <w:rPr>
                <w:rFonts w:ascii="Times New Roman" w:eastAsia="Calibri" w:hAnsi="Times New Roman" w:cs="Times New Roman"/>
                <w:sz w:val="24"/>
                <w:szCs w:val="24"/>
                <w:lang w:eastAsia="es-MX"/>
              </w:rPr>
              <w:t>7.5</w:t>
            </w:r>
          </w:p>
        </w:tc>
        <w:tc>
          <w:tcPr>
            <w:tcW w:w="174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2.3992</w:t>
            </w:r>
          </w:p>
        </w:tc>
        <w:tc>
          <w:tcPr>
            <w:tcW w:w="17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0.0000</w:t>
            </w:r>
          </w:p>
        </w:tc>
      </w:tr>
      <w:tr w:rsidR="00907570" w:rsidRPr="00C10BB4" w:rsidTr="00093AFC">
        <w:trPr>
          <w:trHeight w:val="120"/>
          <w:jc w:val="center"/>
        </w:trPr>
        <w:tc>
          <w:tcPr>
            <w:tcW w:w="148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w:t>
            </w:r>
          </w:p>
        </w:tc>
        <w:tc>
          <w:tcPr>
            <w:tcW w:w="174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2.9566</w:t>
            </w:r>
          </w:p>
        </w:tc>
        <w:tc>
          <w:tcPr>
            <w:tcW w:w="17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0.3448</w:t>
            </w:r>
          </w:p>
        </w:tc>
      </w:tr>
      <w:tr w:rsidR="00907570" w:rsidRPr="00C10BB4" w:rsidTr="00093AFC">
        <w:trPr>
          <w:trHeight w:val="77"/>
          <w:jc w:val="center"/>
        </w:trPr>
        <w:tc>
          <w:tcPr>
            <w:tcW w:w="148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22.5</w:t>
            </w:r>
          </w:p>
        </w:tc>
        <w:tc>
          <w:tcPr>
            <w:tcW w:w="174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6.4464</w:t>
            </w:r>
          </w:p>
        </w:tc>
        <w:tc>
          <w:tcPr>
            <w:tcW w:w="17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0.3882</w:t>
            </w:r>
          </w:p>
        </w:tc>
      </w:tr>
      <w:tr w:rsidR="00907570" w:rsidRPr="00C10BB4" w:rsidTr="00093AFC">
        <w:trPr>
          <w:trHeight w:val="140"/>
          <w:jc w:val="center"/>
        </w:trPr>
        <w:tc>
          <w:tcPr>
            <w:tcW w:w="148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22.51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30</w:t>
            </w:r>
          </w:p>
        </w:tc>
        <w:tc>
          <w:tcPr>
            <w:tcW w:w="174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11.7902</w:t>
            </w:r>
          </w:p>
        </w:tc>
        <w:tc>
          <w:tcPr>
            <w:tcW w:w="17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0.6231</w:t>
            </w:r>
          </w:p>
        </w:tc>
      </w:tr>
      <w:tr w:rsidR="00907570" w:rsidRPr="00C10BB4" w:rsidTr="00093AFC">
        <w:trPr>
          <w:trHeight w:val="85"/>
          <w:jc w:val="center"/>
        </w:trPr>
        <w:tc>
          <w:tcPr>
            <w:tcW w:w="148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37.5</w:t>
            </w:r>
          </w:p>
        </w:tc>
        <w:tc>
          <w:tcPr>
            <w:tcW w:w="174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16.4632</w:t>
            </w:r>
          </w:p>
        </w:tc>
        <w:tc>
          <w:tcPr>
            <w:tcW w:w="17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0.7528</w:t>
            </w:r>
          </w:p>
        </w:tc>
      </w:tr>
      <w:tr w:rsidR="00907570" w:rsidRPr="00C10BB4" w:rsidTr="00093AFC">
        <w:trPr>
          <w:trHeight w:val="188"/>
          <w:jc w:val="center"/>
        </w:trPr>
        <w:tc>
          <w:tcPr>
            <w:tcW w:w="148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37.51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50</w:t>
            </w:r>
          </w:p>
        </w:tc>
        <w:tc>
          <w:tcPr>
            <w:tcW w:w="174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22.1091</w:t>
            </w:r>
          </w:p>
        </w:tc>
        <w:tc>
          <w:tcPr>
            <w:tcW w:w="17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0.9103</w:t>
            </w:r>
          </w:p>
        </w:tc>
      </w:tr>
      <w:tr w:rsidR="00907570" w:rsidRPr="00C10BB4" w:rsidTr="00093AFC">
        <w:trPr>
          <w:trHeight w:val="120"/>
          <w:jc w:val="center"/>
        </w:trPr>
        <w:tc>
          <w:tcPr>
            <w:tcW w:w="148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62.5</w:t>
            </w:r>
          </w:p>
        </w:tc>
        <w:tc>
          <w:tcPr>
            <w:tcW w:w="174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33.4876</w:t>
            </w:r>
          </w:p>
        </w:tc>
        <w:tc>
          <w:tcPr>
            <w:tcW w:w="17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1.0114</w:t>
            </w:r>
          </w:p>
        </w:tc>
      </w:tr>
      <w:tr w:rsidR="00907570" w:rsidRPr="00C10BB4" w:rsidTr="00093AFC">
        <w:trPr>
          <w:trHeight w:val="77"/>
          <w:jc w:val="center"/>
        </w:trPr>
        <w:tc>
          <w:tcPr>
            <w:tcW w:w="148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62.51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75</w:t>
            </w:r>
          </w:p>
        </w:tc>
        <w:tc>
          <w:tcPr>
            <w:tcW w:w="174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54.5250</w:t>
            </w:r>
          </w:p>
        </w:tc>
        <w:tc>
          <w:tcPr>
            <w:tcW w:w="17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1.0207</w:t>
            </w:r>
          </w:p>
        </w:tc>
      </w:tr>
      <w:tr w:rsidR="00907570" w:rsidRPr="00C10BB4" w:rsidTr="00093AFC">
        <w:trPr>
          <w:trHeight w:val="140"/>
          <w:jc w:val="center"/>
        </w:trPr>
        <w:tc>
          <w:tcPr>
            <w:tcW w:w="148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150</w:t>
            </w:r>
          </w:p>
        </w:tc>
        <w:tc>
          <w:tcPr>
            <w:tcW w:w="174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71.7842</w:t>
            </w:r>
          </w:p>
        </w:tc>
        <w:tc>
          <w:tcPr>
            <w:tcW w:w="17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1.0300</w:t>
            </w:r>
          </w:p>
        </w:tc>
      </w:tr>
      <w:tr w:rsidR="00907570" w:rsidRPr="00C10BB4" w:rsidTr="00093AFC">
        <w:trPr>
          <w:trHeight w:val="77"/>
          <w:jc w:val="center"/>
        </w:trPr>
        <w:tc>
          <w:tcPr>
            <w:tcW w:w="148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250</w:t>
            </w:r>
          </w:p>
        </w:tc>
        <w:tc>
          <w:tcPr>
            <w:tcW w:w="174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149.0809</w:t>
            </w:r>
          </w:p>
        </w:tc>
        <w:tc>
          <w:tcPr>
            <w:tcW w:w="17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1.0647</w:t>
            </w:r>
          </w:p>
        </w:tc>
      </w:tr>
      <w:tr w:rsidR="00907570" w:rsidRPr="00C10BB4" w:rsidTr="00093AFC">
        <w:trPr>
          <w:trHeight w:val="173"/>
          <w:jc w:val="center"/>
        </w:trPr>
        <w:tc>
          <w:tcPr>
            <w:tcW w:w="148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250.01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350</w:t>
            </w:r>
          </w:p>
        </w:tc>
        <w:tc>
          <w:tcPr>
            <w:tcW w:w="174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255.5010</w:t>
            </w:r>
          </w:p>
        </w:tc>
        <w:tc>
          <w:tcPr>
            <w:tcW w:w="17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1.0654</w:t>
            </w:r>
          </w:p>
        </w:tc>
      </w:tr>
      <w:tr w:rsidR="00907570" w:rsidRPr="00C10BB4" w:rsidTr="00093AFC">
        <w:trPr>
          <w:trHeight w:val="120"/>
          <w:jc w:val="center"/>
        </w:trPr>
        <w:tc>
          <w:tcPr>
            <w:tcW w:w="148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600</w:t>
            </w:r>
          </w:p>
        </w:tc>
        <w:tc>
          <w:tcPr>
            <w:tcW w:w="174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362.0443</w:t>
            </w:r>
          </w:p>
        </w:tc>
        <w:tc>
          <w:tcPr>
            <w:tcW w:w="17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1.0663</w:t>
            </w:r>
          </w:p>
        </w:tc>
      </w:tr>
      <w:tr w:rsidR="00907570" w:rsidRPr="00C10BB4" w:rsidTr="00093AFC">
        <w:trPr>
          <w:trHeight w:val="194"/>
          <w:jc w:val="center"/>
        </w:trPr>
        <w:tc>
          <w:tcPr>
            <w:tcW w:w="148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900</w:t>
            </w:r>
          </w:p>
        </w:tc>
        <w:tc>
          <w:tcPr>
            <w:tcW w:w="174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628.6090</w:t>
            </w:r>
          </w:p>
        </w:tc>
        <w:tc>
          <w:tcPr>
            <w:tcW w:w="17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1.0957</w:t>
            </w:r>
          </w:p>
        </w:tc>
      </w:tr>
      <w:tr w:rsidR="00907570" w:rsidRPr="00C10BB4" w:rsidTr="00093AFC">
        <w:trPr>
          <w:trHeight w:val="139"/>
          <w:jc w:val="center"/>
        </w:trPr>
        <w:tc>
          <w:tcPr>
            <w:tcW w:w="148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MÁS DE 900</w:t>
            </w:r>
          </w:p>
        </w:tc>
        <w:tc>
          <w:tcPr>
            <w:tcW w:w="174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957.3364</w:t>
            </w:r>
          </w:p>
        </w:tc>
        <w:tc>
          <w:tcPr>
            <w:tcW w:w="17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1.0958</w:t>
            </w:r>
          </w:p>
        </w:tc>
      </w:tr>
    </w:tbl>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35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11"/>
        <w:gridCol w:w="2321"/>
        <w:gridCol w:w="2370"/>
      </w:tblGrid>
      <w:tr w:rsidR="00907570" w:rsidRPr="00C10BB4" w:rsidTr="00093AFC">
        <w:trPr>
          <w:trHeight w:val="20"/>
          <w:jc w:val="center"/>
        </w:trPr>
        <w:tc>
          <w:tcPr>
            <w:tcW w:w="5000" w:type="pct"/>
            <w:gridSpan w:val="3"/>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INDUSTRIAL</w:t>
            </w:r>
          </w:p>
        </w:tc>
      </w:tr>
      <w:tr w:rsidR="00907570" w:rsidRPr="00C10BB4" w:rsidTr="00093AFC">
        <w:trPr>
          <w:trHeight w:val="20"/>
          <w:jc w:val="center"/>
        </w:trPr>
        <w:tc>
          <w:tcPr>
            <w:tcW w:w="1552" w:type="pct"/>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CONSUMO MENSUAL POR M³</w:t>
            </w:r>
          </w:p>
        </w:tc>
        <w:tc>
          <w:tcPr>
            <w:tcW w:w="1706" w:type="pct"/>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CUOTA MÍNIMA PARA EL RANGO INFERIOR</w:t>
            </w:r>
          </w:p>
        </w:tc>
        <w:tc>
          <w:tcPr>
            <w:tcW w:w="1742" w:type="pct"/>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POR M³ ADICIONAL AL RANGO INFERIOR</w:t>
            </w:r>
          </w:p>
        </w:tc>
      </w:tr>
      <w:tr w:rsidR="00907570" w:rsidRPr="00C10BB4" w:rsidTr="00093AFC">
        <w:trPr>
          <w:trHeight w:val="20"/>
          <w:jc w:val="center"/>
        </w:trPr>
        <w:tc>
          <w:tcPr>
            <w:tcW w:w="155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0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7.5</w:t>
            </w:r>
          </w:p>
        </w:tc>
        <w:tc>
          <w:tcPr>
            <w:tcW w:w="170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4.2987</w:t>
            </w:r>
          </w:p>
        </w:tc>
        <w:tc>
          <w:tcPr>
            <w:tcW w:w="174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0.0000</w:t>
            </w:r>
          </w:p>
        </w:tc>
      </w:tr>
      <w:tr w:rsidR="00907570" w:rsidRPr="00C10BB4" w:rsidTr="00093AFC">
        <w:trPr>
          <w:trHeight w:val="20"/>
          <w:jc w:val="center"/>
        </w:trPr>
        <w:tc>
          <w:tcPr>
            <w:tcW w:w="155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w:t>
            </w:r>
          </w:p>
        </w:tc>
        <w:tc>
          <w:tcPr>
            <w:tcW w:w="170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4.6121</w:t>
            </w:r>
          </w:p>
        </w:tc>
        <w:tc>
          <w:tcPr>
            <w:tcW w:w="174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0.5380</w:t>
            </w:r>
          </w:p>
        </w:tc>
      </w:tr>
      <w:tr w:rsidR="00907570" w:rsidRPr="00C10BB4" w:rsidTr="00093AFC">
        <w:trPr>
          <w:trHeight w:val="20"/>
          <w:jc w:val="center"/>
        </w:trPr>
        <w:tc>
          <w:tcPr>
            <w:tcW w:w="155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22.5</w:t>
            </w:r>
          </w:p>
        </w:tc>
        <w:tc>
          <w:tcPr>
            <w:tcW w:w="170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9.0043</w:t>
            </w:r>
          </w:p>
        </w:tc>
        <w:tc>
          <w:tcPr>
            <w:tcW w:w="174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0.5497</w:t>
            </w:r>
          </w:p>
        </w:tc>
      </w:tr>
      <w:tr w:rsidR="00907570" w:rsidRPr="00C10BB4" w:rsidTr="00093AFC">
        <w:trPr>
          <w:trHeight w:val="20"/>
          <w:jc w:val="center"/>
        </w:trPr>
        <w:tc>
          <w:tcPr>
            <w:tcW w:w="155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22.51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30</w:t>
            </w:r>
          </w:p>
        </w:tc>
        <w:tc>
          <w:tcPr>
            <w:tcW w:w="170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13.1272</w:t>
            </w:r>
          </w:p>
        </w:tc>
        <w:tc>
          <w:tcPr>
            <w:tcW w:w="174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0.6254</w:t>
            </w:r>
          </w:p>
        </w:tc>
      </w:tr>
      <w:tr w:rsidR="00907570" w:rsidRPr="00C10BB4" w:rsidTr="00093AFC">
        <w:trPr>
          <w:trHeight w:val="20"/>
          <w:jc w:val="center"/>
        </w:trPr>
        <w:tc>
          <w:tcPr>
            <w:tcW w:w="155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37.5</w:t>
            </w:r>
          </w:p>
        </w:tc>
        <w:tc>
          <w:tcPr>
            <w:tcW w:w="170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17.8176</w:t>
            </w:r>
          </w:p>
        </w:tc>
        <w:tc>
          <w:tcPr>
            <w:tcW w:w="174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0.7543</w:t>
            </w:r>
          </w:p>
        </w:tc>
      </w:tr>
      <w:tr w:rsidR="00907570" w:rsidRPr="00C10BB4" w:rsidTr="00093AFC">
        <w:trPr>
          <w:trHeight w:val="20"/>
          <w:jc w:val="center"/>
        </w:trPr>
        <w:tc>
          <w:tcPr>
            <w:tcW w:w="155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37.51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50</w:t>
            </w:r>
          </w:p>
        </w:tc>
        <w:tc>
          <w:tcPr>
            <w:tcW w:w="170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23.4750</w:t>
            </w:r>
          </w:p>
        </w:tc>
        <w:tc>
          <w:tcPr>
            <w:tcW w:w="174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0.9109</w:t>
            </w:r>
          </w:p>
        </w:tc>
      </w:tr>
      <w:tr w:rsidR="00907570" w:rsidRPr="00C10BB4" w:rsidTr="00093AFC">
        <w:trPr>
          <w:trHeight w:val="20"/>
          <w:jc w:val="center"/>
        </w:trPr>
        <w:tc>
          <w:tcPr>
            <w:tcW w:w="155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62.5</w:t>
            </w:r>
          </w:p>
        </w:tc>
        <w:tc>
          <w:tcPr>
            <w:tcW w:w="170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34.8613</w:t>
            </w:r>
          </w:p>
        </w:tc>
        <w:tc>
          <w:tcPr>
            <w:tcW w:w="174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1.0130</w:t>
            </w:r>
          </w:p>
        </w:tc>
      </w:tr>
      <w:tr w:rsidR="00907570" w:rsidRPr="00C10BB4" w:rsidTr="00093AFC">
        <w:trPr>
          <w:trHeight w:val="20"/>
          <w:jc w:val="center"/>
        </w:trPr>
        <w:tc>
          <w:tcPr>
            <w:tcW w:w="155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62.51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75</w:t>
            </w:r>
          </w:p>
        </w:tc>
        <w:tc>
          <w:tcPr>
            <w:tcW w:w="170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54.5250</w:t>
            </w:r>
          </w:p>
        </w:tc>
        <w:tc>
          <w:tcPr>
            <w:tcW w:w="174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1.0315</w:t>
            </w:r>
          </w:p>
        </w:tc>
      </w:tr>
      <w:tr w:rsidR="00907570" w:rsidRPr="00C10BB4" w:rsidTr="00093AFC">
        <w:trPr>
          <w:trHeight w:val="20"/>
          <w:jc w:val="center"/>
        </w:trPr>
        <w:tc>
          <w:tcPr>
            <w:tcW w:w="155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lastRenderedPageBreak/>
              <w:t xml:space="preserve">75.01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150</w:t>
            </w:r>
          </w:p>
        </w:tc>
        <w:tc>
          <w:tcPr>
            <w:tcW w:w="170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71.7842</w:t>
            </w:r>
          </w:p>
        </w:tc>
        <w:tc>
          <w:tcPr>
            <w:tcW w:w="174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1.0346</w:t>
            </w:r>
          </w:p>
        </w:tc>
      </w:tr>
      <w:tr w:rsidR="00907570" w:rsidRPr="00C10BB4" w:rsidTr="00093AFC">
        <w:trPr>
          <w:trHeight w:val="20"/>
          <w:jc w:val="center"/>
        </w:trPr>
        <w:tc>
          <w:tcPr>
            <w:tcW w:w="155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250</w:t>
            </w:r>
          </w:p>
        </w:tc>
        <w:tc>
          <w:tcPr>
            <w:tcW w:w="170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149.3783</w:t>
            </w:r>
          </w:p>
        </w:tc>
        <w:tc>
          <w:tcPr>
            <w:tcW w:w="174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1.0653</w:t>
            </w:r>
          </w:p>
        </w:tc>
      </w:tr>
      <w:tr w:rsidR="00907570" w:rsidRPr="00C10BB4" w:rsidTr="00093AFC">
        <w:trPr>
          <w:trHeight w:val="20"/>
          <w:jc w:val="center"/>
        </w:trPr>
        <w:tc>
          <w:tcPr>
            <w:tcW w:w="155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250.01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350</w:t>
            </w:r>
          </w:p>
        </w:tc>
        <w:tc>
          <w:tcPr>
            <w:tcW w:w="170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255.9102</w:t>
            </w:r>
          </w:p>
        </w:tc>
        <w:tc>
          <w:tcPr>
            <w:tcW w:w="174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1.0654</w:t>
            </w:r>
          </w:p>
        </w:tc>
      </w:tr>
      <w:tr w:rsidR="00907570" w:rsidRPr="00C10BB4" w:rsidTr="00093AFC">
        <w:trPr>
          <w:trHeight w:val="20"/>
          <w:jc w:val="center"/>
        </w:trPr>
        <w:tc>
          <w:tcPr>
            <w:tcW w:w="155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600</w:t>
            </w:r>
          </w:p>
        </w:tc>
        <w:tc>
          <w:tcPr>
            <w:tcW w:w="170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362.4535</w:t>
            </w:r>
          </w:p>
        </w:tc>
        <w:tc>
          <w:tcPr>
            <w:tcW w:w="174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1.0663</w:t>
            </w:r>
          </w:p>
        </w:tc>
      </w:tr>
      <w:tr w:rsidR="00907570" w:rsidRPr="00C10BB4" w:rsidTr="00093AFC">
        <w:trPr>
          <w:trHeight w:val="20"/>
          <w:jc w:val="center"/>
        </w:trPr>
        <w:tc>
          <w:tcPr>
            <w:tcW w:w="155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900</w:t>
            </w:r>
          </w:p>
        </w:tc>
        <w:tc>
          <w:tcPr>
            <w:tcW w:w="170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629.0182</w:t>
            </w:r>
          </w:p>
        </w:tc>
        <w:tc>
          <w:tcPr>
            <w:tcW w:w="174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1.0957</w:t>
            </w:r>
          </w:p>
        </w:tc>
      </w:tr>
      <w:tr w:rsidR="00907570" w:rsidRPr="00C10BB4" w:rsidTr="00093AFC">
        <w:trPr>
          <w:trHeight w:val="20"/>
          <w:jc w:val="center"/>
        </w:trPr>
        <w:tc>
          <w:tcPr>
            <w:tcW w:w="155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MÁS DE 900</w:t>
            </w:r>
          </w:p>
        </w:tc>
        <w:tc>
          <w:tcPr>
            <w:tcW w:w="170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957.7396</w:t>
            </w:r>
          </w:p>
        </w:tc>
        <w:tc>
          <w:tcPr>
            <w:tcW w:w="1742"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1.0958</w:t>
            </w:r>
          </w:p>
        </w:tc>
      </w:tr>
    </w:tbl>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3666" w:type="pct"/>
        <w:jc w:val="center"/>
        <w:tblCellMar>
          <w:left w:w="70" w:type="dxa"/>
          <w:right w:w="70" w:type="dxa"/>
        </w:tblCellMar>
        <w:tblLook w:val="04A0" w:firstRow="1" w:lastRow="0" w:firstColumn="1" w:lastColumn="0" w:noHBand="0" w:noVBand="1"/>
      </w:tblPr>
      <w:tblGrid>
        <w:gridCol w:w="2247"/>
        <w:gridCol w:w="2412"/>
        <w:gridCol w:w="2339"/>
      </w:tblGrid>
      <w:tr w:rsidR="00907570" w:rsidRPr="00C10BB4" w:rsidTr="00093AFC">
        <w:trPr>
          <w:trHeight w:val="159"/>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COMERCIAL</w:t>
            </w:r>
          </w:p>
        </w:tc>
      </w:tr>
      <w:tr w:rsidR="00907570" w:rsidRPr="00C10BB4" w:rsidTr="00093AFC">
        <w:trPr>
          <w:trHeight w:val="377"/>
          <w:jc w:val="center"/>
        </w:trPr>
        <w:tc>
          <w:tcPr>
            <w:tcW w:w="1606" w:type="pct"/>
            <w:tcBorders>
              <w:top w:val="nil"/>
              <w:left w:val="single" w:sz="4" w:space="0" w:color="auto"/>
              <w:bottom w:val="nil"/>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CONSUMO BIMESTRAL POR M³</w:t>
            </w:r>
          </w:p>
        </w:tc>
        <w:tc>
          <w:tcPr>
            <w:tcW w:w="1723"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CUOTA MÍNIMA PARA EL RANGO INFERIOR</w:t>
            </w:r>
          </w:p>
        </w:tc>
        <w:tc>
          <w:tcPr>
            <w:tcW w:w="1671"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POR M³ ADICIONAL AL RANGO INFERIOR</w:t>
            </w:r>
          </w:p>
        </w:tc>
      </w:tr>
      <w:tr w:rsidR="00907570" w:rsidRPr="00C10BB4" w:rsidTr="00093AFC">
        <w:trPr>
          <w:trHeight w:val="77"/>
          <w:jc w:val="center"/>
        </w:trPr>
        <w:tc>
          <w:tcPr>
            <w:tcW w:w="1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0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w:t>
            </w:r>
          </w:p>
        </w:tc>
        <w:tc>
          <w:tcPr>
            <w:tcW w:w="172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4.7984</w:t>
            </w:r>
          </w:p>
        </w:tc>
        <w:tc>
          <w:tcPr>
            <w:tcW w:w="16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0.0000</w:t>
            </w:r>
          </w:p>
        </w:tc>
      </w:tr>
      <w:tr w:rsidR="00907570" w:rsidRPr="00C10BB4" w:rsidTr="00093AFC">
        <w:trPr>
          <w:trHeight w:val="108"/>
          <w:jc w:val="center"/>
        </w:trPr>
        <w:tc>
          <w:tcPr>
            <w:tcW w:w="160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30</w:t>
            </w:r>
          </w:p>
        </w:tc>
        <w:tc>
          <w:tcPr>
            <w:tcW w:w="172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5.9131</w:t>
            </w:r>
          </w:p>
        </w:tc>
        <w:tc>
          <w:tcPr>
            <w:tcW w:w="16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0.3448</w:t>
            </w:r>
          </w:p>
        </w:tc>
      </w:tr>
      <w:tr w:rsidR="00907570" w:rsidRPr="00C10BB4" w:rsidTr="00093AFC">
        <w:trPr>
          <w:trHeight w:val="77"/>
          <w:jc w:val="center"/>
        </w:trPr>
        <w:tc>
          <w:tcPr>
            <w:tcW w:w="160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45</w:t>
            </w:r>
          </w:p>
        </w:tc>
        <w:tc>
          <w:tcPr>
            <w:tcW w:w="172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12.8928</w:t>
            </w:r>
          </w:p>
        </w:tc>
        <w:tc>
          <w:tcPr>
            <w:tcW w:w="16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0.3882</w:t>
            </w:r>
          </w:p>
        </w:tc>
      </w:tr>
      <w:tr w:rsidR="00907570" w:rsidRPr="00C10BB4" w:rsidTr="00093AFC">
        <w:trPr>
          <w:trHeight w:val="156"/>
          <w:jc w:val="center"/>
        </w:trPr>
        <w:tc>
          <w:tcPr>
            <w:tcW w:w="160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45.01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60</w:t>
            </w:r>
          </w:p>
        </w:tc>
        <w:tc>
          <w:tcPr>
            <w:tcW w:w="172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23.5804</w:t>
            </w:r>
          </w:p>
        </w:tc>
        <w:tc>
          <w:tcPr>
            <w:tcW w:w="16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0.6231</w:t>
            </w:r>
          </w:p>
        </w:tc>
      </w:tr>
      <w:tr w:rsidR="00907570" w:rsidRPr="00C10BB4" w:rsidTr="00093AFC">
        <w:trPr>
          <w:trHeight w:val="102"/>
          <w:jc w:val="center"/>
        </w:trPr>
        <w:tc>
          <w:tcPr>
            <w:tcW w:w="160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75</w:t>
            </w:r>
          </w:p>
        </w:tc>
        <w:tc>
          <w:tcPr>
            <w:tcW w:w="172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32.9265</w:t>
            </w:r>
          </w:p>
        </w:tc>
        <w:tc>
          <w:tcPr>
            <w:tcW w:w="16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0.7528</w:t>
            </w:r>
          </w:p>
        </w:tc>
      </w:tr>
      <w:tr w:rsidR="00907570" w:rsidRPr="00C10BB4" w:rsidTr="00093AFC">
        <w:trPr>
          <w:trHeight w:val="176"/>
          <w:jc w:val="center"/>
        </w:trPr>
        <w:tc>
          <w:tcPr>
            <w:tcW w:w="160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100</w:t>
            </w:r>
          </w:p>
        </w:tc>
        <w:tc>
          <w:tcPr>
            <w:tcW w:w="172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44.2182</w:t>
            </w:r>
          </w:p>
        </w:tc>
        <w:tc>
          <w:tcPr>
            <w:tcW w:w="16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0.9103</w:t>
            </w:r>
          </w:p>
        </w:tc>
      </w:tr>
      <w:tr w:rsidR="00907570" w:rsidRPr="00C10BB4" w:rsidTr="00093AFC">
        <w:trPr>
          <w:trHeight w:val="122"/>
          <w:jc w:val="center"/>
        </w:trPr>
        <w:tc>
          <w:tcPr>
            <w:tcW w:w="160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125</w:t>
            </w:r>
          </w:p>
        </w:tc>
        <w:tc>
          <w:tcPr>
            <w:tcW w:w="172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66.9753</w:t>
            </w:r>
          </w:p>
        </w:tc>
        <w:tc>
          <w:tcPr>
            <w:tcW w:w="16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1.0114</w:t>
            </w:r>
          </w:p>
        </w:tc>
      </w:tr>
      <w:tr w:rsidR="00907570" w:rsidRPr="00C10BB4" w:rsidTr="00093AFC">
        <w:trPr>
          <w:trHeight w:val="82"/>
          <w:jc w:val="center"/>
        </w:trPr>
        <w:tc>
          <w:tcPr>
            <w:tcW w:w="160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125.01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150</w:t>
            </w:r>
          </w:p>
        </w:tc>
        <w:tc>
          <w:tcPr>
            <w:tcW w:w="172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109.0499</w:t>
            </w:r>
          </w:p>
        </w:tc>
        <w:tc>
          <w:tcPr>
            <w:tcW w:w="16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1.0207</w:t>
            </w:r>
          </w:p>
        </w:tc>
      </w:tr>
      <w:tr w:rsidR="00907570" w:rsidRPr="00C10BB4" w:rsidTr="00093AFC">
        <w:trPr>
          <w:trHeight w:val="156"/>
          <w:jc w:val="center"/>
        </w:trPr>
        <w:tc>
          <w:tcPr>
            <w:tcW w:w="160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300</w:t>
            </w:r>
          </w:p>
        </w:tc>
        <w:tc>
          <w:tcPr>
            <w:tcW w:w="172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143.5683</w:t>
            </w:r>
          </w:p>
        </w:tc>
        <w:tc>
          <w:tcPr>
            <w:tcW w:w="16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1.0300</w:t>
            </w:r>
          </w:p>
        </w:tc>
      </w:tr>
      <w:tr w:rsidR="00907570" w:rsidRPr="00C10BB4" w:rsidTr="00093AFC">
        <w:trPr>
          <w:trHeight w:val="101"/>
          <w:jc w:val="center"/>
        </w:trPr>
        <w:tc>
          <w:tcPr>
            <w:tcW w:w="160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500</w:t>
            </w:r>
          </w:p>
        </w:tc>
        <w:tc>
          <w:tcPr>
            <w:tcW w:w="172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298.0618</w:t>
            </w:r>
          </w:p>
        </w:tc>
        <w:tc>
          <w:tcPr>
            <w:tcW w:w="16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1.0647</w:t>
            </w:r>
          </w:p>
        </w:tc>
      </w:tr>
      <w:tr w:rsidR="00907570" w:rsidRPr="00C10BB4" w:rsidTr="00093AFC">
        <w:trPr>
          <w:trHeight w:val="176"/>
          <w:jc w:val="center"/>
        </w:trPr>
        <w:tc>
          <w:tcPr>
            <w:tcW w:w="160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500.01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700</w:t>
            </w:r>
          </w:p>
        </w:tc>
        <w:tc>
          <w:tcPr>
            <w:tcW w:w="172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511.0019</w:t>
            </w:r>
          </w:p>
        </w:tc>
        <w:tc>
          <w:tcPr>
            <w:tcW w:w="16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1.0654</w:t>
            </w:r>
          </w:p>
        </w:tc>
      </w:tr>
      <w:tr w:rsidR="00907570" w:rsidRPr="00C10BB4" w:rsidTr="00093AFC">
        <w:trPr>
          <w:trHeight w:val="122"/>
          <w:jc w:val="center"/>
        </w:trPr>
        <w:tc>
          <w:tcPr>
            <w:tcW w:w="160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1200</w:t>
            </w:r>
          </w:p>
        </w:tc>
        <w:tc>
          <w:tcPr>
            <w:tcW w:w="172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724.0885</w:t>
            </w:r>
          </w:p>
        </w:tc>
        <w:tc>
          <w:tcPr>
            <w:tcW w:w="16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1.0663</w:t>
            </w:r>
          </w:p>
        </w:tc>
      </w:tr>
      <w:tr w:rsidR="00907570" w:rsidRPr="00C10BB4" w:rsidTr="00093AFC">
        <w:trPr>
          <w:trHeight w:val="82"/>
          <w:jc w:val="center"/>
        </w:trPr>
        <w:tc>
          <w:tcPr>
            <w:tcW w:w="160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1200.01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1800</w:t>
            </w:r>
          </w:p>
        </w:tc>
        <w:tc>
          <w:tcPr>
            <w:tcW w:w="172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1,257.2180</w:t>
            </w:r>
          </w:p>
        </w:tc>
        <w:tc>
          <w:tcPr>
            <w:tcW w:w="16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1.0957</w:t>
            </w:r>
          </w:p>
        </w:tc>
      </w:tr>
      <w:tr w:rsidR="00907570" w:rsidRPr="00C10BB4" w:rsidTr="00093AFC">
        <w:trPr>
          <w:trHeight w:val="77"/>
          <w:jc w:val="center"/>
        </w:trPr>
        <w:tc>
          <w:tcPr>
            <w:tcW w:w="160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MÁS DE 1800</w:t>
            </w:r>
          </w:p>
        </w:tc>
        <w:tc>
          <w:tcPr>
            <w:tcW w:w="172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1,914.6608</w:t>
            </w:r>
          </w:p>
        </w:tc>
        <w:tc>
          <w:tcPr>
            <w:tcW w:w="167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1.0958</w:t>
            </w:r>
          </w:p>
        </w:tc>
      </w:tr>
    </w:tbl>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NÚMERO DE VECES EL VALOR DIARIO DE LA UNIDAD DE MEDIDA Y ACTUALIZACIÓN VIGENTE </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3590" w:type="pct"/>
        <w:jc w:val="center"/>
        <w:tblCellMar>
          <w:left w:w="70" w:type="dxa"/>
          <w:right w:w="70" w:type="dxa"/>
        </w:tblCellMar>
        <w:tblLook w:val="04A0" w:firstRow="1" w:lastRow="0" w:firstColumn="1" w:lastColumn="0" w:noHBand="0" w:noVBand="1"/>
      </w:tblPr>
      <w:tblGrid>
        <w:gridCol w:w="2248"/>
        <w:gridCol w:w="2319"/>
        <w:gridCol w:w="2286"/>
      </w:tblGrid>
      <w:tr w:rsidR="00907570" w:rsidRPr="00C10BB4" w:rsidTr="00093AFC">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INDUSTRIAL</w:t>
            </w:r>
          </w:p>
        </w:tc>
      </w:tr>
      <w:tr w:rsidR="00907570" w:rsidRPr="00C10BB4" w:rsidTr="00093AFC">
        <w:trPr>
          <w:trHeight w:val="20"/>
          <w:jc w:val="center"/>
        </w:trPr>
        <w:tc>
          <w:tcPr>
            <w:tcW w:w="1640" w:type="pct"/>
            <w:tcBorders>
              <w:top w:val="nil"/>
              <w:left w:val="single" w:sz="4" w:space="0" w:color="auto"/>
              <w:bottom w:val="nil"/>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CONSUMO BIMESTRAL POR M³</w:t>
            </w:r>
          </w:p>
        </w:tc>
        <w:tc>
          <w:tcPr>
            <w:tcW w:w="1692"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CUOTA MÍNIMA PARA EL RANGO INFERIOR</w:t>
            </w:r>
          </w:p>
        </w:tc>
        <w:tc>
          <w:tcPr>
            <w:tcW w:w="1668"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POR M³ ADICIONAL AL RANGO INFERIOR</w:t>
            </w:r>
          </w:p>
        </w:tc>
      </w:tr>
      <w:tr w:rsidR="00907570" w:rsidRPr="00C10BB4" w:rsidTr="00093AFC">
        <w:trPr>
          <w:trHeight w:val="20"/>
          <w:jc w:val="center"/>
        </w:trPr>
        <w:tc>
          <w:tcPr>
            <w:tcW w:w="16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0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8.5974</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0.0000</w:t>
            </w:r>
          </w:p>
        </w:tc>
      </w:tr>
      <w:tr w:rsidR="00907570" w:rsidRPr="00C10BB4" w:rsidTr="00093AFC">
        <w:trPr>
          <w:trHeight w:val="20"/>
          <w:jc w:val="center"/>
        </w:trPr>
        <w:tc>
          <w:tcPr>
            <w:tcW w:w="1640"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 xml:space="preserve"> 30</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9.2241</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0.5380</w:t>
            </w:r>
          </w:p>
        </w:tc>
      </w:tr>
      <w:tr w:rsidR="00907570" w:rsidRPr="00C10BB4" w:rsidTr="00093AFC">
        <w:trPr>
          <w:trHeight w:val="20"/>
          <w:jc w:val="center"/>
        </w:trPr>
        <w:tc>
          <w:tcPr>
            <w:tcW w:w="1640"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45</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18.0086</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0.5497</w:t>
            </w:r>
          </w:p>
        </w:tc>
      </w:tr>
      <w:tr w:rsidR="00907570" w:rsidRPr="00C10BB4" w:rsidTr="00093AFC">
        <w:trPr>
          <w:trHeight w:val="20"/>
          <w:jc w:val="center"/>
        </w:trPr>
        <w:tc>
          <w:tcPr>
            <w:tcW w:w="1640"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45.01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60</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26.2544</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0.6254</w:t>
            </w:r>
          </w:p>
        </w:tc>
      </w:tr>
      <w:tr w:rsidR="00907570" w:rsidRPr="00C10BB4" w:rsidTr="00093AFC">
        <w:trPr>
          <w:trHeight w:val="20"/>
          <w:jc w:val="center"/>
        </w:trPr>
        <w:tc>
          <w:tcPr>
            <w:tcW w:w="1640"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60.01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75</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35.6352</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0.7543</w:t>
            </w:r>
          </w:p>
        </w:tc>
      </w:tr>
      <w:tr w:rsidR="00907570" w:rsidRPr="00C10BB4" w:rsidTr="00093AFC">
        <w:trPr>
          <w:trHeight w:val="20"/>
          <w:jc w:val="center"/>
        </w:trPr>
        <w:tc>
          <w:tcPr>
            <w:tcW w:w="1640"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lastRenderedPageBreak/>
              <w:t xml:space="preserve">75.01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100</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46.9500</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0.9109</w:t>
            </w:r>
          </w:p>
        </w:tc>
      </w:tr>
      <w:tr w:rsidR="00907570" w:rsidRPr="00C10BB4" w:rsidTr="00093AFC">
        <w:trPr>
          <w:trHeight w:val="20"/>
          <w:jc w:val="center"/>
        </w:trPr>
        <w:tc>
          <w:tcPr>
            <w:tcW w:w="1640"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125</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69.7226</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1.0130</w:t>
            </w:r>
          </w:p>
        </w:tc>
      </w:tr>
      <w:tr w:rsidR="00907570" w:rsidRPr="00C10BB4" w:rsidTr="00093AFC">
        <w:trPr>
          <w:trHeight w:val="20"/>
          <w:jc w:val="center"/>
        </w:trPr>
        <w:tc>
          <w:tcPr>
            <w:tcW w:w="1640"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125.01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150</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109.0499</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1.0315</w:t>
            </w:r>
          </w:p>
        </w:tc>
      </w:tr>
      <w:tr w:rsidR="00907570" w:rsidRPr="00C10BB4" w:rsidTr="00093AFC">
        <w:trPr>
          <w:trHeight w:val="20"/>
          <w:jc w:val="center"/>
        </w:trPr>
        <w:tc>
          <w:tcPr>
            <w:tcW w:w="1640"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300</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143.5683</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1.0346</w:t>
            </w:r>
          </w:p>
        </w:tc>
      </w:tr>
      <w:tr w:rsidR="00907570" w:rsidRPr="00C10BB4" w:rsidTr="00093AFC">
        <w:trPr>
          <w:trHeight w:val="20"/>
          <w:jc w:val="center"/>
        </w:trPr>
        <w:tc>
          <w:tcPr>
            <w:tcW w:w="1640"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500</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298.7567</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1.0653</w:t>
            </w:r>
          </w:p>
        </w:tc>
      </w:tr>
      <w:tr w:rsidR="00907570" w:rsidRPr="00C10BB4" w:rsidTr="00093AFC">
        <w:trPr>
          <w:trHeight w:val="20"/>
          <w:jc w:val="center"/>
        </w:trPr>
        <w:tc>
          <w:tcPr>
            <w:tcW w:w="1640"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500.01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700</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511.8203</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1.0654</w:t>
            </w:r>
          </w:p>
        </w:tc>
      </w:tr>
      <w:tr w:rsidR="00907570" w:rsidRPr="00C10BB4" w:rsidTr="00093AFC">
        <w:trPr>
          <w:trHeight w:val="20"/>
          <w:jc w:val="center"/>
        </w:trPr>
        <w:tc>
          <w:tcPr>
            <w:tcW w:w="1640"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1200</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724.9069</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1.0663</w:t>
            </w:r>
          </w:p>
        </w:tc>
      </w:tr>
      <w:tr w:rsidR="00907570" w:rsidRPr="00C10BB4" w:rsidTr="00093AFC">
        <w:trPr>
          <w:trHeight w:val="20"/>
          <w:jc w:val="center"/>
        </w:trPr>
        <w:tc>
          <w:tcPr>
            <w:tcW w:w="1640"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1200.01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1800</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1,258.0364</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1.0957</w:t>
            </w:r>
          </w:p>
        </w:tc>
      </w:tr>
      <w:tr w:rsidR="00907570" w:rsidRPr="00C10BB4" w:rsidTr="00093AFC">
        <w:trPr>
          <w:trHeight w:val="20"/>
          <w:jc w:val="center"/>
        </w:trPr>
        <w:tc>
          <w:tcPr>
            <w:tcW w:w="1640"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MÁS DE 1800</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1,915.4792</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1.0958</w:t>
            </w:r>
          </w:p>
        </w:tc>
      </w:tr>
    </w:tbl>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B).</w:t>
      </w:r>
      <w:r w:rsidRPr="00C10BB4">
        <w:rPr>
          <w:rFonts w:ascii="Times New Roman" w:eastAsia="Calibri" w:hAnsi="Times New Roman" w:cs="Times New Roman"/>
          <w:sz w:val="24"/>
          <w:szCs w:val="24"/>
        </w:rPr>
        <w:t xml:space="preserve"> Si no existe aparato medidor, o se encuentra en desuso, se pagarán los derechos, dentro de los primeros diez días siguientes al mes o bimestre que corresponda de acuerdo con lo siguiente:</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3750" w:type="pct"/>
        <w:jc w:val="center"/>
        <w:tblCellMar>
          <w:left w:w="70" w:type="dxa"/>
          <w:right w:w="70" w:type="dxa"/>
        </w:tblCellMar>
        <w:tblLook w:val="04A0" w:firstRow="1" w:lastRow="0" w:firstColumn="1" w:lastColumn="0" w:noHBand="0" w:noVBand="1"/>
      </w:tblPr>
      <w:tblGrid>
        <w:gridCol w:w="2520"/>
        <w:gridCol w:w="1603"/>
        <w:gridCol w:w="3036"/>
      </w:tblGrid>
      <w:tr w:rsidR="00907570" w:rsidRPr="00C10BB4" w:rsidTr="00093AFC">
        <w:trPr>
          <w:trHeight w:val="20"/>
          <w:jc w:val="center"/>
        </w:trPr>
        <w:tc>
          <w:tcPr>
            <w:tcW w:w="2261" w:type="pct"/>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DIÁMETRO DE LA TOMA EN MM</w:t>
            </w:r>
          </w:p>
        </w:tc>
        <w:tc>
          <w:tcPr>
            <w:tcW w:w="2739" w:type="pct"/>
            <w:tcBorders>
              <w:top w:val="single" w:sz="4" w:space="0" w:color="auto"/>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tc>
      </w:tr>
      <w:tr w:rsidR="00907570" w:rsidRPr="00C10BB4" w:rsidTr="00093AFC">
        <w:trPr>
          <w:trHeight w:val="20"/>
          <w:jc w:val="center"/>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COMERCIAL</w:t>
            </w:r>
          </w:p>
        </w:tc>
        <w:tc>
          <w:tcPr>
            <w:tcW w:w="880"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13</w:t>
            </w:r>
          </w:p>
        </w:tc>
        <w:tc>
          <w:tcPr>
            <w:tcW w:w="273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21.9596</w:t>
            </w:r>
          </w:p>
        </w:tc>
      </w:tr>
      <w:tr w:rsidR="00907570" w:rsidRPr="00C10BB4" w:rsidTr="00093AFC">
        <w:trPr>
          <w:trHeight w:val="20"/>
          <w:jc w:val="center"/>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INDUSTRIAL</w:t>
            </w:r>
          </w:p>
        </w:tc>
        <w:tc>
          <w:tcPr>
            <w:tcW w:w="880"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13</w:t>
            </w:r>
          </w:p>
        </w:tc>
        <w:tc>
          <w:tcPr>
            <w:tcW w:w="273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24.5879</w:t>
            </w:r>
          </w:p>
        </w:tc>
      </w:tr>
      <w:tr w:rsidR="00907570" w:rsidRPr="00C10BB4" w:rsidTr="00093AFC">
        <w:trPr>
          <w:trHeight w:val="20"/>
          <w:jc w:val="center"/>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p>
        </w:tc>
        <w:tc>
          <w:tcPr>
            <w:tcW w:w="880"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19</w:t>
            </w:r>
          </w:p>
        </w:tc>
        <w:tc>
          <w:tcPr>
            <w:tcW w:w="273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293.9919</w:t>
            </w:r>
          </w:p>
        </w:tc>
      </w:tr>
      <w:tr w:rsidR="00907570" w:rsidRPr="00C10BB4" w:rsidTr="00093AFC">
        <w:trPr>
          <w:trHeight w:val="20"/>
          <w:jc w:val="center"/>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w:t>
            </w:r>
          </w:p>
        </w:tc>
        <w:tc>
          <w:tcPr>
            <w:tcW w:w="880"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26</w:t>
            </w:r>
          </w:p>
        </w:tc>
        <w:tc>
          <w:tcPr>
            <w:tcW w:w="273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480.3475</w:t>
            </w:r>
          </w:p>
        </w:tc>
      </w:tr>
      <w:tr w:rsidR="00907570" w:rsidRPr="00C10BB4" w:rsidTr="00093AFC">
        <w:trPr>
          <w:trHeight w:val="20"/>
          <w:jc w:val="center"/>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w:t>
            </w:r>
          </w:p>
        </w:tc>
        <w:tc>
          <w:tcPr>
            <w:tcW w:w="880"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32</w:t>
            </w:r>
          </w:p>
        </w:tc>
        <w:tc>
          <w:tcPr>
            <w:tcW w:w="273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652.5639</w:t>
            </w:r>
          </w:p>
        </w:tc>
      </w:tr>
      <w:tr w:rsidR="00907570" w:rsidRPr="00C10BB4" w:rsidTr="00093AFC">
        <w:trPr>
          <w:trHeight w:val="20"/>
          <w:jc w:val="center"/>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w:t>
            </w:r>
          </w:p>
        </w:tc>
        <w:tc>
          <w:tcPr>
            <w:tcW w:w="880"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39</w:t>
            </w:r>
          </w:p>
        </w:tc>
        <w:tc>
          <w:tcPr>
            <w:tcW w:w="273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897.6163</w:t>
            </w:r>
          </w:p>
        </w:tc>
      </w:tr>
      <w:tr w:rsidR="00907570" w:rsidRPr="00C10BB4" w:rsidTr="00093AFC">
        <w:trPr>
          <w:trHeight w:val="20"/>
          <w:jc w:val="center"/>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w:t>
            </w:r>
          </w:p>
        </w:tc>
        <w:tc>
          <w:tcPr>
            <w:tcW w:w="880"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51</w:t>
            </w:r>
          </w:p>
        </w:tc>
        <w:tc>
          <w:tcPr>
            <w:tcW w:w="273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1,540.9814</w:t>
            </w:r>
          </w:p>
        </w:tc>
      </w:tr>
      <w:tr w:rsidR="00907570" w:rsidRPr="00C10BB4" w:rsidTr="00093AFC">
        <w:trPr>
          <w:trHeight w:val="20"/>
          <w:jc w:val="center"/>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w:t>
            </w:r>
          </w:p>
        </w:tc>
        <w:tc>
          <w:tcPr>
            <w:tcW w:w="880"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64</w:t>
            </w:r>
          </w:p>
        </w:tc>
        <w:tc>
          <w:tcPr>
            <w:tcW w:w="273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2,297.4816</w:t>
            </w:r>
          </w:p>
        </w:tc>
      </w:tr>
      <w:tr w:rsidR="00907570" w:rsidRPr="00C10BB4" w:rsidTr="00093AFC">
        <w:trPr>
          <w:trHeight w:val="20"/>
          <w:jc w:val="center"/>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w:t>
            </w:r>
          </w:p>
        </w:tc>
        <w:tc>
          <w:tcPr>
            <w:tcW w:w="880"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75</w:t>
            </w:r>
          </w:p>
        </w:tc>
        <w:tc>
          <w:tcPr>
            <w:tcW w:w="273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3,375.4613</w:t>
            </w:r>
          </w:p>
        </w:tc>
      </w:tr>
      <w:tr w:rsidR="00907570" w:rsidRPr="00C10BB4" w:rsidTr="00093AFC">
        <w:trPr>
          <w:trHeight w:val="20"/>
          <w:jc w:val="center"/>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w:t>
            </w:r>
          </w:p>
        </w:tc>
        <w:tc>
          <w:tcPr>
            <w:tcW w:w="880"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100</w:t>
            </w:r>
          </w:p>
        </w:tc>
        <w:tc>
          <w:tcPr>
            <w:tcW w:w="273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8,362.4348</w:t>
            </w:r>
          </w:p>
        </w:tc>
      </w:tr>
      <w:tr w:rsidR="00907570" w:rsidRPr="00C10BB4" w:rsidTr="00093AFC">
        <w:trPr>
          <w:trHeight w:val="20"/>
          <w:jc w:val="center"/>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w:t>
            </w:r>
          </w:p>
        </w:tc>
        <w:tc>
          <w:tcPr>
            <w:tcW w:w="880"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150</w:t>
            </w:r>
          </w:p>
        </w:tc>
        <w:tc>
          <w:tcPr>
            <w:tcW w:w="273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18,815.4784</w:t>
            </w:r>
          </w:p>
        </w:tc>
      </w:tr>
      <w:tr w:rsidR="00907570" w:rsidRPr="00C10BB4" w:rsidTr="00093AFC">
        <w:trPr>
          <w:trHeight w:val="20"/>
          <w:jc w:val="center"/>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w:t>
            </w:r>
          </w:p>
        </w:tc>
        <w:tc>
          <w:tcPr>
            <w:tcW w:w="880"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200</w:t>
            </w:r>
          </w:p>
        </w:tc>
        <w:tc>
          <w:tcPr>
            <w:tcW w:w="273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33,449.7394</w:t>
            </w:r>
          </w:p>
        </w:tc>
      </w:tr>
    </w:tbl>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3446" w:type="pct"/>
        <w:jc w:val="center"/>
        <w:tblLayout w:type="fixed"/>
        <w:tblCellMar>
          <w:left w:w="70" w:type="dxa"/>
          <w:right w:w="70" w:type="dxa"/>
        </w:tblCellMar>
        <w:tblLook w:val="04A0" w:firstRow="1" w:lastRow="0" w:firstColumn="1" w:lastColumn="0" w:noHBand="0" w:noVBand="1"/>
      </w:tblPr>
      <w:tblGrid>
        <w:gridCol w:w="1704"/>
        <w:gridCol w:w="955"/>
        <w:gridCol w:w="3919"/>
      </w:tblGrid>
      <w:tr w:rsidR="00907570" w:rsidRPr="00C10BB4" w:rsidTr="00093AFC">
        <w:trPr>
          <w:trHeight w:val="20"/>
          <w:jc w:val="center"/>
        </w:trPr>
        <w:tc>
          <w:tcPr>
            <w:tcW w:w="2021" w:type="pct"/>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DIÁMETRO DE LA TOMA EN MM</w:t>
            </w:r>
          </w:p>
        </w:tc>
        <w:tc>
          <w:tcPr>
            <w:tcW w:w="2979" w:type="pct"/>
            <w:tcBorders>
              <w:top w:val="single" w:sz="4" w:space="0" w:color="auto"/>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tc>
      </w:tr>
      <w:tr w:rsidR="00907570" w:rsidRPr="00C10BB4" w:rsidTr="00093AFC">
        <w:trPr>
          <w:trHeight w:val="20"/>
          <w:jc w:val="center"/>
        </w:trPr>
        <w:tc>
          <w:tcPr>
            <w:tcW w:w="1295"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COMERCIAL</w:t>
            </w:r>
          </w:p>
        </w:tc>
        <w:tc>
          <w:tcPr>
            <w:tcW w:w="72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13</w:t>
            </w:r>
          </w:p>
        </w:tc>
        <w:tc>
          <w:tcPr>
            <w:tcW w:w="29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43.9192</w:t>
            </w:r>
          </w:p>
        </w:tc>
      </w:tr>
      <w:tr w:rsidR="00907570" w:rsidRPr="00C10BB4" w:rsidTr="00093AFC">
        <w:trPr>
          <w:trHeight w:val="20"/>
          <w:jc w:val="center"/>
        </w:trPr>
        <w:tc>
          <w:tcPr>
            <w:tcW w:w="1295"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INDUSTRIAL</w:t>
            </w:r>
          </w:p>
        </w:tc>
        <w:tc>
          <w:tcPr>
            <w:tcW w:w="72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13</w:t>
            </w:r>
          </w:p>
        </w:tc>
        <w:tc>
          <w:tcPr>
            <w:tcW w:w="29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49.1757</w:t>
            </w:r>
          </w:p>
        </w:tc>
      </w:tr>
      <w:tr w:rsidR="00907570" w:rsidRPr="00C10BB4" w:rsidTr="00093AFC">
        <w:trPr>
          <w:trHeight w:val="20"/>
          <w:jc w:val="center"/>
        </w:trPr>
        <w:tc>
          <w:tcPr>
            <w:tcW w:w="1295" w:type="pct"/>
            <w:tcBorders>
              <w:top w:val="nil"/>
              <w:left w:val="single" w:sz="4" w:space="0" w:color="auto"/>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p>
        </w:tc>
        <w:tc>
          <w:tcPr>
            <w:tcW w:w="72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19</w:t>
            </w:r>
          </w:p>
        </w:tc>
        <w:tc>
          <w:tcPr>
            <w:tcW w:w="29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587.9837</w:t>
            </w:r>
          </w:p>
        </w:tc>
      </w:tr>
      <w:tr w:rsidR="00907570" w:rsidRPr="00C10BB4" w:rsidTr="00093AFC">
        <w:trPr>
          <w:trHeight w:val="20"/>
          <w:jc w:val="center"/>
        </w:trPr>
        <w:tc>
          <w:tcPr>
            <w:tcW w:w="1295" w:type="pct"/>
            <w:tcBorders>
              <w:top w:val="nil"/>
              <w:left w:val="single" w:sz="4" w:space="0" w:color="auto"/>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p>
        </w:tc>
        <w:tc>
          <w:tcPr>
            <w:tcW w:w="72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26</w:t>
            </w:r>
          </w:p>
        </w:tc>
        <w:tc>
          <w:tcPr>
            <w:tcW w:w="29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960.6951</w:t>
            </w:r>
          </w:p>
        </w:tc>
      </w:tr>
      <w:tr w:rsidR="00907570" w:rsidRPr="00C10BB4" w:rsidTr="00093AFC">
        <w:trPr>
          <w:trHeight w:val="20"/>
          <w:jc w:val="center"/>
        </w:trPr>
        <w:tc>
          <w:tcPr>
            <w:tcW w:w="1295" w:type="pct"/>
            <w:tcBorders>
              <w:top w:val="nil"/>
              <w:left w:val="single" w:sz="4" w:space="0" w:color="auto"/>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p>
        </w:tc>
        <w:tc>
          <w:tcPr>
            <w:tcW w:w="72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32</w:t>
            </w:r>
            <w:r w:rsidRPr="00C10BB4">
              <w:rPr>
                <w:rFonts w:ascii="Times New Roman" w:eastAsia="Calibri" w:hAnsi="Times New Roman" w:cs="Times New Roman"/>
                <w:b/>
                <w:bCs/>
                <w:strike/>
                <w:sz w:val="24"/>
                <w:szCs w:val="24"/>
                <w:highlight w:val="yellow"/>
                <w:lang w:eastAsia="es-MX"/>
              </w:rPr>
              <w:t xml:space="preserve"> </w:t>
            </w:r>
          </w:p>
        </w:tc>
        <w:tc>
          <w:tcPr>
            <w:tcW w:w="29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1,305.1278</w:t>
            </w:r>
          </w:p>
        </w:tc>
      </w:tr>
      <w:tr w:rsidR="00907570" w:rsidRPr="00C10BB4" w:rsidTr="00093AFC">
        <w:trPr>
          <w:trHeight w:val="20"/>
          <w:jc w:val="center"/>
        </w:trPr>
        <w:tc>
          <w:tcPr>
            <w:tcW w:w="1295" w:type="pct"/>
            <w:tcBorders>
              <w:top w:val="nil"/>
              <w:left w:val="single" w:sz="4" w:space="0" w:color="auto"/>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p>
        </w:tc>
        <w:tc>
          <w:tcPr>
            <w:tcW w:w="72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39</w:t>
            </w:r>
          </w:p>
        </w:tc>
        <w:tc>
          <w:tcPr>
            <w:tcW w:w="29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1,795.2326</w:t>
            </w:r>
          </w:p>
        </w:tc>
      </w:tr>
      <w:tr w:rsidR="00907570" w:rsidRPr="00C10BB4" w:rsidTr="00093AFC">
        <w:trPr>
          <w:trHeight w:val="20"/>
          <w:jc w:val="center"/>
        </w:trPr>
        <w:tc>
          <w:tcPr>
            <w:tcW w:w="1295" w:type="pct"/>
            <w:tcBorders>
              <w:top w:val="nil"/>
              <w:left w:val="single" w:sz="4" w:space="0" w:color="auto"/>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p>
        </w:tc>
        <w:tc>
          <w:tcPr>
            <w:tcW w:w="72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51</w:t>
            </w:r>
            <w:r w:rsidRPr="00C10BB4">
              <w:rPr>
                <w:rFonts w:ascii="Times New Roman" w:eastAsia="Calibri" w:hAnsi="Times New Roman" w:cs="Times New Roman"/>
                <w:b/>
                <w:bCs/>
                <w:strike/>
                <w:sz w:val="24"/>
                <w:szCs w:val="24"/>
                <w:highlight w:val="yellow"/>
                <w:lang w:eastAsia="es-MX"/>
              </w:rPr>
              <w:t xml:space="preserve"> </w:t>
            </w:r>
          </w:p>
        </w:tc>
        <w:tc>
          <w:tcPr>
            <w:tcW w:w="29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3,081.9627</w:t>
            </w:r>
          </w:p>
        </w:tc>
      </w:tr>
      <w:tr w:rsidR="00907570" w:rsidRPr="00C10BB4" w:rsidTr="00093AFC">
        <w:trPr>
          <w:trHeight w:val="20"/>
          <w:jc w:val="center"/>
        </w:trPr>
        <w:tc>
          <w:tcPr>
            <w:tcW w:w="1295" w:type="pct"/>
            <w:tcBorders>
              <w:top w:val="nil"/>
              <w:left w:val="single" w:sz="4" w:space="0" w:color="auto"/>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p>
        </w:tc>
        <w:tc>
          <w:tcPr>
            <w:tcW w:w="72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64</w:t>
            </w:r>
            <w:r w:rsidRPr="00C10BB4">
              <w:rPr>
                <w:rFonts w:ascii="Times New Roman" w:eastAsia="Calibri" w:hAnsi="Times New Roman" w:cs="Times New Roman"/>
                <w:b/>
                <w:bCs/>
                <w:strike/>
                <w:sz w:val="24"/>
                <w:szCs w:val="24"/>
                <w:highlight w:val="yellow"/>
                <w:lang w:eastAsia="es-MX"/>
              </w:rPr>
              <w:t xml:space="preserve"> </w:t>
            </w:r>
          </w:p>
        </w:tc>
        <w:tc>
          <w:tcPr>
            <w:tcW w:w="29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4,594.9632</w:t>
            </w:r>
          </w:p>
        </w:tc>
      </w:tr>
      <w:tr w:rsidR="00907570" w:rsidRPr="00C10BB4" w:rsidTr="00093AFC">
        <w:trPr>
          <w:trHeight w:val="20"/>
          <w:jc w:val="center"/>
        </w:trPr>
        <w:tc>
          <w:tcPr>
            <w:tcW w:w="1295" w:type="pct"/>
            <w:tcBorders>
              <w:top w:val="nil"/>
              <w:left w:val="single" w:sz="4" w:space="0" w:color="auto"/>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p>
        </w:tc>
        <w:tc>
          <w:tcPr>
            <w:tcW w:w="72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75</w:t>
            </w:r>
            <w:r w:rsidRPr="00C10BB4">
              <w:rPr>
                <w:rFonts w:ascii="Times New Roman" w:eastAsia="Calibri" w:hAnsi="Times New Roman" w:cs="Times New Roman"/>
                <w:b/>
                <w:bCs/>
                <w:strike/>
                <w:sz w:val="24"/>
                <w:szCs w:val="24"/>
                <w:highlight w:val="yellow"/>
                <w:lang w:eastAsia="es-MX"/>
              </w:rPr>
              <w:t xml:space="preserve"> </w:t>
            </w:r>
          </w:p>
        </w:tc>
        <w:tc>
          <w:tcPr>
            <w:tcW w:w="29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6,750.9226</w:t>
            </w:r>
          </w:p>
        </w:tc>
      </w:tr>
      <w:tr w:rsidR="00907570" w:rsidRPr="00C10BB4" w:rsidTr="00093AFC">
        <w:trPr>
          <w:trHeight w:val="20"/>
          <w:jc w:val="center"/>
        </w:trPr>
        <w:tc>
          <w:tcPr>
            <w:tcW w:w="1295" w:type="pct"/>
            <w:tcBorders>
              <w:top w:val="nil"/>
              <w:left w:val="single" w:sz="4" w:space="0" w:color="auto"/>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p>
        </w:tc>
        <w:tc>
          <w:tcPr>
            <w:tcW w:w="72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100</w:t>
            </w:r>
            <w:r w:rsidRPr="00C10BB4">
              <w:rPr>
                <w:rFonts w:ascii="Times New Roman" w:eastAsia="Calibri" w:hAnsi="Times New Roman" w:cs="Times New Roman"/>
                <w:b/>
                <w:bCs/>
                <w:strike/>
                <w:sz w:val="24"/>
                <w:szCs w:val="24"/>
                <w:highlight w:val="yellow"/>
                <w:lang w:eastAsia="es-MX"/>
              </w:rPr>
              <w:t xml:space="preserve"> </w:t>
            </w:r>
          </w:p>
        </w:tc>
        <w:tc>
          <w:tcPr>
            <w:tcW w:w="29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16,724.8697</w:t>
            </w:r>
          </w:p>
        </w:tc>
      </w:tr>
      <w:tr w:rsidR="00907570" w:rsidRPr="00C10BB4" w:rsidTr="00093AFC">
        <w:trPr>
          <w:trHeight w:val="20"/>
          <w:jc w:val="center"/>
        </w:trPr>
        <w:tc>
          <w:tcPr>
            <w:tcW w:w="1295" w:type="pct"/>
            <w:tcBorders>
              <w:top w:val="nil"/>
              <w:left w:val="single" w:sz="4" w:space="0" w:color="auto"/>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p>
        </w:tc>
        <w:tc>
          <w:tcPr>
            <w:tcW w:w="72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150</w:t>
            </w:r>
            <w:r w:rsidRPr="00C10BB4">
              <w:rPr>
                <w:rFonts w:ascii="Times New Roman" w:eastAsia="Calibri" w:hAnsi="Times New Roman" w:cs="Times New Roman"/>
                <w:b/>
                <w:bCs/>
                <w:strike/>
                <w:sz w:val="24"/>
                <w:szCs w:val="24"/>
                <w:highlight w:val="yellow"/>
                <w:lang w:eastAsia="es-MX"/>
              </w:rPr>
              <w:t xml:space="preserve"> </w:t>
            </w:r>
          </w:p>
        </w:tc>
        <w:tc>
          <w:tcPr>
            <w:tcW w:w="29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37,630.9568</w:t>
            </w:r>
          </w:p>
        </w:tc>
      </w:tr>
      <w:tr w:rsidR="00907570" w:rsidRPr="00C10BB4" w:rsidTr="00093AFC">
        <w:trPr>
          <w:trHeight w:val="20"/>
          <w:jc w:val="center"/>
        </w:trPr>
        <w:tc>
          <w:tcPr>
            <w:tcW w:w="1295" w:type="pct"/>
            <w:tcBorders>
              <w:top w:val="nil"/>
              <w:left w:val="single" w:sz="4" w:space="0" w:color="auto"/>
              <w:bottom w:val="single" w:sz="4" w:space="0" w:color="auto"/>
              <w:right w:val="single" w:sz="4" w:space="0" w:color="auto"/>
            </w:tcBorders>
            <w:shd w:val="clear" w:color="auto" w:fill="auto"/>
            <w:noWrap/>
            <w:vAlign w:val="bottom"/>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p>
        </w:tc>
        <w:tc>
          <w:tcPr>
            <w:tcW w:w="72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200</w:t>
            </w:r>
            <w:r w:rsidRPr="00C10BB4">
              <w:rPr>
                <w:rFonts w:ascii="Times New Roman" w:eastAsia="Calibri" w:hAnsi="Times New Roman" w:cs="Times New Roman"/>
                <w:b/>
                <w:bCs/>
                <w:strike/>
                <w:sz w:val="24"/>
                <w:szCs w:val="24"/>
                <w:highlight w:val="yellow"/>
                <w:lang w:eastAsia="es-MX"/>
              </w:rPr>
              <w:t xml:space="preserve"> </w:t>
            </w:r>
          </w:p>
        </w:tc>
        <w:tc>
          <w:tcPr>
            <w:tcW w:w="29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66,899.4788</w:t>
            </w:r>
          </w:p>
        </w:tc>
      </w:tr>
    </w:tbl>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III.</w:t>
      </w:r>
      <w:r w:rsidRPr="00C10BB4">
        <w:rPr>
          <w:rFonts w:ascii="Times New Roman" w:eastAsia="Calibri" w:hAnsi="Times New Roman" w:cs="Times New Roman"/>
          <w:sz w:val="24"/>
          <w:szCs w:val="24"/>
        </w:rPr>
        <w:t xml:space="preserve"> Por la reparación del aparato medidor del consumo de agua, se pagarán los siguientes derechos:</w:t>
      </w: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w:t>
      </w:r>
      <w:r w:rsidRPr="00C10BB4">
        <w:rPr>
          <w:rFonts w:ascii="Times New Roman" w:eastAsia="Calibri" w:hAnsi="Times New Roman" w:cs="Times New Roman"/>
          <w:sz w:val="24"/>
          <w:szCs w:val="24"/>
        </w:rPr>
        <w:t xml:space="preserve"> Para uso doméstico: 3 veces el valor diario de la Unidad de Medida y Actualización vigente.  </w:t>
      </w: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B).</w:t>
      </w:r>
      <w:r w:rsidRPr="00C10BB4">
        <w:rPr>
          <w:rFonts w:ascii="Times New Roman" w:eastAsia="Calibri" w:hAnsi="Times New Roman" w:cs="Times New Roman"/>
          <w:sz w:val="24"/>
          <w:szCs w:val="24"/>
        </w:rPr>
        <w:t xml:space="preserve"> Para uso no doméstico: 5 veces el valor diario de la Unidad de Medida y Actualización vigente  </w:t>
      </w: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130 Bis.-</w:t>
      </w:r>
      <w:r w:rsidRPr="00C10BB4">
        <w:rPr>
          <w:rFonts w:ascii="Times New Roman" w:eastAsia="Calibri" w:hAnsi="Times New Roman" w:cs="Times New Roman"/>
          <w:sz w:val="24"/>
          <w:szCs w:val="24"/>
        </w:rPr>
        <w:t xml:space="preserve"> Por el servicio de drenaje y alcantarillado los usuarios conectados a la red municipal de agua pagarán mensual o bimestral o de manera anticipada, según la opción que elijan,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  </w:t>
      </w: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w:t>
      </w:r>
      <w:r w:rsidRPr="00C10BB4">
        <w:rPr>
          <w:rFonts w:ascii="Times New Roman" w:eastAsia="Calibri" w:hAnsi="Times New Roman" w:cs="Times New Roman"/>
          <w:sz w:val="24"/>
          <w:szCs w:val="24"/>
        </w:rPr>
        <w:t xml:space="preserve"> Para uso doméstico:  </w:t>
      </w: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w:t>
      </w:r>
      <w:r w:rsidRPr="00C10BB4">
        <w:rPr>
          <w:rFonts w:ascii="Times New Roman" w:eastAsia="Calibri" w:hAnsi="Times New Roman" w:cs="Times New Roman"/>
          <w:sz w:val="24"/>
          <w:szCs w:val="24"/>
        </w:rPr>
        <w:t xml:space="preserve"> Con medidor.</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Style w:val="Tablaconcuadrcula2"/>
        <w:tblW w:w="0" w:type="auto"/>
        <w:jc w:val="center"/>
        <w:tblLook w:val="04A0" w:firstRow="1" w:lastRow="0" w:firstColumn="1" w:lastColumn="0" w:noHBand="0" w:noVBand="1"/>
      </w:tblPr>
      <w:tblGrid>
        <w:gridCol w:w="2179"/>
        <w:gridCol w:w="2551"/>
        <w:gridCol w:w="2410"/>
      </w:tblGrid>
      <w:tr w:rsidR="00907570" w:rsidRPr="00C10BB4" w:rsidTr="00093AFC">
        <w:trPr>
          <w:jc w:val="center"/>
        </w:trPr>
        <w:tc>
          <w:tcPr>
            <w:tcW w:w="7140" w:type="dxa"/>
            <w:gridSpan w:val="3"/>
            <w:shd w:val="clear" w:color="auto" w:fill="BFBFBF" w:themeFill="background1" w:themeFillShade="BF"/>
            <w:vAlign w:val="center"/>
          </w:tcPr>
          <w:p w:rsidR="00907570" w:rsidRPr="00C10BB4" w:rsidRDefault="00907570" w:rsidP="00B64E8A">
            <w:pPr>
              <w:ind w:right="80"/>
              <w:jc w:val="center"/>
              <w:rPr>
                <w:rFonts w:ascii="Times New Roman" w:hAnsi="Times New Roman"/>
                <w:b/>
                <w:sz w:val="24"/>
                <w:szCs w:val="24"/>
              </w:rPr>
            </w:pPr>
            <w:r w:rsidRPr="00C10BB4">
              <w:rPr>
                <w:rFonts w:ascii="Times New Roman" w:hAnsi="Times New Roman"/>
                <w:b/>
                <w:bCs/>
                <w:sz w:val="24"/>
                <w:szCs w:val="24"/>
              </w:rPr>
              <w:t>POPULAR</w:t>
            </w:r>
          </w:p>
        </w:tc>
      </w:tr>
      <w:tr w:rsidR="00907570" w:rsidRPr="00C10BB4" w:rsidTr="00093AFC">
        <w:trPr>
          <w:jc w:val="center"/>
        </w:trPr>
        <w:tc>
          <w:tcPr>
            <w:tcW w:w="2179" w:type="dxa"/>
            <w:shd w:val="clear" w:color="auto" w:fill="BFBFBF" w:themeFill="background1" w:themeFillShade="BF"/>
            <w:vAlign w:val="center"/>
          </w:tcPr>
          <w:p w:rsidR="00907570" w:rsidRPr="00C10BB4" w:rsidRDefault="00907570" w:rsidP="00B64E8A">
            <w:pPr>
              <w:ind w:right="80"/>
              <w:jc w:val="center"/>
              <w:rPr>
                <w:rFonts w:ascii="Times New Roman" w:hAnsi="Times New Roman"/>
                <w:b/>
                <w:sz w:val="24"/>
                <w:szCs w:val="24"/>
              </w:rPr>
            </w:pPr>
            <w:r w:rsidRPr="00C10BB4">
              <w:rPr>
                <w:rFonts w:ascii="Times New Roman" w:hAnsi="Times New Roman"/>
                <w:b/>
                <w:bCs/>
                <w:sz w:val="24"/>
                <w:szCs w:val="24"/>
              </w:rPr>
              <w:t>DESCARGA MENSUAL POR M³</w:t>
            </w:r>
          </w:p>
        </w:tc>
        <w:tc>
          <w:tcPr>
            <w:tcW w:w="2551" w:type="dxa"/>
            <w:shd w:val="clear" w:color="auto" w:fill="BFBFBF" w:themeFill="background1" w:themeFillShade="BF"/>
            <w:vAlign w:val="center"/>
          </w:tcPr>
          <w:p w:rsidR="00907570" w:rsidRPr="00C10BB4" w:rsidRDefault="00907570" w:rsidP="00B64E8A">
            <w:pPr>
              <w:ind w:right="80"/>
              <w:jc w:val="center"/>
              <w:rPr>
                <w:rFonts w:ascii="Times New Roman" w:hAnsi="Times New Roman"/>
                <w:b/>
                <w:sz w:val="24"/>
                <w:szCs w:val="24"/>
              </w:rPr>
            </w:pPr>
            <w:r w:rsidRPr="00C10BB4">
              <w:rPr>
                <w:rFonts w:ascii="Times New Roman" w:hAnsi="Times New Roman"/>
                <w:b/>
                <w:bCs/>
                <w:sz w:val="24"/>
                <w:szCs w:val="24"/>
              </w:rPr>
              <w:t>CUOTA MÍNIMA PARA EL RANGO INFERIOR</w:t>
            </w:r>
          </w:p>
        </w:tc>
        <w:tc>
          <w:tcPr>
            <w:tcW w:w="2410" w:type="dxa"/>
            <w:shd w:val="clear" w:color="auto" w:fill="BFBFBF" w:themeFill="background1" w:themeFillShade="BF"/>
            <w:vAlign w:val="center"/>
          </w:tcPr>
          <w:p w:rsidR="00907570" w:rsidRPr="00C10BB4" w:rsidRDefault="00907570" w:rsidP="00B64E8A">
            <w:pPr>
              <w:ind w:right="80"/>
              <w:jc w:val="center"/>
              <w:rPr>
                <w:rFonts w:ascii="Times New Roman" w:hAnsi="Times New Roman"/>
                <w:b/>
                <w:sz w:val="24"/>
                <w:szCs w:val="24"/>
              </w:rPr>
            </w:pPr>
            <w:r w:rsidRPr="00C10BB4">
              <w:rPr>
                <w:rFonts w:ascii="Times New Roman" w:hAnsi="Times New Roman"/>
                <w:b/>
                <w:bCs/>
                <w:sz w:val="24"/>
                <w:szCs w:val="24"/>
              </w:rPr>
              <w:t>POR M³ ADICIONAL AL RANGO INFERIOR</w:t>
            </w:r>
          </w:p>
        </w:tc>
      </w:tr>
      <w:tr w:rsidR="00907570" w:rsidRPr="00C10BB4" w:rsidTr="00093AFC">
        <w:trPr>
          <w:jc w:val="center"/>
        </w:trPr>
        <w:tc>
          <w:tcPr>
            <w:tcW w:w="2179"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0 - 7.5</w:t>
            </w:r>
          </w:p>
        </w:tc>
        <w:tc>
          <w:tcPr>
            <w:tcW w:w="2551"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0.0589</w:t>
            </w:r>
          </w:p>
        </w:tc>
        <w:tc>
          <w:tcPr>
            <w:tcW w:w="2410"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0.0000</w:t>
            </w:r>
          </w:p>
        </w:tc>
      </w:tr>
      <w:tr w:rsidR="00907570" w:rsidRPr="00C10BB4" w:rsidTr="00093AFC">
        <w:trPr>
          <w:jc w:val="center"/>
        </w:trPr>
        <w:tc>
          <w:tcPr>
            <w:tcW w:w="2179"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7.51 - 15</w:t>
            </w:r>
          </w:p>
        </w:tc>
        <w:tc>
          <w:tcPr>
            <w:tcW w:w="2551"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0.0589</w:t>
            </w:r>
          </w:p>
        </w:tc>
        <w:tc>
          <w:tcPr>
            <w:tcW w:w="2410"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0.0079</w:t>
            </w:r>
          </w:p>
        </w:tc>
      </w:tr>
      <w:tr w:rsidR="00907570" w:rsidRPr="00C10BB4" w:rsidTr="00093AFC">
        <w:trPr>
          <w:jc w:val="center"/>
        </w:trPr>
        <w:tc>
          <w:tcPr>
            <w:tcW w:w="2179"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15.01 - 22.5</w:t>
            </w:r>
          </w:p>
        </w:tc>
        <w:tc>
          <w:tcPr>
            <w:tcW w:w="2551"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0.1181</w:t>
            </w:r>
          </w:p>
        </w:tc>
        <w:tc>
          <w:tcPr>
            <w:tcW w:w="2410"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0.0079</w:t>
            </w:r>
          </w:p>
        </w:tc>
      </w:tr>
      <w:tr w:rsidR="00907570" w:rsidRPr="00C10BB4" w:rsidTr="00093AFC">
        <w:trPr>
          <w:jc w:val="center"/>
        </w:trPr>
        <w:tc>
          <w:tcPr>
            <w:tcW w:w="2179"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22.51 - 30</w:t>
            </w:r>
          </w:p>
        </w:tc>
        <w:tc>
          <w:tcPr>
            <w:tcW w:w="2551"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0.1773</w:t>
            </w:r>
          </w:p>
        </w:tc>
        <w:tc>
          <w:tcPr>
            <w:tcW w:w="2410"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0.0094</w:t>
            </w:r>
          </w:p>
        </w:tc>
      </w:tr>
      <w:tr w:rsidR="00907570" w:rsidRPr="00C10BB4" w:rsidTr="00093AFC">
        <w:trPr>
          <w:jc w:val="center"/>
        </w:trPr>
        <w:tc>
          <w:tcPr>
            <w:tcW w:w="2179"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30.01 - 37.5</w:t>
            </w:r>
          </w:p>
        </w:tc>
        <w:tc>
          <w:tcPr>
            <w:tcW w:w="2551"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0.2477</w:t>
            </w:r>
          </w:p>
        </w:tc>
        <w:tc>
          <w:tcPr>
            <w:tcW w:w="2410"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0.0158</w:t>
            </w:r>
          </w:p>
        </w:tc>
      </w:tr>
      <w:tr w:rsidR="00907570" w:rsidRPr="00C10BB4" w:rsidTr="00093AFC">
        <w:trPr>
          <w:jc w:val="center"/>
        </w:trPr>
        <w:tc>
          <w:tcPr>
            <w:tcW w:w="2179"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37.51 - 50</w:t>
            </w:r>
          </w:p>
        </w:tc>
        <w:tc>
          <w:tcPr>
            <w:tcW w:w="2551"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0.3664</w:t>
            </w:r>
          </w:p>
        </w:tc>
        <w:tc>
          <w:tcPr>
            <w:tcW w:w="2410"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0.0186</w:t>
            </w:r>
          </w:p>
        </w:tc>
      </w:tr>
      <w:tr w:rsidR="00907570" w:rsidRPr="00C10BB4" w:rsidTr="00093AFC">
        <w:trPr>
          <w:jc w:val="center"/>
        </w:trPr>
        <w:tc>
          <w:tcPr>
            <w:tcW w:w="2179"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50.01 - 62.5</w:t>
            </w:r>
          </w:p>
        </w:tc>
        <w:tc>
          <w:tcPr>
            <w:tcW w:w="2551"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0.5986</w:t>
            </w:r>
          </w:p>
        </w:tc>
        <w:tc>
          <w:tcPr>
            <w:tcW w:w="2410"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0.0241</w:t>
            </w:r>
          </w:p>
        </w:tc>
      </w:tr>
      <w:tr w:rsidR="00907570" w:rsidRPr="00C10BB4" w:rsidTr="00093AFC">
        <w:trPr>
          <w:jc w:val="center"/>
        </w:trPr>
        <w:tc>
          <w:tcPr>
            <w:tcW w:w="2179"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62.51 - 75</w:t>
            </w:r>
          </w:p>
        </w:tc>
        <w:tc>
          <w:tcPr>
            <w:tcW w:w="2551"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0.8991</w:t>
            </w:r>
          </w:p>
        </w:tc>
        <w:tc>
          <w:tcPr>
            <w:tcW w:w="2410"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0.0291</w:t>
            </w:r>
          </w:p>
        </w:tc>
      </w:tr>
      <w:tr w:rsidR="00907570" w:rsidRPr="00C10BB4" w:rsidTr="00093AFC">
        <w:trPr>
          <w:jc w:val="center"/>
        </w:trPr>
        <w:tc>
          <w:tcPr>
            <w:tcW w:w="2179"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75.01 - 150</w:t>
            </w:r>
          </w:p>
        </w:tc>
        <w:tc>
          <w:tcPr>
            <w:tcW w:w="2551"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1.2623</w:t>
            </w:r>
          </w:p>
        </w:tc>
        <w:tc>
          <w:tcPr>
            <w:tcW w:w="2410"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0.0318</w:t>
            </w:r>
          </w:p>
        </w:tc>
      </w:tr>
      <w:tr w:rsidR="00907570" w:rsidRPr="00C10BB4" w:rsidTr="00093AFC">
        <w:trPr>
          <w:jc w:val="center"/>
        </w:trPr>
        <w:tc>
          <w:tcPr>
            <w:tcW w:w="2179"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150.01 - 250</w:t>
            </w:r>
          </w:p>
        </w:tc>
        <w:tc>
          <w:tcPr>
            <w:tcW w:w="2551"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3.6464</w:t>
            </w:r>
          </w:p>
        </w:tc>
        <w:tc>
          <w:tcPr>
            <w:tcW w:w="2410"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0.0338</w:t>
            </w:r>
          </w:p>
        </w:tc>
      </w:tr>
      <w:tr w:rsidR="00907570" w:rsidRPr="00C10BB4" w:rsidTr="00093AFC">
        <w:trPr>
          <w:jc w:val="center"/>
        </w:trPr>
        <w:tc>
          <w:tcPr>
            <w:tcW w:w="2179"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lastRenderedPageBreak/>
              <w:t>250.01 - 350</w:t>
            </w:r>
          </w:p>
        </w:tc>
        <w:tc>
          <w:tcPr>
            <w:tcW w:w="2551"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7.0301</w:t>
            </w:r>
          </w:p>
        </w:tc>
        <w:tc>
          <w:tcPr>
            <w:tcW w:w="2410"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0.0355</w:t>
            </w:r>
          </w:p>
        </w:tc>
      </w:tr>
      <w:tr w:rsidR="00907570" w:rsidRPr="00C10BB4" w:rsidTr="00093AFC">
        <w:trPr>
          <w:jc w:val="center"/>
        </w:trPr>
        <w:tc>
          <w:tcPr>
            <w:tcW w:w="2179"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350.01 - 600</w:t>
            </w:r>
          </w:p>
        </w:tc>
        <w:tc>
          <w:tcPr>
            <w:tcW w:w="2551"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10.5817</w:t>
            </w:r>
          </w:p>
        </w:tc>
        <w:tc>
          <w:tcPr>
            <w:tcW w:w="2410"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0.0361</w:t>
            </w:r>
          </w:p>
        </w:tc>
      </w:tr>
      <w:tr w:rsidR="00907570" w:rsidRPr="00C10BB4" w:rsidTr="00093AFC">
        <w:trPr>
          <w:jc w:val="center"/>
        </w:trPr>
        <w:tc>
          <w:tcPr>
            <w:tcW w:w="2179"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MÁS DE 600</w:t>
            </w:r>
          </w:p>
        </w:tc>
        <w:tc>
          <w:tcPr>
            <w:tcW w:w="2551"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19.5974</w:t>
            </w:r>
          </w:p>
        </w:tc>
        <w:tc>
          <w:tcPr>
            <w:tcW w:w="2410" w:type="dxa"/>
            <w:vAlign w:val="bottom"/>
          </w:tcPr>
          <w:p w:rsidR="00907570" w:rsidRPr="00C10BB4" w:rsidRDefault="00907570" w:rsidP="00B64E8A">
            <w:pPr>
              <w:ind w:left="56" w:right="80"/>
              <w:jc w:val="center"/>
              <w:rPr>
                <w:rFonts w:ascii="Times New Roman" w:hAnsi="Times New Roman"/>
                <w:sz w:val="24"/>
                <w:szCs w:val="24"/>
              </w:rPr>
            </w:pPr>
            <w:r w:rsidRPr="00C10BB4">
              <w:rPr>
                <w:rFonts w:ascii="Times New Roman" w:hAnsi="Times New Roman"/>
                <w:sz w:val="24"/>
                <w:szCs w:val="24"/>
              </w:rPr>
              <w:t>0.0361</w:t>
            </w:r>
          </w:p>
        </w:tc>
      </w:tr>
    </w:tbl>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35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14"/>
        <w:gridCol w:w="2320"/>
        <w:gridCol w:w="2284"/>
      </w:tblGrid>
      <w:tr w:rsidR="00907570" w:rsidRPr="00C10BB4" w:rsidTr="00093AFC">
        <w:trPr>
          <w:trHeight w:val="77"/>
          <w:jc w:val="center"/>
        </w:trPr>
        <w:tc>
          <w:tcPr>
            <w:tcW w:w="5000" w:type="pct"/>
            <w:gridSpan w:val="3"/>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RESIDENCIAL</w:t>
            </w:r>
          </w:p>
        </w:tc>
      </w:tr>
      <w:tr w:rsidR="00907570" w:rsidRPr="00C10BB4" w:rsidTr="00093AFC">
        <w:trPr>
          <w:trHeight w:val="416"/>
          <w:jc w:val="center"/>
        </w:trPr>
        <w:tc>
          <w:tcPr>
            <w:tcW w:w="1573" w:type="pct"/>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DESCARGA MENSUAL POR M³</w:t>
            </w:r>
          </w:p>
        </w:tc>
        <w:tc>
          <w:tcPr>
            <w:tcW w:w="1727" w:type="pct"/>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CUOTA MÍNIMA PARA EL RANGO INFERIOR</w:t>
            </w:r>
          </w:p>
        </w:tc>
        <w:tc>
          <w:tcPr>
            <w:tcW w:w="1701" w:type="pct"/>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POR M³ ADICIONAL AL RANGO INFERIOR</w:t>
            </w:r>
          </w:p>
        </w:tc>
      </w:tr>
      <w:tr w:rsidR="00907570" w:rsidRPr="00C10BB4" w:rsidTr="00093AFC">
        <w:trPr>
          <w:trHeight w:val="124"/>
          <w:jc w:val="center"/>
        </w:trPr>
        <w:tc>
          <w:tcPr>
            <w:tcW w:w="157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0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7.5</w:t>
            </w:r>
          </w:p>
        </w:tc>
        <w:tc>
          <w:tcPr>
            <w:tcW w:w="1727"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0.0589</w:t>
            </w:r>
          </w:p>
        </w:tc>
        <w:tc>
          <w:tcPr>
            <w:tcW w:w="170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0.0000</w:t>
            </w:r>
          </w:p>
        </w:tc>
      </w:tr>
      <w:tr w:rsidR="00907570" w:rsidRPr="00C10BB4" w:rsidTr="00093AFC">
        <w:trPr>
          <w:trHeight w:val="77"/>
          <w:jc w:val="center"/>
        </w:trPr>
        <w:tc>
          <w:tcPr>
            <w:tcW w:w="157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w:t>
            </w:r>
          </w:p>
        </w:tc>
        <w:tc>
          <w:tcPr>
            <w:tcW w:w="1727"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0.0589</w:t>
            </w:r>
          </w:p>
        </w:tc>
        <w:tc>
          <w:tcPr>
            <w:tcW w:w="170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0.0079</w:t>
            </w:r>
          </w:p>
        </w:tc>
      </w:tr>
      <w:tr w:rsidR="00907570" w:rsidRPr="00C10BB4" w:rsidTr="00093AFC">
        <w:trPr>
          <w:trHeight w:val="77"/>
          <w:jc w:val="center"/>
        </w:trPr>
        <w:tc>
          <w:tcPr>
            <w:tcW w:w="157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22.5</w:t>
            </w:r>
          </w:p>
        </w:tc>
        <w:tc>
          <w:tcPr>
            <w:tcW w:w="1727"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0.1181</w:t>
            </w:r>
          </w:p>
        </w:tc>
        <w:tc>
          <w:tcPr>
            <w:tcW w:w="170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0.0079</w:t>
            </w:r>
          </w:p>
        </w:tc>
      </w:tr>
      <w:tr w:rsidR="00907570" w:rsidRPr="00C10BB4" w:rsidTr="00093AFC">
        <w:trPr>
          <w:trHeight w:val="104"/>
          <w:jc w:val="center"/>
        </w:trPr>
        <w:tc>
          <w:tcPr>
            <w:tcW w:w="157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22.51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30</w:t>
            </w:r>
          </w:p>
        </w:tc>
        <w:tc>
          <w:tcPr>
            <w:tcW w:w="1727"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0.1773</w:t>
            </w:r>
          </w:p>
        </w:tc>
        <w:tc>
          <w:tcPr>
            <w:tcW w:w="170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0.0094</w:t>
            </w:r>
          </w:p>
        </w:tc>
      </w:tr>
      <w:tr w:rsidR="00907570" w:rsidRPr="00C10BB4" w:rsidTr="00093AFC">
        <w:trPr>
          <w:trHeight w:val="77"/>
          <w:jc w:val="center"/>
        </w:trPr>
        <w:tc>
          <w:tcPr>
            <w:tcW w:w="157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37.5</w:t>
            </w:r>
          </w:p>
        </w:tc>
        <w:tc>
          <w:tcPr>
            <w:tcW w:w="1727"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0.2477</w:t>
            </w:r>
          </w:p>
        </w:tc>
        <w:tc>
          <w:tcPr>
            <w:tcW w:w="170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0.0158</w:t>
            </w:r>
          </w:p>
        </w:tc>
      </w:tr>
      <w:tr w:rsidR="00907570" w:rsidRPr="00C10BB4" w:rsidTr="00093AFC">
        <w:trPr>
          <w:trHeight w:val="124"/>
          <w:jc w:val="center"/>
        </w:trPr>
        <w:tc>
          <w:tcPr>
            <w:tcW w:w="157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37.51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50</w:t>
            </w:r>
          </w:p>
        </w:tc>
        <w:tc>
          <w:tcPr>
            <w:tcW w:w="1727"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0.3664</w:t>
            </w:r>
          </w:p>
        </w:tc>
        <w:tc>
          <w:tcPr>
            <w:tcW w:w="170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0.0186</w:t>
            </w:r>
          </w:p>
        </w:tc>
      </w:tr>
      <w:tr w:rsidR="00907570" w:rsidRPr="00C10BB4" w:rsidTr="00093AFC">
        <w:trPr>
          <w:trHeight w:val="77"/>
          <w:jc w:val="center"/>
        </w:trPr>
        <w:tc>
          <w:tcPr>
            <w:tcW w:w="157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62.5</w:t>
            </w:r>
          </w:p>
        </w:tc>
        <w:tc>
          <w:tcPr>
            <w:tcW w:w="1727"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0.5986</w:t>
            </w:r>
          </w:p>
        </w:tc>
        <w:tc>
          <w:tcPr>
            <w:tcW w:w="170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0.0241</w:t>
            </w:r>
          </w:p>
        </w:tc>
      </w:tr>
      <w:tr w:rsidR="00907570" w:rsidRPr="00C10BB4" w:rsidTr="00093AFC">
        <w:trPr>
          <w:trHeight w:val="77"/>
          <w:jc w:val="center"/>
        </w:trPr>
        <w:tc>
          <w:tcPr>
            <w:tcW w:w="157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62.51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75</w:t>
            </w:r>
          </w:p>
        </w:tc>
        <w:tc>
          <w:tcPr>
            <w:tcW w:w="1727"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0.8991</w:t>
            </w:r>
          </w:p>
        </w:tc>
        <w:tc>
          <w:tcPr>
            <w:tcW w:w="170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0.0291</w:t>
            </w:r>
          </w:p>
        </w:tc>
      </w:tr>
      <w:tr w:rsidR="00907570" w:rsidRPr="00C10BB4" w:rsidTr="00093AFC">
        <w:trPr>
          <w:trHeight w:val="77"/>
          <w:jc w:val="center"/>
        </w:trPr>
        <w:tc>
          <w:tcPr>
            <w:tcW w:w="157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150</w:t>
            </w:r>
          </w:p>
        </w:tc>
        <w:tc>
          <w:tcPr>
            <w:tcW w:w="1727"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1.2623</w:t>
            </w:r>
          </w:p>
        </w:tc>
        <w:tc>
          <w:tcPr>
            <w:tcW w:w="170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0.0318</w:t>
            </w:r>
          </w:p>
        </w:tc>
      </w:tr>
      <w:tr w:rsidR="00907570" w:rsidRPr="00C10BB4" w:rsidTr="00093AFC">
        <w:trPr>
          <w:trHeight w:val="77"/>
          <w:jc w:val="center"/>
        </w:trPr>
        <w:tc>
          <w:tcPr>
            <w:tcW w:w="157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250</w:t>
            </w:r>
          </w:p>
        </w:tc>
        <w:tc>
          <w:tcPr>
            <w:tcW w:w="1727"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3.6464</w:t>
            </w:r>
          </w:p>
        </w:tc>
        <w:tc>
          <w:tcPr>
            <w:tcW w:w="170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0.0338</w:t>
            </w:r>
          </w:p>
        </w:tc>
      </w:tr>
      <w:tr w:rsidR="00907570" w:rsidRPr="00C10BB4" w:rsidTr="00093AFC">
        <w:trPr>
          <w:trHeight w:val="77"/>
          <w:jc w:val="center"/>
        </w:trPr>
        <w:tc>
          <w:tcPr>
            <w:tcW w:w="157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250.01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350</w:t>
            </w:r>
          </w:p>
        </w:tc>
        <w:tc>
          <w:tcPr>
            <w:tcW w:w="1727"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7.0301</w:t>
            </w:r>
          </w:p>
        </w:tc>
        <w:tc>
          <w:tcPr>
            <w:tcW w:w="170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0.0355</w:t>
            </w:r>
          </w:p>
        </w:tc>
      </w:tr>
      <w:tr w:rsidR="00907570" w:rsidRPr="00C10BB4" w:rsidTr="00093AFC">
        <w:trPr>
          <w:trHeight w:val="77"/>
          <w:jc w:val="center"/>
        </w:trPr>
        <w:tc>
          <w:tcPr>
            <w:tcW w:w="157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600</w:t>
            </w:r>
          </w:p>
        </w:tc>
        <w:tc>
          <w:tcPr>
            <w:tcW w:w="1727"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10.5817</w:t>
            </w:r>
          </w:p>
        </w:tc>
        <w:tc>
          <w:tcPr>
            <w:tcW w:w="170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0.0361</w:t>
            </w:r>
          </w:p>
        </w:tc>
      </w:tr>
      <w:tr w:rsidR="00907570" w:rsidRPr="00C10BB4" w:rsidTr="00093AFC">
        <w:trPr>
          <w:trHeight w:val="77"/>
          <w:jc w:val="center"/>
        </w:trPr>
        <w:tc>
          <w:tcPr>
            <w:tcW w:w="157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MÁS DE 600</w:t>
            </w:r>
          </w:p>
        </w:tc>
        <w:tc>
          <w:tcPr>
            <w:tcW w:w="1727"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19.5974</w:t>
            </w:r>
          </w:p>
        </w:tc>
        <w:tc>
          <w:tcPr>
            <w:tcW w:w="170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0.0361</w:t>
            </w:r>
          </w:p>
        </w:tc>
      </w:tr>
    </w:tbl>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3599" w:type="pct"/>
        <w:jc w:val="center"/>
        <w:tblCellMar>
          <w:left w:w="70" w:type="dxa"/>
          <w:right w:w="70" w:type="dxa"/>
        </w:tblCellMar>
        <w:tblLook w:val="04A0" w:firstRow="1" w:lastRow="0" w:firstColumn="1" w:lastColumn="0" w:noHBand="0" w:noVBand="1"/>
      </w:tblPr>
      <w:tblGrid>
        <w:gridCol w:w="2248"/>
        <w:gridCol w:w="2318"/>
        <w:gridCol w:w="2304"/>
      </w:tblGrid>
      <w:tr w:rsidR="00907570" w:rsidRPr="00C10BB4" w:rsidTr="00093AFC">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POPULAR</w:t>
            </w:r>
          </w:p>
        </w:tc>
      </w:tr>
      <w:tr w:rsidR="00907570" w:rsidRPr="00C10BB4" w:rsidTr="00093AFC">
        <w:trPr>
          <w:trHeight w:val="20"/>
          <w:jc w:val="center"/>
        </w:trPr>
        <w:tc>
          <w:tcPr>
            <w:tcW w:w="1636" w:type="pct"/>
            <w:tcBorders>
              <w:top w:val="nil"/>
              <w:left w:val="single" w:sz="4" w:space="0" w:color="auto"/>
              <w:bottom w:val="nil"/>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DESCARGA BIMESTRAL POR M³</w:t>
            </w:r>
          </w:p>
        </w:tc>
        <w:tc>
          <w:tcPr>
            <w:tcW w:w="1687"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CUOTA MÍNIMA PARA EL RANGO INFERIOR</w:t>
            </w:r>
          </w:p>
        </w:tc>
        <w:tc>
          <w:tcPr>
            <w:tcW w:w="1676"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POR M³ ADICIONAL AL RANGO INFERIOR</w:t>
            </w:r>
          </w:p>
        </w:tc>
      </w:tr>
      <w:tr w:rsidR="00907570" w:rsidRPr="00C10BB4" w:rsidTr="00093AFC">
        <w:trPr>
          <w:trHeight w:val="20"/>
          <w:jc w:val="center"/>
        </w:trPr>
        <w:tc>
          <w:tcPr>
            <w:tcW w:w="16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0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0.1178</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0.0000</w:t>
            </w:r>
          </w:p>
        </w:tc>
      </w:tr>
      <w:tr w:rsidR="00907570" w:rsidRPr="00C10BB4" w:rsidTr="00093AFC">
        <w:trPr>
          <w:trHeight w:val="2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0.1178</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0.0079</w:t>
            </w:r>
          </w:p>
        </w:tc>
      </w:tr>
      <w:tr w:rsidR="00907570" w:rsidRPr="00C10BB4" w:rsidTr="00093AFC">
        <w:trPr>
          <w:trHeight w:val="2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45</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0.2362</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0.0079</w:t>
            </w:r>
          </w:p>
        </w:tc>
      </w:tr>
      <w:tr w:rsidR="00907570" w:rsidRPr="00C10BB4" w:rsidTr="00093AFC">
        <w:trPr>
          <w:trHeight w:val="2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45.01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60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0.3548</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0.0094</w:t>
            </w:r>
          </w:p>
        </w:tc>
      </w:tr>
      <w:tr w:rsidR="00907570" w:rsidRPr="00C10BB4" w:rsidTr="00093AFC">
        <w:trPr>
          <w:trHeight w:val="2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75</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0.4958</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0.0158</w:t>
            </w:r>
          </w:p>
        </w:tc>
      </w:tr>
      <w:tr w:rsidR="00907570" w:rsidRPr="00C10BB4" w:rsidTr="00093AFC">
        <w:trPr>
          <w:trHeight w:val="2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100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0.7335</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0.0186</w:t>
            </w:r>
          </w:p>
        </w:tc>
      </w:tr>
      <w:tr w:rsidR="00907570" w:rsidRPr="00C10BB4" w:rsidTr="00093AFC">
        <w:trPr>
          <w:trHeight w:val="2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125</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1.1983</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0.0241</w:t>
            </w:r>
          </w:p>
        </w:tc>
      </w:tr>
      <w:tr w:rsidR="00907570" w:rsidRPr="00C10BB4" w:rsidTr="00093AFC">
        <w:trPr>
          <w:trHeight w:val="2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125.01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1.7999</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0.0291</w:t>
            </w:r>
          </w:p>
        </w:tc>
      </w:tr>
      <w:tr w:rsidR="00907570" w:rsidRPr="00C10BB4" w:rsidTr="00093AFC">
        <w:trPr>
          <w:trHeight w:val="2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300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2.5269</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0.0318</w:t>
            </w:r>
          </w:p>
        </w:tc>
      </w:tr>
      <w:tr w:rsidR="00907570" w:rsidRPr="00C10BB4" w:rsidTr="00093AFC">
        <w:trPr>
          <w:trHeight w:val="2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500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7.2959</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0.0338</w:t>
            </w:r>
          </w:p>
        </w:tc>
      </w:tr>
      <w:tr w:rsidR="00907570" w:rsidRPr="00C10BB4" w:rsidTr="00093AFC">
        <w:trPr>
          <w:trHeight w:val="2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lastRenderedPageBreak/>
              <w:t xml:space="preserve">500.01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700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14.0645</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0.0355</w:t>
            </w:r>
          </w:p>
        </w:tc>
      </w:tr>
      <w:tr w:rsidR="00907570" w:rsidRPr="00C10BB4" w:rsidTr="00093AFC">
        <w:trPr>
          <w:trHeight w:val="2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1200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21.1691</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0.0361</w:t>
            </w:r>
          </w:p>
        </w:tc>
      </w:tr>
      <w:tr w:rsidR="00907570" w:rsidRPr="00C10BB4" w:rsidTr="00093AFC">
        <w:trPr>
          <w:trHeight w:val="2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MÁS DE 1200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39.2019</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0.0361</w:t>
            </w:r>
          </w:p>
        </w:tc>
      </w:tr>
    </w:tbl>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3376" w:type="pct"/>
        <w:jc w:val="center"/>
        <w:tblCellMar>
          <w:left w:w="70" w:type="dxa"/>
          <w:right w:w="70" w:type="dxa"/>
        </w:tblCellMar>
        <w:tblLook w:val="04A0" w:firstRow="1" w:lastRow="0" w:firstColumn="1" w:lastColumn="0" w:noHBand="0" w:noVBand="1"/>
      </w:tblPr>
      <w:tblGrid>
        <w:gridCol w:w="2113"/>
        <w:gridCol w:w="2182"/>
        <w:gridCol w:w="2150"/>
      </w:tblGrid>
      <w:tr w:rsidR="00907570" w:rsidRPr="00C10BB4" w:rsidTr="00093AFC">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RESIDENCIAL</w:t>
            </w:r>
          </w:p>
        </w:tc>
      </w:tr>
      <w:tr w:rsidR="00907570" w:rsidRPr="00C10BB4" w:rsidTr="00093AFC">
        <w:trPr>
          <w:trHeight w:val="20"/>
          <w:jc w:val="center"/>
        </w:trPr>
        <w:tc>
          <w:tcPr>
            <w:tcW w:w="1639" w:type="pct"/>
            <w:tcBorders>
              <w:top w:val="nil"/>
              <w:left w:val="single" w:sz="4" w:space="0" w:color="auto"/>
              <w:bottom w:val="nil"/>
              <w:right w:val="single" w:sz="4" w:space="0" w:color="auto"/>
            </w:tcBorders>
            <w:shd w:val="clear" w:color="000000" w:fill="BFBFBF"/>
            <w:vAlign w:val="center"/>
            <w:hideMark/>
          </w:tcPr>
          <w:p w:rsidR="00907570" w:rsidRPr="00C10BB4" w:rsidRDefault="00907570" w:rsidP="00B64E8A">
            <w:pPr>
              <w:spacing w:after="0" w:line="240" w:lineRule="auto"/>
              <w:ind w:right="-71"/>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DESCARGA BIMESTRAL POR M³</w:t>
            </w:r>
          </w:p>
        </w:tc>
        <w:tc>
          <w:tcPr>
            <w:tcW w:w="1693"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69" w:right="-71"/>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CUOTA MÍNIMA PARA EL RANGO INFERIOR</w:t>
            </w:r>
          </w:p>
        </w:tc>
        <w:tc>
          <w:tcPr>
            <w:tcW w:w="1668"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69"/>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POR M³ ADICIONAL AL RANGO INFERIOR</w:t>
            </w:r>
          </w:p>
        </w:tc>
      </w:tr>
      <w:tr w:rsidR="00907570" w:rsidRPr="00C10BB4" w:rsidTr="00093AFC">
        <w:trPr>
          <w:trHeight w:val="20"/>
          <w:jc w:val="center"/>
        </w:trPr>
        <w:tc>
          <w:tcPr>
            <w:tcW w:w="16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0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w:t>
            </w:r>
          </w:p>
        </w:tc>
        <w:tc>
          <w:tcPr>
            <w:tcW w:w="169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0.1178</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0.0000</w:t>
            </w:r>
          </w:p>
        </w:tc>
      </w:tr>
      <w:tr w:rsidR="00907570" w:rsidRPr="00C10BB4" w:rsidTr="00093AFC">
        <w:trPr>
          <w:trHeight w:val="20"/>
          <w:jc w:val="center"/>
        </w:trPr>
        <w:tc>
          <w:tcPr>
            <w:tcW w:w="1639"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 xml:space="preserve">  30</w:t>
            </w:r>
          </w:p>
        </w:tc>
        <w:tc>
          <w:tcPr>
            <w:tcW w:w="169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0.1178</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0.0079</w:t>
            </w:r>
          </w:p>
        </w:tc>
      </w:tr>
      <w:tr w:rsidR="00907570" w:rsidRPr="00C10BB4" w:rsidTr="00093AFC">
        <w:trPr>
          <w:trHeight w:val="20"/>
          <w:jc w:val="center"/>
        </w:trPr>
        <w:tc>
          <w:tcPr>
            <w:tcW w:w="1639"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45</w:t>
            </w:r>
          </w:p>
        </w:tc>
        <w:tc>
          <w:tcPr>
            <w:tcW w:w="169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0.2362</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0.0079</w:t>
            </w:r>
          </w:p>
        </w:tc>
      </w:tr>
      <w:tr w:rsidR="00907570" w:rsidRPr="00C10BB4" w:rsidTr="00093AFC">
        <w:trPr>
          <w:trHeight w:val="20"/>
          <w:jc w:val="center"/>
        </w:trPr>
        <w:tc>
          <w:tcPr>
            <w:tcW w:w="1639"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45.01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60</w:t>
            </w:r>
          </w:p>
        </w:tc>
        <w:tc>
          <w:tcPr>
            <w:tcW w:w="169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0.3548</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0.0094</w:t>
            </w:r>
          </w:p>
        </w:tc>
      </w:tr>
      <w:tr w:rsidR="00907570" w:rsidRPr="00C10BB4" w:rsidTr="00093AFC">
        <w:trPr>
          <w:trHeight w:val="20"/>
          <w:jc w:val="center"/>
        </w:trPr>
        <w:tc>
          <w:tcPr>
            <w:tcW w:w="1639"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75</w:t>
            </w:r>
          </w:p>
        </w:tc>
        <w:tc>
          <w:tcPr>
            <w:tcW w:w="169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0.4958</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0.0158</w:t>
            </w:r>
          </w:p>
        </w:tc>
      </w:tr>
      <w:tr w:rsidR="00907570" w:rsidRPr="00C10BB4" w:rsidTr="00093AFC">
        <w:trPr>
          <w:trHeight w:val="20"/>
          <w:jc w:val="center"/>
        </w:trPr>
        <w:tc>
          <w:tcPr>
            <w:tcW w:w="1639"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 xml:space="preserve"> 100</w:t>
            </w:r>
          </w:p>
        </w:tc>
        <w:tc>
          <w:tcPr>
            <w:tcW w:w="169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0.7335</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0.0186</w:t>
            </w:r>
          </w:p>
        </w:tc>
      </w:tr>
      <w:tr w:rsidR="00907570" w:rsidRPr="00C10BB4" w:rsidTr="00093AFC">
        <w:trPr>
          <w:trHeight w:val="20"/>
          <w:jc w:val="center"/>
        </w:trPr>
        <w:tc>
          <w:tcPr>
            <w:tcW w:w="1639"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125</w:t>
            </w:r>
          </w:p>
        </w:tc>
        <w:tc>
          <w:tcPr>
            <w:tcW w:w="169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1.1983</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0.0241</w:t>
            </w:r>
          </w:p>
        </w:tc>
      </w:tr>
      <w:tr w:rsidR="00907570" w:rsidRPr="00C10BB4" w:rsidTr="00093AFC">
        <w:trPr>
          <w:trHeight w:val="20"/>
          <w:jc w:val="center"/>
        </w:trPr>
        <w:tc>
          <w:tcPr>
            <w:tcW w:w="1639"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125.01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 xml:space="preserve"> 150</w:t>
            </w:r>
          </w:p>
        </w:tc>
        <w:tc>
          <w:tcPr>
            <w:tcW w:w="169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1.7999</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0.0291</w:t>
            </w:r>
          </w:p>
        </w:tc>
      </w:tr>
      <w:tr w:rsidR="00907570" w:rsidRPr="00C10BB4" w:rsidTr="00093AFC">
        <w:trPr>
          <w:trHeight w:val="20"/>
          <w:jc w:val="center"/>
        </w:trPr>
        <w:tc>
          <w:tcPr>
            <w:tcW w:w="1639"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300</w:t>
            </w:r>
          </w:p>
        </w:tc>
        <w:tc>
          <w:tcPr>
            <w:tcW w:w="169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2.5269</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0.0318</w:t>
            </w:r>
          </w:p>
        </w:tc>
      </w:tr>
      <w:tr w:rsidR="00907570" w:rsidRPr="00C10BB4" w:rsidTr="00093AFC">
        <w:trPr>
          <w:trHeight w:val="20"/>
          <w:jc w:val="center"/>
        </w:trPr>
        <w:tc>
          <w:tcPr>
            <w:tcW w:w="1639"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500</w:t>
            </w:r>
          </w:p>
        </w:tc>
        <w:tc>
          <w:tcPr>
            <w:tcW w:w="169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7.2959</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0.0338</w:t>
            </w:r>
          </w:p>
        </w:tc>
      </w:tr>
      <w:tr w:rsidR="00907570" w:rsidRPr="00C10BB4" w:rsidTr="00093AFC">
        <w:trPr>
          <w:trHeight w:val="20"/>
          <w:jc w:val="center"/>
        </w:trPr>
        <w:tc>
          <w:tcPr>
            <w:tcW w:w="1639"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500.01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700</w:t>
            </w:r>
          </w:p>
        </w:tc>
        <w:tc>
          <w:tcPr>
            <w:tcW w:w="169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14.0645</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0.0355</w:t>
            </w:r>
          </w:p>
        </w:tc>
      </w:tr>
      <w:tr w:rsidR="00907570" w:rsidRPr="00C10BB4" w:rsidTr="00093AFC">
        <w:trPr>
          <w:trHeight w:val="20"/>
          <w:jc w:val="center"/>
        </w:trPr>
        <w:tc>
          <w:tcPr>
            <w:tcW w:w="1639"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1200</w:t>
            </w:r>
          </w:p>
        </w:tc>
        <w:tc>
          <w:tcPr>
            <w:tcW w:w="169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21.1691</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0.0361</w:t>
            </w:r>
          </w:p>
        </w:tc>
      </w:tr>
      <w:tr w:rsidR="00907570" w:rsidRPr="00C10BB4" w:rsidTr="00093AFC">
        <w:trPr>
          <w:trHeight w:val="20"/>
          <w:jc w:val="center"/>
        </w:trPr>
        <w:tc>
          <w:tcPr>
            <w:tcW w:w="1639"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MÁS DE 1200</w:t>
            </w:r>
          </w:p>
        </w:tc>
        <w:tc>
          <w:tcPr>
            <w:tcW w:w="1693"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39.2019</w:t>
            </w:r>
          </w:p>
        </w:tc>
        <w:tc>
          <w:tcPr>
            <w:tcW w:w="166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0.0361</w:t>
            </w:r>
          </w:p>
        </w:tc>
      </w:tr>
    </w:tbl>
    <w:p w:rsidR="00907570" w:rsidRPr="00C10BB4" w:rsidRDefault="00907570" w:rsidP="00B64E8A">
      <w:pPr>
        <w:spacing w:after="0" w:line="240" w:lineRule="auto"/>
        <w:ind w:left="56" w:right="80"/>
        <w:jc w:val="center"/>
        <w:rPr>
          <w:rFonts w:ascii="Times New Roman" w:eastAsia="Calibri" w:hAnsi="Times New Roman" w:cs="Times New Roman"/>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B).</w:t>
      </w:r>
      <w:r w:rsidRPr="00C10BB4">
        <w:rPr>
          <w:rFonts w:ascii="Times New Roman" w:eastAsia="Calibri" w:hAnsi="Times New Roman" w:cs="Times New Roman"/>
          <w:sz w:val="24"/>
          <w:szCs w:val="24"/>
        </w:rPr>
        <w:t xml:space="preserve"> Si no existe aparato medidor se pagarán los derechos dentro de los primeros diez días siguientes al mes o bimestre que corresponda pagando el 11% del monto determinado por el servicio de agua potable.  </w:t>
      </w: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II.</w:t>
      </w:r>
      <w:r w:rsidRPr="00C10BB4">
        <w:rPr>
          <w:rFonts w:ascii="Times New Roman" w:eastAsia="Calibri" w:hAnsi="Times New Roman" w:cs="Times New Roman"/>
          <w:sz w:val="24"/>
          <w:szCs w:val="24"/>
        </w:rPr>
        <w:t xml:space="preserve"> Para uso no doméstico:  </w:t>
      </w: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w:t>
      </w:r>
      <w:r w:rsidRPr="00C10BB4">
        <w:rPr>
          <w:rFonts w:ascii="Times New Roman" w:eastAsia="Calibri" w:hAnsi="Times New Roman" w:cs="Times New Roman"/>
          <w:sz w:val="24"/>
          <w:szCs w:val="24"/>
        </w:rPr>
        <w:t xml:space="preserve"> Con medidor. </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3563" w:type="pct"/>
        <w:jc w:val="center"/>
        <w:tblCellMar>
          <w:left w:w="70" w:type="dxa"/>
          <w:right w:w="70" w:type="dxa"/>
        </w:tblCellMar>
        <w:tblLook w:val="04A0" w:firstRow="1" w:lastRow="0" w:firstColumn="1" w:lastColumn="0" w:noHBand="0" w:noVBand="1"/>
      </w:tblPr>
      <w:tblGrid>
        <w:gridCol w:w="2111"/>
        <w:gridCol w:w="2321"/>
        <w:gridCol w:w="2370"/>
      </w:tblGrid>
      <w:tr w:rsidR="00907570" w:rsidRPr="00C10BB4" w:rsidTr="00093AFC">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COMERCIAL</w:t>
            </w:r>
          </w:p>
        </w:tc>
      </w:tr>
      <w:tr w:rsidR="00907570" w:rsidRPr="00C10BB4" w:rsidTr="00093AFC">
        <w:trPr>
          <w:trHeight w:val="20"/>
          <w:jc w:val="center"/>
        </w:trPr>
        <w:tc>
          <w:tcPr>
            <w:tcW w:w="1552" w:type="pct"/>
            <w:tcBorders>
              <w:top w:val="nil"/>
              <w:left w:val="single" w:sz="4" w:space="0" w:color="auto"/>
              <w:bottom w:val="nil"/>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DESCARGA  MENSUAL POR M³</w:t>
            </w:r>
          </w:p>
        </w:tc>
        <w:tc>
          <w:tcPr>
            <w:tcW w:w="1706"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CUOTA MÍNIMA PARA EL RANGO INFERIOR</w:t>
            </w:r>
          </w:p>
        </w:tc>
        <w:tc>
          <w:tcPr>
            <w:tcW w:w="1742"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POR M³ ADICIONAL AL RANGO INFERIOR</w:t>
            </w:r>
          </w:p>
        </w:tc>
      </w:tr>
      <w:tr w:rsidR="00907570" w:rsidRPr="00C10BB4" w:rsidTr="00093AFC">
        <w:trPr>
          <w:trHeight w:val="20"/>
          <w:jc w:val="center"/>
        </w:trPr>
        <w:tc>
          <w:tcPr>
            <w:tcW w:w="15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0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7.5</w:t>
            </w:r>
          </w:p>
        </w:tc>
        <w:tc>
          <w:tcPr>
            <w:tcW w:w="170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0.1340</w:t>
            </w:r>
          </w:p>
        </w:tc>
        <w:tc>
          <w:tcPr>
            <w:tcW w:w="174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0.0000</w:t>
            </w:r>
          </w:p>
        </w:tc>
      </w:tr>
      <w:tr w:rsidR="00907570" w:rsidRPr="00C10BB4" w:rsidTr="00093AFC">
        <w:trPr>
          <w:trHeight w:val="20"/>
          <w:jc w:val="center"/>
        </w:trPr>
        <w:tc>
          <w:tcPr>
            <w:tcW w:w="155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lastRenderedPageBreak/>
              <w:t xml:space="preserve">7.51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w:t>
            </w:r>
          </w:p>
        </w:tc>
        <w:tc>
          <w:tcPr>
            <w:tcW w:w="170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0.1340</w:t>
            </w:r>
          </w:p>
        </w:tc>
        <w:tc>
          <w:tcPr>
            <w:tcW w:w="174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0.0180</w:t>
            </w:r>
          </w:p>
        </w:tc>
      </w:tr>
      <w:tr w:rsidR="00907570" w:rsidRPr="00C10BB4" w:rsidTr="00093AFC">
        <w:trPr>
          <w:trHeight w:val="20"/>
          <w:jc w:val="center"/>
        </w:trPr>
        <w:tc>
          <w:tcPr>
            <w:tcW w:w="155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22.5</w:t>
            </w:r>
          </w:p>
        </w:tc>
        <w:tc>
          <w:tcPr>
            <w:tcW w:w="170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0.2690</w:t>
            </w:r>
          </w:p>
        </w:tc>
        <w:tc>
          <w:tcPr>
            <w:tcW w:w="174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0.0186</w:t>
            </w:r>
          </w:p>
        </w:tc>
      </w:tr>
      <w:tr w:rsidR="00907570" w:rsidRPr="00C10BB4" w:rsidTr="00093AFC">
        <w:trPr>
          <w:trHeight w:val="20"/>
          <w:jc w:val="center"/>
        </w:trPr>
        <w:tc>
          <w:tcPr>
            <w:tcW w:w="155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22.51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30</w:t>
            </w:r>
          </w:p>
        </w:tc>
        <w:tc>
          <w:tcPr>
            <w:tcW w:w="170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0.4085</w:t>
            </w:r>
          </w:p>
        </w:tc>
        <w:tc>
          <w:tcPr>
            <w:tcW w:w="174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0.0197</w:t>
            </w:r>
          </w:p>
        </w:tc>
      </w:tr>
      <w:tr w:rsidR="00907570" w:rsidRPr="00C10BB4" w:rsidTr="00093AFC">
        <w:trPr>
          <w:trHeight w:val="20"/>
          <w:jc w:val="center"/>
        </w:trPr>
        <w:tc>
          <w:tcPr>
            <w:tcW w:w="155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37.5</w:t>
            </w:r>
          </w:p>
        </w:tc>
        <w:tc>
          <w:tcPr>
            <w:tcW w:w="170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0.5559</w:t>
            </w:r>
          </w:p>
        </w:tc>
        <w:tc>
          <w:tcPr>
            <w:tcW w:w="174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0.0298</w:t>
            </w:r>
          </w:p>
        </w:tc>
      </w:tr>
      <w:tr w:rsidR="00907570" w:rsidRPr="00C10BB4" w:rsidTr="00093AFC">
        <w:trPr>
          <w:trHeight w:val="20"/>
          <w:jc w:val="center"/>
        </w:trPr>
        <w:tc>
          <w:tcPr>
            <w:tcW w:w="155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37.51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50</w:t>
            </w:r>
          </w:p>
        </w:tc>
        <w:tc>
          <w:tcPr>
            <w:tcW w:w="170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0.7788</w:t>
            </w:r>
          </w:p>
        </w:tc>
        <w:tc>
          <w:tcPr>
            <w:tcW w:w="174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0.0404</w:t>
            </w:r>
          </w:p>
        </w:tc>
      </w:tr>
      <w:tr w:rsidR="00907570" w:rsidRPr="00C10BB4" w:rsidTr="00093AFC">
        <w:trPr>
          <w:trHeight w:val="20"/>
          <w:jc w:val="center"/>
        </w:trPr>
        <w:tc>
          <w:tcPr>
            <w:tcW w:w="155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62.5</w:t>
            </w:r>
          </w:p>
        </w:tc>
        <w:tc>
          <w:tcPr>
            <w:tcW w:w="170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1.2832</w:t>
            </w:r>
          </w:p>
        </w:tc>
        <w:tc>
          <w:tcPr>
            <w:tcW w:w="174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0.0506</w:t>
            </w:r>
          </w:p>
        </w:tc>
      </w:tr>
      <w:tr w:rsidR="00907570" w:rsidRPr="00C10BB4" w:rsidTr="00093AFC">
        <w:trPr>
          <w:trHeight w:val="20"/>
          <w:jc w:val="center"/>
        </w:trPr>
        <w:tc>
          <w:tcPr>
            <w:tcW w:w="155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62.51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75</w:t>
            </w:r>
          </w:p>
        </w:tc>
        <w:tc>
          <w:tcPr>
            <w:tcW w:w="170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1.9148</w:t>
            </w:r>
          </w:p>
        </w:tc>
        <w:tc>
          <w:tcPr>
            <w:tcW w:w="174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0.0530</w:t>
            </w:r>
          </w:p>
        </w:tc>
      </w:tr>
      <w:tr w:rsidR="00907570" w:rsidRPr="00C10BB4" w:rsidTr="00093AFC">
        <w:trPr>
          <w:trHeight w:val="20"/>
          <w:jc w:val="center"/>
        </w:trPr>
        <w:tc>
          <w:tcPr>
            <w:tcW w:w="155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150</w:t>
            </w:r>
          </w:p>
        </w:tc>
        <w:tc>
          <w:tcPr>
            <w:tcW w:w="170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2.5772</w:t>
            </w:r>
          </w:p>
        </w:tc>
        <w:tc>
          <w:tcPr>
            <w:tcW w:w="174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0.0559</w:t>
            </w:r>
          </w:p>
        </w:tc>
      </w:tr>
      <w:tr w:rsidR="00907570" w:rsidRPr="00C10BB4" w:rsidTr="00093AFC">
        <w:trPr>
          <w:trHeight w:val="20"/>
          <w:jc w:val="center"/>
        </w:trPr>
        <w:tc>
          <w:tcPr>
            <w:tcW w:w="155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250</w:t>
            </w:r>
          </w:p>
        </w:tc>
        <w:tc>
          <w:tcPr>
            <w:tcW w:w="170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6.7725</w:t>
            </w:r>
          </w:p>
        </w:tc>
        <w:tc>
          <w:tcPr>
            <w:tcW w:w="174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0.0585</w:t>
            </w:r>
          </w:p>
        </w:tc>
      </w:tr>
      <w:tr w:rsidR="00907570" w:rsidRPr="00C10BB4" w:rsidTr="00093AFC">
        <w:trPr>
          <w:trHeight w:val="20"/>
          <w:jc w:val="center"/>
        </w:trPr>
        <w:tc>
          <w:tcPr>
            <w:tcW w:w="155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250.01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350</w:t>
            </w:r>
          </w:p>
        </w:tc>
        <w:tc>
          <w:tcPr>
            <w:tcW w:w="170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12.6263</w:t>
            </w:r>
          </w:p>
        </w:tc>
        <w:tc>
          <w:tcPr>
            <w:tcW w:w="174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0.0600</w:t>
            </w:r>
          </w:p>
        </w:tc>
      </w:tr>
      <w:tr w:rsidR="00907570" w:rsidRPr="00C10BB4" w:rsidTr="00093AFC">
        <w:trPr>
          <w:trHeight w:val="20"/>
          <w:jc w:val="center"/>
        </w:trPr>
        <w:tc>
          <w:tcPr>
            <w:tcW w:w="155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350.01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600</w:t>
            </w:r>
          </w:p>
        </w:tc>
        <w:tc>
          <w:tcPr>
            <w:tcW w:w="170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18.6209</w:t>
            </w:r>
          </w:p>
        </w:tc>
        <w:tc>
          <w:tcPr>
            <w:tcW w:w="174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0.0613</w:t>
            </w:r>
          </w:p>
        </w:tc>
      </w:tr>
      <w:tr w:rsidR="00907570" w:rsidRPr="00C10BB4" w:rsidTr="00093AFC">
        <w:trPr>
          <w:trHeight w:val="20"/>
          <w:jc w:val="center"/>
        </w:trPr>
        <w:tc>
          <w:tcPr>
            <w:tcW w:w="155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900</w:t>
            </w:r>
          </w:p>
        </w:tc>
        <w:tc>
          <w:tcPr>
            <w:tcW w:w="170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33.9523</w:t>
            </w:r>
          </w:p>
        </w:tc>
        <w:tc>
          <w:tcPr>
            <w:tcW w:w="174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0.0641</w:t>
            </w:r>
          </w:p>
        </w:tc>
      </w:tr>
      <w:tr w:rsidR="00907570" w:rsidRPr="00C10BB4" w:rsidTr="00093AFC">
        <w:trPr>
          <w:trHeight w:val="20"/>
          <w:jc w:val="center"/>
        </w:trPr>
        <w:tc>
          <w:tcPr>
            <w:tcW w:w="155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MÁS DE 900</w:t>
            </w:r>
          </w:p>
        </w:tc>
        <w:tc>
          <w:tcPr>
            <w:tcW w:w="170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53.1780</w:t>
            </w:r>
          </w:p>
        </w:tc>
        <w:tc>
          <w:tcPr>
            <w:tcW w:w="174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0.0663</w:t>
            </w:r>
          </w:p>
        </w:tc>
      </w:tr>
    </w:tbl>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32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1"/>
        <w:gridCol w:w="2318"/>
        <w:gridCol w:w="2097"/>
      </w:tblGrid>
      <w:tr w:rsidR="00907570" w:rsidRPr="00C10BB4" w:rsidTr="00093AFC">
        <w:trPr>
          <w:trHeight w:val="20"/>
          <w:jc w:val="center"/>
        </w:trPr>
        <w:tc>
          <w:tcPr>
            <w:tcW w:w="5000" w:type="pct"/>
            <w:gridSpan w:val="3"/>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INDUSTRIAL</w:t>
            </w:r>
          </w:p>
        </w:tc>
      </w:tr>
      <w:tr w:rsidR="00907570" w:rsidRPr="00C10BB4" w:rsidTr="00093AFC">
        <w:trPr>
          <w:trHeight w:val="20"/>
          <w:jc w:val="center"/>
        </w:trPr>
        <w:tc>
          <w:tcPr>
            <w:tcW w:w="1471" w:type="pct"/>
            <w:shd w:val="clear" w:color="000000" w:fill="BFBFBF"/>
            <w:vAlign w:val="center"/>
            <w:hideMark/>
          </w:tcPr>
          <w:p w:rsidR="00907570" w:rsidRPr="00C10BB4" w:rsidRDefault="00907570" w:rsidP="00B64E8A">
            <w:pPr>
              <w:spacing w:after="0" w:line="240" w:lineRule="auto"/>
              <w:ind w:left="-42" w:right="-47"/>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DESCARGA MENSUAL POR M³</w:t>
            </w:r>
          </w:p>
        </w:tc>
        <w:tc>
          <w:tcPr>
            <w:tcW w:w="1853" w:type="pct"/>
            <w:shd w:val="clear" w:color="000000" w:fill="BFBFBF"/>
            <w:vAlign w:val="center"/>
            <w:hideMark/>
          </w:tcPr>
          <w:p w:rsidR="00907570" w:rsidRPr="00C10BB4" w:rsidRDefault="00907570" w:rsidP="00B64E8A">
            <w:pPr>
              <w:spacing w:after="0" w:line="240" w:lineRule="auto"/>
              <w:ind w:left="-8" w:right="-3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CUOTA MÍNIMA PARA EL RANGO INFERIOR</w:t>
            </w:r>
          </w:p>
        </w:tc>
        <w:tc>
          <w:tcPr>
            <w:tcW w:w="1676" w:type="pct"/>
            <w:shd w:val="clear" w:color="000000" w:fill="BFBFBF"/>
            <w:vAlign w:val="center"/>
            <w:hideMark/>
          </w:tcPr>
          <w:p w:rsidR="00907570" w:rsidRPr="00C10BB4" w:rsidRDefault="00907570" w:rsidP="00B64E8A">
            <w:pPr>
              <w:spacing w:after="0" w:line="240" w:lineRule="auto"/>
              <w:ind w:left="-22" w:right="-28"/>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POR M³ ADICIONAL AL RANGO INFERIOR</w:t>
            </w:r>
          </w:p>
        </w:tc>
      </w:tr>
      <w:tr w:rsidR="00907570" w:rsidRPr="00C10BB4" w:rsidTr="00093AFC">
        <w:trPr>
          <w:trHeight w:val="20"/>
          <w:jc w:val="center"/>
        </w:trPr>
        <w:tc>
          <w:tcPr>
            <w:tcW w:w="147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0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7.5</w:t>
            </w:r>
          </w:p>
        </w:tc>
        <w:tc>
          <w:tcPr>
            <w:tcW w:w="185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0.1340</w:t>
            </w:r>
          </w:p>
        </w:tc>
        <w:tc>
          <w:tcPr>
            <w:tcW w:w="167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0.0000</w:t>
            </w:r>
          </w:p>
        </w:tc>
      </w:tr>
      <w:tr w:rsidR="00907570" w:rsidRPr="00C10BB4" w:rsidTr="00093AFC">
        <w:trPr>
          <w:trHeight w:val="20"/>
          <w:jc w:val="center"/>
        </w:trPr>
        <w:tc>
          <w:tcPr>
            <w:tcW w:w="147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w:t>
            </w:r>
          </w:p>
        </w:tc>
        <w:tc>
          <w:tcPr>
            <w:tcW w:w="185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0.1340</w:t>
            </w:r>
          </w:p>
        </w:tc>
        <w:tc>
          <w:tcPr>
            <w:tcW w:w="167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0.0180</w:t>
            </w:r>
          </w:p>
        </w:tc>
      </w:tr>
      <w:tr w:rsidR="00907570" w:rsidRPr="00C10BB4" w:rsidTr="00093AFC">
        <w:trPr>
          <w:trHeight w:val="20"/>
          <w:jc w:val="center"/>
        </w:trPr>
        <w:tc>
          <w:tcPr>
            <w:tcW w:w="147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22.5</w:t>
            </w:r>
          </w:p>
        </w:tc>
        <w:tc>
          <w:tcPr>
            <w:tcW w:w="185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0.2690</w:t>
            </w:r>
          </w:p>
        </w:tc>
        <w:tc>
          <w:tcPr>
            <w:tcW w:w="167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0.0186</w:t>
            </w:r>
          </w:p>
        </w:tc>
      </w:tr>
      <w:tr w:rsidR="00907570" w:rsidRPr="00C10BB4" w:rsidTr="00093AFC">
        <w:trPr>
          <w:trHeight w:val="20"/>
          <w:jc w:val="center"/>
        </w:trPr>
        <w:tc>
          <w:tcPr>
            <w:tcW w:w="147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22.51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 xml:space="preserve"> 30</w:t>
            </w:r>
          </w:p>
        </w:tc>
        <w:tc>
          <w:tcPr>
            <w:tcW w:w="185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0.4085</w:t>
            </w:r>
          </w:p>
        </w:tc>
        <w:tc>
          <w:tcPr>
            <w:tcW w:w="167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0.0197</w:t>
            </w:r>
          </w:p>
        </w:tc>
      </w:tr>
      <w:tr w:rsidR="00907570" w:rsidRPr="00C10BB4" w:rsidTr="00093AFC">
        <w:trPr>
          <w:trHeight w:val="20"/>
          <w:jc w:val="center"/>
        </w:trPr>
        <w:tc>
          <w:tcPr>
            <w:tcW w:w="147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37.5</w:t>
            </w:r>
          </w:p>
        </w:tc>
        <w:tc>
          <w:tcPr>
            <w:tcW w:w="185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0.5559</w:t>
            </w:r>
          </w:p>
        </w:tc>
        <w:tc>
          <w:tcPr>
            <w:tcW w:w="167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0.0298</w:t>
            </w:r>
          </w:p>
        </w:tc>
      </w:tr>
      <w:tr w:rsidR="00907570" w:rsidRPr="00C10BB4" w:rsidTr="00093AFC">
        <w:trPr>
          <w:trHeight w:val="20"/>
          <w:jc w:val="center"/>
        </w:trPr>
        <w:tc>
          <w:tcPr>
            <w:tcW w:w="147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37.51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50</w:t>
            </w:r>
          </w:p>
        </w:tc>
        <w:tc>
          <w:tcPr>
            <w:tcW w:w="185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0.7788</w:t>
            </w:r>
          </w:p>
        </w:tc>
        <w:tc>
          <w:tcPr>
            <w:tcW w:w="167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0.0404</w:t>
            </w:r>
          </w:p>
        </w:tc>
      </w:tr>
      <w:tr w:rsidR="00907570" w:rsidRPr="00C10BB4" w:rsidTr="00093AFC">
        <w:trPr>
          <w:trHeight w:val="20"/>
          <w:jc w:val="center"/>
        </w:trPr>
        <w:tc>
          <w:tcPr>
            <w:tcW w:w="147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62.5</w:t>
            </w:r>
          </w:p>
        </w:tc>
        <w:tc>
          <w:tcPr>
            <w:tcW w:w="185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1.2832</w:t>
            </w:r>
          </w:p>
        </w:tc>
        <w:tc>
          <w:tcPr>
            <w:tcW w:w="167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0.0506</w:t>
            </w:r>
          </w:p>
        </w:tc>
      </w:tr>
      <w:tr w:rsidR="00907570" w:rsidRPr="00C10BB4" w:rsidTr="00093AFC">
        <w:trPr>
          <w:trHeight w:val="20"/>
          <w:jc w:val="center"/>
        </w:trPr>
        <w:tc>
          <w:tcPr>
            <w:tcW w:w="147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62.51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75</w:t>
            </w:r>
          </w:p>
        </w:tc>
        <w:tc>
          <w:tcPr>
            <w:tcW w:w="185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1.9148</w:t>
            </w:r>
          </w:p>
        </w:tc>
        <w:tc>
          <w:tcPr>
            <w:tcW w:w="167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0.0530</w:t>
            </w:r>
          </w:p>
        </w:tc>
      </w:tr>
      <w:tr w:rsidR="00907570" w:rsidRPr="00C10BB4" w:rsidTr="00093AFC">
        <w:trPr>
          <w:trHeight w:val="20"/>
          <w:jc w:val="center"/>
        </w:trPr>
        <w:tc>
          <w:tcPr>
            <w:tcW w:w="147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150</w:t>
            </w:r>
          </w:p>
        </w:tc>
        <w:tc>
          <w:tcPr>
            <w:tcW w:w="185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2.5772</w:t>
            </w:r>
          </w:p>
        </w:tc>
        <w:tc>
          <w:tcPr>
            <w:tcW w:w="167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0.0559</w:t>
            </w:r>
          </w:p>
        </w:tc>
      </w:tr>
      <w:tr w:rsidR="00907570" w:rsidRPr="00C10BB4" w:rsidTr="00093AFC">
        <w:trPr>
          <w:trHeight w:val="20"/>
          <w:jc w:val="center"/>
        </w:trPr>
        <w:tc>
          <w:tcPr>
            <w:tcW w:w="147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 xml:space="preserve"> 250</w:t>
            </w:r>
          </w:p>
        </w:tc>
        <w:tc>
          <w:tcPr>
            <w:tcW w:w="185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6.7725</w:t>
            </w:r>
          </w:p>
        </w:tc>
        <w:tc>
          <w:tcPr>
            <w:tcW w:w="167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0.0585</w:t>
            </w:r>
          </w:p>
        </w:tc>
      </w:tr>
      <w:tr w:rsidR="00907570" w:rsidRPr="00C10BB4" w:rsidTr="00093AFC">
        <w:trPr>
          <w:trHeight w:val="20"/>
          <w:jc w:val="center"/>
        </w:trPr>
        <w:tc>
          <w:tcPr>
            <w:tcW w:w="147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250.01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 xml:space="preserve"> 350</w:t>
            </w:r>
          </w:p>
        </w:tc>
        <w:tc>
          <w:tcPr>
            <w:tcW w:w="185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12.6263</w:t>
            </w:r>
          </w:p>
        </w:tc>
        <w:tc>
          <w:tcPr>
            <w:tcW w:w="167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0.0600</w:t>
            </w:r>
          </w:p>
        </w:tc>
      </w:tr>
      <w:tr w:rsidR="00907570" w:rsidRPr="00C10BB4" w:rsidTr="00093AFC">
        <w:trPr>
          <w:trHeight w:val="20"/>
          <w:jc w:val="center"/>
        </w:trPr>
        <w:tc>
          <w:tcPr>
            <w:tcW w:w="147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600</w:t>
            </w:r>
          </w:p>
        </w:tc>
        <w:tc>
          <w:tcPr>
            <w:tcW w:w="185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18.6209</w:t>
            </w:r>
          </w:p>
        </w:tc>
        <w:tc>
          <w:tcPr>
            <w:tcW w:w="167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0.0613</w:t>
            </w:r>
          </w:p>
        </w:tc>
      </w:tr>
      <w:tr w:rsidR="00907570" w:rsidRPr="00C10BB4" w:rsidTr="00093AFC">
        <w:trPr>
          <w:trHeight w:val="20"/>
          <w:jc w:val="center"/>
        </w:trPr>
        <w:tc>
          <w:tcPr>
            <w:tcW w:w="147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600.01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 xml:space="preserve"> 900</w:t>
            </w:r>
          </w:p>
        </w:tc>
        <w:tc>
          <w:tcPr>
            <w:tcW w:w="185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33.9523</w:t>
            </w:r>
          </w:p>
        </w:tc>
        <w:tc>
          <w:tcPr>
            <w:tcW w:w="167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0.0641</w:t>
            </w:r>
          </w:p>
        </w:tc>
      </w:tr>
      <w:tr w:rsidR="00907570" w:rsidRPr="00C10BB4" w:rsidTr="00093AFC">
        <w:trPr>
          <w:trHeight w:val="20"/>
          <w:jc w:val="center"/>
        </w:trPr>
        <w:tc>
          <w:tcPr>
            <w:tcW w:w="147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MÁS DE 900</w:t>
            </w:r>
          </w:p>
        </w:tc>
        <w:tc>
          <w:tcPr>
            <w:tcW w:w="1853"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53.1780</w:t>
            </w:r>
          </w:p>
        </w:tc>
        <w:tc>
          <w:tcPr>
            <w:tcW w:w="167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0.0663</w:t>
            </w:r>
          </w:p>
        </w:tc>
      </w:tr>
    </w:tbl>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36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47"/>
        <w:gridCol w:w="2455"/>
        <w:gridCol w:w="2287"/>
      </w:tblGrid>
      <w:tr w:rsidR="00907570" w:rsidRPr="00C10BB4" w:rsidTr="00093AFC">
        <w:trPr>
          <w:trHeight w:val="202"/>
          <w:jc w:val="center"/>
        </w:trPr>
        <w:tc>
          <w:tcPr>
            <w:tcW w:w="5000" w:type="pct"/>
            <w:gridSpan w:val="3"/>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COMERCIAL</w:t>
            </w:r>
          </w:p>
        </w:tc>
      </w:tr>
      <w:tr w:rsidR="00907570" w:rsidRPr="00C10BB4" w:rsidTr="00093AFC">
        <w:trPr>
          <w:trHeight w:val="376"/>
          <w:jc w:val="center"/>
        </w:trPr>
        <w:tc>
          <w:tcPr>
            <w:tcW w:w="1608" w:type="pct"/>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 xml:space="preserve">DESCARGA BIMESTRAL </w:t>
            </w:r>
            <w:r w:rsidRPr="00C10BB4">
              <w:rPr>
                <w:rFonts w:ascii="Times New Roman" w:eastAsia="Calibri" w:hAnsi="Times New Roman" w:cs="Times New Roman"/>
                <w:b/>
                <w:bCs/>
                <w:sz w:val="24"/>
                <w:szCs w:val="24"/>
                <w:lang w:eastAsia="es-MX"/>
              </w:rPr>
              <w:lastRenderedPageBreak/>
              <w:t>POR M³</w:t>
            </w:r>
          </w:p>
        </w:tc>
        <w:tc>
          <w:tcPr>
            <w:tcW w:w="1756" w:type="pct"/>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lastRenderedPageBreak/>
              <w:t xml:space="preserve">CUOTA MÍNIMA PARA EL RANGO </w:t>
            </w:r>
            <w:r w:rsidRPr="00C10BB4">
              <w:rPr>
                <w:rFonts w:ascii="Times New Roman" w:eastAsia="Calibri" w:hAnsi="Times New Roman" w:cs="Times New Roman"/>
                <w:b/>
                <w:bCs/>
                <w:sz w:val="24"/>
                <w:szCs w:val="24"/>
                <w:lang w:eastAsia="es-MX"/>
              </w:rPr>
              <w:lastRenderedPageBreak/>
              <w:t>INFERIOR</w:t>
            </w:r>
          </w:p>
        </w:tc>
        <w:tc>
          <w:tcPr>
            <w:tcW w:w="1635" w:type="pct"/>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lastRenderedPageBreak/>
              <w:t xml:space="preserve">POR M³ ADICIONAL AL </w:t>
            </w:r>
            <w:r w:rsidRPr="00C10BB4">
              <w:rPr>
                <w:rFonts w:ascii="Times New Roman" w:eastAsia="Calibri" w:hAnsi="Times New Roman" w:cs="Times New Roman"/>
                <w:b/>
                <w:bCs/>
                <w:sz w:val="24"/>
                <w:szCs w:val="24"/>
                <w:lang w:eastAsia="es-MX"/>
              </w:rPr>
              <w:lastRenderedPageBreak/>
              <w:t>RANGO INFERIOR</w:t>
            </w:r>
          </w:p>
        </w:tc>
      </w:tr>
      <w:tr w:rsidR="00907570" w:rsidRPr="00C10BB4" w:rsidTr="00093AFC">
        <w:trPr>
          <w:trHeight w:val="77"/>
          <w:jc w:val="center"/>
        </w:trPr>
        <w:tc>
          <w:tcPr>
            <w:tcW w:w="1608"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lastRenderedPageBreak/>
              <w:t xml:space="preserve">0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w:t>
            </w:r>
          </w:p>
        </w:tc>
        <w:tc>
          <w:tcPr>
            <w:tcW w:w="175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0.2680</w:t>
            </w:r>
          </w:p>
        </w:tc>
        <w:tc>
          <w:tcPr>
            <w:tcW w:w="16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0.0000</w:t>
            </w:r>
          </w:p>
        </w:tc>
      </w:tr>
      <w:tr w:rsidR="00907570" w:rsidRPr="00C10BB4" w:rsidTr="00093AFC">
        <w:trPr>
          <w:trHeight w:val="152"/>
          <w:jc w:val="center"/>
        </w:trPr>
        <w:tc>
          <w:tcPr>
            <w:tcW w:w="1608"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30</w:t>
            </w:r>
          </w:p>
        </w:tc>
        <w:tc>
          <w:tcPr>
            <w:tcW w:w="175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0.2680</w:t>
            </w:r>
          </w:p>
        </w:tc>
        <w:tc>
          <w:tcPr>
            <w:tcW w:w="16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0.0180</w:t>
            </w:r>
          </w:p>
        </w:tc>
      </w:tr>
      <w:tr w:rsidR="00907570" w:rsidRPr="00C10BB4" w:rsidTr="00093AFC">
        <w:trPr>
          <w:trHeight w:val="98"/>
          <w:jc w:val="center"/>
        </w:trPr>
        <w:tc>
          <w:tcPr>
            <w:tcW w:w="1608"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45</w:t>
            </w:r>
          </w:p>
        </w:tc>
        <w:tc>
          <w:tcPr>
            <w:tcW w:w="175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0.5383</w:t>
            </w:r>
          </w:p>
        </w:tc>
        <w:tc>
          <w:tcPr>
            <w:tcW w:w="16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0.0186</w:t>
            </w:r>
          </w:p>
        </w:tc>
      </w:tr>
      <w:tr w:rsidR="00907570" w:rsidRPr="00C10BB4" w:rsidTr="00093AFC">
        <w:trPr>
          <w:trHeight w:val="77"/>
          <w:jc w:val="center"/>
        </w:trPr>
        <w:tc>
          <w:tcPr>
            <w:tcW w:w="1608"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45.01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 xml:space="preserve"> 60</w:t>
            </w:r>
          </w:p>
        </w:tc>
        <w:tc>
          <w:tcPr>
            <w:tcW w:w="175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0.8176</w:t>
            </w:r>
          </w:p>
        </w:tc>
        <w:tc>
          <w:tcPr>
            <w:tcW w:w="16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0.0197</w:t>
            </w:r>
          </w:p>
        </w:tc>
      </w:tr>
      <w:tr w:rsidR="00907570" w:rsidRPr="00C10BB4" w:rsidTr="00093AFC">
        <w:trPr>
          <w:trHeight w:val="132"/>
          <w:jc w:val="center"/>
        </w:trPr>
        <w:tc>
          <w:tcPr>
            <w:tcW w:w="1608"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75</w:t>
            </w:r>
          </w:p>
        </w:tc>
        <w:tc>
          <w:tcPr>
            <w:tcW w:w="175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1.1128</w:t>
            </w:r>
          </w:p>
        </w:tc>
        <w:tc>
          <w:tcPr>
            <w:tcW w:w="16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0.0298</w:t>
            </w:r>
          </w:p>
        </w:tc>
      </w:tr>
      <w:tr w:rsidR="00907570" w:rsidRPr="00C10BB4" w:rsidTr="00093AFC">
        <w:trPr>
          <w:trHeight w:val="78"/>
          <w:jc w:val="center"/>
        </w:trPr>
        <w:tc>
          <w:tcPr>
            <w:tcW w:w="1608"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100</w:t>
            </w:r>
          </w:p>
        </w:tc>
        <w:tc>
          <w:tcPr>
            <w:tcW w:w="175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1.5592</w:t>
            </w:r>
          </w:p>
        </w:tc>
        <w:tc>
          <w:tcPr>
            <w:tcW w:w="16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0.0404</w:t>
            </w:r>
          </w:p>
        </w:tc>
      </w:tr>
      <w:tr w:rsidR="00907570" w:rsidRPr="00C10BB4" w:rsidTr="00093AFC">
        <w:trPr>
          <w:trHeight w:val="165"/>
          <w:jc w:val="center"/>
        </w:trPr>
        <w:tc>
          <w:tcPr>
            <w:tcW w:w="1608"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100.01</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 xml:space="preserve">  125</w:t>
            </w:r>
          </w:p>
        </w:tc>
        <w:tc>
          <w:tcPr>
            <w:tcW w:w="175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2.5687</w:t>
            </w:r>
          </w:p>
        </w:tc>
        <w:tc>
          <w:tcPr>
            <w:tcW w:w="16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0.0506</w:t>
            </w:r>
          </w:p>
        </w:tc>
      </w:tr>
      <w:tr w:rsidR="00907570" w:rsidRPr="00C10BB4" w:rsidTr="00093AFC">
        <w:trPr>
          <w:trHeight w:val="98"/>
          <w:jc w:val="center"/>
        </w:trPr>
        <w:tc>
          <w:tcPr>
            <w:tcW w:w="1608"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125.01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150</w:t>
            </w:r>
          </w:p>
        </w:tc>
        <w:tc>
          <w:tcPr>
            <w:tcW w:w="175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3.8330</w:t>
            </w:r>
          </w:p>
        </w:tc>
        <w:tc>
          <w:tcPr>
            <w:tcW w:w="16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0.0530</w:t>
            </w:r>
          </w:p>
        </w:tc>
      </w:tr>
      <w:tr w:rsidR="00907570" w:rsidRPr="00C10BB4" w:rsidTr="00093AFC">
        <w:trPr>
          <w:trHeight w:val="77"/>
          <w:jc w:val="center"/>
        </w:trPr>
        <w:tc>
          <w:tcPr>
            <w:tcW w:w="1608"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300</w:t>
            </w:r>
          </w:p>
        </w:tc>
        <w:tc>
          <w:tcPr>
            <w:tcW w:w="175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5.1591</w:t>
            </w:r>
          </w:p>
        </w:tc>
        <w:tc>
          <w:tcPr>
            <w:tcW w:w="16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0.0559</w:t>
            </w:r>
          </w:p>
        </w:tc>
      </w:tr>
      <w:tr w:rsidR="00907570" w:rsidRPr="00C10BB4" w:rsidTr="00093AFC">
        <w:trPr>
          <w:trHeight w:val="145"/>
          <w:jc w:val="center"/>
        </w:trPr>
        <w:tc>
          <w:tcPr>
            <w:tcW w:w="1608"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500</w:t>
            </w:r>
          </w:p>
        </w:tc>
        <w:tc>
          <w:tcPr>
            <w:tcW w:w="175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13.5509</w:t>
            </w:r>
          </w:p>
        </w:tc>
        <w:tc>
          <w:tcPr>
            <w:tcW w:w="16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0.0585</w:t>
            </w:r>
          </w:p>
        </w:tc>
      </w:tr>
      <w:tr w:rsidR="00907570" w:rsidRPr="00C10BB4" w:rsidTr="00093AFC">
        <w:trPr>
          <w:trHeight w:val="78"/>
          <w:jc w:val="center"/>
        </w:trPr>
        <w:tc>
          <w:tcPr>
            <w:tcW w:w="1608"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500.01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700</w:t>
            </w:r>
          </w:p>
        </w:tc>
        <w:tc>
          <w:tcPr>
            <w:tcW w:w="175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25.2604</w:t>
            </w:r>
          </w:p>
        </w:tc>
        <w:tc>
          <w:tcPr>
            <w:tcW w:w="16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0.0600</w:t>
            </w:r>
          </w:p>
        </w:tc>
      </w:tr>
      <w:tr w:rsidR="00907570" w:rsidRPr="00C10BB4" w:rsidTr="00093AFC">
        <w:trPr>
          <w:trHeight w:val="77"/>
          <w:jc w:val="center"/>
        </w:trPr>
        <w:tc>
          <w:tcPr>
            <w:tcW w:w="1608"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1200</w:t>
            </w:r>
          </w:p>
        </w:tc>
        <w:tc>
          <w:tcPr>
            <w:tcW w:w="175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37.2506</w:t>
            </w:r>
          </w:p>
        </w:tc>
        <w:tc>
          <w:tcPr>
            <w:tcW w:w="16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0.0613</w:t>
            </w:r>
          </w:p>
        </w:tc>
      </w:tr>
      <w:tr w:rsidR="00907570" w:rsidRPr="00C10BB4" w:rsidTr="00093AFC">
        <w:trPr>
          <w:trHeight w:val="131"/>
          <w:jc w:val="center"/>
        </w:trPr>
        <w:tc>
          <w:tcPr>
            <w:tcW w:w="1608"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1200.01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1800</w:t>
            </w:r>
          </w:p>
        </w:tc>
        <w:tc>
          <w:tcPr>
            <w:tcW w:w="175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67.9153</w:t>
            </w:r>
          </w:p>
        </w:tc>
        <w:tc>
          <w:tcPr>
            <w:tcW w:w="16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0.0641</w:t>
            </w:r>
          </w:p>
        </w:tc>
      </w:tr>
      <w:tr w:rsidR="00907570" w:rsidRPr="00C10BB4" w:rsidTr="00093AFC">
        <w:trPr>
          <w:trHeight w:val="77"/>
          <w:jc w:val="center"/>
        </w:trPr>
        <w:tc>
          <w:tcPr>
            <w:tcW w:w="1608"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MÁS DE 1800</w:t>
            </w:r>
          </w:p>
        </w:tc>
        <w:tc>
          <w:tcPr>
            <w:tcW w:w="1756"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106.3668</w:t>
            </w:r>
          </w:p>
        </w:tc>
        <w:tc>
          <w:tcPr>
            <w:tcW w:w="1635"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0.0663</w:t>
            </w:r>
          </w:p>
        </w:tc>
      </w:tr>
    </w:tbl>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b/>
          <w:sz w:val="24"/>
          <w:szCs w:val="24"/>
        </w:rPr>
        <w:t xml:space="preserve">VIGENTE </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3447" w:type="pct"/>
        <w:jc w:val="center"/>
        <w:tblCellMar>
          <w:left w:w="70" w:type="dxa"/>
          <w:right w:w="70" w:type="dxa"/>
        </w:tblCellMar>
        <w:tblLook w:val="04A0" w:firstRow="1" w:lastRow="0" w:firstColumn="1" w:lastColumn="0" w:noHBand="0" w:noVBand="1"/>
      </w:tblPr>
      <w:tblGrid>
        <w:gridCol w:w="2112"/>
        <w:gridCol w:w="2182"/>
        <w:gridCol w:w="2286"/>
      </w:tblGrid>
      <w:tr w:rsidR="00907570" w:rsidRPr="00C10BB4" w:rsidTr="00093AFC">
        <w:trPr>
          <w:trHeight w:val="91"/>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INDUSTRIAL</w:t>
            </w:r>
          </w:p>
        </w:tc>
      </w:tr>
      <w:tr w:rsidR="00907570" w:rsidRPr="00C10BB4" w:rsidTr="00093AFC">
        <w:trPr>
          <w:trHeight w:val="407"/>
          <w:jc w:val="center"/>
        </w:trPr>
        <w:tc>
          <w:tcPr>
            <w:tcW w:w="1605" w:type="pct"/>
            <w:tcBorders>
              <w:top w:val="nil"/>
              <w:left w:val="single" w:sz="4" w:space="0" w:color="auto"/>
              <w:bottom w:val="nil"/>
              <w:right w:val="single" w:sz="4" w:space="0" w:color="auto"/>
            </w:tcBorders>
            <w:shd w:val="clear" w:color="000000" w:fill="BFBFBF"/>
            <w:vAlign w:val="center"/>
            <w:hideMark/>
          </w:tcPr>
          <w:p w:rsidR="00907570" w:rsidRPr="00C10BB4" w:rsidRDefault="00907570" w:rsidP="00B64E8A">
            <w:pPr>
              <w:spacing w:after="0" w:line="240" w:lineRule="auto"/>
              <w:ind w:left="-56" w:right="-29"/>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DESCARGA BIMESTRAL POR M³</w:t>
            </w:r>
          </w:p>
        </w:tc>
        <w:tc>
          <w:tcPr>
            <w:tcW w:w="1658"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13" w:right="-6"/>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CUOTA MÍNIMA PARA EL RANGO INFERIOR</w:t>
            </w:r>
          </w:p>
        </w:tc>
        <w:tc>
          <w:tcPr>
            <w:tcW w:w="1737"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POR M³ ADICIONAL AL RANGO INFERIOR</w:t>
            </w:r>
          </w:p>
        </w:tc>
      </w:tr>
      <w:tr w:rsidR="00907570" w:rsidRPr="00C10BB4" w:rsidTr="00093AFC">
        <w:trPr>
          <w:trHeight w:val="160"/>
          <w:jc w:val="center"/>
        </w:trPr>
        <w:tc>
          <w:tcPr>
            <w:tcW w:w="16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0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w:t>
            </w:r>
          </w:p>
        </w:tc>
        <w:tc>
          <w:tcPr>
            <w:tcW w:w="165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0.2680</w:t>
            </w:r>
          </w:p>
        </w:tc>
        <w:tc>
          <w:tcPr>
            <w:tcW w:w="17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0.0000</w:t>
            </w:r>
          </w:p>
        </w:tc>
      </w:tr>
      <w:tr w:rsidR="00907570" w:rsidRPr="00C10BB4" w:rsidTr="00093AFC">
        <w:trPr>
          <w:trHeight w:val="92"/>
          <w:jc w:val="center"/>
        </w:trPr>
        <w:tc>
          <w:tcPr>
            <w:tcW w:w="1605"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 xml:space="preserve"> 30</w:t>
            </w:r>
          </w:p>
        </w:tc>
        <w:tc>
          <w:tcPr>
            <w:tcW w:w="1658"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0.2680</w:t>
            </w:r>
          </w:p>
        </w:tc>
        <w:tc>
          <w:tcPr>
            <w:tcW w:w="1737" w:type="pct"/>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0.0180</w:t>
            </w:r>
          </w:p>
        </w:tc>
      </w:tr>
      <w:tr w:rsidR="00907570" w:rsidRPr="00C10BB4" w:rsidTr="00093AFC">
        <w:trPr>
          <w:trHeight w:val="77"/>
          <w:jc w:val="center"/>
        </w:trPr>
        <w:tc>
          <w:tcPr>
            <w:tcW w:w="1605"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45</w:t>
            </w:r>
          </w:p>
        </w:tc>
        <w:tc>
          <w:tcPr>
            <w:tcW w:w="165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0.5383</w:t>
            </w:r>
          </w:p>
        </w:tc>
        <w:tc>
          <w:tcPr>
            <w:tcW w:w="173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0.0186</w:t>
            </w:r>
          </w:p>
        </w:tc>
      </w:tr>
      <w:tr w:rsidR="00907570" w:rsidRPr="00C10BB4" w:rsidTr="00093AFC">
        <w:trPr>
          <w:trHeight w:val="126"/>
          <w:jc w:val="center"/>
        </w:trPr>
        <w:tc>
          <w:tcPr>
            <w:tcW w:w="1605"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45.01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60</w:t>
            </w:r>
          </w:p>
        </w:tc>
        <w:tc>
          <w:tcPr>
            <w:tcW w:w="165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0.8176</w:t>
            </w:r>
          </w:p>
        </w:tc>
        <w:tc>
          <w:tcPr>
            <w:tcW w:w="173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0.0197</w:t>
            </w:r>
          </w:p>
        </w:tc>
      </w:tr>
      <w:tr w:rsidR="00907570" w:rsidRPr="00C10BB4" w:rsidTr="00093AFC">
        <w:trPr>
          <w:trHeight w:val="77"/>
          <w:jc w:val="center"/>
        </w:trPr>
        <w:tc>
          <w:tcPr>
            <w:tcW w:w="1605"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60.01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75</w:t>
            </w:r>
          </w:p>
        </w:tc>
        <w:tc>
          <w:tcPr>
            <w:tcW w:w="165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1.1128</w:t>
            </w:r>
          </w:p>
        </w:tc>
        <w:tc>
          <w:tcPr>
            <w:tcW w:w="173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0.0298</w:t>
            </w:r>
          </w:p>
        </w:tc>
      </w:tr>
      <w:tr w:rsidR="00907570" w:rsidRPr="00C10BB4" w:rsidTr="00093AFC">
        <w:trPr>
          <w:trHeight w:val="160"/>
          <w:jc w:val="center"/>
        </w:trPr>
        <w:tc>
          <w:tcPr>
            <w:tcW w:w="1605"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100</w:t>
            </w:r>
          </w:p>
        </w:tc>
        <w:tc>
          <w:tcPr>
            <w:tcW w:w="165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1.5592</w:t>
            </w:r>
          </w:p>
        </w:tc>
        <w:tc>
          <w:tcPr>
            <w:tcW w:w="173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0.0404</w:t>
            </w:r>
          </w:p>
        </w:tc>
      </w:tr>
      <w:tr w:rsidR="00907570" w:rsidRPr="00C10BB4" w:rsidTr="00093AFC">
        <w:trPr>
          <w:trHeight w:val="106"/>
          <w:jc w:val="center"/>
        </w:trPr>
        <w:tc>
          <w:tcPr>
            <w:tcW w:w="1605"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100.01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125</w:t>
            </w:r>
          </w:p>
        </w:tc>
        <w:tc>
          <w:tcPr>
            <w:tcW w:w="165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2.5687</w:t>
            </w:r>
          </w:p>
        </w:tc>
        <w:tc>
          <w:tcPr>
            <w:tcW w:w="173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0.0506</w:t>
            </w:r>
          </w:p>
        </w:tc>
      </w:tr>
      <w:tr w:rsidR="00907570" w:rsidRPr="00C10BB4" w:rsidTr="00093AFC">
        <w:trPr>
          <w:trHeight w:val="77"/>
          <w:jc w:val="center"/>
        </w:trPr>
        <w:tc>
          <w:tcPr>
            <w:tcW w:w="1605"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125.01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150</w:t>
            </w:r>
          </w:p>
        </w:tc>
        <w:tc>
          <w:tcPr>
            <w:tcW w:w="165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3.8330</w:t>
            </w:r>
          </w:p>
        </w:tc>
        <w:tc>
          <w:tcPr>
            <w:tcW w:w="173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0.0530</w:t>
            </w:r>
          </w:p>
        </w:tc>
      </w:tr>
      <w:tr w:rsidR="00907570" w:rsidRPr="00C10BB4" w:rsidTr="00093AFC">
        <w:trPr>
          <w:trHeight w:val="126"/>
          <w:jc w:val="center"/>
        </w:trPr>
        <w:tc>
          <w:tcPr>
            <w:tcW w:w="1605"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300</w:t>
            </w:r>
          </w:p>
        </w:tc>
        <w:tc>
          <w:tcPr>
            <w:tcW w:w="165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5.1591</w:t>
            </w:r>
          </w:p>
        </w:tc>
        <w:tc>
          <w:tcPr>
            <w:tcW w:w="173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0.0559</w:t>
            </w:r>
          </w:p>
        </w:tc>
      </w:tr>
      <w:tr w:rsidR="00907570" w:rsidRPr="00C10BB4" w:rsidTr="00093AFC">
        <w:trPr>
          <w:trHeight w:val="77"/>
          <w:jc w:val="center"/>
        </w:trPr>
        <w:tc>
          <w:tcPr>
            <w:tcW w:w="1605"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500</w:t>
            </w:r>
          </w:p>
        </w:tc>
        <w:tc>
          <w:tcPr>
            <w:tcW w:w="165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13.5509</w:t>
            </w:r>
          </w:p>
        </w:tc>
        <w:tc>
          <w:tcPr>
            <w:tcW w:w="173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0.0585</w:t>
            </w:r>
          </w:p>
        </w:tc>
      </w:tr>
      <w:tr w:rsidR="00907570" w:rsidRPr="00C10BB4" w:rsidTr="00093AFC">
        <w:trPr>
          <w:trHeight w:val="160"/>
          <w:jc w:val="center"/>
        </w:trPr>
        <w:tc>
          <w:tcPr>
            <w:tcW w:w="1605"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500.01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700</w:t>
            </w:r>
          </w:p>
        </w:tc>
        <w:tc>
          <w:tcPr>
            <w:tcW w:w="165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25.2604</w:t>
            </w:r>
          </w:p>
        </w:tc>
        <w:tc>
          <w:tcPr>
            <w:tcW w:w="173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0.0600</w:t>
            </w:r>
          </w:p>
        </w:tc>
      </w:tr>
      <w:tr w:rsidR="00907570" w:rsidRPr="00C10BB4" w:rsidTr="00093AFC">
        <w:trPr>
          <w:trHeight w:val="105"/>
          <w:jc w:val="center"/>
        </w:trPr>
        <w:tc>
          <w:tcPr>
            <w:tcW w:w="1605"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1200</w:t>
            </w:r>
          </w:p>
        </w:tc>
        <w:tc>
          <w:tcPr>
            <w:tcW w:w="165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37.2506</w:t>
            </w:r>
          </w:p>
        </w:tc>
        <w:tc>
          <w:tcPr>
            <w:tcW w:w="173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0.0613</w:t>
            </w:r>
          </w:p>
        </w:tc>
      </w:tr>
      <w:tr w:rsidR="00907570" w:rsidRPr="00C10BB4" w:rsidTr="00093AFC">
        <w:trPr>
          <w:trHeight w:val="77"/>
          <w:jc w:val="center"/>
        </w:trPr>
        <w:tc>
          <w:tcPr>
            <w:tcW w:w="1605"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1200.01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1800</w:t>
            </w:r>
          </w:p>
        </w:tc>
        <w:tc>
          <w:tcPr>
            <w:tcW w:w="165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67.9153</w:t>
            </w:r>
          </w:p>
        </w:tc>
        <w:tc>
          <w:tcPr>
            <w:tcW w:w="173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0.0641</w:t>
            </w:r>
          </w:p>
        </w:tc>
      </w:tr>
      <w:tr w:rsidR="00907570" w:rsidRPr="00C10BB4" w:rsidTr="00093AFC">
        <w:trPr>
          <w:trHeight w:val="82"/>
          <w:jc w:val="center"/>
        </w:trPr>
        <w:tc>
          <w:tcPr>
            <w:tcW w:w="1605"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MÁS DE 1800</w:t>
            </w:r>
          </w:p>
        </w:tc>
        <w:tc>
          <w:tcPr>
            <w:tcW w:w="165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106.3668</w:t>
            </w:r>
          </w:p>
        </w:tc>
        <w:tc>
          <w:tcPr>
            <w:tcW w:w="173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0.0663</w:t>
            </w:r>
          </w:p>
        </w:tc>
      </w:tr>
    </w:tbl>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130 Bis A.-</w:t>
      </w:r>
      <w:r w:rsidRPr="00C10BB4">
        <w:rPr>
          <w:rFonts w:ascii="Times New Roman" w:eastAsia="Calibri" w:hAnsi="Times New Roman" w:cs="Times New Roman"/>
          <w:sz w:val="24"/>
          <w:szCs w:val="24"/>
        </w:rPr>
        <w:t xml:space="preserve"> Los usuarios que se abastezcan de agua de fuentes diversas a la red de agua potable municipal y que estén conectados a la red de drenaje municipal, están obligados a reportar al municipio o al Organismo Operador, mediante formatos oficiales los volúmenes de agua recibidos, extraídos o que les sean suministrados, así como los volúmenes de aguas </w:t>
      </w:r>
      <w:r w:rsidRPr="00C10BB4">
        <w:rPr>
          <w:rFonts w:ascii="Times New Roman" w:eastAsia="Calibri" w:hAnsi="Times New Roman" w:cs="Times New Roman"/>
          <w:sz w:val="24"/>
          <w:szCs w:val="24"/>
        </w:rPr>
        <w:lastRenderedPageBreak/>
        <w:t xml:space="preserve">residuales descargados a la red de drenaje municipal y a realizar el pago de los derechos por el servicio de drenaje y alcantarillado conforme a lo siguiente:  </w:t>
      </w: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w:t>
      </w:r>
      <w:r w:rsidRPr="00C10BB4">
        <w:rPr>
          <w:rFonts w:ascii="Times New Roman" w:eastAsia="Calibri" w:hAnsi="Times New Roman" w:cs="Times New Roman"/>
          <w:sz w:val="24"/>
          <w:szCs w:val="24"/>
        </w:rPr>
        <w:t xml:space="preserve"> Para uso doméstico:</w:t>
      </w: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w:t>
      </w:r>
      <w:r w:rsidRPr="00C10BB4">
        <w:rPr>
          <w:rFonts w:ascii="Times New Roman" w:eastAsia="Calibri" w:hAnsi="Times New Roman" w:cs="Times New Roman"/>
          <w:sz w:val="24"/>
          <w:szCs w:val="24"/>
        </w:rPr>
        <w:t xml:space="preserve"> Con medidor. </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NÚMERO DE VECES EL VALOR DIARIO DE LA UNIDAD DE MEDIDA Y ACTUALIZACIÓN VIGENTE </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3604" w:type="pct"/>
        <w:jc w:val="center"/>
        <w:tblCellMar>
          <w:left w:w="70" w:type="dxa"/>
          <w:right w:w="70" w:type="dxa"/>
        </w:tblCellMar>
        <w:tblLook w:val="04A0" w:firstRow="1" w:lastRow="0" w:firstColumn="1" w:lastColumn="0" w:noHBand="0" w:noVBand="1"/>
      </w:tblPr>
      <w:tblGrid>
        <w:gridCol w:w="2114"/>
        <w:gridCol w:w="2456"/>
        <w:gridCol w:w="2310"/>
      </w:tblGrid>
      <w:tr w:rsidR="00907570" w:rsidRPr="00C10BB4" w:rsidTr="00093AFC">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POPULAR</w:t>
            </w:r>
          </w:p>
        </w:tc>
      </w:tr>
      <w:tr w:rsidR="00907570" w:rsidRPr="00C10BB4" w:rsidTr="00093AFC">
        <w:trPr>
          <w:trHeight w:val="20"/>
          <w:jc w:val="center"/>
        </w:trPr>
        <w:tc>
          <w:tcPr>
            <w:tcW w:w="1536" w:type="pct"/>
            <w:tcBorders>
              <w:top w:val="nil"/>
              <w:left w:val="single" w:sz="4" w:space="0" w:color="auto"/>
              <w:bottom w:val="nil"/>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DESCARGA MENSUAL POR M³</w:t>
            </w:r>
          </w:p>
        </w:tc>
        <w:tc>
          <w:tcPr>
            <w:tcW w:w="1785"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CUOTA MÍNIMA PARA EL RANGO INFERIOR</w:t>
            </w:r>
          </w:p>
        </w:tc>
        <w:tc>
          <w:tcPr>
            <w:tcW w:w="1679"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POR M³ ADICIONAL AL RANGO INFERIOR</w:t>
            </w:r>
          </w:p>
        </w:tc>
      </w:tr>
      <w:tr w:rsidR="00907570" w:rsidRPr="00C10BB4" w:rsidTr="00093AFC">
        <w:trPr>
          <w:trHeight w:val="20"/>
          <w:jc w:val="center"/>
        </w:trPr>
        <w:tc>
          <w:tcPr>
            <w:tcW w:w="15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0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7.5</w:t>
            </w:r>
          </w:p>
        </w:tc>
        <w:tc>
          <w:tcPr>
            <w:tcW w:w="1785"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0.0589</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0.0000</w:t>
            </w:r>
          </w:p>
        </w:tc>
      </w:tr>
      <w:tr w:rsidR="00907570" w:rsidRPr="00C10BB4" w:rsidTr="00093AFC">
        <w:trPr>
          <w:trHeight w:val="20"/>
          <w:jc w:val="center"/>
        </w:trPr>
        <w:tc>
          <w:tcPr>
            <w:tcW w:w="15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w:t>
            </w:r>
          </w:p>
        </w:tc>
        <w:tc>
          <w:tcPr>
            <w:tcW w:w="1785"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0.0589</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0.0079</w:t>
            </w:r>
          </w:p>
        </w:tc>
      </w:tr>
      <w:tr w:rsidR="00907570" w:rsidRPr="00C10BB4" w:rsidTr="00093AFC">
        <w:trPr>
          <w:trHeight w:val="20"/>
          <w:jc w:val="center"/>
        </w:trPr>
        <w:tc>
          <w:tcPr>
            <w:tcW w:w="15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22.5</w:t>
            </w:r>
          </w:p>
        </w:tc>
        <w:tc>
          <w:tcPr>
            <w:tcW w:w="1785"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0.1181</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0.0079</w:t>
            </w:r>
          </w:p>
        </w:tc>
      </w:tr>
      <w:tr w:rsidR="00907570" w:rsidRPr="00C10BB4" w:rsidTr="00093AFC">
        <w:trPr>
          <w:trHeight w:val="20"/>
          <w:jc w:val="center"/>
        </w:trPr>
        <w:tc>
          <w:tcPr>
            <w:tcW w:w="15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22.51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30</w:t>
            </w:r>
          </w:p>
        </w:tc>
        <w:tc>
          <w:tcPr>
            <w:tcW w:w="1785"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0.1773</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0.0094</w:t>
            </w:r>
          </w:p>
        </w:tc>
      </w:tr>
      <w:tr w:rsidR="00907570" w:rsidRPr="00C10BB4" w:rsidTr="00093AFC">
        <w:trPr>
          <w:trHeight w:val="20"/>
          <w:jc w:val="center"/>
        </w:trPr>
        <w:tc>
          <w:tcPr>
            <w:tcW w:w="15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37.5</w:t>
            </w:r>
          </w:p>
        </w:tc>
        <w:tc>
          <w:tcPr>
            <w:tcW w:w="1785"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0.2477</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0.0158</w:t>
            </w:r>
          </w:p>
        </w:tc>
      </w:tr>
      <w:tr w:rsidR="00907570" w:rsidRPr="00C10BB4" w:rsidTr="00093AFC">
        <w:trPr>
          <w:trHeight w:val="20"/>
          <w:jc w:val="center"/>
        </w:trPr>
        <w:tc>
          <w:tcPr>
            <w:tcW w:w="15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37.51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50</w:t>
            </w:r>
          </w:p>
        </w:tc>
        <w:tc>
          <w:tcPr>
            <w:tcW w:w="1785"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0.3664</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0.0186</w:t>
            </w:r>
          </w:p>
        </w:tc>
      </w:tr>
      <w:tr w:rsidR="00907570" w:rsidRPr="00C10BB4" w:rsidTr="00093AFC">
        <w:trPr>
          <w:trHeight w:val="20"/>
          <w:jc w:val="center"/>
        </w:trPr>
        <w:tc>
          <w:tcPr>
            <w:tcW w:w="15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62.5</w:t>
            </w:r>
          </w:p>
        </w:tc>
        <w:tc>
          <w:tcPr>
            <w:tcW w:w="1785"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0.5986</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0.0241</w:t>
            </w:r>
          </w:p>
        </w:tc>
      </w:tr>
      <w:tr w:rsidR="00907570" w:rsidRPr="00C10BB4" w:rsidTr="00093AFC">
        <w:trPr>
          <w:trHeight w:val="20"/>
          <w:jc w:val="center"/>
        </w:trPr>
        <w:tc>
          <w:tcPr>
            <w:tcW w:w="15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62.51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75</w:t>
            </w:r>
          </w:p>
        </w:tc>
        <w:tc>
          <w:tcPr>
            <w:tcW w:w="1785"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0.8991</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0.0291</w:t>
            </w:r>
          </w:p>
        </w:tc>
      </w:tr>
      <w:tr w:rsidR="00907570" w:rsidRPr="00C10BB4" w:rsidTr="00093AFC">
        <w:trPr>
          <w:trHeight w:val="20"/>
          <w:jc w:val="center"/>
        </w:trPr>
        <w:tc>
          <w:tcPr>
            <w:tcW w:w="15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150</w:t>
            </w:r>
          </w:p>
        </w:tc>
        <w:tc>
          <w:tcPr>
            <w:tcW w:w="1785"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1.2623</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0.0318</w:t>
            </w:r>
          </w:p>
        </w:tc>
      </w:tr>
      <w:tr w:rsidR="00907570" w:rsidRPr="00C10BB4" w:rsidTr="00093AFC">
        <w:trPr>
          <w:trHeight w:val="20"/>
          <w:jc w:val="center"/>
        </w:trPr>
        <w:tc>
          <w:tcPr>
            <w:tcW w:w="15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250</w:t>
            </w:r>
          </w:p>
        </w:tc>
        <w:tc>
          <w:tcPr>
            <w:tcW w:w="1785"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3.6464</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0.0338</w:t>
            </w:r>
          </w:p>
        </w:tc>
      </w:tr>
      <w:tr w:rsidR="00907570" w:rsidRPr="00C10BB4" w:rsidTr="00093AFC">
        <w:trPr>
          <w:trHeight w:val="20"/>
          <w:jc w:val="center"/>
        </w:trPr>
        <w:tc>
          <w:tcPr>
            <w:tcW w:w="15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250.01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350</w:t>
            </w:r>
          </w:p>
        </w:tc>
        <w:tc>
          <w:tcPr>
            <w:tcW w:w="1785"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7.0301</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0.0355</w:t>
            </w:r>
          </w:p>
        </w:tc>
      </w:tr>
      <w:tr w:rsidR="00907570" w:rsidRPr="00C10BB4" w:rsidTr="00093AFC">
        <w:trPr>
          <w:trHeight w:val="20"/>
          <w:jc w:val="center"/>
        </w:trPr>
        <w:tc>
          <w:tcPr>
            <w:tcW w:w="15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600</w:t>
            </w:r>
          </w:p>
        </w:tc>
        <w:tc>
          <w:tcPr>
            <w:tcW w:w="1785"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10.5817</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0.0361</w:t>
            </w:r>
          </w:p>
        </w:tc>
      </w:tr>
      <w:tr w:rsidR="00907570" w:rsidRPr="00C10BB4" w:rsidTr="00093AFC">
        <w:trPr>
          <w:trHeight w:val="20"/>
          <w:jc w:val="center"/>
        </w:trPr>
        <w:tc>
          <w:tcPr>
            <w:tcW w:w="15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MÁS DE 600</w:t>
            </w:r>
          </w:p>
        </w:tc>
        <w:tc>
          <w:tcPr>
            <w:tcW w:w="1785"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19.5974</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0.0361</w:t>
            </w:r>
          </w:p>
        </w:tc>
      </w:tr>
    </w:tbl>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3519" w:type="pct"/>
        <w:jc w:val="center"/>
        <w:tblCellMar>
          <w:left w:w="70" w:type="dxa"/>
          <w:right w:w="70" w:type="dxa"/>
        </w:tblCellMar>
        <w:tblLook w:val="04A0" w:firstRow="1" w:lastRow="0" w:firstColumn="1" w:lastColumn="0" w:noHBand="0" w:noVBand="1"/>
      </w:tblPr>
      <w:tblGrid>
        <w:gridCol w:w="2114"/>
        <w:gridCol w:w="2320"/>
        <w:gridCol w:w="2284"/>
      </w:tblGrid>
      <w:tr w:rsidR="00907570" w:rsidRPr="00C10BB4" w:rsidTr="00093AFC">
        <w:trPr>
          <w:trHeight w:val="137"/>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RESIDENCIAL</w:t>
            </w:r>
          </w:p>
        </w:tc>
      </w:tr>
      <w:tr w:rsidR="00907570" w:rsidRPr="00C10BB4" w:rsidTr="00093AFC">
        <w:trPr>
          <w:trHeight w:val="310"/>
          <w:jc w:val="center"/>
        </w:trPr>
        <w:tc>
          <w:tcPr>
            <w:tcW w:w="1573" w:type="pct"/>
            <w:tcBorders>
              <w:top w:val="nil"/>
              <w:left w:val="single" w:sz="4" w:space="0" w:color="auto"/>
              <w:bottom w:val="nil"/>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DESCARGA MENSUAL POR M³</w:t>
            </w:r>
          </w:p>
        </w:tc>
        <w:tc>
          <w:tcPr>
            <w:tcW w:w="1727"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CUOTA MÍNIMA PARA EL RANGO INFERIOR</w:t>
            </w:r>
          </w:p>
        </w:tc>
        <w:tc>
          <w:tcPr>
            <w:tcW w:w="1701"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POR M³ ADICIONAL AL RANGO INFERIOR</w:t>
            </w:r>
          </w:p>
        </w:tc>
      </w:tr>
      <w:tr w:rsidR="00907570" w:rsidRPr="00C10BB4" w:rsidTr="00093AFC">
        <w:trPr>
          <w:trHeight w:val="108"/>
          <w:jc w:val="center"/>
        </w:trPr>
        <w:tc>
          <w:tcPr>
            <w:tcW w:w="15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0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 xml:space="preserve"> 7.5</w:t>
            </w:r>
          </w:p>
        </w:tc>
        <w:tc>
          <w:tcPr>
            <w:tcW w:w="172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0.0589</w:t>
            </w:r>
          </w:p>
        </w:tc>
        <w:tc>
          <w:tcPr>
            <w:tcW w:w="170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0.0000</w:t>
            </w:r>
          </w:p>
        </w:tc>
      </w:tr>
      <w:tr w:rsidR="00907570" w:rsidRPr="00C10BB4" w:rsidTr="00093AFC">
        <w:trPr>
          <w:trHeight w:val="196"/>
          <w:jc w:val="center"/>
        </w:trPr>
        <w:tc>
          <w:tcPr>
            <w:tcW w:w="1573"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w:t>
            </w:r>
          </w:p>
        </w:tc>
        <w:tc>
          <w:tcPr>
            <w:tcW w:w="172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0.0589</w:t>
            </w:r>
          </w:p>
        </w:tc>
        <w:tc>
          <w:tcPr>
            <w:tcW w:w="170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0.0079</w:t>
            </w:r>
          </w:p>
        </w:tc>
      </w:tr>
      <w:tr w:rsidR="00907570" w:rsidRPr="00C10BB4" w:rsidTr="00093AFC">
        <w:trPr>
          <w:trHeight w:val="127"/>
          <w:jc w:val="center"/>
        </w:trPr>
        <w:tc>
          <w:tcPr>
            <w:tcW w:w="1573"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22.5</w:t>
            </w:r>
          </w:p>
        </w:tc>
        <w:tc>
          <w:tcPr>
            <w:tcW w:w="172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0.1181</w:t>
            </w:r>
          </w:p>
        </w:tc>
        <w:tc>
          <w:tcPr>
            <w:tcW w:w="170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0.0079</w:t>
            </w:r>
          </w:p>
        </w:tc>
      </w:tr>
      <w:tr w:rsidR="00907570" w:rsidRPr="00C10BB4" w:rsidTr="00093AFC">
        <w:trPr>
          <w:trHeight w:val="77"/>
          <w:jc w:val="center"/>
        </w:trPr>
        <w:tc>
          <w:tcPr>
            <w:tcW w:w="1573"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22.51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30</w:t>
            </w:r>
          </w:p>
        </w:tc>
        <w:tc>
          <w:tcPr>
            <w:tcW w:w="172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0.1773</w:t>
            </w:r>
          </w:p>
        </w:tc>
        <w:tc>
          <w:tcPr>
            <w:tcW w:w="170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0.0094</w:t>
            </w:r>
          </w:p>
        </w:tc>
      </w:tr>
      <w:tr w:rsidR="00907570" w:rsidRPr="00C10BB4" w:rsidTr="00093AFC">
        <w:trPr>
          <w:trHeight w:val="77"/>
          <w:jc w:val="center"/>
        </w:trPr>
        <w:tc>
          <w:tcPr>
            <w:tcW w:w="1573"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37.5</w:t>
            </w:r>
          </w:p>
        </w:tc>
        <w:tc>
          <w:tcPr>
            <w:tcW w:w="172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0.2477</w:t>
            </w:r>
          </w:p>
        </w:tc>
        <w:tc>
          <w:tcPr>
            <w:tcW w:w="170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0.0158</w:t>
            </w:r>
          </w:p>
        </w:tc>
      </w:tr>
      <w:tr w:rsidR="00907570" w:rsidRPr="00C10BB4" w:rsidTr="00093AFC">
        <w:trPr>
          <w:trHeight w:val="108"/>
          <w:jc w:val="center"/>
        </w:trPr>
        <w:tc>
          <w:tcPr>
            <w:tcW w:w="1573"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37.51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50</w:t>
            </w:r>
          </w:p>
        </w:tc>
        <w:tc>
          <w:tcPr>
            <w:tcW w:w="172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0.3664</w:t>
            </w:r>
          </w:p>
        </w:tc>
        <w:tc>
          <w:tcPr>
            <w:tcW w:w="170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0.0186</w:t>
            </w:r>
          </w:p>
        </w:tc>
      </w:tr>
      <w:tr w:rsidR="00907570" w:rsidRPr="00C10BB4" w:rsidTr="00093AFC">
        <w:trPr>
          <w:trHeight w:val="77"/>
          <w:jc w:val="center"/>
        </w:trPr>
        <w:tc>
          <w:tcPr>
            <w:tcW w:w="1573"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50.01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 xml:space="preserve"> 62.5</w:t>
            </w:r>
          </w:p>
        </w:tc>
        <w:tc>
          <w:tcPr>
            <w:tcW w:w="172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0.5986</w:t>
            </w:r>
          </w:p>
        </w:tc>
        <w:tc>
          <w:tcPr>
            <w:tcW w:w="170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0.0241</w:t>
            </w:r>
          </w:p>
        </w:tc>
      </w:tr>
      <w:tr w:rsidR="00907570" w:rsidRPr="00C10BB4" w:rsidTr="00093AFC">
        <w:trPr>
          <w:trHeight w:val="156"/>
          <w:jc w:val="center"/>
        </w:trPr>
        <w:tc>
          <w:tcPr>
            <w:tcW w:w="1573"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lastRenderedPageBreak/>
              <w:t xml:space="preserve">62.51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75</w:t>
            </w:r>
          </w:p>
        </w:tc>
        <w:tc>
          <w:tcPr>
            <w:tcW w:w="172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0.8991</w:t>
            </w:r>
          </w:p>
        </w:tc>
        <w:tc>
          <w:tcPr>
            <w:tcW w:w="170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0.0291</w:t>
            </w:r>
          </w:p>
        </w:tc>
      </w:tr>
      <w:tr w:rsidR="00907570" w:rsidRPr="00C10BB4" w:rsidTr="00093AFC">
        <w:trPr>
          <w:trHeight w:val="88"/>
          <w:jc w:val="center"/>
        </w:trPr>
        <w:tc>
          <w:tcPr>
            <w:tcW w:w="1573"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150</w:t>
            </w:r>
          </w:p>
        </w:tc>
        <w:tc>
          <w:tcPr>
            <w:tcW w:w="172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1.2623</w:t>
            </w:r>
          </w:p>
        </w:tc>
        <w:tc>
          <w:tcPr>
            <w:tcW w:w="170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0.0318</w:t>
            </w:r>
          </w:p>
        </w:tc>
      </w:tr>
      <w:tr w:rsidR="00907570" w:rsidRPr="00C10BB4" w:rsidTr="00093AFC">
        <w:trPr>
          <w:trHeight w:val="77"/>
          <w:jc w:val="center"/>
        </w:trPr>
        <w:tc>
          <w:tcPr>
            <w:tcW w:w="1573"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 xml:space="preserve"> 250</w:t>
            </w:r>
          </w:p>
        </w:tc>
        <w:tc>
          <w:tcPr>
            <w:tcW w:w="172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3.6464</w:t>
            </w:r>
          </w:p>
        </w:tc>
        <w:tc>
          <w:tcPr>
            <w:tcW w:w="170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0.0338</w:t>
            </w:r>
          </w:p>
        </w:tc>
      </w:tr>
      <w:tr w:rsidR="00907570" w:rsidRPr="00C10BB4" w:rsidTr="00093AFC">
        <w:trPr>
          <w:trHeight w:val="136"/>
          <w:jc w:val="center"/>
        </w:trPr>
        <w:tc>
          <w:tcPr>
            <w:tcW w:w="1573"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250.01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350</w:t>
            </w:r>
          </w:p>
        </w:tc>
        <w:tc>
          <w:tcPr>
            <w:tcW w:w="172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7.0301</w:t>
            </w:r>
          </w:p>
        </w:tc>
        <w:tc>
          <w:tcPr>
            <w:tcW w:w="170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0.0355</w:t>
            </w:r>
          </w:p>
        </w:tc>
      </w:tr>
      <w:tr w:rsidR="00907570" w:rsidRPr="00C10BB4" w:rsidTr="00093AFC">
        <w:trPr>
          <w:trHeight w:val="96"/>
          <w:jc w:val="center"/>
        </w:trPr>
        <w:tc>
          <w:tcPr>
            <w:tcW w:w="1573"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600</w:t>
            </w:r>
          </w:p>
        </w:tc>
        <w:tc>
          <w:tcPr>
            <w:tcW w:w="172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10.5817</w:t>
            </w:r>
          </w:p>
        </w:tc>
        <w:tc>
          <w:tcPr>
            <w:tcW w:w="170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0.0361</w:t>
            </w:r>
          </w:p>
        </w:tc>
      </w:tr>
      <w:tr w:rsidR="00907570" w:rsidRPr="00C10BB4" w:rsidTr="00093AFC">
        <w:trPr>
          <w:trHeight w:val="77"/>
          <w:jc w:val="center"/>
        </w:trPr>
        <w:tc>
          <w:tcPr>
            <w:tcW w:w="1573"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MÁS DE 600</w:t>
            </w:r>
          </w:p>
        </w:tc>
        <w:tc>
          <w:tcPr>
            <w:tcW w:w="172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19.5974</w:t>
            </w:r>
          </w:p>
        </w:tc>
        <w:tc>
          <w:tcPr>
            <w:tcW w:w="170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0.0361</w:t>
            </w:r>
          </w:p>
        </w:tc>
      </w:tr>
    </w:tbl>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3599" w:type="pct"/>
        <w:jc w:val="center"/>
        <w:tblCellMar>
          <w:left w:w="70" w:type="dxa"/>
          <w:right w:w="70" w:type="dxa"/>
        </w:tblCellMar>
        <w:tblLook w:val="04A0" w:firstRow="1" w:lastRow="0" w:firstColumn="1" w:lastColumn="0" w:noHBand="0" w:noVBand="1"/>
      </w:tblPr>
      <w:tblGrid>
        <w:gridCol w:w="2248"/>
        <w:gridCol w:w="2318"/>
        <w:gridCol w:w="2304"/>
      </w:tblGrid>
      <w:tr w:rsidR="00907570" w:rsidRPr="00C10BB4" w:rsidTr="00093AFC">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POPULAR</w:t>
            </w:r>
          </w:p>
        </w:tc>
      </w:tr>
      <w:tr w:rsidR="00907570" w:rsidRPr="00C10BB4" w:rsidTr="00093AFC">
        <w:trPr>
          <w:trHeight w:val="20"/>
          <w:jc w:val="center"/>
        </w:trPr>
        <w:tc>
          <w:tcPr>
            <w:tcW w:w="1636" w:type="pct"/>
            <w:tcBorders>
              <w:top w:val="nil"/>
              <w:left w:val="single" w:sz="4" w:space="0" w:color="auto"/>
              <w:bottom w:val="nil"/>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DESCARGA BIMESTRAL POR M³</w:t>
            </w:r>
          </w:p>
        </w:tc>
        <w:tc>
          <w:tcPr>
            <w:tcW w:w="1687"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CUOTA MÍNIMA PARA EL RANGO INFERIOR</w:t>
            </w:r>
          </w:p>
        </w:tc>
        <w:tc>
          <w:tcPr>
            <w:tcW w:w="1676"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POR M³ ADICIONAL AL RANGO INFERIOR</w:t>
            </w:r>
          </w:p>
        </w:tc>
      </w:tr>
      <w:tr w:rsidR="00907570" w:rsidRPr="00C10BB4" w:rsidTr="00093AFC">
        <w:trPr>
          <w:trHeight w:val="20"/>
          <w:jc w:val="center"/>
        </w:trPr>
        <w:tc>
          <w:tcPr>
            <w:tcW w:w="16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0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0.1178</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0.0000</w:t>
            </w:r>
          </w:p>
        </w:tc>
      </w:tr>
      <w:tr w:rsidR="00907570" w:rsidRPr="00C10BB4" w:rsidTr="00093AFC">
        <w:trPr>
          <w:trHeight w:val="2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0.1178</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0.0079</w:t>
            </w:r>
          </w:p>
        </w:tc>
      </w:tr>
      <w:tr w:rsidR="00907570" w:rsidRPr="00C10BB4" w:rsidTr="00093AFC">
        <w:trPr>
          <w:trHeight w:val="2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45</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0.2362</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0.0079</w:t>
            </w:r>
          </w:p>
        </w:tc>
      </w:tr>
      <w:tr w:rsidR="00907570" w:rsidRPr="00C10BB4" w:rsidTr="00093AFC">
        <w:trPr>
          <w:trHeight w:val="2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45.01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60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0.3548</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0.0094</w:t>
            </w:r>
          </w:p>
        </w:tc>
      </w:tr>
      <w:tr w:rsidR="00907570" w:rsidRPr="00C10BB4" w:rsidTr="00093AFC">
        <w:trPr>
          <w:trHeight w:val="2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75</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0.4958</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0.0158</w:t>
            </w:r>
          </w:p>
        </w:tc>
      </w:tr>
      <w:tr w:rsidR="00907570" w:rsidRPr="00C10BB4" w:rsidTr="00093AFC">
        <w:trPr>
          <w:trHeight w:val="2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100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0.7335</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0.0186</w:t>
            </w:r>
          </w:p>
        </w:tc>
      </w:tr>
      <w:tr w:rsidR="00907570" w:rsidRPr="00C10BB4" w:rsidTr="00093AFC">
        <w:trPr>
          <w:trHeight w:val="2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125</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1.1983</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0.0241</w:t>
            </w:r>
          </w:p>
        </w:tc>
      </w:tr>
      <w:tr w:rsidR="00907570" w:rsidRPr="00C10BB4" w:rsidTr="00093AFC">
        <w:trPr>
          <w:trHeight w:val="2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125.01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1.7999</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0.0291</w:t>
            </w:r>
          </w:p>
        </w:tc>
      </w:tr>
      <w:tr w:rsidR="00907570" w:rsidRPr="00C10BB4" w:rsidTr="00093AFC">
        <w:trPr>
          <w:trHeight w:val="2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300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2.5269</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0.0318</w:t>
            </w:r>
          </w:p>
        </w:tc>
      </w:tr>
      <w:tr w:rsidR="00907570" w:rsidRPr="00C10BB4" w:rsidTr="00093AFC">
        <w:trPr>
          <w:trHeight w:val="2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500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7.2959</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0.0338</w:t>
            </w:r>
          </w:p>
        </w:tc>
      </w:tr>
      <w:tr w:rsidR="00907570" w:rsidRPr="00C10BB4" w:rsidTr="00093AFC">
        <w:trPr>
          <w:trHeight w:val="2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500.01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700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14.0645</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0.0355</w:t>
            </w:r>
          </w:p>
        </w:tc>
      </w:tr>
      <w:tr w:rsidR="00907570" w:rsidRPr="00C10BB4" w:rsidTr="00093AFC">
        <w:trPr>
          <w:trHeight w:val="2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700.01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1200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21.1691</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0.0361</w:t>
            </w:r>
          </w:p>
        </w:tc>
      </w:tr>
      <w:tr w:rsidR="00907570" w:rsidRPr="00C10BB4" w:rsidTr="00093AFC">
        <w:trPr>
          <w:trHeight w:val="20"/>
          <w:jc w:val="center"/>
        </w:trPr>
        <w:tc>
          <w:tcPr>
            <w:tcW w:w="1636"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MÁS DE 1200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39.2019</w:t>
            </w:r>
          </w:p>
        </w:tc>
        <w:tc>
          <w:tcPr>
            <w:tcW w:w="167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0.0361</w:t>
            </w:r>
          </w:p>
        </w:tc>
      </w:tr>
    </w:tbl>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3688" w:type="pct"/>
        <w:jc w:val="center"/>
        <w:tblCellMar>
          <w:left w:w="70" w:type="dxa"/>
          <w:right w:w="70" w:type="dxa"/>
        </w:tblCellMar>
        <w:tblLook w:val="04A0" w:firstRow="1" w:lastRow="0" w:firstColumn="1" w:lastColumn="0" w:noHBand="0" w:noVBand="1"/>
      </w:tblPr>
      <w:tblGrid>
        <w:gridCol w:w="2249"/>
        <w:gridCol w:w="2457"/>
        <w:gridCol w:w="2334"/>
      </w:tblGrid>
      <w:tr w:rsidR="00907570" w:rsidRPr="00C10BB4" w:rsidTr="00093AFC">
        <w:trPr>
          <w:trHeight w:val="77"/>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RESIDENCIAL</w:t>
            </w:r>
          </w:p>
        </w:tc>
      </w:tr>
      <w:tr w:rsidR="00907570" w:rsidRPr="00C10BB4" w:rsidTr="00093AFC">
        <w:trPr>
          <w:trHeight w:val="140"/>
          <w:jc w:val="center"/>
        </w:trPr>
        <w:tc>
          <w:tcPr>
            <w:tcW w:w="1597" w:type="pct"/>
            <w:tcBorders>
              <w:top w:val="nil"/>
              <w:left w:val="single" w:sz="4" w:space="0" w:color="auto"/>
              <w:bottom w:val="nil"/>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DESCARGA BIMESTRAL POR M³</w:t>
            </w:r>
          </w:p>
        </w:tc>
        <w:tc>
          <w:tcPr>
            <w:tcW w:w="1745"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CUOTA MÍNIMA PARA EL RANGO INFERIOR</w:t>
            </w:r>
          </w:p>
        </w:tc>
        <w:tc>
          <w:tcPr>
            <w:tcW w:w="1658"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POR M³ ADICIONAL AL RANGO INFERIOR</w:t>
            </w:r>
          </w:p>
        </w:tc>
      </w:tr>
      <w:tr w:rsidR="00907570" w:rsidRPr="00C10BB4" w:rsidTr="00093AFC">
        <w:trPr>
          <w:trHeight w:val="77"/>
          <w:jc w:val="center"/>
        </w:trPr>
        <w:tc>
          <w:tcPr>
            <w:tcW w:w="15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0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w:t>
            </w:r>
          </w:p>
        </w:tc>
        <w:tc>
          <w:tcPr>
            <w:tcW w:w="1745"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0.1178</w:t>
            </w:r>
          </w:p>
        </w:tc>
        <w:tc>
          <w:tcPr>
            <w:tcW w:w="165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0.0000</w:t>
            </w:r>
          </w:p>
        </w:tc>
      </w:tr>
      <w:tr w:rsidR="00907570" w:rsidRPr="00C10BB4" w:rsidTr="00093AFC">
        <w:trPr>
          <w:trHeight w:val="106"/>
          <w:jc w:val="center"/>
        </w:trPr>
        <w:tc>
          <w:tcPr>
            <w:tcW w:w="1597"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30</w:t>
            </w:r>
          </w:p>
        </w:tc>
        <w:tc>
          <w:tcPr>
            <w:tcW w:w="1745"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0.1178</w:t>
            </w:r>
          </w:p>
        </w:tc>
        <w:tc>
          <w:tcPr>
            <w:tcW w:w="165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0.0079</w:t>
            </w:r>
          </w:p>
        </w:tc>
      </w:tr>
      <w:tr w:rsidR="00907570" w:rsidRPr="00C10BB4" w:rsidTr="00093AFC">
        <w:trPr>
          <w:trHeight w:val="77"/>
          <w:jc w:val="center"/>
        </w:trPr>
        <w:tc>
          <w:tcPr>
            <w:tcW w:w="1597"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45</w:t>
            </w:r>
          </w:p>
        </w:tc>
        <w:tc>
          <w:tcPr>
            <w:tcW w:w="1745"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0.2362</w:t>
            </w:r>
          </w:p>
        </w:tc>
        <w:tc>
          <w:tcPr>
            <w:tcW w:w="165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0.0079</w:t>
            </w:r>
          </w:p>
        </w:tc>
      </w:tr>
      <w:tr w:rsidR="00907570" w:rsidRPr="00C10BB4" w:rsidTr="00093AFC">
        <w:trPr>
          <w:trHeight w:val="77"/>
          <w:jc w:val="center"/>
        </w:trPr>
        <w:tc>
          <w:tcPr>
            <w:tcW w:w="1597"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45.01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60</w:t>
            </w:r>
          </w:p>
        </w:tc>
        <w:tc>
          <w:tcPr>
            <w:tcW w:w="1745"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0.3548</w:t>
            </w:r>
          </w:p>
        </w:tc>
        <w:tc>
          <w:tcPr>
            <w:tcW w:w="165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0.0094</w:t>
            </w:r>
          </w:p>
        </w:tc>
      </w:tr>
      <w:tr w:rsidR="00907570" w:rsidRPr="00C10BB4" w:rsidTr="00093AFC">
        <w:trPr>
          <w:trHeight w:val="86"/>
          <w:jc w:val="center"/>
        </w:trPr>
        <w:tc>
          <w:tcPr>
            <w:tcW w:w="1597"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75</w:t>
            </w:r>
          </w:p>
        </w:tc>
        <w:tc>
          <w:tcPr>
            <w:tcW w:w="1745"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0.4958</w:t>
            </w:r>
          </w:p>
        </w:tc>
        <w:tc>
          <w:tcPr>
            <w:tcW w:w="165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0.0158</w:t>
            </w:r>
          </w:p>
        </w:tc>
      </w:tr>
      <w:tr w:rsidR="00907570" w:rsidRPr="00C10BB4" w:rsidTr="00093AFC">
        <w:trPr>
          <w:trHeight w:val="77"/>
          <w:jc w:val="center"/>
        </w:trPr>
        <w:tc>
          <w:tcPr>
            <w:tcW w:w="1597"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100</w:t>
            </w:r>
          </w:p>
        </w:tc>
        <w:tc>
          <w:tcPr>
            <w:tcW w:w="1745"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0.7335</w:t>
            </w:r>
          </w:p>
        </w:tc>
        <w:tc>
          <w:tcPr>
            <w:tcW w:w="165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0.0186</w:t>
            </w:r>
          </w:p>
        </w:tc>
      </w:tr>
      <w:tr w:rsidR="00907570" w:rsidRPr="00C10BB4" w:rsidTr="00093AFC">
        <w:trPr>
          <w:trHeight w:val="106"/>
          <w:jc w:val="center"/>
        </w:trPr>
        <w:tc>
          <w:tcPr>
            <w:tcW w:w="1597"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125</w:t>
            </w:r>
          </w:p>
        </w:tc>
        <w:tc>
          <w:tcPr>
            <w:tcW w:w="1745"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1.1983</w:t>
            </w:r>
          </w:p>
        </w:tc>
        <w:tc>
          <w:tcPr>
            <w:tcW w:w="165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0.0241</w:t>
            </w:r>
          </w:p>
        </w:tc>
      </w:tr>
      <w:tr w:rsidR="00907570" w:rsidRPr="00C10BB4" w:rsidTr="00093AFC">
        <w:trPr>
          <w:trHeight w:val="77"/>
          <w:jc w:val="center"/>
        </w:trPr>
        <w:tc>
          <w:tcPr>
            <w:tcW w:w="1597"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lastRenderedPageBreak/>
              <w:t xml:space="preserve">125.01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150</w:t>
            </w:r>
          </w:p>
        </w:tc>
        <w:tc>
          <w:tcPr>
            <w:tcW w:w="1745"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1.7999</w:t>
            </w:r>
          </w:p>
        </w:tc>
        <w:tc>
          <w:tcPr>
            <w:tcW w:w="165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0.0291</w:t>
            </w:r>
          </w:p>
        </w:tc>
      </w:tr>
      <w:tr w:rsidR="00907570" w:rsidRPr="00C10BB4" w:rsidTr="00093AFC">
        <w:trPr>
          <w:trHeight w:val="77"/>
          <w:jc w:val="center"/>
        </w:trPr>
        <w:tc>
          <w:tcPr>
            <w:tcW w:w="1597"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300</w:t>
            </w:r>
          </w:p>
        </w:tc>
        <w:tc>
          <w:tcPr>
            <w:tcW w:w="1745"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2.5269</w:t>
            </w:r>
          </w:p>
        </w:tc>
        <w:tc>
          <w:tcPr>
            <w:tcW w:w="165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0.0318</w:t>
            </w:r>
          </w:p>
        </w:tc>
      </w:tr>
      <w:tr w:rsidR="00907570" w:rsidRPr="00C10BB4" w:rsidTr="00093AFC">
        <w:trPr>
          <w:trHeight w:val="86"/>
          <w:jc w:val="center"/>
        </w:trPr>
        <w:tc>
          <w:tcPr>
            <w:tcW w:w="1597"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500</w:t>
            </w:r>
          </w:p>
        </w:tc>
        <w:tc>
          <w:tcPr>
            <w:tcW w:w="1745"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7.2959</w:t>
            </w:r>
          </w:p>
        </w:tc>
        <w:tc>
          <w:tcPr>
            <w:tcW w:w="165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0.0338</w:t>
            </w:r>
          </w:p>
        </w:tc>
      </w:tr>
      <w:tr w:rsidR="00907570" w:rsidRPr="00C10BB4" w:rsidTr="00093AFC">
        <w:trPr>
          <w:trHeight w:val="77"/>
          <w:jc w:val="center"/>
        </w:trPr>
        <w:tc>
          <w:tcPr>
            <w:tcW w:w="1597"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500.01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700</w:t>
            </w:r>
          </w:p>
        </w:tc>
        <w:tc>
          <w:tcPr>
            <w:tcW w:w="1745"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14.0645</w:t>
            </w:r>
          </w:p>
        </w:tc>
        <w:tc>
          <w:tcPr>
            <w:tcW w:w="165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0.0355</w:t>
            </w:r>
          </w:p>
        </w:tc>
      </w:tr>
      <w:tr w:rsidR="00907570" w:rsidRPr="00C10BB4" w:rsidTr="00093AFC">
        <w:trPr>
          <w:trHeight w:val="77"/>
          <w:jc w:val="center"/>
        </w:trPr>
        <w:tc>
          <w:tcPr>
            <w:tcW w:w="1597"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1200</w:t>
            </w:r>
          </w:p>
        </w:tc>
        <w:tc>
          <w:tcPr>
            <w:tcW w:w="1745"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21.1691</w:t>
            </w:r>
          </w:p>
        </w:tc>
        <w:tc>
          <w:tcPr>
            <w:tcW w:w="165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0.0361</w:t>
            </w:r>
          </w:p>
        </w:tc>
      </w:tr>
      <w:tr w:rsidR="00907570" w:rsidRPr="00C10BB4" w:rsidTr="00093AFC">
        <w:trPr>
          <w:trHeight w:val="77"/>
          <w:jc w:val="center"/>
        </w:trPr>
        <w:tc>
          <w:tcPr>
            <w:tcW w:w="1597"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MÁS DE 1200</w:t>
            </w:r>
          </w:p>
        </w:tc>
        <w:tc>
          <w:tcPr>
            <w:tcW w:w="1745"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39.2019</w:t>
            </w:r>
          </w:p>
        </w:tc>
        <w:tc>
          <w:tcPr>
            <w:tcW w:w="165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0.0361</w:t>
            </w:r>
          </w:p>
        </w:tc>
      </w:tr>
    </w:tbl>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B).</w:t>
      </w:r>
      <w:r w:rsidRPr="00C10BB4">
        <w:rPr>
          <w:rFonts w:ascii="Times New Roman" w:eastAsia="Calibri" w:hAnsi="Times New Roman" w:cs="Times New Roman"/>
          <w:sz w:val="24"/>
          <w:szCs w:val="24"/>
        </w:rPr>
        <w:t xml:space="preserve"> Si no existe aparato medidor se pagará el 11% del monto determinado por la aplicación de la tarifa del artículo 130; en relación a los volúmenes reportados de aguas residuales descargados a la red de drenaje municipal, se pagarán los derechos dentro de los primeros diez días siguientes al mes o bimestre que corresponda.  </w:t>
      </w: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II.</w:t>
      </w:r>
      <w:r w:rsidRPr="00C10BB4">
        <w:rPr>
          <w:rFonts w:ascii="Times New Roman" w:eastAsia="Calibri" w:hAnsi="Times New Roman" w:cs="Times New Roman"/>
          <w:sz w:val="24"/>
          <w:szCs w:val="24"/>
        </w:rPr>
        <w:t xml:space="preserve"> Para uso no doméstico:  </w:t>
      </w: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w:t>
      </w:r>
      <w:r w:rsidRPr="00C10BB4">
        <w:rPr>
          <w:rFonts w:ascii="Times New Roman" w:eastAsia="Calibri" w:hAnsi="Times New Roman" w:cs="Times New Roman"/>
          <w:sz w:val="24"/>
          <w:szCs w:val="24"/>
        </w:rPr>
        <w:t xml:space="preserve"> Con medidor. </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3456" w:type="pct"/>
        <w:jc w:val="center"/>
        <w:tblCellMar>
          <w:left w:w="70" w:type="dxa"/>
          <w:right w:w="70" w:type="dxa"/>
        </w:tblCellMar>
        <w:tblLook w:val="04A0" w:firstRow="1" w:lastRow="0" w:firstColumn="1" w:lastColumn="0" w:noHBand="0" w:noVBand="1"/>
      </w:tblPr>
      <w:tblGrid>
        <w:gridCol w:w="1977"/>
        <w:gridCol w:w="2317"/>
        <w:gridCol w:w="2304"/>
      </w:tblGrid>
      <w:tr w:rsidR="00907570" w:rsidRPr="00C10BB4" w:rsidTr="00093AFC">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COMERCIAL</w:t>
            </w:r>
          </w:p>
        </w:tc>
      </w:tr>
      <w:tr w:rsidR="00907570" w:rsidRPr="00C10BB4" w:rsidTr="00093AFC">
        <w:trPr>
          <w:trHeight w:val="20"/>
          <w:jc w:val="center"/>
        </w:trPr>
        <w:tc>
          <w:tcPr>
            <w:tcW w:w="1498" w:type="pct"/>
            <w:tcBorders>
              <w:top w:val="nil"/>
              <w:left w:val="single" w:sz="4" w:space="0" w:color="auto"/>
              <w:bottom w:val="nil"/>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DESCARGA MENSUAL POR M³</w:t>
            </w:r>
          </w:p>
        </w:tc>
        <w:tc>
          <w:tcPr>
            <w:tcW w:w="1756"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CUOTA MÍNIMA PARA EL RANGO INFERIOR</w:t>
            </w:r>
          </w:p>
        </w:tc>
        <w:tc>
          <w:tcPr>
            <w:tcW w:w="1746"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POR M³ ADICIONAL AL RANGO INFERIOR</w:t>
            </w:r>
          </w:p>
        </w:tc>
      </w:tr>
      <w:tr w:rsidR="00907570" w:rsidRPr="00C10BB4" w:rsidTr="00093AFC">
        <w:trPr>
          <w:trHeight w:val="20"/>
          <w:jc w:val="center"/>
        </w:trPr>
        <w:tc>
          <w:tcPr>
            <w:tcW w:w="14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0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7.5</w:t>
            </w:r>
          </w:p>
        </w:tc>
        <w:tc>
          <w:tcPr>
            <w:tcW w:w="175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0.1340</w:t>
            </w:r>
          </w:p>
        </w:tc>
        <w:tc>
          <w:tcPr>
            <w:tcW w:w="174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0.0000</w:t>
            </w:r>
          </w:p>
        </w:tc>
      </w:tr>
      <w:tr w:rsidR="00907570" w:rsidRPr="00C10BB4" w:rsidTr="00093AFC">
        <w:trPr>
          <w:trHeight w:val="20"/>
          <w:jc w:val="center"/>
        </w:trPr>
        <w:tc>
          <w:tcPr>
            <w:tcW w:w="1498"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w:t>
            </w:r>
          </w:p>
        </w:tc>
        <w:tc>
          <w:tcPr>
            <w:tcW w:w="175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0.1340</w:t>
            </w:r>
          </w:p>
        </w:tc>
        <w:tc>
          <w:tcPr>
            <w:tcW w:w="174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0.0180</w:t>
            </w:r>
          </w:p>
        </w:tc>
      </w:tr>
      <w:tr w:rsidR="00907570" w:rsidRPr="00C10BB4" w:rsidTr="00093AFC">
        <w:trPr>
          <w:trHeight w:val="20"/>
          <w:jc w:val="center"/>
        </w:trPr>
        <w:tc>
          <w:tcPr>
            <w:tcW w:w="1498"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22.5</w:t>
            </w:r>
          </w:p>
        </w:tc>
        <w:tc>
          <w:tcPr>
            <w:tcW w:w="175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0.2690</w:t>
            </w:r>
          </w:p>
        </w:tc>
        <w:tc>
          <w:tcPr>
            <w:tcW w:w="174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0.0186</w:t>
            </w:r>
          </w:p>
        </w:tc>
      </w:tr>
      <w:tr w:rsidR="00907570" w:rsidRPr="00C10BB4" w:rsidTr="00093AFC">
        <w:trPr>
          <w:trHeight w:val="20"/>
          <w:jc w:val="center"/>
        </w:trPr>
        <w:tc>
          <w:tcPr>
            <w:tcW w:w="1498"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22.51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30</w:t>
            </w:r>
          </w:p>
        </w:tc>
        <w:tc>
          <w:tcPr>
            <w:tcW w:w="175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0.4085</w:t>
            </w:r>
          </w:p>
        </w:tc>
        <w:tc>
          <w:tcPr>
            <w:tcW w:w="174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0.0197</w:t>
            </w:r>
          </w:p>
        </w:tc>
      </w:tr>
      <w:tr w:rsidR="00907570" w:rsidRPr="00C10BB4" w:rsidTr="00093AFC">
        <w:trPr>
          <w:trHeight w:val="20"/>
          <w:jc w:val="center"/>
        </w:trPr>
        <w:tc>
          <w:tcPr>
            <w:tcW w:w="1498"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37.5</w:t>
            </w:r>
          </w:p>
        </w:tc>
        <w:tc>
          <w:tcPr>
            <w:tcW w:w="175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0.5559</w:t>
            </w:r>
          </w:p>
        </w:tc>
        <w:tc>
          <w:tcPr>
            <w:tcW w:w="174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0.0298</w:t>
            </w:r>
          </w:p>
        </w:tc>
      </w:tr>
      <w:tr w:rsidR="00907570" w:rsidRPr="00C10BB4" w:rsidTr="00093AFC">
        <w:trPr>
          <w:trHeight w:val="20"/>
          <w:jc w:val="center"/>
        </w:trPr>
        <w:tc>
          <w:tcPr>
            <w:tcW w:w="1498"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37.51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50</w:t>
            </w:r>
          </w:p>
        </w:tc>
        <w:tc>
          <w:tcPr>
            <w:tcW w:w="175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0.7788</w:t>
            </w:r>
          </w:p>
        </w:tc>
        <w:tc>
          <w:tcPr>
            <w:tcW w:w="174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0.0404</w:t>
            </w:r>
          </w:p>
        </w:tc>
      </w:tr>
      <w:tr w:rsidR="00907570" w:rsidRPr="00C10BB4" w:rsidTr="00093AFC">
        <w:trPr>
          <w:trHeight w:val="20"/>
          <w:jc w:val="center"/>
        </w:trPr>
        <w:tc>
          <w:tcPr>
            <w:tcW w:w="1498"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62.5</w:t>
            </w:r>
          </w:p>
        </w:tc>
        <w:tc>
          <w:tcPr>
            <w:tcW w:w="175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1.2832</w:t>
            </w:r>
          </w:p>
        </w:tc>
        <w:tc>
          <w:tcPr>
            <w:tcW w:w="174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0.0506</w:t>
            </w:r>
          </w:p>
        </w:tc>
      </w:tr>
      <w:tr w:rsidR="00907570" w:rsidRPr="00C10BB4" w:rsidTr="00093AFC">
        <w:trPr>
          <w:trHeight w:val="20"/>
          <w:jc w:val="center"/>
        </w:trPr>
        <w:tc>
          <w:tcPr>
            <w:tcW w:w="1498"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62.51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75</w:t>
            </w:r>
          </w:p>
        </w:tc>
        <w:tc>
          <w:tcPr>
            <w:tcW w:w="175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1.9148</w:t>
            </w:r>
          </w:p>
        </w:tc>
        <w:tc>
          <w:tcPr>
            <w:tcW w:w="174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0.0530</w:t>
            </w:r>
          </w:p>
        </w:tc>
      </w:tr>
      <w:tr w:rsidR="00907570" w:rsidRPr="00C10BB4" w:rsidTr="00093AFC">
        <w:trPr>
          <w:trHeight w:val="20"/>
          <w:jc w:val="center"/>
        </w:trPr>
        <w:tc>
          <w:tcPr>
            <w:tcW w:w="1498"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150</w:t>
            </w:r>
          </w:p>
        </w:tc>
        <w:tc>
          <w:tcPr>
            <w:tcW w:w="175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2.5772</w:t>
            </w:r>
          </w:p>
        </w:tc>
        <w:tc>
          <w:tcPr>
            <w:tcW w:w="174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0.0559</w:t>
            </w:r>
          </w:p>
        </w:tc>
      </w:tr>
      <w:tr w:rsidR="00907570" w:rsidRPr="00C10BB4" w:rsidTr="00093AFC">
        <w:trPr>
          <w:trHeight w:val="20"/>
          <w:jc w:val="center"/>
        </w:trPr>
        <w:tc>
          <w:tcPr>
            <w:tcW w:w="1498"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250</w:t>
            </w:r>
          </w:p>
        </w:tc>
        <w:tc>
          <w:tcPr>
            <w:tcW w:w="175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6.7725</w:t>
            </w:r>
          </w:p>
        </w:tc>
        <w:tc>
          <w:tcPr>
            <w:tcW w:w="174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0.0585</w:t>
            </w:r>
          </w:p>
        </w:tc>
      </w:tr>
      <w:tr w:rsidR="00907570" w:rsidRPr="00C10BB4" w:rsidTr="00093AFC">
        <w:trPr>
          <w:trHeight w:val="20"/>
          <w:jc w:val="center"/>
        </w:trPr>
        <w:tc>
          <w:tcPr>
            <w:tcW w:w="1498"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250.01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350</w:t>
            </w:r>
          </w:p>
        </w:tc>
        <w:tc>
          <w:tcPr>
            <w:tcW w:w="175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12.6263</w:t>
            </w:r>
          </w:p>
        </w:tc>
        <w:tc>
          <w:tcPr>
            <w:tcW w:w="174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0.0600</w:t>
            </w:r>
          </w:p>
        </w:tc>
      </w:tr>
      <w:tr w:rsidR="00907570" w:rsidRPr="00C10BB4" w:rsidTr="00093AFC">
        <w:trPr>
          <w:trHeight w:val="20"/>
          <w:jc w:val="center"/>
        </w:trPr>
        <w:tc>
          <w:tcPr>
            <w:tcW w:w="1498"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350.01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600</w:t>
            </w:r>
          </w:p>
        </w:tc>
        <w:tc>
          <w:tcPr>
            <w:tcW w:w="175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18.6209</w:t>
            </w:r>
          </w:p>
        </w:tc>
        <w:tc>
          <w:tcPr>
            <w:tcW w:w="174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0.0613</w:t>
            </w:r>
          </w:p>
        </w:tc>
      </w:tr>
      <w:tr w:rsidR="00907570" w:rsidRPr="00C10BB4" w:rsidTr="00093AFC">
        <w:trPr>
          <w:trHeight w:val="20"/>
          <w:jc w:val="center"/>
        </w:trPr>
        <w:tc>
          <w:tcPr>
            <w:tcW w:w="1498"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600.01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900</w:t>
            </w:r>
          </w:p>
        </w:tc>
        <w:tc>
          <w:tcPr>
            <w:tcW w:w="175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33.9523</w:t>
            </w:r>
          </w:p>
        </w:tc>
        <w:tc>
          <w:tcPr>
            <w:tcW w:w="174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0.0641</w:t>
            </w:r>
          </w:p>
        </w:tc>
      </w:tr>
      <w:tr w:rsidR="00907570" w:rsidRPr="00C10BB4" w:rsidTr="00093AFC">
        <w:trPr>
          <w:trHeight w:val="20"/>
          <w:jc w:val="center"/>
        </w:trPr>
        <w:tc>
          <w:tcPr>
            <w:tcW w:w="1498"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MÁS DE 900</w:t>
            </w:r>
          </w:p>
        </w:tc>
        <w:tc>
          <w:tcPr>
            <w:tcW w:w="175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53.1780</w:t>
            </w:r>
          </w:p>
        </w:tc>
        <w:tc>
          <w:tcPr>
            <w:tcW w:w="1746"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0.0663</w:t>
            </w:r>
          </w:p>
        </w:tc>
      </w:tr>
    </w:tbl>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3617" w:type="pct"/>
        <w:jc w:val="center"/>
        <w:tblCellMar>
          <w:left w:w="70" w:type="dxa"/>
          <w:right w:w="70" w:type="dxa"/>
        </w:tblCellMar>
        <w:tblLook w:val="04A0" w:firstRow="1" w:lastRow="0" w:firstColumn="1" w:lastColumn="0" w:noHBand="0" w:noVBand="1"/>
      </w:tblPr>
      <w:tblGrid>
        <w:gridCol w:w="2248"/>
        <w:gridCol w:w="2319"/>
        <w:gridCol w:w="2338"/>
      </w:tblGrid>
      <w:tr w:rsidR="00907570" w:rsidRPr="00C10BB4" w:rsidTr="00093AFC">
        <w:trPr>
          <w:trHeight w:val="77"/>
          <w:jc w:val="center"/>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INDUSTRIAL</w:t>
            </w:r>
          </w:p>
        </w:tc>
      </w:tr>
      <w:tr w:rsidR="00907570" w:rsidRPr="00C10BB4" w:rsidTr="00093AFC">
        <w:trPr>
          <w:trHeight w:val="189"/>
          <w:jc w:val="center"/>
        </w:trPr>
        <w:tc>
          <w:tcPr>
            <w:tcW w:w="1628" w:type="pct"/>
            <w:tcBorders>
              <w:top w:val="nil"/>
              <w:left w:val="single" w:sz="4" w:space="0" w:color="auto"/>
              <w:bottom w:val="nil"/>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lastRenderedPageBreak/>
              <w:t>DESCARGA MENSUAL POR M³</w:t>
            </w:r>
          </w:p>
        </w:tc>
        <w:tc>
          <w:tcPr>
            <w:tcW w:w="1679"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CUOTA MÍNIMA PARA EL RANGO INFERIOR</w:t>
            </w:r>
          </w:p>
        </w:tc>
        <w:tc>
          <w:tcPr>
            <w:tcW w:w="1692"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POR M³ ADICIONAL AL RANGO INFERIOR</w:t>
            </w:r>
          </w:p>
        </w:tc>
      </w:tr>
      <w:tr w:rsidR="00907570" w:rsidRPr="00C10BB4" w:rsidTr="00093AFC">
        <w:trPr>
          <w:trHeight w:val="145"/>
          <w:jc w:val="center"/>
        </w:trPr>
        <w:tc>
          <w:tcPr>
            <w:tcW w:w="16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0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 xml:space="preserve"> 7.5</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0.1340</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0.0000</w:t>
            </w:r>
          </w:p>
        </w:tc>
      </w:tr>
      <w:tr w:rsidR="00907570" w:rsidRPr="00C10BB4" w:rsidTr="00093AFC">
        <w:trPr>
          <w:trHeight w:val="90"/>
          <w:jc w:val="center"/>
        </w:trPr>
        <w:tc>
          <w:tcPr>
            <w:tcW w:w="1628"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0.1340</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0.0180</w:t>
            </w:r>
          </w:p>
        </w:tc>
      </w:tr>
      <w:tr w:rsidR="00907570" w:rsidRPr="00C10BB4" w:rsidTr="00093AFC">
        <w:trPr>
          <w:trHeight w:val="77"/>
          <w:jc w:val="center"/>
        </w:trPr>
        <w:tc>
          <w:tcPr>
            <w:tcW w:w="1628"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22.5</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0.2690</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0.0186</w:t>
            </w:r>
          </w:p>
        </w:tc>
      </w:tr>
      <w:tr w:rsidR="00907570" w:rsidRPr="00C10BB4" w:rsidTr="00093AFC">
        <w:trPr>
          <w:trHeight w:val="77"/>
          <w:jc w:val="center"/>
        </w:trPr>
        <w:tc>
          <w:tcPr>
            <w:tcW w:w="1628"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22.51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30</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0.4085</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0.0197</w:t>
            </w:r>
          </w:p>
        </w:tc>
      </w:tr>
      <w:tr w:rsidR="00907570" w:rsidRPr="00C10BB4" w:rsidTr="00093AFC">
        <w:trPr>
          <w:trHeight w:val="77"/>
          <w:jc w:val="center"/>
        </w:trPr>
        <w:tc>
          <w:tcPr>
            <w:tcW w:w="1628"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37.5</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0.5559</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0.0298</w:t>
            </w:r>
          </w:p>
        </w:tc>
      </w:tr>
      <w:tr w:rsidR="00907570" w:rsidRPr="00C10BB4" w:rsidTr="00093AFC">
        <w:trPr>
          <w:trHeight w:val="158"/>
          <w:jc w:val="center"/>
        </w:trPr>
        <w:tc>
          <w:tcPr>
            <w:tcW w:w="1628"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37.51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 xml:space="preserve"> 50</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0.7788</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0.0404</w:t>
            </w:r>
          </w:p>
        </w:tc>
      </w:tr>
      <w:tr w:rsidR="00907570" w:rsidRPr="00C10BB4" w:rsidTr="00093AFC">
        <w:trPr>
          <w:trHeight w:val="77"/>
          <w:jc w:val="center"/>
        </w:trPr>
        <w:tc>
          <w:tcPr>
            <w:tcW w:w="1628"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62.5</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1.2832</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0.0506</w:t>
            </w:r>
          </w:p>
        </w:tc>
      </w:tr>
      <w:tr w:rsidR="00907570" w:rsidRPr="00C10BB4" w:rsidTr="00093AFC">
        <w:trPr>
          <w:trHeight w:val="77"/>
          <w:jc w:val="center"/>
        </w:trPr>
        <w:tc>
          <w:tcPr>
            <w:tcW w:w="1628"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62.51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75</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1.9148</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0.0530</w:t>
            </w:r>
          </w:p>
        </w:tc>
      </w:tr>
      <w:tr w:rsidR="00907570" w:rsidRPr="00C10BB4" w:rsidTr="00093AFC">
        <w:trPr>
          <w:trHeight w:val="77"/>
          <w:jc w:val="center"/>
        </w:trPr>
        <w:tc>
          <w:tcPr>
            <w:tcW w:w="1628"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75.01</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150</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2.5772</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0.0559</w:t>
            </w:r>
          </w:p>
        </w:tc>
      </w:tr>
      <w:tr w:rsidR="00907570" w:rsidRPr="00C10BB4" w:rsidTr="00093AFC">
        <w:trPr>
          <w:trHeight w:val="77"/>
          <w:jc w:val="center"/>
        </w:trPr>
        <w:tc>
          <w:tcPr>
            <w:tcW w:w="1628"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250</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6.7725</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0.0585</w:t>
            </w:r>
          </w:p>
        </w:tc>
      </w:tr>
      <w:tr w:rsidR="00907570" w:rsidRPr="00C10BB4" w:rsidTr="00093AFC">
        <w:trPr>
          <w:trHeight w:val="158"/>
          <w:jc w:val="center"/>
        </w:trPr>
        <w:tc>
          <w:tcPr>
            <w:tcW w:w="1628"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250.01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350</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12.6263</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0.0600</w:t>
            </w:r>
          </w:p>
        </w:tc>
      </w:tr>
      <w:tr w:rsidR="00907570" w:rsidRPr="00C10BB4" w:rsidTr="00093AFC">
        <w:trPr>
          <w:trHeight w:val="104"/>
          <w:jc w:val="center"/>
        </w:trPr>
        <w:tc>
          <w:tcPr>
            <w:tcW w:w="1628"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600</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18.6209</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0.0613</w:t>
            </w:r>
          </w:p>
        </w:tc>
      </w:tr>
      <w:tr w:rsidR="00907570" w:rsidRPr="00C10BB4" w:rsidTr="00093AFC">
        <w:trPr>
          <w:trHeight w:val="77"/>
          <w:jc w:val="center"/>
        </w:trPr>
        <w:tc>
          <w:tcPr>
            <w:tcW w:w="1628"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900</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33.9523</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0.0641</w:t>
            </w:r>
          </w:p>
        </w:tc>
      </w:tr>
      <w:tr w:rsidR="00907570" w:rsidRPr="00C10BB4" w:rsidTr="00093AFC">
        <w:trPr>
          <w:trHeight w:val="77"/>
          <w:jc w:val="center"/>
        </w:trPr>
        <w:tc>
          <w:tcPr>
            <w:tcW w:w="1628"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MÁS DE 900</w:t>
            </w:r>
          </w:p>
        </w:tc>
        <w:tc>
          <w:tcPr>
            <w:tcW w:w="1679"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53.1780</w:t>
            </w:r>
          </w:p>
        </w:tc>
        <w:tc>
          <w:tcPr>
            <w:tcW w:w="1692"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0.0663</w:t>
            </w:r>
          </w:p>
        </w:tc>
      </w:tr>
    </w:tbl>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37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49"/>
        <w:gridCol w:w="2458"/>
        <w:gridCol w:w="2360"/>
      </w:tblGrid>
      <w:tr w:rsidR="00907570" w:rsidRPr="00C10BB4" w:rsidTr="00093AFC">
        <w:trPr>
          <w:trHeight w:val="20"/>
          <w:jc w:val="center"/>
        </w:trPr>
        <w:tc>
          <w:tcPr>
            <w:tcW w:w="5000" w:type="pct"/>
            <w:gridSpan w:val="3"/>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COMERCIAL</w:t>
            </w:r>
          </w:p>
        </w:tc>
      </w:tr>
      <w:tr w:rsidR="00907570" w:rsidRPr="00C10BB4" w:rsidTr="00093AFC">
        <w:trPr>
          <w:trHeight w:val="20"/>
          <w:jc w:val="center"/>
        </w:trPr>
        <w:tc>
          <w:tcPr>
            <w:tcW w:w="1591" w:type="pct"/>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DESCARGA BIMESTRAL POR M³</w:t>
            </w:r>
          </w:p>
        </w:tc>
        <w:tc>
          <w:tcPr>
            <w:tcW w:w="1739" w:type="pct"/>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CUOTA MÍNIMA PARA EL RANGO INFERIOR</w:t>
            </w:r>
          </w:p>
        </w:tc>
        <w:tc>
          <w:tcPr>
            <w:tcW w:w="1670" w:type="pct"/>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POR M³ ADICIONAL AL RANGO INFERIOR</w:t>
            </w:r>
          </w:p>
        </w:tc>
      </w:tr>
      <w:tr w:rsidR="00907570" w:rsidRPr="00C10BB4" w:rsidTr="00093AFC">
        <w:trPr>
          <w:trHeight w:val="20"/>
          <w:jc w:val="center"/>
        </w:trPr>
        <w:tc>
          <w:tcPr>
            <w:tcW w:w="159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0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w:t>
            </w:r>
          </w:p>
        </w:tc>
        <w:tc>
          <w:tcPr>
            <w:tcW w:w="1739"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0.2680</w:t>
            </w:r>
          </w:p>
        </w:tc>
        <w:tc>
          <w:tcPr>
            <w:tcW w:w="1670"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0.0000</w:t>
            </w:r>
          </w:p>
        </w:tc>
      </w:tr>
      <w:tr w:rsidR="00907570" w:rsidRPr="00C10BB4" w:rsidTr="00093AFC">
        <w:trPr>
          <w:trHeight w:val="20"/>
          <w:jc w:val="center"/>
        </w:trPr>
        <w:tc>
          <w:tcPr>
            <w:tcW w:w="159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15.01 </w:t>
            </w:r>
            <w:r w:rsidRPr="00C10BB4">
              <w:rPr>
                <w:rFonts w:ascii="Times New Roman" w:eastAsia="Calibri" w:hAnsi="Times New Roman" w:cs="Times New Roman"/>
                <w:sz w:val="24"/>
                <w:szCs w:val="24"/>
              </w:rPr>
              <w:t>-</w:t>
            </w:r>
            <w:r w:rsidRPr="00C10BB4">
              <w:rPr>
                <w:rFonts w:ascii="Times New Roman" w:eastAsia="Calibri" w:hAnsi="Times New Roman" w:cs="Times New Roman"/>
                <w:b/>
                <w:bCs/>
                <w:sz w:val="24"/>
                <w:szCs w:val="24"/>
                <w:lang w:eastAsia="es-MX"/>
              </w:rPr>
              <w:t xml:space="preserve"> </w:t>
            </w:r>
            <w:r w:rsidRPr="00C10BB4">
              <w:rPr>
                <w:rFonts w:ascii="Times New Roman" w:eastAsia="Calibri" w:hAnsi="Times New Roman" w:cs="Times New Roman"/>
                <w:sz w:val="24"/>
                <w:szCs w:val="24"/>
                <w:lang w:eastAsia="es-MX"/>
              </w:rPr>
              <w:t>30</w:t>
            </w:r>
          </w:p>
        </w:tc>
        <w:tc>
          <w:tcPr>
            <w:tcW w:w="1739"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0.2680</w:t>
            </w:r>
          </w:p>
        </w:tc>
        <w:tc>
          <w:tcPr>
            <w:tcW w:w="1670"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0.0180</w:t>
            </w:r>
          </w:p>
        </w:tc>
      </w:tr>
      <w:tr w:rsidR="00907570" w:rsidRPr="00C10BB4" w:rsidTr="00093AFC">
        <w:trPr>
          <w:trHeight w:val="20"/>
          <w:jc w:val="center"/>
        </w:trPr>
        <w:tc>
          <w:tcPr>
            <w:tcW w:w="159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45</w:t>
            </w:r>
          </w:p>
        </w:tc>
        <w:tc>
          <w:tcPr>
            <w:tcW w:w="1739"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0.5383</w:t>
            </w:r>
          </w:p>
        </w:tc>
        <w:tc>
          <w:tcPr>
            <w:tcW w:w="1670"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0.0186</w:t>
            </w:r>
          </w:p>
        </w:tc>
      </w:tr>
      <w:tr w:rsidR="00907570" w:rsidRPr="00C10BB4" w:rsidTr="00093AFC">
        <w:trPr>
          <w:trHeight w:val="20"/>
          <w:jc w:val="center"/>
        </w:trPr>
        <w:tc>
          <w:tcPr>
            <w:tcW w:w="159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45.01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60</w:t>
            </w:r>
          </w:p>
        </w:tc>
        <w:tc>
          <w:tcPr>
            <w:tcW w:w="1739"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0.8176</w:t>
            </w:r>
          </w:p>
        </w:tc>
        <w:tc>
          <w:tcPr>
            <w:tcW w:w="1670"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0.0197</w:t>
            </w:r>
          </w:p>
        </w:tc>
      </w:tr>
      <w:tr w:rsidR="00907570" w:rsidRPr="00C10BB4" w:rsidTr="00093AFC">
        <w:trPr>
          <w:trHeight w:val="20"/>
          <w:jc w:val="center"/>
        </w:trPr>
        <w:tc>
          <w:tcPr>
            <w:tcW w:w="159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60.01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75</w:t>
            </w:r>
          </w:p>
        </w:tc>
        <w:tc>
          <w:tcPr>
            <w:tcW w:w="1739"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1.1128</w:t>
            </w:r>
          </w:p>
        </w:tc>
        <w:tc>
          <w:tcPr>
            <w:tcW w:w="1670"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0.0298</w:t>
            </w:r>
          </w:p>
        </w:tc>
      </w:tr>
      <w:tr w:rsidR="00907570" w:rsidRPr="00C10BB4" w:rsidTr="00093AFC">
        <w:trPr>
          <w:trHeight w:val="20"/>
          <w:jc w:val="center"/>
        </w:trPr>
        <w:tc>
          <w:tcPr>
            <w:tcW w:w="159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100</w:t>
            </w:r>
          </w:p>
        </w:tc>
        <w:tc>
          <w:tcPr>
            <w:tcW w:w="1739"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1.5592</w:t>
            </w:r>
          </w:p>
        </w:tc>
        <w:tc>
          <w:tcPr>
            <w:tcW w:w="1670"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0.0404</w:t>
            </w:r>
          </w:p>
        </w:tc>
      </w:tr>
      <w:tr w:rsidR="00907570" w:rsidRPr="00C10BB4" w:rsidTr="00093AFC">
        <w:trPr>
          <w:trHeight w:val="20"/>
          <w:jc w:val="center"/>
        </w:trPr>
        <w:tc>
          <w:tcPr>
            <w:tcW w:w="159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125</w:t>
            </w:r>
          </w:p>
        </w:tc>
        <w:tc>
          <w:tcPr>
            <w:tcW w:w="1739"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2.5687</w:t>
            </w:r>
          </w:p>
        </w:tc>
        <w:tc>
          <w:tcPr>
            <w:tcW w:w="1670"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0.0506</w:t>
            </w:r>
          </w:p>
        </w:tc>
      </w:tr>
      <w:tr w:rsidR="00907570" w:rsidRPr="00C10BB4" w:rsidTr="00093AFC">
        <w:trPr>
          <w:trHeight w:val="20"/>
          <w:jc w:val="center"/>
        </w:trPr>
        <w:tc>
          <w:tcPr>
            <w:tcW w:w="159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125.01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150</w:t>
            </w:r>
          </w:p>
        </w:tc>
        <w:tc>
          <w:tcPr>
            <w:tcW w:w="1739"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3.8330</w:t>
            </w:r>
          </w:p>
        </w:tc>
        <w:tc>
          <w:tcPr>
            <w:tcW w:w="1670"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0.0530</w:t>
            </w:r>
          </w:p>
        </w:tc>
      </w:tr>
      <w:tr w:rsidR="00907570" w:rsidRPr="00C10BB4" w:rsidTr="00093AFC">
        <w:trPr>
          <w:trHeight w:val="20"/>
          <w:jc w:val="center"/>
        </w:trPr>
        <w:tc>
          <w:tcPr>
            <w:tcW w:w="159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300</w:t>
            </w:r>
          </w:p>
        </w:tc>
        <w:tc>
          <w:tcPr>
            <w:tcW w:w="1739"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5.1591</w:t>
            </w:r>
          </w:p>
        </w:tc>
        <w:tc>
          <w:tcPr>
            <w:tcW w:w="1670"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0.0559</w:t>
            </w:r>
          </w:p>
        </w:tc>
      </w:tr>
      <w:tr w:rsidR="00907570" w:rsidRPr="00C10BB4" w:rsidTr="00093AFC">
        <w:trPr>
          <w:trHeight w:val="20"/>
          <w:jc w:val="center"/>
        </w:trPr>
        <w:tc>
          <w:tcPr>
            <w:tcW w:w="159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500</w:t>
            </w:r>
          </w:p>
        </w:tc>
        <w:tc>
          <w:tcPr>
            <w:tcW w:w="1739"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13.5509</w:t>
            </w:r>
          </w:p>
        </w:tc>
        <w:tc>
          <w:tcPr>
            <w:tcW w:w="1670"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0.0585</w:t>
            </w:r>
          </w:p>
        </w:tc>
      </w:tr>
      <w:tr w:rsidR="00907570" w:rsidRPr="00C10BB4" w:rsidTr="00093AFC">
        <w:trPr>
          <w:trHeight w:val="20"/>
          <w:jc w:val="center"/>
        </w:trPr>
        <w:tc>
          <w:tcPr>
            <w:tcW w:w="159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500.01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700</w:t>
            </w:r>
          </w:p>
        </w:tc>
        <w:tc>
          <w:tcPr>
            <w:tcW w:w="1739"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25.2604</w:t>
            </w:r>
          </w:p>
        </w:tc>
        <w:tc>
          <w:tcPr>
            <w:tcW w:w="1670"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0.0600</w:t>
            </w:r>
          </w:p>
        </w:tc>
      </w:tr>
      <w:tr w:rsidR="00907570" w:rsidRPr="00C10BB4" w:rsidTr="00093AFC">
        <w:trPr>
          <w:trHeight w:val="20"/>
          <w:jc w:val="center"/>
        </w:trPr>
        <w:tc>
          <w:tcPr>
            <w:tcW w:w="159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1200</w:t>
            </w:r>
          </w:p>
        </w:tc>
        <w:tc>
          <w:tcPr>
            <w:tcW w:w="1739"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37.2506</w:t>
            </w:r>
          </w:p>
        </w:tc>
        <w:tc>
          <w:tcPr>
            <w:tcW w:w="1670"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0.0613</w:t>
            </w:r>
          </w:p>
        </w:tc>
      </w:tr>
      <w:tr w:rsidR="00907570" w:rsidRPr="00C10BB4" w:rsidTr="00093AFC">
        <w:trPr>
          <w:trHeight w:val="20"/>
          <w:jc w:val="center"/>
        </w:trPr>
        <w:tc>
          <w:tcPr>
            <w:tcW w:w="159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1200.01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1800</w:t>
            </w:r>
          </w:p>
        </w:tc>
        <w:tc>
          <w:tcPr>
            <w:tcW w:w="1739"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67.9153</w:t>
            </w:r>
          </w:p>
        </w:tc>
        <w:tc>
          <w:tcPr>
            <w:tcW w:w="1670"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0.0641</w:t>
            </w:r>
          </w:p>
        </w:tc>
      </w:tr>
      <w:tr w:rsidR="00907570" w:rsidRPr="00C10BB4" w:rsidTr="00093AFC">
        <w:trPr>
          <w:trHeight w:val="20"/>
          <w:jc w:val="center"/>
        </w:trPr>
        <w:tc>
          <w:tcPr>
            <w:tcW w:w="1591"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MÁS DE 1800</w:t>
            </w:r>
          </w:p>
        </w:tc>
        <w:tc>
          <w:tcPr>
            <w:tcW w:w="1739"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106.3668</w:t>
            </w:r>
          </w:p>
        </w:tc>
        <w:tc>
          <w:tcPr>
            <w:tcW w:w="1670" w:type="pct"/>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0.0663</w:t>
            </w:r>
          </w:p>
        </w:tc>
      </w:tr>
    </w:tbl>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b/>
          <w:sz w:val="24"/>
          <w:szCs w:val="24"/>
        </w:rPr>
        <w:t>VIGENTE</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3611" w:type="pct"/>
        <w:jc w:val="center"/>
        <w:tblCellMar>
          <w:left w:w="70" w:type="dxa"/>
          <w:right w:w="70" w:type="dxa"/>
        </w:tblCellMar>
        <w:tblLook w:val="04A0" w:firstRow="1" w:lastRow="0" w:firstColumn="1" w:lastColumn="0" w:noHBand="0" w:noVBand="1"/>
      </w:tblPr>
      <w:tblGrid>
        <w:gridCol w:w="2112"/>
        <w:gridCol w:w="2455"/>
        <w:gridCol w:w="2326"/>
      </w:tblGrid>
      <w:tr w:rsidR="00907570" w:rsidRPr="00C10BB4" w:rsidTr="00093AFC">
        <w:trPr>
          <w:trHeight w:val="92"/>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INDUSTRIAL</w:t>
            </w:r>
          </w:p>
        </w:tc>
      </w:tr>
      <w:tr w:rsidR="00907570" w:rsidRPr="00C10BB4" w:rsidTr="00093AFC">
        <w:trPr>
          <w:trHeight w:val="266"/>
          <w:jc w:val="center"/>
        </w:trPr>
        <w:tc>
          <w:tcPr>
            <w:tcW w:w="1532" w:type="pct"/>
            <w:tcBorders>
              <w:top w:val="nil"/>
              <w:left w:val="single" w:sz="4" w:space="0" w:color="auto"/>
              <w:bottom w:val="nil"/>
              <w:right w:val="single" w:sz="4" w:space="0" w:color="auto"/>
            </w:tcBorders>
            <w:shd w:val="clear" w:color="000000" w:fill="BFBFBF"/>
            <w:vAlign w:val="center"/>
            <w:hideMark/>
          </w:tcPr>
          <w:p w:rsidR="00907570" w:rsidRPr="00C10BB4" w:rsidRDefault="00907570" w:rsidP="00B64E8A">
            <w:pPr>
              <w:spacing w:after="0" w:line="240" w:lineRule="auto"/>
              <w:ind w:left="-70" w:right="-72"/>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DESCARGA BIMESTRAL POR M³</w:t>
            </w:r>
          </w:p>
        </w:tc>
        <w:tc>
          <w:tcPr>
            <w:tcW w:w="1781"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CUOTA MÍNIMA PARA EL RANGO INFERIOR</w:t>
            </w:r>
          </w:p>
        </w:tc>
        <w:tc>
          <w:tcPr>
            <w:tcW w:w="1687" w:type="pct"/>
            <w:tcBorders>
              <w:top w:val="nil"/>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POR M³ ADICIONAL AL RANGO INFERIOR</w:t>
            </w:r>
          </w:p>
        </w:tc>
      </w:tr>
      <w:tr w:rsidR="00907570" w:rsidRPr="00C10BB4" w:rsidTr="00093AFC">
        <w:trPr>
          <w:trHeight w:val="152"/>
          <w:jc w:val="center"/>
        </w:trPr>
        <w:tc>
          <w:tcPr>
            <w:tcW w:w="15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0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w:t>
            </w:r>
          </w:p>
        </w:tc>
        <w:tc>
          <w:tcPr>
            <w:tcW w:w="178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0.2680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0.0000</w:t>
            </w:r>
          </w:p>
        </w:tc>
      </w:tr>
      <w:tr w:rsidR="00907570" w:rsidRPr="00C10BB4" w:rsidTr="00093AFC">
        <w:trPr>
          <w:trHeight w:val="97"/>
          <w:jc w:val="center"/>
        </w:trPr>
        <w:tc>
          <w:tcPr>
            <w:tcW w:w="153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30</w:t>
            </w:r>
          </w:p>
        </w:tc>
        <w:tc>
          <w:tcPr>
            <w:tcW w:w="178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0.2680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0.0180</w:t>
            </w:r>
          </w:p>
        </w:tc>
      </w:tr>
      <w:tr w:rsidR="00907570" w:rsidRPr="00C10BB4" w:rsidTr="00093AFC">
        <w:trPr>
          <w:trHeight w:val="172"/>
          <w:jc w:val="center"/>
        </w:trPr>
        <w:tc>
          <w:tcPr>
            <w:tcW w:w="153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45</w:t>
            </w:r>
          </w:p>
        </w:tc>
        <w:tc>
          <w:tcPr>
            <w:tcW w:w="178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0.5383</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0.0186</w:t>
            </w:r>
          </w:p>
        </w:tc>
      </w:tr>
      <w:tr w:rsidR="00907570" w:rsidRPr="00C10BB4" w:rsidTr="00093AFC">
        <w:trPr>
          <w:trHeight w:val="132"/>
          <w:jc w:val="center"/>
        </w:trPr>
        <w:tc>
          <w:tcPr>
            <w:tcW w:w="153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45.01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60</w:t>
            </w:r>
          </w:p>
        </w:tc>
        <w:tc>
          <w:tcPr>
            <w:tcW w:w="178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0.8176</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0.0197</w:t>
            </w:r>
          </w:p>
        </w:tc>
      </w:tr>
      <w:tr w:rsidR="00907570" w:rsidRPr="00C10BB4" w:rsidTr="00093AFC">
        <w:trPr>
          <w:trHeight w:val="77"/>
          <w:jc w:val="center"/>
        </w:trPr>
        <w:tc>
          <w:tcPr>
            <w:tcW w:w="153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60.01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75</w:t>
            </w:r>
          </w:p>
        </w:tc>
        <w:tc>
          <w:tcPr>
            <w:tcW w:w="178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1.1128</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0.0298</w:t>
            </w:r>
          </w:p>
        </w:tc>
      </w:tr>
      <w:tr w:rsidR="00907570" w:rsidRPr="00C10BB4" w:rsidTr="00093AFC">
        <w:trPr>
          <w:trHeight w:val="77"/>
          <w:jc w:val="center"/>
        </w:trPr>
        <w:tc>
          <w:tcPr>
            <w:tcW w:w="153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100</w:t>
            </w:r>
          </w:p>
        </w:tc>
        <w:tc>
          <w:tcPr>
            <w:tcW w:w="178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1.5592</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0.0404</w:t>
            </w:r>
          </w:p>
        </w:tc>
      </w:tr>
      <w:tr w:rsidR="00907570" w:rsidRPr="00C10BB4" w:rsidTr="00093AFC">
        <w:trPr>
          <w:trHeight w:val="77"/>
          <w:jc w:val="center"/>
        </w:trPr>
        <w:tc>
          <w:tcPr>
            <w:tcW w:w="153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125</w:t>
            </w:r>
          </w:p>
        </w:tc>
        <w:tc>
          <w:tcPr>
            <w:tcW w:w="178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2.5687</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0.0506</w:t>
            </w:r>
          </w:p>
        </w:tc>
      </w:tr>
      <w:tr w:rsidR="00907570" w:rsidRPr="00C10BB4" w:rsidTr="00093AFC">
        <w:trPr>
          <w:trHeight w:val="94"/>
          <w:jc w:val="center"/>
        </w:trPr>
        <w:tc>
          <w:tcPr>
            <w:tcW w:w="153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125.01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150</w:t>
            </w:r>
          </w:p>
        </w:tc>
        <w:tc>
          <w:tcPr>
            <w:tcW w:w="178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3.8330</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0.0530</w:t>
            </w:r>
          </w:p>
        </w:tc>
      </w:tr>
      <w:tr w:rsidR="00907570" w:rsidRPr="00C10BB4" w:rsidTr="00093AFC">
        <w:trPr>
          <w:trHeight w:val="77"/>
          <w:jc w:val="center"/>
        </w:trPr>
        <w:tc>
          <w:tcPr>
            <w:tcW w:w="153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150.01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300</w:t>
            </w:r>
          </w:p>
        </w:tc>
        <w:tc>
          <w:tcPr>
            <w:tcW w:w="178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5.1591</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0.0559</w:t>
            </w:r>
          </w:p>
        </w:tc>
      </w:tr>
      <w:tr w:rsidR="00907570" w:rsidRPr="00C10BB4" w:rsidTr="00093AFC">
        <w:trPr>
          <w:trHeight w:val="114"/>
          <w:jc w:val="center"/>
        </w:trPr>
        <w:tc>
          <w:tcPr>
            <w:tcW w:w="153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300.01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500</w:t>
            </w:r>
          </w:p>
        </w:tc>
        <w:tc>
          <w:tcPr>
            <w:tcW w:w="178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13.5509</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0.0585</w:t>
            </w:r>
          </w:p>
        </w:tc>
      </w:tr>
      <w:tr w:rsidR="00907570" w:rsidRPr="00C10BB4" w:rsidTr="00093AFC">
        <w:trPr>
          <w:trHeight w:val="77"/>
          <w:jc w:val="center"/>
        </w:trPr>
        <w:tc>
          <w:tcPr>
            <w:tcW w:w="153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500.01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700</w:t>
            </w:r>
          </w:p>
        </w:tc>
        <w:tc>
          <w:tcPr>
            <w:tcW w:w="178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25.2604</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0.0600</w:t>
            </w:r>
          </w:p>
        </w:tc>
      </w:tr>
      <w:tr w:rsidR="00907570" w:rsidRPr="00C10BB4" w:rsidTr="00093AFC">
        <w:trPr>
          <w:trHeight w:val="77"/>
          <w:jc w:val="center"/>
        </w:trPr>
        <w:tc>
          <w:tcPr>
            <w:tcW w:w="153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700.01 </w:t>
            </w:r>
            <w:r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lang w:eastAsia="es-MX"/>
              </w:rPr>
              <w:t xml:space="preserve"> 1200</w:t>
            </w:r>
          </w:p>
        </w:tc>
        <w:tc>
          <w:tcPr>
            <w:tcW w:w="178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37.2506</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0.0613</w:t>
            </w:r>
          </w:p>
        </w:tc>
      </w:tr>
      <w:tr w:rsidR="00907570" w:rsidRPr="00C10BB4" w:rsidTr="00093AFC">
        <w:trPr>
          <w:trHeight w:val="94"/>
          <w:jc w:val="center"/>
        </w:trPr>
        <w:tc>
          <w:tcPr>
            <w:tcW w:w="153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1200.01 </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lang w:eastAsia="es-MX"/>
              </w:rPr>
              <w:t>1800</w:t>
            </w:r>
          </w:p>
        </w:tc>
        <w:tc>
          <w:tcPr>
            <w:tcW w:w="178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67.9153</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0.0641</w:t>
            </w:r>
          </w:p>
        </w:tc>
      </w:tr>
      <w:tr w:rsidR="00907570" w:rsidRPr="00C10BB4" w:rsidTr="00093AFC">
        <w:trPr>
          <w:trHeight w:val="77"/>
          <w:jc w:val="center"/>
        </w:trPr>
        <w:tc>
          <w:tcPr>
            <w:tcW w:w="153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MÁS DE 1800</w:t>
            </w:r>
          </w:p>
        </w:tc>
        <w:tc>
          <w:tcPr>
            <w:tcW w:w="1781"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106.3668</w:t>
            </w:r>
          </w:p>
        </w:tc>
        <w:tc>
          <w:tcPr>
            <w:tcW w:w="168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0.0663</w:t>
            </w:r>
          </w:p>
        </w:tc>
      </w:tr>
    </w:tbl>
    <w:p w:rsidR="00907570" w:rsidRPr="00C10BB4" w:rsidRDefault="00907570" w:rsidP="00B64E8A">
      <w:pPr>
        <w:spacing w:after="0" w:line="240" w:lineRule="auto"/>
        <w:ind w:left="56" w:right="80"/>
        <w:rPr>
          <w:rFonts w:ascii="Times New Roman" w:eastAsia="Calibri" w:hAnsi="Times New Roman" w:cs="Times New Roman"/>
          <w:sz w:val="24"/>
          <w:szCs w:val="24"/>
        </w:rPr>
      </w:pPr>
    </w:p>
    <w:p w:rsidR="00907570" w:rsidRPr="00C10BB4" w:rsidRDefault="00907570" w:rsidP="00B64E8A">
      <w:pPr>
        <w:spacing w:after="0" w:line="240" w:lineRule="auto"/>
        <w:ind w:left="56" w:right="80"/>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131.-</w:t>
      </w:r>
      <w:r w:rsidRPr="00C10BB4">
        <w:rPr>
          <w:rFonts w:ascii="Times New Roman" w:eastAsia="Calibri" w:hAnsi="Times New Roman" w:cs="Times New Roman"/>
          <w:sz w:val="24"/>
          <w:szCs w:val="24"/>
        </w:rPr>
        <w:t xml:space="preserve"> Por el suministro de agua en bloque por parte de las autoridades municipales o sus organismos descentralizados a conjuntos urbanos y lotificaciones para condominio en el periodo comprendido desde la construcción hasta la entrega de las obras al municipio, se pagarán bimestralmente los derechos desde el momento en que reciba el servicio y que quede debidamente establecido en los convenios que al efecto se celebren con la autoridad fiscal competente, de acuerdo a la siguiente:</w:t>
      </w: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TARIFA</w:t>
      </w:r>
    </w:p>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p>
    <w:tbl>
      <w:tblPr>
        <w:tblW w:w="3706" w:type="pct"/>
        <w:jc w:val="center"/>
        <w:tblCellMar>
          <w:left w:w="70" w:type="dxa"/>
          <w:right w:w="70" w:type="dxa"/>
        </w:tblCellMar>
        <w:tblLook w:val="04A0" w:firstRow="1" w:lastRow="0" w:firstColumn="1" w:lastColumn="0" w:noHBand="0" w:noVBand="1"/>
      </w:tblPr>
      <w:tblGrid>
        <w:gridCol w:w="2693"/>
        <w:gridCol w:w="4382"/>
      </w:tblGrid>
      <w:tr w:rsidR="00907570" w:rsidRPr="00C10BB4" w:rsidTr="00093AFC">
        <w:trPr>
          <w:trHeight w:val="689"/>
          <w:jc w:val="center"/>
        </w:trPr>
        <w:tc>
          <w:tcPr>
            <w:tcW w:w="190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CONCEPTO</w:t>
            </w:r>
          </w:p>
        </w:tc>
        <w:tc>
          <w:tcPr>
            <w:tcW w:w="3097" w:type="pct"/>
            <w:tcBorders>
              <w:top w:val="single" w:sz="4" w:space="0" w:color="auto"/>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NÚMERO DE VECES EL VALOR DIARIO DE LA UNIDAD DE MEDIDA Y ACTUALIZACIÓN VIGENTE POR </w:t>
            </w:r>
            <w:r w:rsidRPr="00C10BB4">
              <w:rPr>
                <w:rFonts w:ascii="Times New Roman" w:eastAsia="Calibri" w:hAnsi="Times New Roman" w:cs="Times New Roman"/>
                <w:b/>
                <w:bCs/>
                <w:sz w:val="24"/>
                <w:szCs w:val="24"/>
                <w:lang w:eastAsia="es-MX"/>
              </w:rPr>
              <w:t>M³</w:t>
            </w:r>
          </w:p>
        </w:tc>
      </w:tr>
      <w:tr w:rsidR="00907570" w:rsidRPr="00C10BB4" w:rsidTr="00093AFC">
        <w:trPr>
          <w:trHeight w:val="240"/>
          <w:jc w:val="center"/>
        </w:trPr>
        <w:tc>
          <w:tcPr>
            <w:tcW w:w="1903"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AGUA EN BLOQUE</w:t>
            </w:r>
          </w:p>
        </w:tc>
        <w:tc>
          <w:tcPr>
            <w:tcW w:w="3097"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0.1495</w:t>
            </w:r>
          </w:p>
        </w:tc>
      </w:tr>
    </w:tbl>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132.</w:t>
      </w:r>
      <w:r w:rsidRPr="00C10BB4">
        <w:rPr>
          <w:rFonts w:ascii="Times New Roman" w:eastAsia="Calibri" w:hAnsi="Times New Roman" w:cs="Times New Roman"/>
          <w:sz w:val="24"/>
          <w:szCs w:val="24"/>
        </w:rPr>
        <w:t xml:space="preserve"> Los propietarios o poseedores de predios con o sin construcción que puedan acceder a la red general de agua potable y/o drenaje y alcantarillado, que no estén conectados a la misma, o que estando conectados no cuenten con servicio, pagarán una cuota de 1.1799 veces el valor diario de la Unidad de Medida y Actualización vigente, o una cuota de 2.3598 veces el valor diario de la Unidad de Medida y Actualización vigente, según sea el caso, por conceptos de operación, mantenimiento y reposición de la red, dentro de los diez días siguientes al mes o bimestre que corresponda. Tratándose de conjuntos urbanos esta obligación iniciará al momento de la comercialización de los terrenos o viviendas. No se pagarán estos derechos por los terrenos de uso agropecuario.</w:t>
      </w: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134.-</w:t>
      </w:r>
      <w:r w:rsidRPr="00C10BB4">
        <w:rPr>
          <w:rFonts w:ascii="Times New Roman" w:eastAsia="Calibri" w:hAnsi="Times New Roman" w:cs="Times New Roman"/>
          <w:sz w:val="24"/>
          <w:szCs w:val="24"/>
        </w:rPr>
        <w:t xml:space="preserve"> Proceden las derivaciones de toma de agua para uso doméstico y no doméstico:  </w:t>
      </w: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w:t>
      </w:r>
      <w:r w:rsidRPr="00C10BB4">
        <w:rPr>
          <w:rFonts w:ascii="Times New Roman" w:eastAsia="Calibri" w:hAnsi="Times New Roman" w:cs="Times New Roman"/>
          <w:sz w:val="24"/>
          <w:szCs w:val="24"/>
        </w:rPr>
        <w:t xml:space="preserve"> Para que surtan predios ubicados en calles que carezcan del servicio público de agua potable.  </w:t>
      </w: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II.</w:t>
      </w:r>
      <w:r w:rsidRPr="00C10BB4">
        <w:rPr>
          <w:rFonts w:ascii="Times New Roman" w:eastAsia="Calibri" w:hAnsi="Times New Roman" w:cs="Times New Roman"/>
          <w:sz w:val="24"/>
          <w:szCs w:val="24"/>
        </w:rPr>
        <w:t xml:space="preserve"> Para los establecimientos que independientemente forman parte de un edificio, se surtan de la toma de éste.  </w:t>
      </w: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III.</w:t>
      </w:r>
      <w:r w:rsidRPr="00C10BB4">
        <w:rPr>
          <w:rFonts w:ascii="Times New Roman" w:eastAsia="Calibri" w:hAnsi="Times New Roman" w:cs="Times New Roman"/>
          <w:sz w:val="24"/>
          <w:szCs w:val="24"/>
        </w:rPr>
        <w:t xml:space="preserve"> Para viviendas que se ubiquen en el mismo predio del de la toma principal y no cuente con división de suelo.  </w:t>
      </w: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Por la derivación se deberá efectuar un pago único de 29.60 veces el valor diario de la Unidad de Medida y Actualización vigente, independientemente del consumo. Los propietarios o poseedores de los predios que den su conformidad para establecer la derivación, además de pagar su propio consumo, están obligados solidariamente a pagar la cuota correspondiente a las derivaciones. </w:t>
      </w: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135.-</w:t>
      </w:r>
      <w:r w:rsidRPr="00C10BB4">
        <w:rPr>
          <w:rFonts w:ascii="Times New Roman" w:eastAsia="Calibri" w:hAnsi="Times New Roman" w:cs="Times New Roman"/>
          <w:sz w:val="24"/>
          <w:szCs w:val="24"/>
        </w:rPr>
        <w:t xml:space="preserve"> Por la prestación de los servicios de conexión de agua y drenaje, consistentes en las instalaciones y realización física de las obras para la toma y descarga de agua potable y residual en su caso, se pagarán derechos conforme a lo siguiente: </w:t>
      </w: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I.- </w:t>
      </w:r>
      <w:r w:rsidRPr="00C10BB4">
        <w:rPr>
          <w:rFonts w:ascii="Times New Roman" w:eastAsia="Calibri" w:hAnsi="Times New Roman" w:cs="Times New Roman"/>
          <w:sz w:val="24"/>
          <w:szCs w:val="24"/>
        </w:rPr>
        <w:t>Por la conexión de agua a los sistemas generales:</w:t>
      </w: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 </w:t>
      </w:r>
      <w:r w:rsidRPr="00C10BB4">
        <w:rPr>
          <w:rFonts w:ascii="Times New Roman" w:eastAsia="Calibri" w:hAnsi="Times New Roman" w:cs="Times New Roman"/>
          <w:sz w:val="24"/>
          <w:szCs w:val="24"/>
        </w:rPr>
        <w:t>Para uso doméstico (13mm):</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6941" w:type="dxa"/>
        <w:jc w:val="center"/>
        <w:tblCellMar>
          <w:left w:w="70" w:type="dxa"/>
          <w:right w:w="70" w:type="dxa"/>
        </w:tblCellMar>
        <w:tblLook w:val="04A0" w:firstRow="1" w:lastRow="0" w:firstColumn="1" w:lastColumn="0" w:noHBand="0" w:noVBand="1"/>
      </w:tblPr>
      <w:tblGrid>
        <w:gridCol w:w="6941"/>
      </w:tblGrid>
      <w:tr w:rsidR="00907570" w:rsidRPr="00C10BB4" w:rsidTr="00093AFC">
        <w:trPr>
          <w:trHeight w:val="248"/>
          <w:jc w:val="center"/>
        </w:trPr>
        <w:tc>
          <w:tcPr>
            <w:tcW w:w="6941"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tc>
      </w:tr>
      <w:tr w:rsidR="00907570" w:rsidRPr="00C10BB4" w:rsidTr="00093AFC">
        <w:trPr>
          <w:trHeight w:val="126"/>
          <w:jc w:val="center"/>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44.1109</w:t>
            </w:r>
          </w:p>
        </w:tc>
      </w:tr>
    </w:tbl>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B).</w:t>
      </w:r>
      <w:r w:rsidRPr="00C10BB4">
        <w:rPr>
          <w:rFonts w:ascii="Times New Roman" w:eastAsia="Calibri" w:hAnsi="Times New Roman" w:cs="Times New Roman"/>
          <w:sz w:val="24"/>
          <w:szCs w:val="24"/>
        </w:rPr>
        <w:t xml:space="preserve"> Para uso no doméstico: </w:t>
      </w: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5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23"/>
        <w:gridCol w:w="4432"/>
      </w:tblGrid>
      <w:tr w:rsidR="00907570" w:rsidRPr="00C10BB4" w:rsidTr="00093AFC">
        <w:trPr>
          <w:trHeight w:val="365"/>
          <w:jc w:val="center"/>
        </w:trPr>
        <w:tc>
          <w:tcPr>
            <w:tcW w:w="1343" w:type="dxa"/>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sz w:val="24"/>
                <w:szCs w:val="24"/>
              </w:rPr>
              <w:t>DIÁMETRO EN MM</w:t>
            </w:r>
          </w:p>
        </w:tc>
        <w:tc>
          <w:tcPr>
            <w:tcW w:w="4432" w:type="dxa"/>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b/>
                <w:sz w:val="24"/>
                <w:szCs w:val="24"/>
              </w:rPr>
              <w:t>VIGENTE</w:t>
            </w:r>
          </w:p>
        </w:tc>
      </w:tr>
      <w:tr w:rsidR="00907570" w:rsidRPr="00C10BB4" w:rsidTr="00093AFC">
        <w:trPr>
          <w:trHeight w:val="77"/>
          <w:jc w:val="center"/>
        </w:trPr>
        <w:tc>
          <w:tcPr>
            <w:tcW w:w="1343" w:type="dxa"/>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13</w:t>
            </w:r>
          </w:p>
        </w:tc>
        <w:tc>
          <w:tcPr>
            <w:tcW w:w="4432" w:type="dxa"/>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184.6703</w:t>
            </w:r>
          </w:p>
        </w:tc>
      </w:tr>
      <w:tr w:rsidR="00907570" w:rsidRPr="00C10BB4" w:rsidTr="00093AFC">
        <w:trPr>
          <w:trHeight w:val="77"/>
          <w:jc w:val="center"/>
        </w:trPr>
        <w:tc>
          <w:tcPr>
            <w:tcW w:w="1343" w:type="dxa"/>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19</w:t>
            </w:r>
          </w:p>
        </w:tc>
        <w:tc>
          <w:tcPr>
            <w:tcW w:w="4432" w:type="dxa"/>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253.7545</w:t>
            </w:r>
          </w:p>
        </w:tc>
      </w:tr>
      <w:tr w:rsidR="00907570" w:rsidRPr="00C10BB4" w:rsidTr="00093AFC">
        <w:trPr>
          <w:trHeight w:val="107"/>
          <w:jc w:val="center"/>
        </w:trPr>
        <w:tc>
          <w:tcPr>
            <w:tcW w:w="1343" w:type="dxa"/>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26</w:t>
            </w:r>
          </w:p>
        </w:tc>
        <w:tc>
          <w:tcPr>
            <w:tcW w:w="4432" w:type="dxa"/>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414.5684</w:t>
            </w:r>
          </w:p>
        </w:tc>
      </w:tr>
      <w:tr w:rsidR="00907570" w:rsidRPr="00C10BB4" w:rsidTr="00093AFC">
        <w:trPr>
          <w:trHeight w:val="77"/>
          <w:jc w:val="center"/>
        </w:trPr>
        <w:tc>
          <w:tcPr>
            <w:tcW w:w="1343" w:type="dxa"/>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32</w:t>
            </w:r>
          </w:p>
        </w:tc>
        <w:tc>
          <w:tcPr>
            <w:tcW w:w="4432" w:type="dxa"/>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618.2837</w:t>
            </w:r>
          </w:p>
        </w:tc>
      </w:tr>
      <w:tr w:rsidR="00907570" w:rsidRPr="00C10BB4" w:rsidTr="00093AFC">
        <w:trPr>
          <w:trHeight w:val="77"/>
          <w:jc w:val="center"/>
        </w:trPr>
        <w:tc>
          <w:tcPr>
            <w:tcW w:w="1343" w:type="dxa"/>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39</w:t>
            </w:r>
          </w:p>
        </w:tc>
        <w:tc>
          <w:tcPr>
            <w:tcW w:w="4432" w:type="dxa"/>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771.9597</w:t>
            </w:r>
          </w:p>
        </w:tc>
      </w:tr>
      <w:tr w:rsidR="00907570" w:rsidRPr="00C10BB4" w:rsidTr="00093AFC">
        <w:trPr>
          <w:trHeight w:val="87"/>
          <w:jc w:val="center"/>
        </w:trPr>
        <w:tc>
          <w:tcPr>
            <w:tcW w:w="1343" w:type="dxa"/>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51</w:t>
            </w:r>
          </w:p>
        </w:tc>
        <w:tc>
          <w:tcPr>
            <w:tcW w:w="4432" w:type="dxa"/>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1,304.4830</w:t>
            </w:r>
          </w:p>
        </w:tc>
      </w:tr>
      <w:tr w:rsidR="00907570" w:rsidRPr="00C10BB4" w:rsidTr="00093AFC">
        <w:trPr>
          <w:trHeight w:val="162"/>
          <w:jc w:val="center"/>
        </w:trPr>
        <w:tc>
          <w:tcPr>
            <w:tcW w:w="1343" w:type="dxa"/>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64</w:t>
            </w:r>
          </w:p>
        </w:tc>
        <w:tc>
          <w:tcPr>
            <w:tcW w:w="4432" w:type="dxa"/>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1,944.9385</w:t>
            </w:r>
          </w:p>
        </w:tc>
      </w:tr>
      <w:tr w:rsidR="00907570" w:rsidRPr="00C10BB4" w:rsidTr="00093AFC">
        <w:trPr>
          <w:trHeight w:val="108"/>
          <w:jc w:val="center"/>
        </w:trPr>
        <w:tc>
          <w:tcPr>
            <w:tcW w:w="1343" w:type="dxa"/>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lastRenderedPageBreak/>
              <w:t>75</w:t>
            </w:r>
          </w:p>
        </w:tc>
        <w:tc>
          <w:tcPr>
            <w:tcW w:w="4432" w:type="dxa"/>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2,859.1514</w:t>
            </w:r>
          </w:p>
        </w:tc>
      </w:tr>
    </w:tbl>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II.- </w:t>
      </w:r>
      <w:r w:rsidRPr="00C10BB4">
        <w:rPr>
          <w:rFonts w:ascii="Times New Roman" w:eastAsia="Calibri" w:hAnsi="Times New Roman" w:cs="Times New Roman"/>
          <w:sz w:val="24"/>
          <w:szCs w:val="24"/>
        </w:rPr>
        <w:t xml:space="preserve">Por la conexión de drenaje a los sistemas generales: </w:t>
      </w: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 </w:t>
      </w:r>
      <w:r w:rsidRPr="00C10BB4">
        <w:rPr>
          <w:rFonts w:ascii="Times New Roman" w:eastAsia="Calibri" w:hAnsi="Times New Roman" w:cs="Times New Roman"/>
          <w:sz w:val="24"/>
          <w:szCs w:val="24"/>
        </w:rPr>
        <w:t xml:space="preserve">Para uso doméstico (100mm): </w:t>
      </w: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6941" w:type="dxa"/>
        <w:jc w:val="center"/>
        <w:tblCellMar>
          <w:left w:w="70" w:type="dxa"/>
          <w:right w:w="70" w:type="dxa"/>
        </w:tblCellMar>
        <w:tblLook w:val="04A0" w:firstRow="1" w:lastRow="0" w:firstColumn="1" w:lastColumn="0" w:noHBand="0" w:noVBand="1"/>
      </w:tblPr>
      <w:tblGrid>
        <w:gridCol w:w="6941"/>
      </w:tblGrid>
      <w:tr w:rsidR="00907570" w:rsidRPr="00C10BB4" w:rsidTr="00093AFC">
        <w:trPr>
          <w:trHeight w:val="290"/>
          <w:jc w:val="center"/>
        </w:trPr>
        <w:tc>
          <w:tcPr>
            <w:tcW w:w="6941"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b/>
                <w:sz w:val="24"/>
                <w:szCs w:val="24"/>
              </w:rPr>
              <w:t>VIGENTE</w:t>
            </w:r>
          </w:p>
        </w:tc>
      </w:tr>
      <w:tr w:rsidR="00907570" w:rsidRPr="00C10BB4" w:rsidTr="00093AFC">
        <w:trPr>
          <w:trHeight w:val="77"/>
          <w:jc w:val="center"/>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29.3988</w:t>
            </w:r>
          </w:p>
        </w:tc>
      </w:tr>
    </w:tbl>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B). </w:t>
      </w:r>
      <w:r w:rsidRPr="00C10BB4">
        <w:rPr>
          <w:rFonts w:ascii="Times New Roman" w:eastAsia="Calibri" w:hAnsi="Times New Roman" w:cs="Times New Roman"/>
          <w:sz w:val="24"/>
          <w:szCs w:val="24"/>
        </w:rPr>
        <w:t xml:space="preserve">Para uso no doméstico: </w:t>
      </w: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6485" w:type="dxa"/>
        <w:jc w:val="center"/>
        <w:tblCellMar>
          <w:left w:w="70" w:type="dxa"/>
          <w:right w:w="70" w:type="dxa"/>
        </w:tblCellMar>
        <w:tblLook w:val="04A0" w:firstRow="1" w:lastRow="0" w:firstColumn="1" w:lastColumn="0" w:noHBand="0" w:noVBand="1"/>
      </w:tblPr>
      <w:tblGrid>
        <w:gridCol w:w="1623"/>
        <w:gridCol w:w="5108"/>
      </w:tblGrid>
      <w:tr w:rsidR="00907570" w:rsidRPr="00C10BB4" w:rsidTr="00093AFC">
        <w:trPr>
          <w:trHeight w:val="303"/>
          <w:jc w:val="center"/>
        </w:trPr>
        <w:tc>
          <w:tcPr>
            <w:tcW w:w="137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sz w:val="24"/>
                <w:szCs w:val="24"/>
              </w:rPr>
              <w:t>DIÁMETRO EN MM</w:t>
            </w:r>
          </w:p>
        </w:tc>
        <w:tc>
          <w:tcPr>
            <w:tcW w:w="5108" w:type="dxa"/>
            <w:tcBorders>
              <w:top w:val="single" w:sz="4" w:space="0" w:color="auto"/>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b/>
                <w:sz w:val="24"/>
                <w:szCs w:val="24"/>
              </w:rPr>
              <w:t>VIGENTE</w:t>
            </w:r>
          </w:p>
        </w:tc>
      </w:tr>
      <w:tr w:rsidR="00907570" w:rsidRPr="00C10BB4" w:rsidTr="00093AFC">
        <w:trPr>
          <w:trHeight w:val="77"/>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100</w:t>
            </w:r>
          </w:p>
        </w:tc>
        <w:tc>
          <w:tcPr>
            <w:tcW w:w="5108"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123.1136</w:t>
            </w:r>
          </w:p>
        </w:tc>
      </w:tr>
      <w:tr w:rsidR="00907570" w:rsidRPr="00C10BB4" w:rsidTr="00093AFC">
        <w:trPr>
          <w:trHeight w:val="113"/>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150</w:t>
            </w:r>
          </w:p>
        </w:tc>
        <w:tc>
          <w:tcPr>
            <w:tcW w:w="5108"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169.1732</w:t>
            </w:r>
          </w:p>
        </w:tc>
      </w:tr>
      <w:tr w:rsidR="00907570" w:rsidRPr="00C10BB4" w:rsidTr="00093AFC">
        <w:trPr>
          <w:trHeight w:val="77"/>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200</w:t>
            </w:r>
          </w:p>
        </w:tc>
        <w:tc>
          <w:tcPr>
            <w:tcW w:w="5108"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276.3790</w:t>
            </w:r>
          </w:p>
        </w:tc>
      </w:tr>
      <w:tr w:rsidR="00907570" w:rsidRPr="00C10BB4" w:rsidTr="00093AFC">
        <w:trPr>
          <w:trHeight w:val="77"/>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250</w:t>
            </w:r>
          </w:p>
        </w:tc>
        <w:tc>
          <w:tcPr>
            <w:tcW w:w="5108"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412.1892</w:t>
            </w:r>
          </w:p>
        </w:tc>
      </w:tr>
      <w:tr w:rsidR="00907570" w:rsidRPr="00C10BB4" w:rsidTr="00093AFC">
        <w:trPr>
          <w:trHeight w:val="77"/>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300</w:t>
            </w:r>
          </w:p>
        </w:tc>
        <w:tc>
          <w:tcPr>
            <w:tcW w:w="5108"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514.6469</w:t>
            </w:r>
          </w:p>
        </w:tc>
      </w:tr>
      <w:tr w:rsidR="00907570" w:rsidRPr="00C10BB4" w:rsidTr="00093AFC">
        <w:trPr>
          <w:trHeight w:val="77"/>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380</w:t>
            </w:r>
          </w:p>
        </w:tc>
        <w:tc>
          <w:tcPr>
            <w:tcW w:w="5108"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869.6694</w:t>
            </w:r>
          </w:p>
        </w:tc>
      </w:tr>
      <w:tr w:rsidR="00907570" w:rsidRPr="00C10BB4" w:rsidTr="00093AFC">
        <w:trPr>
          <w:trHeight w:val="77"/>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450</w:t>
            </w:r>
          </w:p>
        </w:tc>
        <w:tc>
          <w:tcPr>
            <w:tcW w:w="5108"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1,296.6227</w:t>
            </w:r>
          </w:p>
        </w:tc>
      </w:tr>
      <w:tr w:rsidR="00907570" w:rsidRPr="00C10BB4" w:rsidTr="00093AFC">
        <w:trPr>
          <w:trHeight w:val="77"/>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610</w:t>
            </w:r>
          </w:p>
        </w:tc>
        <w:tc>
          <w:tcPr>
            <w:tcW w:w="5108" w:type="dxa"/>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1,906.1115</w:t>
            </w:r>
          </w:p>
        </w:tc>
      </w:tr>
    </w:tbl>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137.</w:t>
      </w:r>
      <w:r w:rsidRPr="00C10BB4">
        <w:rPr>
          <w:rFonts w:ascii="Times New Roman" w:eastAsia="Calibri" w:hAnsi="Times New Roman" w:cs="Times New Roman"/>
          <w:sz w:val="24"/>
          <w:szCs w:val="24"/>
        </w:rPr>
        <w:t xml:space="preserve"> Por la expedición del dictamen de factibilidad de servicios con vigencia hasta de 12 meses para nuevos conjuntos urbanos, subdivisión o lotificaciones, cambio de uso de suelo, densidad e intensidad de su aprovechamiento y altura, para edificaciones en condominio, edificaciones industriales y comerciales y obras de impacto regional, se pagarán </w:t>
      </w:r>
      <w:r w:rsidRPr="00C10BB4">
        <w:rPr>
          <w:rFonts w:ascii="Times New Roman" w:eastAsia="Calibri" w:hAnsi="Times New Roman" w:cs="Times New Roman"/>
          <w:b/>
          <w:sz w:val="24"/>
          <w:szCs w:val="24"/>
        </w:rPr>
        <w:t>veinte veces</w:t>
      </w:r>
      <w:r w:rsidRPr="00C10BB4">
        <w:rPr>
          <w:rFonts w:ascii="Times New Roman" w:eastAsia="Calibri" w:hAnsi="Times New Roman" w:cs="Times New Roman"/>
          <w:sz w:val="24"/>
          <w:szCs w:val="24"/>
        </w:rPr>
        <w:t xml:space="preserve"> el valor diario de la Unidad de Medida y Actualización vigente. </w:t>
      </w: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137 Bis.-</w:t>
      </w:r>
      <w:r w:rsidRPr="00C10BB4">
        <w:rPr>
          <w:rFonts w:ascii="Times New Roman" w:eastAsia="Calibri" w:hAnsi="Times New Roman" w:cs="Times New Roman"/>
          <w:sz w:val="24"/>
          <w:szCs w:val="24"/>
        </w:rPr>
        <w:t xml:space="preserve"> Por el control para el establecimiento del sistema de agua potable y alcantarillado de conjuntos urbanos y lotificaciones para condominio, se pagarán derechos conforme a la siguiente:  </w:t>
      </w: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w:t>
      </w:r>
      <w:r w:rsidRPr="00C10BB4">
        <w:rPr>
          <w:rFonts w:ascii="Times New Roman" w:eastAsia="Calibri" w:hAnsi="Times New Roman" w:cs="Times New Roman"/>
          <w:sz w:val="24"/>
          <w:szCs w:val="24"/>
        </w:rPr>
        <w:t xml:space="preserve"> Agua potable:</w:t>
      </w: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POR METRO CUADRADO DE ÁREA A DESARROLLAR </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INCLUYENDO ÁREAS COMUNES </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8044" w:type="dxa"/>
        <w:jc w:val="center"/>
        <w:tblCellMar>
          <w:left w:w="70" w:type="dxa"/>
          <w:right w:w="70" w:type="dxa"/>
        </w:tblCellMar>
        <w:tblLook w:val="04A0" w:firstRow="1" w:lastRow="0" w:firstColumn="1" w:lastColumn="0" w:noHBand="0" w:noVBand="1"/>
      </w:tblPr>
      <w:tblGrid>
        <w:gridCol w:w="3801"/>
        <w:gridCol w:w="4243"/>
      </w:tblGrid>
      <w:tr w:rsidR="00907570" w:rsidRPr="00C10BB4" w:rsidTr="00093AFC">
        <w:trPr>
          <w:trHeight w:val="297"/>
          <w:jc w:val="center"/>
        </w:trPr>
        <w:tc>
          <w:tcPr>
            <w:tcW w:w="3801"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TIPO DE CONJUNTOS</w:t>
            </w:r>
          </w:p>
        </w:tc>
        <w:tc>
          <w:tcPr>
            <w:tcW w:w="4243" w:type="dxa"/>
            <w:tcBorders>
              <w:top w:val="single" w:sz="4" w:space="0" w:color="auto"/>
              <w:left w:val="nil"/>
              <w:bottom w:val="single" w:sz="4" w:space="0" w:color="auto"/>
              <w:right w:val="single" w:sz="4" w:space="0" w:color="auto"/>
            </w:tcBorders>
            <w:shd w:val="clear" w:color="000000" w:fill="BFBFBF"/>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tc>
      </w:tr>
      <w:tr w:rsidR="00907570" w:rsidRPr="00C10BB4" w:rsidTr="00093AFC">
        <w:trPr>
          <w:trHeight w:val="180"/>
          <w:jc w:val="center"/>
        </w:trPr>
        <w:tc>
          <w:tcPr>
            <w:tcW w:w="3801"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INTERES SOCIAL</w:t>
            </w:r>
          </w:p>
        </w:tc>
        <w:tc>
          <w:tcPr>
            <w:tcW w:w="4243" w:type="dxa"/>
            <w:tcBorders>
              <w:top w:val="nil"/>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0.1084</w:t>
            </w:r>
          </w:p>
        </w:tc>
      </w:tr>
      <w:tr w:rsidR="00907570" w:rsidRPr="00C10BB4" w:rsidTr="00093AFC">
        <w:trPr>
          <w:trHeight w:val="77"/>
          <w:jc w:val="center"/>
        </w:trPr>
        <w:tc>
          <w:tcPr>
            <w:tcW w:w="3801"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POPULAR</w:t>
            </w:r>
          </w:p>
        </w:tc>
        <w:tc>
          <w:tcPr>
            <w:tcW w:w="4243" w:type="dxa"/>
            <w:tcBorders>
              <w:top w:val="nil"/>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0.1125</w:t>
            </w:r>
          </w:p>
        </w:tc>
      </w:tr>
      <w:tr w:rsidR="00907570" w:rsidRPr="00C10BB4" w:rsidTr="00093AFC">
        <w:trPr>
          <w:trHeight w:val="77"/>
          <w:jc w:val="center"/>
        </w:trPr>
        <w:tc>
          <w:tcPr>
            <w:tcW w:w="3801"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RESIDENCIAL MEDIO</w:t>
            </w:r>
          </w:p>
        </w:tc>
        <w:tc>
          <w:tcPr>
            <w:tcW w:w="4243" w:type="dxa"/>
            <w:tcBorders>
              <w:top w:val="nil"/>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0.1608</w:t>
            </w:r>
          </w:p>
        </w:tc>
      </w:tr>
      <w:tr w:rsidR="00907570" w:rsidRPr="00C10BB4" w:rsidTr="00093AFC">
        <w:trPr>
          <w:trHeight w:val="77"/>
          <w:jc w:val="center"/>
        </w:trPr>
        <w:tc>
          <w:tcPr>
            <w:tcW w:w="3801"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RESIDENCIAL  </w:t>
            </w:r>
          </w:p>
        </w:tc>
        <w:tc>
          <w:tcPr>
            <w:tcW w:w="4243" w:type="dxa"/>
            <w:tcBorders>
              <w:top w:val="nil"/>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0.1697</w:t>
            </w:r>
          </w:p>
        </w:tc>
      </w:tr>
      <w:tr w:rsidR="00907570" w:rsidRPr="00C10BB4" w:rsidTr="00093AFC">
        <w:trPr>
          <w:trHeight w:val="77"/>
          <w:jc w:val="center"/>
        </w:trPr>
        <w:tc>
          <w:tcPr>
            <w:tcW w:w="3801"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RESIDENCIAL ALTO Y CAMPESTRE</w:t>
            </w:r>
          </w:p>
        </w:tc>
        <w:tc>
          <w:tcPr>
            <w:tcW w:w="4243" w:type="dxa"/>
            <w:tcBorders>
              <w:top w:val="nil"/>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0.1912</w:t>
            </w:r>
          </w:p>
        </w:tc>
      </w:tr>
      <w:tr w:rsidR="00907570" w:rsidRPr="00C10BB4" w:rsidTr="00093AFC">
        <w:trPr>
          <w:trHeight w:val="182"/>
          <w:jc w:val="center"/>
        </w:trPr>
        <w:tc>
          <w:tcPr>
            <w:tcW w:w="3801" w:type="dxa"/>
            <w:tcBorders>
              <w:top w:val="nil"/>
              <w:left w:val="single" w:sz="4" w:space="0" w:color="auto"/>
              <w:bottom w:val="single" w:sz="4" w:space="0" w:color="auto"/>
              <w:right w:val="single" w:sz="4" w:space="0" w:color="auto"/>
            </w:tcBorders>
            <w:shd w:val="clear" w:color="auto" w:fill="auto"/>
            <w:vAlign w:val="bottom"/>
            <w:hideMark/>
          </w:tcPr>
          <w:p w:rsidR="00907570" w:rsidRPr="00C10BB4" w:rsidRDefault="00907570" w:rsidP="00B64E8A">
            <w:pPr>
              <w:spacing w:after="0" w:line="240" w:lineRule="auto"/>
              <w:ind w:left="56" w:right="80"/>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INDUSTRIAL, AGROPECUARIO, ABASTO, COMERCIO Y SERVICIOS</w:t>
            </w:r>
          </w:p>
        </w:tc>
        <w:tc>
          <w:tcPr>
            <w:tcW w:w="4243" w:type="dxa"/>
            <w:tcBorders>
              <w:top w:val="nil"/>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0.2139</w:t>
            </w:r>
          </w:p>
        </w:tc>
      </w:tr>
    </w:tbl>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II.-</w:t>
      </w:r>
      <w:r w:rsidRPr="00C10BB4">
        <w:rPr>
          <w:rFonts w:ascii="Times New Roman" w:eastAsia="Calibri" w:hAnsi="Times New Roman" w:cs="Times New Roman"/>
          <w:sz w:val="24"/>
          <w:szCs w:val="24"/>
        </w:rPr>
        <w:t xml:space="preserve"> Alcantarillado</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POR METRO CUADRADO DE ÁREA A DESARROLLAR </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INCLUYENDO ÁREAS COMUNES</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4179" w:type="pct"/>
        <w:jc w:val="center"/>
        <w:tblLayout w:type="fixed"/>
        <w:tblCellMar>
          <w:left w:w="70" w:type="dxa"/>
          <w:right w:w="70" w:type="dxa"/>
        </w:tblCellMar>
        <w:tblLook w:val="04A0" w:firstRow="1" w:lastRow="0" w:firstColumn="1" w:lastColumn="0" w:noHBand="0" w:noVBand="1"/>
      </w:tblPr>
      <w:tblGrid>
        <w:gridCol w:w="3785"/>
        <w:gridCol w:w="4193"/>
      </w:tblGrid>
      <w:tr w:rsidR="00907570" w:rsidRPr="00C10BB4" w:rsidTr="00093AFC">
        <w:trPr>
          <w:trHeight w:val="20"/>
          <w:jc w:val="center"/>
        </w:trPr>
        <w:tc>
          <w:tcPr>
            <w:tcW w:w="237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TIPO DE CONJUNTOS</w:t>
            </w:r>
          </w:p>
        </w:tc>
        <w:tc>
          <w:tcPr>
            <w:tcW w:w="2628" w:type="pct"/>
            <w:tcBorders>
              <w:top w:val="single" w:sz="4" w:space="0" w:color="auto"/>
              <w:left w:val="nil"/>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tc>
      </w:tr>
      <w:tr w:rsidR="00907570" w:rsidRPr="00C10BB4" w:rsidTr="00093AFC">
        <w:trPr>
          <w:trHeight w:val="20"/>
          <w:jc w:val="center"/>
        </w:trPr>
        <w:tc>
          <w:tcPr>
            <w:tcW w:w="237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INTERES SOCIAL</w:t>
            </w:r>
          </w:p>
        </w:tc>
        <w:tc>
          <w:tcPr>
            <w:tcW w:w="262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0.1159</w:t>
            </w:r>
          </w:p>
        </w:tc>
      </w:tr>
      <w:tr w:rsidR="00907570" w:rsidRPr="00C10BB4" w:rsidTr="00093AFC">
        <w:trPr>
          <w:trHeight w:val="20"/>
          <w:jc w:val="center"/>
        </w:trPr>
        <w:tc>
          <w:tcPr>
            <w:tcW w:w="237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POPULAR</w:t>
            </w:r>
          </w:p>
        </w:tc>
        <w:tc>
          <w:tcPr>
            <w:tcW w:w="262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0.1159</w:t>
            </w:r>
          </w:p>
        </w:tc>
      </w:tr>
      <w:tr w:rsidR="00907570" w:rsidRPr="00C10BB4" w:rsidTr="00093AFC">
        <w:trPr>
          <w:trHeight w:val="20"/>
          <w:jc w:val="center"/>
        </w:trPr>
        <w:tc>
          <w:tcPr>
            <w:tcW w:w="237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RESIDENCIAL MEDIO</w:t>
            </w:r>
          </w:p>
        </w:tc>
        <w:tc>
          <w:tcPr>
            <w:tcW w:w="262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0.1969</w:t>
            </w:r>
          </w:p>
        </w:tc>
      </w:tr>
      <w:tr w:rsidR="00907570" w:rsidRPr="00C10BB4" w:rsidTr="00093AFC">
        <w:trPr>
          <w:trHeight w:val="20"/>
          <w:jc w:val="center"/>
        </w:trPr>
        <w:tc>
          <w:tcPr>
            <w:tcW w:w="237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RESIDENCIAL  </w:t>
            </w:r>
          </w:p>
        </w:tc>
        <w:tc>
          <w:tcPr>
            <w:tcW w:w="262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0.2071</w:t>
            </w:r>
          </w:p>
        </w:tc>
      </w:tr>
      <w:tr w:rsidR="00907570" w:rsidRPr="00C10BB4" w:rsidTr="00093AFC">
        <w:trPr>
          <w:trHeight w:val="20"/>
          <w:jc w:val="center"/>
        </w:trPr>
        <w:tc>
          <w:tcPr>
            <w:tcW w:w="2372" w:type="pct"/>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RESIDENCIAL ALTO Y CAMPESTRE</w:t>
            </w:r>
          </w:p>
        </w:tc>
        <w:tc>
          <w:tcPr>
            <w:tcW w:w="2628" w:type="pct"/>
            <w:tcBorders>
              <w:top w:val="nil"/>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0.2190</w:t>
            </w:r>
          </w:p>
        </w:tc>
      </w:tr>
      <w:tr w:rsidR="00907570" w:rsidRPr="00C10BB4" w:rsidTr="00093AFC">
        <w:trPr>
          <w:trHeight w:val="20"/>
          <w:jc w:val="center"/>
        </w:trPr>
        <w:tc>
          <w:tcPr>
            <w:tcW w:w="2372" w:type="pct"/>
            <w:tcBorders>
              <w:top w:val="nil"/>
              <w:left w:val="single" w:sz="4" w:space="0" w:color="auto"/>
              <w:bottom w:val="single" w:sz="4" w:space="0" w:color="auto"/>
              <w:right w:val="single" w:sz="4" w:space="0" w:color="auto"/>
            </w:tcBorders>
            <w:shd w:val="clear" w:color="auto" w:fill="auto"/>
            <w:vAlign w:val="bottom"/>
            <w:hideMark/>
          </w:tcPr>
          <w:p w:rsidR="00907570" w:rsidRPr="00C10BB4" w:rsidRDefault="00907570" w:rsidP="00B64E8A">
            <w:pPr>
              <w:spacing w:after="0" w:line="240" w:lineRule="auto"/>
              <w:ind w:left="56" w:right="80"/>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INDUSTRIAL, AGROPECUARIO, ABASTO, COMERCIO Y SERVICIOS</w:t>
            </w:r>
          </w:p>
        </w:tc>
        <w:tc>
          <w:tcPr>
            <w:tcW w:w="2628" w:type="pct"/>
            <w:tcBorders>
              <w:top w:val="nil"/>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0.4980</w:t>
            </w:r>
          </w:p>
        </w:tc>
      </w:tr>
    </w:tbl>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138.-</w:t>
      </w:r>
      <w:r w:rsidRPr="00C10BB4">
        <w:rPr>
          <w:rFonts w:ascii="Times New Roman" w:eastAsia="Calibri" w:hAnsi="Times New Roman" w:cs="Times New Roman"/>
          <w:sz w:val="24"/>
          <w:szCs w:val="24"/>
        </w:rPr>
        <w:t xml:space="preserve"> Por la conexión de la toma para suministro de agua en bloque a conjuntos urbanos y lotificaciones para condominio, proporcionado por las autoridades municipales o sus descentralizadas, se pagarán los derechos, por una sola vez, de acuerdo con el caudal que se registre en forma definitiva en el proyecto aprobado de red de distribución de agua potable, de conformidad con la siguiente:</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W w:w="7650" w:type="dxa"/>
        <w:jc w:val="center"/>
        <w:tblCellMar>
          <w:left w:w="70" w:type="dxa"/>
          <w:right w:w="70" w:type="dxa"/>
        </w:tblCellMar>
        <w:tblLook w:val="04A0" w:firstRow="1" w:lastRow="0" w:firstColumn="1" w:lastColumn="0" w:noHBand="0" w:noVBand="1"/>
      </w:tblPr>
      <w:tblGrid>
        <w:gridCol w:w="7650"/>
      </w:tblGrid>
      <w:tr w:rsidR="00907570" w:rsidRPr="00C10BB4" w:rsidTr="00093AFC">
        <w:trPr>
          <w:trHeight w:val="193"/>
          <w:jc w:val="center"/>
        </w:trPr>
        <w:tc>
          <w:tcPr>
            <w:tcW w:w="765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lang w:eastAsia="es-MX"/>
              </w:rPr>
            </w:pPr>
            <w:r w:rsidRPr="00C10BB4">
              <w:rPr>
                <w:rFonts w:ascii="Times New Roman" w:eastAsia="Calibri" w:hAnsi="Times New Roman" w:cs="Times New Roman"/>
                <w:b/>
                <w:sz w:val="24"/>
                <w:szCs w:val="24"/>
              </w:rPr>
              <w:t>NÚMERO DE VECES EL VALOR DIARIO DE LA UNIDAD DE MEDIDA Y ACTUALIZACIÓN POR CADA M³/DÍA</w:t>
            </w:r>
          </w:p>
        </w:tc>
      </w:tr>
      <w:tr w:rsidR="00907570" w:rsidRPr="00C10BB4" w:rsidTr="00093AFC">
        <w:trPr>
          <w:trHeight w:val="77"/>
          <w:jc w:val="center"/>
        </w:trPr>
        <w:tc>
          <w:tcPr>
            <w:tcW w:w="7650" w:type="dxa"/>
            <w:tcBorders>
              <w:top w:val="nil"/>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80"/>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lastRenderedPageBreak/>
              <w:t>104.1570</w:t>
            </w:r>
          </w:p>
        </w:tc>
      </w:tr>
    </w:tbl>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Se hace la diferencia de las tarifas para los usuarios de tipo doméstico, separando la clase popular de la residencial media; de igual manera se determina una tarifa para usuarios tipo comercial y otra de tipo industrial, conforme a las características del equipamiento básico, infraestructura y la dotación de los servicios públicos, así como los servicios de desazolve; se clasifica el territorio del municipio mediante la siguiente zonificación para el efecto de establecer las tarifas diferentes, que deberán pagar los usuarios al Organismo Público Descentralizado para la Prestación de los Servicios de Agua Potable, Alcantarillado y Saneamiento del Municipio de Tlalnepantla, México, por el suministro de Agua Potable y Drenaje durante el ejercicio fiscal 2022.</w:t>
      </w: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1.-</w:t>
      </w:r>
      <w:r w:rsidRPr="00C10BB4">
        <w:rPr>
          <w:rFonts w:ascii="Times New Roman" w:eastAsia="Calibri" w:hAnsi="Times New Roman" w:cs="Times New Roman"/>
          <w:sz w:val="24"/>
          <w:szCs w:val="24"/>
        </w:rPr>
        <w:t xml:space="preserve"> Popular</w:t>
      </w: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2.-</w:t>
      </w:r>
      <w:r w:rsidRPr="00C10BB4">
        <w:rPr>
          <w:rFonts w:ascii="Times New Roman" w:eastAsia="Calibri" w:hAnsi="Times New Roman" w:cs="Times New Roman"/>
          <w:sz w:val="24"/>
          <w:szCs w:val="24"/>
        </w:rPr>
        <w:t xml:space="preserve"> Residencial</w:t>
      </w: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3.-</w:t>
      </w:r>
      <w:r w:rsidRPr="00C10BB4">
        <w:rPr>
          <w:rFonts w:ascii="Times New Roman" w:eastAsia="Calibri" w:hAnsi="Times New Roman" w:cs="Times New Roman"/>
          <w:sz w:val="24"/>
          <w:szCs w:val="24"/>
        </w:rPr>
        <w:t xml:space="preserve"> Comercial</w:t>
      </w: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4.-</w:t>
      </w:r>
      <w:r w:rsidRPr="00C10BB4">
        <w:rPr>
          <w:rFonts w:ascii="Times New Roman" w:eastAsia="Calibri" w:hAnsi="Times New Roman" w:cs="Times New Roman"/>
          <w:sz w:val="24"/>
          <w:szCs w:val="24"/>
        </w:rPr>
        <w:t xml:space="preserve"> Industrial</w:t>
      </w: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Popular.- </w:t>
      </w:r>
      <w:r w:rsidRPr="00C10BB4">
        <w:rPr>
          <w:rFonts w:ascii="Times New Roman" w:eastAsia="Calibri" w:hAnsi="Times New Roman" w:cs="Times New Roman"/>
          <w:sz w:val="24"/>
          <w:szCs w:val="24"/>
        </w:rPr>
        <w:t>Son centros de población o colonias, producto de asentamientos espontáneos no planificados, en donde predominan edificaciones recientes de tipo económico ubicadas generalmente en las periferias de algunos pueblos y localidades.</w:t>
      </w: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Residencial.- </w:t>
      </w:r>
      <w:r w:rsidRPr="00C10BB4">
        <w:rPr>
          <w:rFonts w:ascii="Times New Roman" w:eastAsia="Calibri" w:hAnsi="Times New Roman" w:cs="Times New Roman"/>
          <w:sz w:val="24"/>
          <w:szCs w:val="24"/>
        </w:rPr>
        <w:t>Corresponde a las colonias y fraccionamientos planificados, ubicados generalmente en la periferia o dentro de la zona consolidada.</w:t>
      </w: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Comercial.- </w:t>
      </w:r>
      <w:r w:rsidRPr="00C10BB4">
        <w:rPr>
          <w:rFonts w:ascii="Times New Roman" w:eastAsia="Calibri" w:hAnsi="Times New Roman" w:cs="Times New Roman"/>
          <w:sz w:val="24"/>
          <w:szCs w:val="24"/>
        </w:rPr>
        <w:t>Zonas destinadas al comercio y prestación de servicios ubicados en zona urbana, asentadas en algunas ocasiones en áreas de gran circulación peatonal y vehicular, así mismo, en zonas predestinadas como mercados, centros de abasto, supermercados o áreas comerciales o de servicio.</w:t>
      </w: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Industriales.- </w:t>
      </w:r>
      <w:r w:rsidRPr="00C10BB4">
        <w:rPr>
          <w:rFonts w:ascii="Times New Roman" w:eastAsia="Calibri" w:hAnsi="Times New Roman" w:cs="Times New Roman"/>
          <w:sz w:val="24"/>
          <w:szCs w:val="24"/>
        </w:rPr>
        <w:t>Las zonas industriales son las que se destinan a las actividades fabriles.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DÉCIMO SÉPTIMO.- </w:t>
      </w:r>
      <w:r w:rsidRPr="00C10BB4">
        <w:rPr>
          <w:rFonts w:ascii="Times New Roman" w:eastAsia="Calibri" w:hAnsi="Times New Roman" w:cs="Times New Roman"/>
          <w:sz w:val="24"/>
          <w:szCs w:val="24"/>
        </w:rPr>
        <w:t xml:space="preserve">Se aprueba el establecimiento de las tarifas aplicables al pago de los derechos por los servicios públicos municipales de agua </w:t>
      </w:r>
      <w:r w:rsidRPr="00C10BB4">
        <w:rPr>
          <w:rFonts w:ascii="Times New Roman" w:eastAsia="Calibri" w:hAnsi="Times New Roman" w:cs="Times New Roman"/>
          <w:snapToGrid w:val="0"/>
          <w:sz w:val="24"/>
          <w:szCs w:val="24"/>
        </w:rPr>
        <w:t>potable, drenaje, alcantarillado, y recepción de los caudales de aguas residuales para su tratamiento, diferentes a las</w:t>
      </w:r>
      <w:r w:rsidRPr="00C10BB4">
        <w:rPr>
          <w:rFonts w:ascii="Times New Roman" w:eastAsia="Calibri" w:hAnsi="Times New Roman" w:cs="Times New Roman"/>
          <w:sz w:val="24"/>
          <w:szCs w:val="24"/>
        </w:rPr>
        <w:t xml:space="preserve"> previstas en el Código Financiero del Estado de México y Municipios que presta el Organismo Público Descentralizado por Servicio de carácter Municipal denominado Agua y Saneamiento de Toluca, México, para el ejercicio fiscal correspondiente al año 2022, tal y como se establece en los siguientes artículos: </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130.-</w:t>
      </w:r>
      <w:r w:rsidRPr="00C10BB4">
        <w:rPr>
          <w:rFonts w:ascii="Times New Roman" w:eastAsia="Calibri" w:hAnsi="Times New Roman" w:cs="Times New Roman"/>
          <w:sz w:val="24"/>
          <w:szCs w:val="24"/>
        </w:rPr>
        <w:t xml:space="preserve"> Los derechos por el suministro de agua potable se pagarán mensualmente, bimestralmente o de manera anticipada, según la opción que elija el contribuyente, de acuerdo con las modalidades de pago autorizadas en términos del artículo 26 de este Código, en los establecimientos que el propio Ayuntamiento designe o en sus oficinas, siempre y cuando, los Municipios por sí o por conducto de los organismos operadores de agua de que se trate, cuenten con los dispositivos requeridos al efecto o, conforme a lo siguiente: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w:t>
      </w:r>
      <w:r w:rsidRPr="00C10BB4">
        <w:rPr>
          <w:rFonts w:ascii="Times New Roman" w:eastAsia="Calibri" w:hAnsi="Times New Roman" w:cs="Times New Roman"/>
          <w:sz w:val="24"/>
          <w:szCs w:val="24"/>
        </w:rPr>
        <w:t xml:space="preserve"> Para uso doméstico:</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w:t>
      </w:r>
      <w:r w:rsidRPr="00C10BB4">
        <w:rPr>
          <w:rFonts w:ascii="Times New Roman" w:eastAsia="Calibri" w:hAnsi="Times New Roman" w:cs="Times New Roman"/>
          <w:sz w:val="24"/>
          <w:szCs w:val="24"/>
        </w:rPr>
        <w:t xml:space="preserve"> Con medidor.</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INTERÉS SOCIAL Y POPULAR</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UNIDAD DE MEDIDA Y ACTUALIZACIÓN VIGENTE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551"/>
        <w:gridCol w:w="2410"/>
      </w:tblGrid>
      <w:tr w:rsidR="00907570" w:rsidRPr="00C10BB4" w:rsidTr="00093AFC">
        <w:trPr>
          <w:jc w:val="center"/>
        </w:trPr>
        <w:tc>
          <w:tcPr>
            <w:tcW w:w="241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CONSUMO MENSUAL POR M</w:t>
            </w:r>
            <w:r w:rsidRPr="00C10BB4">
              <w:rPr>
                <w:rFonts w:ascii="Times New Roman" w:eastAsia="Calibri" w:hAnsi="Times New Roman" w:cs="Times New Roman"/>
                <w:b/>
                <w:sz w:val="24"/>
                <w:szCs w:val="24"/>
                <w:vertAlign w:val="superscript"/>
              </w:rPr>
              <w:t>3</w:t>
            </w:r>
          </w:p>
        </w:tc>
        <w:tc>
          <w:tcPr>
            <w:tcW w:w="255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CUOTA MÍNIMA PARA EL RANGO INFERIOR</w:t>
            </w:r>
          </w:p>
        </w:tc>
        <w:tc>
          <w:tcPr>
            <w:tcW w:w="241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POR M</w:t>
            </w:r>
            <w:r w:rsidRPr="00C10BB4">
              <w:rPr>
                <w:rFonts w:ascii="Times New Roman" w:eastAsia="Calibri" w:hAnsi="Times New Roman" w:cs="Times New Roman"/>
                <w:b/>
                <w:sz w:val="24"/>
                <w:szCs w:val="24"/>
                <w:vertAlign w:val="superscript"/>
              </w:rPr>
              <w:t>3</w:t>
            </w:r>
            <w:r w:rsidRPr="00C10BB4">
              <w:rPr>
                <w:rFonts w:ascii="Times New Roman" w:eastAsia="Calibri" w:hAnsi="Times New Roman" w:cs="Times New Roman"/>
                <w:b/>
                <w:sz w:val="24"/>
                <w:szCs w:val="24"/>
              </w:rPr>
              <w:t xml:space="preserve"> ADICIONAL AL RANGO INFERIOR</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0 - 4.5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0.7364</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4.51 - 9</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0.7364</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0.1720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9.01 - 15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1.5104</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0.1785</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15.01 - 22.5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2.5811</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0.2033</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22.51 - 30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4.1060</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0.1919</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30.01 - 37.5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5.5456</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0.2171</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37.51 - 50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7.1737</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0.2424</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50.01 - 75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10.2037</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0.3298</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75.01 - 150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18.4479</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0.4506</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150.01 - 250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52.2445</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0.4786</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250.01 - 350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100.1093</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0.5012</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350.01 - 600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150.2244</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0.5088</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600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277.4171</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0.5088</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UNIDAD DE 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551"/>
        <w:gridCol w:w="2410"/>
      </w:tblGrid>
      <w:tr w:rsidR="00907570" w:rsidRPr="00C10BB4" w:rsidTr="00093AFC">
        <w:trPr>
          <w:jc w:val="center"/>
        </w:trPr>
        <w:tc>
          <w:tcPr>
            <w:tcW w:w="241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CONSUMO BIMESTRAL POR M</w:t>
            </w:r>
            <w:r w:rsidRPr="00C10BB4">
              <w:rPr>
                <w:rFonts w:ascii="Times New Roman" w:eastAsia="Calibri" w:hAnsi="Times New Roman" w:cs="Times New Roman"/>
                <w:b/>
                <w:sz w:val="24"/>
                <w:szCs w:val="24"/>
                <w:vertAlign w:val="superscript"/>
              </w:rPr>
              <w:t>3</w:t>
            </w:r>
          </w:p>
        </w:tc>
        <w:tc>
          <w:tcPr>
            <w:tcW w:w="255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CUOTA MÍNIMA PARA EL RANGO INFERIOR</w:t>
            </w:r>
          </w:p>
        </w:tc>
        <w:tc>
          <w:tcPr>
            <w:tcW w:w="241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POR M</w:t>
            </w:r>
            <w:r w:rsidRPr="00C10BB4">
              <w:rPr>
                <w:rFonts w:ascii="Times New Roman" w:eastAsia="Calibri" w:hAnsi="Times New Roman" w:cs="Times New Roman"/>
                <w:b/>
                <w:sz w:val="24"/>
                <w:szCs w:val="24"/>
                <w:vertAlign w:val="superscript"/>
              </w:rPr>
              <w:t>3</w:t>
            </w:r>
            <w:r w:rsidRPr="00C10BB4">
              <w:rPr>
                <w:rFonts w:ascii="Times New Roman" w:eastAsia="Calibri" w:hAnsi="Times New Roman" w:cs="Times New Roman"/>
                <w:b/>
                <w:sz w:val="24"/>
                <w:szCs w:val="24"/>
              </w:rPr>
              <w:t xml:space="preserve"> ADICIONAL AL RANGO INFERIOR</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0 - 9</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1.4727</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9.01 - 18</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1.4727</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0.1720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18.01 - 30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3.0207</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0.1785</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30.01 - 45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5.1623</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0.2033</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45.01 - 60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8.2120</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0.1919</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60.01 - 75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11.0912</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0.2171</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75.01 - 100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14.3474</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0.2424</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100.01 - 150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20.4075</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0.3298</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150.01 - 300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36.8957</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0.4506</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300.01 - 500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104.4890</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0.4786</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500.01 - 700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200.2187</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0.5012</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700.01 - 1200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300.4489</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0.5088</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1200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554.8343</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0.5088</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RESIDENCIAL MEDIA Y ALTA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UNIDAD DE 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551"/>
        <w:gridCol w:w="2410"/>
      </w:tblGrid>
      <w:tr w:rsidR="00907570" w:rsidRPr="00C10BB4" w:rsidTr="00093AFC">
        <w:trPr>
          <w:jc w:val="center"/>
        </w:trPr>
        <w:tc>
          <w:tcPr>
            <w:tcW w:w="241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CONSUMO MENSUAL POR M</w:t>
            </w:r>
            <w:r w:rsidRPr="00C10BB4">
              <w:rPr>
                <w:rFonts w:ascii="Times New Roman" w:eastAsia="Calibri" w:hAnsi="Times New Roman" w:cs="Times New Roman"/>
                <w:b/>
                <w:sz w:val="24"/>
                <w:szCs w:val="24"/>
                <w:vertAlign w:val="superscript"/>
              </w:rPr>
              <w:t>3</w:t>
            </w:r>
          </w:p>
        </w:tc>
        <w:tc>
          <w:tcPr>
            <w:tcW w:w="255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CUOTA MÍNIMA PARA EL RANGO INFERIOR</w:t>
            </w:r>
          </w:p>
        </w:tc>
        <w:tc>
          <w:tcPr>
            <w:tcW w:w="241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POR M</w:t>
            </w:r>
            <w:r w:rsidRPr="00C10BB4">
              <w:rPr>
                <w:rFonts w:ascii="Times New Roman" w:eastAsia="Calibri" w:hAnsi="Times New Roman" w:cs="Times New Roman"/>
                <w:b/>
                <w:sz w:val="24"/>
                <w:szCs w:val="24"/>
                <w:vertAlign w:val="superscript"/>
              </w:rPr>
              <w:t>3</w:t>
            </w:r>
            <w:r w:rsidRPr="00C10BB4">
              <w:rPr>
                <w:rFonts w:ascii="Times New Roman" w:eastAsia="Calibri" w:hAnsi="Times New Roman" w:cs="Times New Roman"/>
                <w:b/>
                <w:sz w:val="24"/>
                <w:szCs w:val="24"/>
              </w:rPr>
              <w:t xml:space="preserve"> ADICIONAL AL RANGO INFERIOR</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0 - 4.5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0.7732</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4.51 - 9</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0.7732</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0.1806</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9.01 - 15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1.5859</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0.1874</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15.01 - 22.5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2.7102</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0.2135</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22.51 - 30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4.3113</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0.2015</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30.01 - 37.5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5.8229</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0.2279</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37.51 - 50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7.5324</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0.2545</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50.01 - 75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10.7139</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0.3463</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75.01 - 150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19.3703</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0.4732</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150.01 - 250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54.8567</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0.5026</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250.01 - 350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105.1148</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0.5262</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350.01 - 600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157.7357</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0.5342</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600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291.2880</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0.5342</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UNIDAD DE 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2755"/>
        <w:gridCol w:w="2551"/>
      </w:tblGrid>
      <w:tr w:rsidR="00907570" w:rsidRPr="00C10BB4" w:rsidTr="00093AFC">
        <w:trPr>
          <w:jc w:val="center"/>
        </w:trPr>
        <w:tc>
          <w:tcPr>
            <w:tcW w:w="2773"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CONSUMO BIMESTRAL POR M</w:t>
            </w:r>
            <w:r w:rsidRPr="00C10BB4">
              <w:rPr>
                <w:rFonts w:ascii="Times New Roman" w:eastAsia="Calibri" w:hAnsi="Times New Roman" w:cs="Times New Roman"/>
                <w:b/>
                <w:sz w:val="24"/>
                <w:szCs w:val="24"/>
                <w:vertAlign w:val="superscript"/>
              </w:rPr>
              <w:t>3</w:t>
            </w:r>
          </w:p>
        </w:tc>
        <w:tc>
          <w:tcPr>
            <w:tcW w:w="2755"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CUOTA MÍNIMA PARA EL RANGO INFERIOR</w:t>
            </w:r>
          </w:p>
        </w:tc>
        <w:tc>
          <w:tcPr>
            <w:tcW w:w="255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POR M</w:t>
            </w:r>
            <w:r w:rsidRPr="00C10BB4">
              <w:rPr>
                <w:rFonts w:ascii="Times New Roman" w:eastAsia="Calibri" w:hAnsi="Times New Roman" w:cs="Times New Roman"/>
                <w:b/>
                <w:sz w:val="24"/>
                <w:szCs w:val="24"/>
                <w:vertAlign w:val="superscript"/>
              </w:rPr>
              <w:t>3</w:t>
            </w:r>
            <w:r w:rsidRPr="00C10BB4">
              <w:rPr>
                <w:rFonts w:ascii="Times New Roman" w:eastAsia="Calibri" w:hAnsi="Times New Roman" w:cs="Times New Roman"/>
                <w:b/>
                <w:sz w:val="24"/>
                <w:szCs w:val="24"/>
              </w:rPr>
              <w:t xml:space="preserve"> ADICIONAL AL RANGO INFERIOR</w:t>
            </w:r>
          </w:p>
        </w:tc>
      </w:tr>
      <w:tr w:rsidR="00907570" w:rsidRPr="00C10BB4" w:rsidTr="00093AFC">
        <w:trPr>
          <w:jc w:val="center"/>
        </w:trPr>
        <w:tc>
          <w:tcPr>
            <w:tcW w:w="277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0 - 9</w:t>
            </w:r>
          </w:p>
        </w:tc>
        <w:tc>
          <w:tcPr>
            <w:tcW w:w="2755"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1.5463</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jc w:val="center"/>
        </w:trPr>
        <w:tc>
          <w:tcPr>
            <w:tcW w:w="277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9.01 - 18</w:t>
            </w:r>
          </w:p>
        </w:tc>
        <w:tc>
          <w:tcPr>
            <w:tcW w:w="2755"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1.5463</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0.1806</w:t>
            </w:r>
          </w:p>
        </w:tc>
      </w:tr>
      <w:tr w:rsidR="00907570" w:rsidRPr="00C10BB4" w:rsidTr="00093AFC">
        <w:trPr>
          <w:jc w:val="center"/>
        </w:trPr>
        <w:tc>
          <w:tcPr>
            <w:tcW w:w="277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18.01 - 30</w:t>
            </w:r>
          </w:p>
        </w:tc>
        <w:tc>
          <w:tcPr>
            <w:tcW w:w="2755"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3.1718</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0.1874</w:t>
            </w:r>
          </w:p>
        </w:tc>
      </w:tr>
      <w:tr w:rsidR="00907570" w:rsidRPr="00C10BB4" w:rsidTr="00093AFC">
        <w:trPr>
          <w:jc w:val="center"/>
        </w:trPr>
        <w:tc>
          <w:tcPr>
            <w:tcW w:w="277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30.01 - 45</w:t>
            </w:r>
          </w:p>
        </w:tc>
        <w:tc>
          <w:tcPr>
            <w:tcW w:w="2755"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5.4204</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0.2135</w:t>
            </w:r>
          </w:p>
        </w:tc>
      </w:tr>
      <w:tr w:rsidR="00907570" w:rsidRPr="00C10BB4" w:rsidTr="00093AFC">
        <w:trPr>
          <w:jc w:val="center"/>
        </w:trPr>
        <w:tc>
          <w:tcPr>
            <w:tcW w:w="277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45.01 - 60</w:t>
            </w:r>
          </w:p>
        </w:tc>
        <w:tc>
          <w:tcPr>
            <w:tcW w:w="2755"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8.6226</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0.2015</w:t>
            </w:r>
          </w:p>
        </w:tc>
      </w:tr>
      <w:tr w:rsidR="00907570" w:rsidRPr="00C10BB4" w:rsidTr="00093AFC">
        <w:trPr>
          <w:jc w:val="center"/>
        </w:trPr>
        <w:tc>
          <w:tcPr>
            <w:tcW w:w="277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60.01 - 75</w:t>
            </w:r>
          </w:p>
        </w:tc>
        <w:tc>
          <w:tcPr>
            <w:tcW w:w="2755"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11.6457</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0.2279</w:t>
            </w:r>
          </w:p>
        </w:tc>
      </w:tr>
      <w:tr w:rsidR="00907570" w:rsidRPr="00C10BB4" w:rsidTr="00093AFC">
        <w:trPr>
          <w:jc w:val="center"/>
        </w:trPr>
        <w:tc>
          <w:tcPr>
            <w:tcW w:w="277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75.01 - 100</w:t>
            </w:r>
          </w:p>
        </w:tc>
        <w:tc>
          <w:tcPr>
            <w:tcW w:w="2755"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15.0647</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0.2545</w:t>
            </w:r>
          </w:p>
        </w:tc>
      </w:tr>
      <w:tr w:rsidR="00907570" w:rsidRPr="00C10BB4" w:rsidTr="00093AFC">
        <w:trPr>
          <w:jc w:val="center"/>
        </w:trPr>
        <w:tc>
          <w:tcPr>
            <w:tcW w:w="277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100.01 - 150</w:t>
            </w:r>
          </w:p>
        </w:tc>
        <w:tc>
          <w:tcPr>
            <w:tcW w:w="2755"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21.4278</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0.3463</w:t>
            </w:r>
          </w:p>
        </w:tc>
      </w:tr>
      <w:tr w:rsidR="00907570" w:rsidRPr="00C10BB4" w:rsidTr="00093AFC">
        <w:trPr>
          <w:jc w:val="center"/>
        </w:trPr>
        <w:tc>
          <w:tcPr>
            <w:tcW w:w="277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150.01 - 300</w:t>
            </w:r>
          </w:p>
        </w:tc>
        <w:tc>
          <w:tcPr>
            <w:tcW w:w="2755"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38.7405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0.4732</w:t>
            </w:r>
          </w:p>
        </w:tc>
      </w:tr>
      <w:tr w:rsidR="00907570" w:rsidRPr="00C10BB4" w:rsidTr="00093AFC">
        <w:trPr>
          <w:jc w:val="center"/>
        </w:trPr>
        <w:tc>
          <w:tcPr>
            <w:tcW w:w="277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300.01 - 500</w:t>
            </w:r>
          </w:p>
        </w:tc>
        <w:tc>
          <w:tcPr>
            <w:tcW w:w="2755"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109.7134</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0.5026</w:t>
            </w:r>
          </w:p>
        </w:tc>
      </w:tr>
      <w:tr w:rsidR="00907570" w:rsidRPr="00C10BB4" w:rsidTr="00093AFC">
        <w:trPr>
          <w:jc w:val="center"/>
        </w:trPr>
        <w:tc>
          <w:tcPr>
            <w:tcW w:w="277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500.01 - 700</w:t>
            </w:r>
          </w:p>
        </w:tc>
        <w:tc>
          <w:tcPr>
            <w:tcW w:w="2755"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210.2296</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0.5262</w:t>
            </w:r>
          </w:p>
        </w:tc>
      </w:tr>
      <w:tr w:rsidR="00907570" w:rsidRPr="00C10BB4" w:rsidTr="00093AFC">
        <w:trPr>
          <w:jc w:val="center"/>
        </w:trPr>
        <w:tc>
          <w:tcPr>
            <w:tcW w:w="277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700.01 - 1200</w:t>
            </w:r>
          </w:p>
        </w:tc>
        <w:tc>
          <w:tcPr>
            <w:tcW w:w="2755"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315.4713</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0.5342</w:t>
            </w:r>
          </w:p>
        </w:tc>
      </w:tr>
      <w:tr w:rsidR="00907570" w:rsidRPr="00C10BB4" w:rsidTr="00093AFC">
        <w:trPr>
          <w:jc w:val="center"/>
        </w:trPr>
        <w:tc>
          <w:tcPr>
            <w:tcW w:w="277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1200</w:t>
            </w:r>
          </w:p>
        </w:tc>
        <w:tc>
          <w:tcPr>
            <w:tcW w:w="2755"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582.5760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0.5342</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La cuota mínima a pagar en el mes o bimestre no será menor a la que corresponda a un consumo de 4.5 m3 y 9 m3, respectivamente, incluyendo la aplicación de los estímulos fiscales establecidos en la Ley de Ingresos del ejercicio de que se trate.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B).</w:t>
      </w:r>
      <w:r w:rsidRPr="00C10BB4">
        <w:rPr>
          <w:rFonts w:ascii="Times New Roman" w:eastAsia="Calibri" w:hAnsi="Times New Roman" w:cs="Times New Roman"/>
          <w:sz w:val="24"/>
          <w:szCs w:val="24"/>
        </w:rPr>
        <w:t xml:space="preserve"> Si no existe aparato medidor o se encuentra en desuso, se pagarán los derechos dentro de los primeros diez días siguientes al mes o bimestre que corresponda de acuerdo con lo siguiente: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5234"/>
        <w:gridCol w:w="1843"/>
      </w:tblGrid>
      <w:tr w:rsidR="00907570" w:rsidRPr="00C10BB4" w:rsidTr="00093AFC">
        <w:trPr>
          <w:trHeight w:val="605"/>
          <w:jc w:val="center"/>
        </w:trPr>
        <w:tc>
          <w:tcPr>
            <w:tcW w:w="8516" w:type="dxa"/>
            <w:gridSpan w:val="3"/>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tc>
      </w:tr>
      <w:tr w:rsidR="00907570" w:rsidRPr="00C10BB4" w:rsidTr="00093AFC">
        <w:trPr>
          <w:jc w:val="center"/>
        </w:trPr>
        <w:tc>
          <w:tcPr>
            <w:tcW w:w="1439"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DIÁMETRO DE LA TOMA</w:t>
            </w:r>
          </w:p>
        </w:tc>
        <w:tc>
          <w:tcPr>
            <w:tcW w:w="5234"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c>
        <w:tc>
          <w:tcPr>
            <w:tcW w:w="1843"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c>
      </w:tr>
      <w:tr w:rsidR="00907570" w:rsidRPr="00C10BB4" w:rsidTr="00093AFC">
        <w:trPr>
          <w:jc w:val="center"/>
        </w:trPr>
        <w:tc>
          <w:tcPr>
            <w:tcW w:w="143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13 mm</w:t>
            </w:r>
          </w:p>
        </w:tc>
        <w:tc>
          <w:tcPr>
            <w:tcW w:w="5234"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Deshabitado en Interés Social y Popular </w:t>
            </w:r>
          </w:p>
        </w:tc>
        <w:tc>
          <w:tcPr>
            <w:tcW w:w="184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0.7364</w:t>
            </w:r>
          </w:p>
        </w:tc>
      </w:tr>
      <w:tr w:rsidR="00907570" w:rsidRPr="00C10BB4" w:rsidTr="00093AFC">
        <w:trPr>
          <w:jc w:val="center"/>
        </w:trPr>
        <w:tc>
          <w:tcPr>
            <w:tcW w:w="143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13 mm</w:t>
            </w:r>
          </w:p>
        </w:tc>
        <w:tc>
          <w:tcPr>
            <w:tcW w:w="5234"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Deshabitado en Residencial</w:t>
            </w:r>
          </w:p>
        </w:tc>
        <w:tc>
          <w:tcPr>
            <w:tcW w:w="184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0.7732</w:t>
            </w:r>
          </w:p>
        </w:tc>
      </w:tr>
      <w:tr w:rsidR="00907570" w:rsidRPr="00C10BB4" w:rsidTr="00093AFC">
        <w:trPr>
          <w:jc w:val="center"/>
        </w:trPr>
        <w:tc>
          <w:tcPr>
            <w:tcW w:w="143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13 mm</w:t>
            </w:r>
          </w:p>
        </w:tc>
        <w:tc>
          <w:tcPr>
            <w:tcW w:w="5234"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Interés Social y Popular A</w:t>
            </w:r>
          </w:p>
        </w:tc>
        <w:tc>
          <w:tcPr>
            <w:tcW w:w="184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2.4946</w:t>
            </w:r>
          </w:p>
        </w:tc>
      </w:tr>
      <w:tr w:rsidR="00907570" w:rsidRPr="00C10BB4" w:rsidTr="00093AFC">
        <w:trPr>
          <w:jc w:val="center"/>
        </w:trPr>
        <w:tc>
          <w:tcPr>
            <w:tcW w:w="143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13 mm</w:t>
            </w:r>
          </w:p>
        </w:tc>
        <w:tc>
          <w:tcPr>
            <w:tcW w:w="5234"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Interés Social y Popular B</w:t>
            </w:r>
          </w:p>
        </w:tc>
        <w:tc>
          <w:tcPr>
            <w:tcW w:w="184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3.1312</w:t>
            </w:r>
          </w:p>
        </w:tc>
      </w:tr>
      <w:tr w:rsidR="00907570" w:rsidRPr="00C10BB4" w:rsidTr="00093AFC">
        <w:trPr>
          <w:jc w:val="center"/>
        </w:trPr>
        <w:tc>
          <w:tcPr>
            <w:tcW w:w="143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13 mm</w:t>
            </w:r>
          </w:p>
        </w:tc>
        <w:tc>
          <w:tcPr>
            <w:tcW w:w="5234"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Interés Social y Popular C</w:t>
            </w:r>
          </w:p>
        </w:tc>
        <w:tc>
          <w:tcPr>
            <w:tcW w:w="184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4.2388</w:t>
            </w:r>
          </w:p>
        </w:tc>
      </w:tr>
      <w:tr w:rsidR="00907570" w:rsidRPr="00C10BB4" w:rsidTr="00093AFC">
        <w:trPr>
          <w:jc w:val="center"/>
        </w:trPr>
        <w:tc>
          <w:tcPr>
            <w:tcW w:w="143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13 mm</w:t>
            </w:r>
          </w:p>
        </w:tc>
        <w:tc>
          <w:tcPr>
            <w:tcW w:w="5234"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Residencial Media A</w:t>
            </w:r>
          </w:p>
        </w:tc>
        <w:tc>
          <w:tcPr>
            <w:tcW w:w="184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5.8982</w:t>
            </w:r>
          </w:p>
        </w:tc>
      </w:tr>
      <w:tr w:rsidR="00907570" w:rsidRPr="00C10BB4" w:rsidTr="00093AFC">
        <w:trPr>
          <w:jc w:val="center"/>
        </w:trPr>
        <w:tc>
          <w:tcPr>
            <w:tcW w:w="143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13 mm</w:t>
            </w:r>
          </w:p>
        </w:tc>
        <w:tc>
          <w:tcPr>
            <w:tcW w:w="5234"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Residencial Media B</w:t>
            </w:r>
          </w:p>
        </w:tc>
        <w:tc>
          <w:tcPr>
            <w:tcW w:w="184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8.2209</w:t>
            </w:r>
          </w:p>
        </w:tc>
      </w:tr>
      <w:tr w:rsidR="00907570" w:rsidRPr="00C10BB4" w:rsidTr="00093AFC">
        <w:trPr>
          <w:jc w:val="center"/>
        </w:trPr>
        <w:tc>
          <w:tcPr>
            <w:tcW w:w="143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13 mm</w:t>
            </w:r>
          </w:p>
        </w:tc>
        <w:tc>
          <w:tcPr>
            <w:tcW w:w="5234"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Residencial Media C</w:t>
            </w:r>
          </w:p>
        </w:tc>
        <w:tc>
          <w:tcPr>
            <w:tcW w:w="184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15.1084</w:t>
            </w:r>
          </w:p>
        </w:tc>
      </w:tr>
      <w:tr w:rsidR="00907570" w:rsidRPr="00C10BB4" w:rsidTr="00093AFC">
        <w:trPr>
          <w:jc w:val="center"/>
        </w:trPr>
        <w:tc>
          <w:tcPr>
            <w:tcW w:w="143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13 mm</w:t>
            </w:r>
          </w:p>
        </w:tc>
        <w:tc>
          <w:tcPr>
            <w:tcW w:w="5234"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Residencial Alta A</w:t>
            </w:r>
          </w:p>
        </w:tc>
        <w:tc>
          <w:tcPr>
            <w:tcW w:w="184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25.1207</w:t>
            </w:r>
          </w:p>
        </w:tc>
      </w:tr>
      <w:tr w:rsidR="00907570" w:rsidRPr="00C10BB4" w:rsidTr="00093AFC">
        <w:trPr>
          <w:jc w:val="center"/>
        </w:trPr>
        <w:tc>
          <w:tcPr>
            <w:tcW w:w="143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19 a 26 mm</w:t>
            </w:r>
          </w:p>
        </w:tc>
        <w:tc>
          <w:tcPr>
            <w:tcW w:w="5234"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Residencial Alta B</w:t>
            </w:r>
          </w:p>
        </w:tc>
        <w:tc>
          <w:tcPr>
            <w:tcW w:w="184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52.5945</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5234"/>
        <w:gridCol w:w="1428"/>
      </w:tblGrid>
      <w:tr w:rsidR="00907570" w:rsidRPr="00C10BB4" w:rsidTr="00093AFC">
        <w:trPr>
          <w:trHeight w:val="605"/>
          <w:jc w:val="center"/>
        </w:trPr>
        <w:tc>
          <w:tcPr>
            <w:tcW w:w="8101" w:type="dxa"/>
            <w:gridSpan w:val="3"/>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tc>
      </w:tr>
      <w:tr w:rsidR="00907570" w:rsidRPr="00C10BB4" w:rsidTr="00093AFC">
        <w:trPr>
          <w:jc w:val="center"/>
        </w:trPr>
        <w:tc>
          <w:tcPr>
            <w:tcW w:w="1439"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DIÁMETRO DE LA TOMA</w:t>
            </w:r>
          </w:p>
        </w:tc>
        <w:tc>
          <w:tcPr>
            <w:tcW w:w="5234"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c>
        <w:tc>
          <w:tcPr>
            <w:tcW w:w="1428"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c>
      </w:tr>
      <w:tr w:rsidR="00907570" w:rsidRPr="00C10BB4" w:rsidTr="00093AFC">
        <w:trPr>
          <w:jc w:val="center"/>
        </w:trPr>
        <w:tc>
          <w:tcPr>
            <w:tcW w:w="143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13 mm</w:t>
            </w:r>
          </w:p>
        </w:tc>
        <w:tc>
          <w:tcPr>
            <w:tcW w:w="5234"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Deshabitado en Interés Social y Popular </w:t>
            </w:r>
          </w:p>
        </w:tc>
        <w:tc>
          <w:tcPr>
            <w:tcW w:w="142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1.4727</w:t>
            </w:r>
          </w:p>
        </w:tc>
      </w:tr>
      <w:tr w:rsidR="00907570" w:rsidRPr="00C10BB4" w:rsidTr="00093AFC">
        <w:trPr>
          <w:jc w:val="center"/>
        </w:trPr>
        <w:tc>
          <w:tcPr>
            <w:tcW w:w="143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13 mm</w:t>
            </w:r>
          </w:p>
        </w:tc>
        <w:tc>
          <w:tcPr>
            <w:tcW w:w="5234"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Deshabitado en Residencial</w:t>
            </w:r>
          </w:p>
        </w:tc>
        <w:tc>
          <w:tcPr>
            <w:tcW w:w="142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1.5463</w:t>
            </w:r>
          </w:p>
        </w:tc>
      </w:tr>
      <w:tr w:rsidR="00907570" w:rsidRPr="00C10BB4" w:rsidTr="00093AFC">
        <w:trPr>
          <w:jc w:val="center"/>
        </w:trPr>
        <w:tc>
          <w:tcPr>
            <w:tcW w:w="143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13 mm</w:t>
            </w:r>
          </w:p>
        </w:tc>
        <w:tc>
          <w:tcPr>
            <w:tcW w:w="5234"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 Interés Social y Popular A</w:t>
            </w:r>
          </w:p>
        </w:tc>
        <w:tc>
          <w:tcPr>
            <w:tcW w:w="142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4.9891</w:t>
            </w:r>
          </w:p>
        </w:tc>
      </w:tr>
      <w:tr w:rsidR="00907570" w:rsidRPr="00C10BB4" w:rsidTr="00093AFC">
        <w:trPr>
          <w:jc w:val="center"/>
        </w:trPr>
        <w:tc>
          <w:tcPr>
            <w:tcW w:w="143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13 mm</w:t>
            </w:r>
          </w:p>
        </w:tc>
        <w:tc>
          <w:tcPr>
            <w:tcW w:w="5234"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 Interés Social y Popular B</w:t>
            </w:r>
          </w:p>
        </w:tc>
        <w:tc>
          <w:tcPr>
            <w:tcW w:w="142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6.2623</w:t>
            </w:r>
          </w:p>
        </w:tc>
      </w:tr>
      <w:tr w:rsidR="00907570" w:rsidRPr="00C10BB4" w:rsidTr="00093AFC">
        <w:trPr>
          <w:jc w:val="center"/>
        </w:trPr>
        <w:tc>
          <w:tcPr>
            <w:tcW w:w="143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13 mm</w:t>
            </w:r>
          </w:p>
        </w:tc>
        <w:tc>
          <w:tcPr>
            <w:tcW w:w="5234"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 Interés Social y Popular C</w:t>
            </w:r>
          </w:p>
        </w:tc>
        <w:tc>
          <w:tcPr>
            <w:tcW w:w="142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8.4775</w:t>
            </w:r>
          </w:p>
        </w:tc>
      </w:tr>
      <w:tr w:rsidR="00907570" w:rsidRPr="00C10BB4" w:rsidTr="00093AFC">
        <w:trPr>
          <w:jc w:val="center"/>
        </w:trPr>
        <w:tc>
          <w:tcPr>
            <w:tcW w:w="143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13 mm</w:t>
            </w:r>
          </w:p>
        </w:tc>
        <w:tc>
          <w:tcPr>
            <w:tcW w:w="5234"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 Residencial Media A</w:t>
            </w:r>
          </w:p>
        </w:tc>
        <w:tc>
          <w:tcPr>
            <w:tcW w:w="142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11.7963</w:t>
            </w:r>
          </w:p>
        </w:tc>
      </w:tr>
      <w:tr w:rsidR="00907570" w:rsidRPr="00C10BB4" w:rsidTr="00093AFC">
        <w:trPr>
          <w:jc w:val="center"/>
        </w:trPr>
        <w:tc>
          <w:tcPr>
            <w:tcW w:w="143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13 mm</w:t>
            </w:r>
          </w:p>
        </w:tc>
        <w:tc>
          <w:tcPr>
            <w:tcW w:w="5234"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 Residencial Media B</w:t>
            </w:r>
          </w:p>
        </w:tc>
        <w:tc>
          <w:tcPr>
            <w:tcW w:w="142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16.4418</w:t>
            </w:r>
          </w:p>
        </w:tc>
      </w:tr>
      <w:tr w:rsidR="00907570" w:rsidRPr="00C10BB4" w:rsidTr="00093AFC">
        <w:trPr>
          <w:jc w:val="center"/>
        </w:trPr>
        <w:tc>
          <w:tcPr>
            <w:tcW w:w="143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13 mm</w:t>
            </w:r>
          </w:p>
        </w:tc>
        <w:tc>
          <w:tcPr>
            <w:tcW w:w="5234"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 Residencial Media C</w:t>
            </w:r>
          </w:p>
        </w:tc>
        <w:tc>
          <w:tcPr>
            <w:tcW w:w="142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30.2167</w:t>
            </w:r>
          </w:p>
        </w:tc>
      </w:tr>
      <w:tr w:rsidR="00907570" w:rsidRPr="00C10BB4" w:rsidTr="00093AFC">
        <w:trPr>
          <w:jc w:val="center"/>
        </w:trPr>
        <w:tc>
          <w:tcPr>
            <w:tcW w:w="143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13 mm</w:t>
            </w:r>
          </w:p>
        </w:tc>
        <w:tc>
          <w:tcPr>
            <w:tcW w:w="5234"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 Residencial Alta A</w:t>
            </w:r>
          </w:p>
        </w:tc>
        <w:tc>
          <w:tcPr>
            <w:tcW w:w="142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50.2414</w:t>
            </w:r>
          </w:p>
        </w:tc>
      </w:tr>
      <w:tr w:rsidR="00907570" w:rsidRPr="00C10BB4" w:rsidTr="00093AFC">
        <w:trPr>
          <w:jc w:val="center"/>
        </w:trPr>
        <w:tc>
          <w:tcPr>
            <w:tcW w:w="143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19 a 26 mm</w:t>
            </w:r>
          </w:p>
        </w:tc>
        <w:tc>
          <w:tcPr>
            <w:tcW w:w="5234"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 Residencial Alta B</w:t>
            </w:r>
          </w:p>
        </w:tc>
        <w:tc>
          <w:tcPr>
            <w:tcW w:w="142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105.1889</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II.</w:t>
      </w:r>
      <w:r w:rsidRPr="00C10BB4">
        <w:rPr>
          <w:rFonts w:ascii="Times New Roman" w:eastAsia="Calibri" w:hAnsi="Times New Roman" w:cs="Times New Roman"/>
          <w:sz w:val="24"/>
          <w:szCs w:val="24"/>
        </w:rPr>
        <w:t xml:space="preserve"> Para uso no doméstico:</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A).</w:t>
      </w:r>
      <w:r w:rsidRPr="00C10BB4">
        <w:rPr>
          <w:rFonts w:ascii="Times New Roman" w:eastAsia="Calibri" w:hAnsi="Times New Roman" w:cs="Times New Roman"/>
          <w:sz w:val="24"/>
          <w:szCs w:val="24"/>
        </w:rPr>
        <w:t xml:space="preserve"> Con medidor:</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COMERCIAL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UNIDAD DE 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551"/>
        <w:gridCol w:w="2410"/>
      </w:tblGrid>
      <w:tr w:rsidR="00907570" w:rsidRPr="00C10BB4" w:rsidTr="00093AFC">
        <w:trPr>
          <w:jc w:val="center"/>
        </w:trPr>
        <w:tc>
          <w:tcPr>
            <w:tcW w:w="241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CONSUMO MENSUAL POR M</w:t>
            </w:r>
            <w:r w:rsidRPr="00C10BB4">
              <w:rPr>
                <w:rFonts w:ascii="Times New Roman" w:eastAsia="Calibri" w:hAnsi="Times New Roman" w:cs="Times New Roman"/>
                <w:b/>
                <w:sz w:val="24"/>
                <w:szCs w:val="24"/>
                <w:vertAlign w:val="superscript"/>
              </w:rPr>
              <w:t>3</w:t>
            </w:r>
          </w:p>
        </w:tc>
        <w:tc>
          <w:tcPr>
            <w:tcW w:w="255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CUOTA MÍNIMA PARA EL RANGO INFERIOR</w:t>
            </w:r>
          </w:p>
        </w:tc>
        <w:tc>
          <w:tcPr>
            <w:tcW w:w="241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POR M</w:t>
            </w:r>
            <w:r w:rsidRPr="00C10BB4">
              <w:rPr>
                <w:rFonts w:ascii="Times New Roman" w:eastAsia="Calibri" w:hAnsi="Times New Roman" w:cs="Times New Roman"/>
                <w:b/>
                <w:sz w:val="24"/>
                <w:szCs w:val="24"/>
                <w:vertAlign w:val="superscript"/>
              </w:rPr>
              <w:t>3</w:t>
            </w:r>
            <w:r w:rsidRPr="00C10BB4">
              <w:rPr>
                <w:rFonts w:ascii="Times New Roman" w:eastAsia="Calibri" w:hAnsi="Times New Roman" w:cs="Times New Roman"/>
                <w:b/>
                <w:sz w:val="24"/>
                <w:szCs w:val="24"/>
              </w:rPr>
              <w:t xml:space="preserve"> ADICIONAL AL RANGO INFERIOR</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0 - 4.5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1.6748</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4.51 - 9</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1.6748</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0.3806</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9.01 - 15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3.3874</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0.3870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15.01 - 22.5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5.7096</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0.4000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22.51 - 30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8.7094</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0.4124</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30.01 - 37.5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11.8025</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0.4256</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37.51 - 50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14.9948</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0.4450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50.01 - 75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20.5571</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0.7713</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75.01 - 150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39.8394</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0.8277</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150.01 - 250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101.9164</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0.8630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250.01 - 350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188.2194</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0.8822</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350.01 - 600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276.4388</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0.9009</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600.01 - 900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501.6575</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0.9849</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900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797.1340</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0.9849</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UNIDAD DE 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551"/>
        <w:gridCol w:w="2410"/>
      </w:tblGrid>
      <w:tr w:rsidR="00907570" w:rsidRPr="00C10BB4" w:rsidTr="00093AFC">
        <w:trPr>
          <w:jc w:val="center"/>
        </w:trPr>
        <w:tc>
          <w:tcPr>
            <w:tcW w:w="241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CONSUMO BIMESTRAL POR M</w:t>
            </w:r>
            <w:r w:rsidRPr="00C10BB4">
              <w:rPr>
                <w:rFonts w:ascii="Times New Roman" w:eastAsia="Calibri" w:hAnsi="Times New Roman" w:cs="Times New Roman"/>
                <w:b/>
                <w:sz w:val="24"/>
                <w:szCs w:val="24"/>
                <w:vertAlign w:val="superscript"/>
              </w:rPr>
              <w:t>3</w:t>
            </w:r>
          </w:p>
        </w:tc>
        <w:tc>
          <w:tcPr>
            <w:tcW w:w="255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CUOTA MÍNIMA PARA EL RANGO INFERIOR</w:t>
            </w:r>
          </w:p>
        </w:tc>
        <w:tc>
          <w:tcPr>
            <w:tcW w:w="241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POR M</w:t>
            </w:r>
            <w:r w:rsidRPr="00C10BB4">
              <w:rPr>
                <w:rFonts w:ascii="Times New Roman" w:eastAsia="Calibri" w:hAnsi="Times New Roman" w:cs="Times New Roman"/>
                <w:b/>
                <w:sz w:val="24"/>
                <w:szCs w:val="24"/>
                <w:vertAlign w:val="superscript"/>
              </w:rPr>
              <w:t>3</w:t>
            </w:r>
            <w:r w:rsidRPr="00C10BB4">
              <w:rPr>
                <w:rFonts w:ascii="Times New Roman" w:eastAsia="Calibri" w:hAnsi="Times New Roman" w:cs="Times New Roman"/>
                <w:b/>
                <w:sz w:val="24"/>
                <w:szCs w:val="24"/>
              </w:rPr>
              <w:t xml:space="preserve"> ADICIONAL AL RANGO INFERIOR</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0 - 9</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3.3496</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9.01 - 18</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3.3496</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0.3806</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18.01 - 30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6.7749</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0.3870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30.01 - 45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11.4192</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0.4000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45.01 - 60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17.4189</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0.4124</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60.01 - 75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23.6050</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0.4256</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75.01 - 100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29.9896</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0.4450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100.01 - 150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41.1142</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0.7713</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150.01 - 300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79.6789</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0.8277</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300.01 - 500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203.8329</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0.8630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500.01 - 700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376.4388</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0.8822</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700.01 - 1200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552.8775</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0.9009</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1200.01 - 1800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1,003.3149</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0.9849</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1800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1,594.2680</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0.9849</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INDUSTRIAL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UNIDAD DE 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551"/>
        <w:gridCol w:w="2410"/>
      </w:tblGrid>
      <w:tr w:rsidR="00907570" w:rsidRPr="00C10BB4" w:rsidTr="00093AFC">
        <w:trPr>
          <w:jc w:val="center"/>
        </w:trPr>
        <w:tc>
          <w:tcPr>
            <w:tcW w:w="2268"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CONSUMO MENSUAL POR M</w:t>
            </w:r>
            <w:r w:rsidRPr="00C10BB4">
              <w:rPr>
                <w:rFonts w:ascii="Times New Roman" w:eastAsia="Calibri" w:hAnsi="Times New Roman" w:cs="Times New Roman"/>
                <w:b/>
                <w:sz w:val="24"/>
                <w:szCs w:val="24"/>
                <w:vertAlign w:val="superscript"/>
              </w:rPr>
              <w:t>3</w:t>
            </w:r>
          </w:p>
        </w:tc>
        <w:tc>
          <w:tcPr>
            <w:tcW w:w="255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CUOTA MÍNIMA PARA EL RANGO INFERIOR</w:t>
            </w:r>
          </w:p>
        </w:tc>
        <w:tc>
          <w:tcPr>
            <w:tcW w:w="241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POR M</w:t>
            </w:r>
            <w:r w:rsidRPr="00C10BB4">
              <w:rPr>
                <w:rFonts w:ascii="Times New Roman" w:eastAsia="Calibri" w:hAnsi="Times New Roman" w:cs="Times New Roman"/>
                <w:b/>
                <w:sz w:val="24"/>
                <w:szCs w:val="24"/>
                <w:vertAlign w:val="superscript"/>
              </w:rPr>
              <w:t>3</w:t>
            </w:r>
            <w:r w:rsidRPr="00C10BB4">
              <w:rPr>
                <w:rFonts w:ascii="Times New Roman" w:eastAsia="Calibri" w:hAnsi="Times New Roman" w:cs="Times New Roman"/>
                <w:b/>
                <w:sz w:val="24"/>
                <w:szCs w:val="24"/>
              </w:rPr>
              <w:t xml:space="preserve"> ADICIONAL AL RANGO INFERIOR</w:t>
            </w:r>
          </w:p>
        </w:tc>
      </w:tr>
      <w:tr w:rsidR="00907570" w:rsidRPr="00C10BB4" w:rsidTr="00093AFC">
        <w:trPr>
          <w:jc w:val="center"/>
        </w:trPr>
        <w:tc>
          <w:tcPr>
            <w:tcW w:w="226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0 - 4.5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1.7585</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jc w:val="center"/>
        </w:trPr>
        <w:tc>
          <w:tcPr>
            <w:tcW w:w="226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4.51 - 9</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1.7585</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0.3996</w:t>
            </w:r>
          </w:p>
        </w:tc>
      </w:tr>
      <w:tr w:rsidR="00907570" w:rsidRPr="00C10BB4" w:rsidTr="00093AFC">
        <w:trPr>
          <w:jc w:val="center"/>
        </w:trPr>
        <w:tc>
          <w:tcPr>
            <w:tcW w:w="226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9.01 - 15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3.5568</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0.4064</w:t>
            </w:r>
          </w:p>
        </w:tc>
      </w:tr>
      <w:tr w:rsidR="00907570" w:rsidRPr="00C10BB4" w:rsidTr="00093AFC">
        <w:trPr>
          <w:jc w:val="center"/>
        </w:trPr>
        <w:tc>
          <w:tcPr>
            <w:tcW w:w="226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15.01 - 22.5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5.9951</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0.4200</w:t>
            </w:r>
          </w:p>
        </w:tc>
      </w:tr>
      <w:tr w:rsidR="00907570" w:rsidRPr="00C10BB4" w:rsidTr="00093AFC">
        <w:trPr>
          <w:jc w:val="center"/>
        </w:trPr>
        <w:tc>
          <w:tcPr>
            <w:tcW w:w="226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22.51 - 30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9.1449</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0.4330</w:t>
            </w:r>
          </w:p>
        </w:tc>
      </w:tr>
      <w:tr w:rsidR="00907570" w:rsidRPr="00C10BB4" w:rsidTr="00093AFC">
        <w:trPr>
          <w:jc w:val="center"/>
        </w:trPr>
        <w:tc>
          <w:tcPr>
            <w:tcW w:w="226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30.01 - 37.5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12.3926</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0.4469</w:t>
            </w:r>
          </w:p>
        </w:tc>
      </w:tr>
      <w:tr w:rsidR="00907570" w:rsidRPr="00C10BB4" w:rsidTr="00093AFC">
        <w:trPr>
          <w:jc w:val="center"/>
        </w:trPr>
        <w:tc>
          <w:tcPr>
            <w:tcW w:w="226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37.51 - 50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15.7446</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0.4672</w:t>
            </w:r>
          </w:p>
        </w:tc>
      </w:tr>
      <w:tr w:rsidR="00907570" w:rsidRPr="00C10BB4" w:rsidTr="00093AFC">
        <w:trPr>
          <w:jc w:val="center"/>
        </w:trPr>
        <w:tc>
          <w:tcPr>
            <w:tcW w:w="226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50.01 - 75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21.5849</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0.8099</w:t>
            </w:r>
          </w:p>
        </w:tc>
      </w:tr>
      <w:tr w:rsidR="00907570" w:rsidRPr="00C10BB4" w:rsidTr="00093AFC">
        <w:trPr>
          <w:jc w:val="center"/>
        </w:trPr>
        <w:tc>
          <w:tcPr>
            <w:tcW w:w="226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75.01 - 150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41.8314</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0.8691</w:t>
            </w:r>
          </w:p>
        </w:tc>
      </w:tr>
      <w:tr w:rsidR="00907570" w:rsidRPr="00C10BB4" w:rsidTr="00093AFC">
        <w:trPr>
          <w:jc w:val="center"/>
        </w:trPr>
        <w:tc>
          <w:tcPr>
            <w:tcW w:w="226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150.01 - 250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107.0123</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0.9062</w:t>
            </w:r>
          </w:p>
        </w:tc>
      </w:tr>
      <w:tr w:rsidR="00907570" w:rsidRPr="00C10BB4" w:rsidTr="00093AFC">
        <w:trPr>
          <w:jc w:val="center"/>
        </w:trPr>
        <w:tc>
          <w:tcPr>
            <w:tcW w:w="226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250.01 - 350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197.6304</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0.9263</w:t>
            </w:r>
          </w:p>
        </w:tc>
      </w:tr>
      <w:tr w:rsidR="00907570" w:rsidRPr="00C10BB4" w:rsidTr="00093AFC">
        <w:trPr>
          <w:jc w:val="center"/>
        </w:trPr>
        <w:tc>
          <w:tcPr>
            <w:tcW w:w="226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350.01 - 600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290.2607</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0.9459</w:t>
            </w:r>
          </w:p>
        </w:tc>
      </w:tr>
      <w:tr w:rsidR="00907570" w:rsidRPr="00C10BB4" w:rsidTr="00093AFC">
        <w:trPr>
          <w:jc w:val="center"/>
        </w:trPr>
        <w:tc>
          <w:tcPr>
            <w:tcW w:w="226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600.01 - 900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526.7403</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1.0342</w:t>
            </w:r>
          </w:p>
        </w:tc>
      </w:tr>
      <w:tr w:rsidR="00907570" w:rsidRPr="00C10BB4" w:rsidTr="00093AFC">
        <w:trPr>
          <w:jc w:val="center"/>
        </w:trPr>
        <w:tc>
          <w:tcPr>
            <w:tcW w:w="226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900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836.9907</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1.0342</w:t>
            </w:r>
          </w:p>
        </w:tc>
      </w:tr>
    </w:tbl>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UNIDAD DE 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551"/>
        <w:gridCol w:w="2446"/>
      </w:tblGrid>
      <w:tr w:rsidR="00907570" w:rsidRPr="00C10BB4" w:rsidTr="00093AFC">
        <w:trPr>
          <w:jc w:val="center"/>
        </w:trPr>
        <w:tc>
          <w:tcPr>
            <w:tcW w:w="241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CONSUMO BIMESTRAL POR </w:t>
            </w:r>
            <w:r w:rsidRPr="00C10BB4">
              <w:rPr>
                <w:rFonts w:ascii="Times New Roman" w:eastAsia="Calibri" w:hAnsi="Times New Roman" w:cs="Times New Roman"/>
                <w:b/>
                <w:sz w:val="24"/>
                <w:szCs w:val="24"/>
              </w:rPr>
              <w:lastRenderedPageBreak/>
              <w:t>M</w:t>
            </w:r>
            <w:r w:rsidRPr="00C10BB4">
              <w:rPr>
                <w:rFonts w:ascii="Times New Roman" w:eastAsia="Calibri" w:hAnsi="Times New Roman" w:cs="Times New Roman"/>
                <w:b/>
                <w:sz w:val="24"/>
                <w:szCs w:val="24"/>
                <w:vertAlign w:val="superscript"/>
              </w:rPr>
              <w:t>3</w:t>
            </w:r>
          </w:p>
        </w:tc>
        <w:tc>
          <w:tcPr>
            <w:tcW w:w="255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lastRenderedPageBreak/>
              <w:t xml:space="preserve">CUOTA MÍNIMA PARA EL RANGO </w:t>
            </w:r>
            <w:r w:rsidRPr="00C10BB4">
              <w:rPr>
                <w:rFonts w:ascii="Times New Roman" w:eastAsia="Calibri" w:hAnsi="Times New Roman" w:cs="Times New Roman"/>
                <w:b/>
                <w:sz w:val="24"/>
                <w:szCs w:val="24"/>
              </w:rPr>
              <w:lastRenderedPageBreak/>
              <w:t>INFERIOR</w:t>
            </w:r>
          </w:p>
        </w:tc>
        <w:tc>
          <w:tcPr>
            <w:tcW w:w="2446"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lastRenderedPageBreak/>
              <w:t>POR M</w:t>
            </w:r>
            <w:r w:rsidRPr="00C10BB4">
              <w:rPr>
                <w:rFonts w:ascii="Times New Roman" w:eastAsia="Calibri" w:hAnsi="Times New Roman" w:cs="Times New Roman"/>
                <w:b/>
                <w:sz w:val="24"/>
                <w:szCs w:val="24"/>
                <w:vertAlign w:val="superscript"/>
              </w:rPr>
              <w:t>3</w:t>
            </w:r>
            <w:r w:rsidRPr="00C10BB4">
              <w:rPr>
                <w:rFonts w:ascii="Times New Roman" w:eastAsia="Calibri" w:hAnsi="Times New Roman" w:cs="Times New Roman"/>
                <w:b/>
                <w:sz w:val="24"/>
                <w:szCs w:val="24"/>
              </w:rPr>
              <w:t xml:space="preserve"> ADICIONAL AL </w:t>
            </w:r>
            <w:r w:rsidRPr="00C10BB4">
              <w:rPr>
                <w:rFonts w:ascii="Times New Roman" w:eastAsia="Calibri" w:hAnsi="Times New Roman" w:cs="Times New Roman"/>
                <w:b/>
                <w:sz w:val="24"/>
                <w:szCs w:val="24"/>
              </w:rPr>
              <w:lastRenderedPageBreak/>
              <w:t>RANGO INFERIOR</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0 - 9</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3.5171</w:t>
            </w:r>
          </w:p>
        </w:tc>
        <w:tc>
          <w:tcPr>
            <w:tcW w:w="244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9.01 - 18</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3.5170</w:t>
            </w:r>
          </w:p>
        </w:tc>
        <w:tc>
          <w:tcPr>
            <w:tcW w:w="244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0.3996</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18.01 - 30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7.1136</w:t>
            </w:r>
          </w:p>
        </w:tc>
        <w:tc>
          <w:tcPr>
            <w:tcW w:w="244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0.4064</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30.01 - 45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11.9902</w:t>
            </w:r>
          </w:p>
        </w:tc>
        <w:tc>
          <w:tcPr>
            <w:tcW w:w="244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0.4200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45.01 - 60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18.2898</w:t>
            </w:r>
          </w:p>
        </w:tc>
        <w:tc>
          <w:tcPr>
            <w:tcW w:w="244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0.4330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60.01 - 75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24.7852</w:t>
            </w:r>
          </w:p>
        </w:tc>
        <w:tc>
          <w:tcPr>
            <w:tcW w:w="244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0.4469</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75.01 - 100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31.4891</w:t>
            </w:r>
          </w:p>
        </w:tc>
        <w:tc>
          <w:tcPr>
            <w:tcW w:w="244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0.4672</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100.01 - 150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43.1699</w:t>
            </w:r>
          </w:p>
        </w:tc>
        <w:tc>
          <w:tcPr>
            <w:tcW w:w="244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0.8099</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150.01 - 300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83.6628</w:t>
            </w:r>
          </w:p>
        </w:tc>
        <w:tc>
          <w:tcPr>
            <w:tcW w:w="244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0.8691</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300.01 - 500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214.0245</w:t>
            </w:r>
          </w:p>
        </w:tc>
        <w:tc>
          <w:tcPr>
            <w:tcW w:w="244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0.9062</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500.01 - 700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395.2607</w:t>
            </w:r>
          </w:p>
        </w:tc>
        <w:tc>
          <w:tcPr>
            <w:tcW w:w="244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0.9263</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700.01 - 1200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580.5214</w:t>
            </w:r>
          </w:p>
        </w:tc>
        <w:tc>
          <w:tcPr>
            <w:tcW w:w="244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0.9459</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1200.01 - 1800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1,053.4807</w:t>
            </w:r>
          </w:p>
        </w:tc>
        <w:tc>
          <w:tcPr>
            <w:tcW w:w="244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1.0342</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1800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1,673.9814</w:t>
            </w:r>
          </w:p>
        </w:tc>
        <w:tc>
          <w:tcPr>
            <w:tcW w:w="244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1.0342</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La cuota mínima a pagar en el mes o bimestre no será menor a la que corresponda a un consumo de 4.5 m</w:t>
      </w:r>
      <w:r w:rsidRPr="00C10BB4">
        <w:rPr>
          <w:rFonts w:ascii="Times New Roman" w:eastAsia="Calibri" w:hAnsi="Times New Roman" w:cs="Times New Roman"/>
          <w:sz w:val="24"/>
          <w:szCs w:val="24"/>
          <w:vertAlign w:val="superscript"/>
        </w:rPr>
        <w:t>3</w:t>
      </w:r>
      <w:r w:rsidRPr="00C10BB4">
        <w:rPr>
          <w:rFonts w:ascii="Times New Roman" w:eastAsia="Calibri" w:hAnsi="Times New Roman" w:cs="Times New Roman"/>
          <w:sz w:val="24"/>
          <w:szCs w:val="24"/>
        </w:rPr>
        <w:t xml:space="preserve"> y 9 m</w:t>
      </w:r>
      <w:r w:rsidRPr="00C10BB4">
        <w:rPr>
          <w:rFonts w:ascii="Times New Roman" w:eastAsia="Calibri" w:hAnsi="Times New Roman" w:cs="Times New Roman"/>
          <w:sz w:val="24"/>
          <w:szCs w:val="24"/>
          <w:vertAlign w:val="superscript"/>
        </w:rPr>
        <w:t>3</w:t>
      </w:r>
      <w:r w:rsidRPr="00C10BB4">
        <w:rPr>
          <w:rFonts w:ascii="Times New Roman" w:eastAsia="Calibri" w:hAnsi="Times New Roman" w:cs="Times New Roman"/>
          <w:sz w:val="24"/>
          <w:szCs w:val="24"/>
        </w:rPr>
        <w:t>, respectivamente, incluyendo la aplicación de los estímulos fiscales establecidos en la Ley de Ingresos del ejercicio de que se trate.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Cs/>
          <w:sz w:val="24"/>
          <w:szCs w:val="24"/>
        </w:rPr>
      </w:pPr>
      <w:r w:rsidRPr="00C10BB4">
        <w:rPr>
          <w:rFonts w:ascii="Times New Roman" w:eastAsia="Calibri" w:hAnsi="Times New Roman" w:cs="Times New Roman"/>
          <w:b/>
          <w:sz w:val="24"/>
          <w:szCs w:val="24"/>
        </w:rPr>
        <w:t xml:space="preserve">B). </w:t>
      </w:r>
      <w:r w:rsidRPr="00C10BB4">
        <w:rPr>
          <w:rFonts w:ascii="Times New Roman" w:eastAsia="Calibri" w:hAnsi="Times New Roman" w:cs="Times New Roman"/>
          <w:bCs/>
          <w:sz w:val="24"/>
          <w:szCs w:val="24"/>
        </w:rPr>
        <w:t>Si no existe aparato medidor o se encuentra en desuso, se pagarán los derechos, dentro de los primeros diez días siguientes al mes o bimestre que corresponda de acuerdo con lo siguiente: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1984"/>
        <w:gridCol w:w="4395"/>
      </w:tblGrid>
      <w:tr w:rsidR="00907570" w:rsidRPr="00C10BB4" w:rsidTr="00093AFC">
        <w:trPr>
          <w:jc w:val="center"/>
        </w:trPr>
        <w:tc>
          <w:tcPr>
            <w:tcW w:w="1134"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tc>
        <w:tc>
          <w:tcPr>
            <w:tcW w:w="1984"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DIÁMETRO DE LA TOMA EN MM</w:t>
            </w:r>
          </w:p>
        </w:tc>
        <w:tc>
          <w:tcPr>
            <w:tcW w:w="4395"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tc>
      </w:tr>
      <w:tr w:rsidR="00907570" w:rsidRPr="00C10BB4" w:rsidTr="00093AFC">
        <w:trPr>
          <w:jc w:val="center"/>
        </w:trPr>
        <w:tc>
          <w:tcPr>
            <w:tcW w:w="113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A</w:t>
            </w:r>
          </w:p>
        </w:tc>
        <w:tc>
          <w:tcPr>
            <w:tcW w:w="198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 mm</w:t>
            </w:r>
          </w:p>
        </w:tc>
        <w:tc>
          <w:tcPr>
            <w:tcW w:w="4395"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5.6071</w:t>
            </w:r>
          </w:p>
        </w:tc>
      </w:tr>
      <w:tr w:rsidR="00907570" w:rsidRPr="00C10BB4" w:rsidTr="00093AFC">
        <w:trPr>
          <w:jc w:val="center"/>
        </w:trPr>
        <w:tc>
          <w:tcPr>
            <w:tcW w:w="113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B</w:t>
            </w:r>
          </w:p>
        </w:tc>
        <w:tc>
          <w:tcPr>
            <w:tcW w:w="198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 mm</w:t>
            </w:r>
          </w:p>
        </w:tc>
        <w:tc>
          <w:tcPr>
            <w:tcW w:w="4395"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9.7210</w:t>
            </w:r>
          </w:p>
        </w:tc>
      </w:tr>
      <w:tr w:rsidR="00907570" w:rsidRPr="00C10BB4" w:rsidTr="00093AFC">
        <w:trPr>
          <w:jc w:val="center"/>
        </w:trPr>
        <w:tc>
          <w:tcPr>
            <w:tcW w:w="113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C</w:t>
            </w:r>
          </w:p>
        </w:tc>
        <w:tc>
          <w:tcPr>
            <w:tcW w:w="198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 mm</w:t>
            </w:r>
          </w:p>
        </w:tc>
        <w:tc>
          <w:tcPr>
            <w:tcW w:w="4395"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13.3226</w:t>
            </w:r>
          </w:p>
        </w:tc>
      </w:tr>
      <w:tr w:rsidR="00907570" w:rsidRPr="00C10BB4" w:rsidTr="00093AFC">
        <w:trPr>
          <w:jc w:val="center"/>
        </w:trPr>
        <w:tc>
          <w:tcPr>
            <w:tcW w:w="113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D</w:t>
            </w:r>
          </w:p>
        </w:tc>
        <w:tc>
          <w:tcPr>
            <w:tcW w:w="198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19 mm</w:t>
            </w:r>
          </w:p>
        </w:tc>
        <w:tc>
          <w:tcPr>
            <w:tcW w:w="4395"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158.5749</w:t>
            </w:r>
          </w:p>
        </w:tc>
      </w:tr>
      <w:tr w:rsidR="00907570" w:rsidRPr="00C10BB4" w:rsidTr="00093AFC">
        <w:trPr>
          <w:jc w:val="center"/>
        </w:trPr>
        <w:tc>
          <w:tcPr>
            <w:tcW w:w="113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E</w:t>
            </w:r>
          </w:p>
        </w:tc>
        <w:tc>
          <w:tcPr>
            <w:tcW w:w="198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26 mm</w:t>
            </w:r>
          </w:p>
        </w:tc>
        <w:tc>
          <w:tcPr>
            <w:tcW w:w="4395"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259.0926</w:t>
            </w:r>
          </w:p>
        </w:tc>
      </w:tr>
      <w:tr w:rsidR="00907570" w:rsidRPr="00C10BB4" w:rsidTr="00093AFC">
        <w:trPr>
          <w:jc w:val="center"/>
        </w:trPr>
        <w:tc>
          <w:tcPr>
            <w:tcW w:w="113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F</w:t>
            </w:r>
          </w:p>
        </w:tc>
        <w:tc>
          <w:tcPr>
            <w:tcW w:w="198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32 mm</w:t>
            </w:r>
          </w:p>
        </w:tc>
        <w:tc>
          <w:tcPr>
            <w:tcW w:w="4395"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387.1934</w:t>
            </w:r>
          </w:p>
        </w:tc>
      </w:tr>
      <w:tr w:rsidR="00907570" w:rsidRPr="00C10BB4" w:rsidTr="00093AFC">
        <w:trPr>
          <w:jc w:val="center"/>
        </w:trPr>
        <w:tc>
          <w:tcPr>
            <w:tcW w:w="113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G</w:t>
            </w:r>
          </w:p>
        </w:tc>
        <w:tc>
          <w:tcPr>
            <w:tcW w:w="198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39 mm</w:t>
            </w:r>
          </w:p>
        </w:tc>
        <w:tc>
          <w:tcPr>
            <w:tcW w:w="4395"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484.1626</w:t>
            </w:r>
          </w:p>
        </w:tc>
      </w:tr>
      <w:tr w:rsidR="00907570" w:rsidRPr="00C10BB4" w:rsidTr="00093AFC">
        <w:trPr>
          <w:jc w:val="center"/>
        </w:trPr>
        <w:tc>
          <w:tcPr>
            <w:tcW w:w="113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w:t>
            </w:r>
          </w:p>
        </w:tc>
        <w:tc>
          <w:tcPr>
            <w:tcW w:w="198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51 mm</w:t>
            </w:r>
          </w:p>
        </w:tc>
        <w:tc>
          <w:tcPr>
            <w:tcW w:w="4395"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817.5641</w:t>
            </w:r>
          </w:p>
        </w:tc>
      </w:tr>
      <w:tr w:rsidR="00907570" w:rsidRPr="00C10BB4" w:rsidTr="00093AFC">
        <w:trPr>
          <w:jc w:val="center"/>
        </w:trPr>
        <w:tc>
          <w:tcPr>
            <w:tcW w:w="1134" w:type="dxa"/>
            <w:tcBorders>
              <w:bottom w:val="single" w:sz="4" w:space="0" w:color="auto"/>
            </w:tcBorders>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I</w:t>
            </w:r>
          </w:p>
        </w:tc>
        <w:tc>
          <w:tcPr>
            <w:tcW w:w="1984" w:type="dxa"/>
            <w:tcBorders>
              <w:bottom w:val="single" w:sz="4" w:space="0" w:color="auto"/>
            </w:tcBorders>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64 mm</w:t>
            </w:r>
          </w:p>
        </w:tc>
        <w:tc>
          <w:tcPr>
            <w:tcW w:w="4395" w:type="dxa"/>
            <w:tcBorders>
              <w:bottom w:val="single" w:sz="4" w:space="0" w:color="auto"/>
            </w:tcBorders>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1218.9228</w:t>
            </w:r>
          </w:p>
        </w:tc>
      </w:tr>
      <w:tr w:rsidR="00907570" w:rsidRPr="00C10BB4" w:rsidTr="00093AFC">
        <w:trPr>
          <w:jc w:val="center"/>
        </w:trPr>
        <w:tc>
          <w:tcPr>
            <w:tcW w:w="1134" w:type="dxa"/>
            <w:tcBorders>
              <w:bottom w:val="single" w:sz="4" w:space="0" w:color="auto"/>
            </w:tcBorders>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J</w:t>
            </w:r>
          </w:p>
        </w:tc>
        <w:tc>
          <w:tcPr>
            <w:tcW w:w="1984" w:type="dxa"/>
            <w:tcBorders>
              <w:bottom w:val="single" w:sz="4" w:space="0" w:color="auto"/>
            </w:tcBorders>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 mm</w:t>
            </w:r>
          </w:p>
        </w:tc>
        <w:tc>
          <w:tcPr>
            <w:tcW w:w="4395" w:type="dxa"/>
            <w:tcBorders>
              <w:bottom w:val="single" w:sz="4" w:space="0" w:color="auto"/>
            </w:tcBorders>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1790.8407</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26"/>
        <w:gridCol w:w="4111"/>
      </w:tblGrid>
      <w:tr w:rsidR="00907570" w:rsidRPr="00C10BB4" w:rsidTr="00093AFC">
        <w:trPr>
          <w:jc w:val="center"/>
        </w:trPr>
        <w:tc>
          <w:tcPr>
            <w:tcW w:w="1134"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tc>
        <w:tc>
          <w:tcPr>
            <w:tcW w:w="2126"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DIÁMETRO DE LA TOMA EN </w:t>
            </w:r>
            <w:r w:rsidRPr="00C10BB4">
              <w:rPr>
                <w:rFonts w:ascii="Times New Roman" w:eastAsia="Calibri" w:hAnsi="Times New Roman" w:cs="Times New Roman"/>
                <w:b/>
                <w:sz w:val="24"/>
                <w:szCs w:val="24"/>
              </w:rPr>
              <w:lastRenderedPageBreak/>
              <w:t>MM</w:t>
            </w:r>
          </w:p>
        </w:tc>
        <w:tc>
          <w:tcPr>
            <w:tcW w:w="411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lastRenderedPageBreak/>
              <w:t xml:space="preserve">NÚMERO DE VECES EL VALOR DIARIO DE LA UNIDAD DE </w:t>
            </w:r>
            <w:r w:rsidRPr="00C10BB4">
              <w:rPr>
                <w:rFonts w:ascii="Times New Roman" w:eastAsia="Calibri" w:hAnsi="Times New Roman" w:cs="Times New Roman"/>
                <w:b/>
                <w:sz w:val="24"/>
                <w:szCs w:val="24"/>
              </w:rPr>
              <w:lastRenderedPageBreak/>
              <w:t>MEDIDA Y ACTUALIZACIÓN VIGENTE</w:t>
            </w:r>
          </w:p>
        </w:tc>
      </w:tr>
      <w:tr w:rsidR="00907570" w:rsidRPr="00C10BB4" w:rsidTr="00093AFC">
        <w:trPr>
          <w:jc w:val="center"/>
        </w:trPr>
        <w:tc>
          <w:tcPr>
            <w:tcW w:w="113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A</w:t>
            </w:r>
          </w:p>
        </w:tc>
        <w:tc>
          <w:tcPr>
            <w:tcW w:w="212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 mm</w:t>
            </w:r>
          </w:p>
        </w:tc>
        <w:tc>
          <w:tcPr>
            <w:tcW w:w="411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11.2141</w:t>
            </w:r>
          </w:p>
        </w:tc>
      </w:tr>
      <w:tr w:rsidR="00907570" w:rsidRPr="00C10BB4" w:rsidTr="00093AFC">
        <w:trPr>
          <w:jc w:val="center"/>
        </w:trPr>
        <w:tc>
          <w:tcPr>
            <w:tcW w:w="113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B</w:t>
            </w:r>
          </w:p>
        </w:tc>
        <w:tc>
          <w:tcPr>
            <w:tcW w:w="212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 mm</w:t>
            </w:r>
          </w:p>
        </w:tc>
        <w:tc>
          <w:tcPr>
            <w:tcW w:w="411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19.4420</w:t>
            </w:r>
          </w:p>
        </w:tc>
      </w:tr>
      <w:tr w:rsidR="00907570" w:rsidRPr="00C10BB4" w:rsidTr="00093AFC">
        <w:trPr>
          <w:jc w:val="center"/>
        </w:trPr>
        <w:tc>
          <w:tcPr>
            <w:tcW w:w="113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C</w:t>
            </w:r>
          </w:p>
        </w:tc>
        <w:tc>
          <w:tcPr>
            <w:tcW w:w="212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 mm</w:t>
            </w:r>
          </w:p>
        </w:tc>
        <w:tc>
          <w:tcPr>
            <w:tcW w:w="411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26.6451</w:t>
            </w:r>
          </w:p>
        </w:tc>
      </w:tr>
      <w:tr w:rsidR="00907570" w:rsidRPr="00C10BB4" w:rsidTr="00093AFC">
        <w:trPr>
          <w:jc w:val="center"/>
        </w:trPr>
        <w:tc>
          <w:tcPr>
            <w:tcW w:w="113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D</w:t>
            </w:r>
          </w:p>
        </w:tc>
        <w:tc>
          <w:tcPr>
            <w:tcW w:w="212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19 mm</w:t>
            </w:r>
          </w:p>
        </w:tc>
        <w:tc>
          <w:tcPr>
            <w:tcW w:w="411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317.1498</w:t>
            </w:r>
          </w:p>
        </w:tc>
      </w:tr>
      <w:tr w:rsidR="00907570" w:rsidRPr="00C10BB4" w:rsidTr="00093AFC">
        <w:trPr>
          <w:jc w:val="center"/>
        </w:trPr>
        <w:tc>
          <w:tcPr>
            <w:tcW w:w="113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E</w:t>
            </w:r>
          </w:p>
        </w:tc>
        <w:tc>
          <w:tcPr>
            <w:tcW w:w="212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26 mm</w:t>
            </w:r>
          </w:p>
        </w:tc>
        <w:tc>
          <w:tcPr>
            <w:tcW w:w="411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518.1851</w:t>
            </w:r>
          </w:p>
        </w:tc>
      </w:tr>
      <w:tr w:rsidR="00907570" w:rsidRPr="00C10BB4" w:rsidTr="00093AFC">
        <w:trPr>
          <w:jc w:val="center"/>
        </w:trPr>
        <w:tc>
          <w:tcPr>
            <w:tcW w:w="113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F</w:t>
            </w:r>
          </w:p>
        </w:tc>
        <w:tc>
          <w:tcPr>
            <w:tcW w:w="212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32 mm</w:t>
            </w:r>
          </w:p>
        </w:tc>
        <w:tc>
          <w:tcPr>
            <w:tcW w:w="411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774.3867</w:t>
            </w:r>
          </w:p>
        </w:tc>
      </w:tr>
      <w:tr w:rsidR="00907570" w:rsidRPr="00C10BB4" w:rsidTr="00093AFC">
        <w:trPr>
          <w:jc w:val="center"/>
        </w:trPr>
        <w:tc>
          <w:tcPr>
            <w:tcW w:w="113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G</w:t>
            </w:r>
          </w:p>
        </w:tc>
        <w:tc>
          <w:tcPr>
            <w:tcW w:w="212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39 mm</w:t>
            </w:r>
          </w:p>
        </w:tc>
        <w:tc>
          <w:tcPr>
            <w:tcW w:w="411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968.3252</w:t>
            </w:r>
          </w:p>
        </w:tc>
      </w:tr>
      <w:tr w:rsidR="00907570" w:rsidRPr="00C10BB4" w:rsidTr="00093AFC">
        <w:trPr>
          <w:jc w:val="center"/>
        </w:trPr>
        <w:tc>
          <w:tcPr>
            <w:tcW w:w="113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w:t>
            </w:r>
          </w:p>
        </w:tc>
        <w:tc>
          <w:tcPr>
            <w:tcW w:w="212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51 mm</w:t>
            </w:r>
          </w:p>
        </w:tc>
        <w:tc>
          <w:tcPr>
            <w:tcW w:w="411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1635.1281</w:t>
            </w:r>
          </w:p>
        </w:tc>
      </w:tr>
      <w:tr w:rsidR="00907570" w:rsidRPr="00C10BB4" w:rsidTr="00093AFC">
        <w:trPr>
          <w:jc w:val="center"/>
        </w:trPr>
        <w:tc>
          <w:tcPr>
            <w:tcW w:w="113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I</w:t>
            </w:r>
          </w:p>
        </w:tc>
        <w:tc>
          <w:tcPr>
            <w:tcW w:w="212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64 mm</w:t>
            </w:r>
          </w:p>
        </w:tc>
        <w:tc>
          <w:tcPr>
            <w:tcW w:w="411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2437.8455</w:t>
            </w:r>
          </w:p>
        </w:tc>
      </w:tr>
      <w:tr w:rsidR="00907570" w:rsidRPr="00C10BB4" w:rsidTr="00093AFC">
        <w:trPr>
          <w:jc w:val="center"/>
        </w:trPr>
        <w:tc>
          <w:tcPr>
            <w:tcW w:w="113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J</w:t>
            </w:r>
          </w:p>
        </w:tc>
        <w:tc>
          <w:tcPr>
            <w:tcW w:w="212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 mm</w:t>
            </w:r>
          </w:p>
        </w:tc>
        <w:tc>
          <w:tcPr>
            <w:tcW w:w="411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3581.6814</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El caudal mínimo que los usuarios de esta modalidad de servicio deben pagar al mes no será menor a 4.5 m</w:t>
      </w:r>
      <w:r w:rsidRPr="00C10BB4">
        <w:rPr>
          <w:rFonts w:ascii="Times New Roman" w:eastAsia="Calibri" w:hAnsi="Times New Roman" w:cs="Times New Roman"/>
          <w:sz w:val="24"/>
          <w:szCs w:val="24"/>
          <w:vertAlign w:val="superscript"/>
        </w:rPr>
        <w:t>3</w:t>
      </w:r>
      <w:r w:rsidRPr="00C10BB4">
        <w:rPr>
          <w:rFonts w:ascii="Times New Roman" w:eastAsia="Calibri" w:hAnsi="Times New Roman" w:cs="Times New Roman"/>
          <w:sz w:val="24"/>
          <w:szCs w:val="24"/>
        </w:rPr>
        <w:t>, incluyendo la aplicación de los estímulos fiscales establecidos en la Ley de Ingresos del ejercicio fiscal que corresponda.</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130 Bis.-</w:t>
      </w:r>
      <w:r w:rsidRPr="00C10BB4">
        <w:rPr>
          <w:rFonts w:ascii="Times New Roman" w:eastAsia="Calibri" w:hAnsi="Times New Roman" w:cs="Times New Roman"/>
          <w:sz w:val="24"/>
          <w:szCs w:val="24"/>
        </w:rPr>
        <w:t xml:space="preserve"> Por el servicio de drenaje y alcantarillado los usuarios conectados a la red municipal de agua pagarán mensual o bimestral o de manera anticipada, según la opción que elijan, siempre y cuando los Municipios por sí o por conducto de los organismos operadores de agua de que se trate, cuenten con los dispositivos y modalidades que para tal fin establezcan o con cargo a tarjeta de crédito otorgada por instituciones bancarias, o en las oficinas o establecimientos que el propio Ayuntamiento designe, conforme a lo siguiente: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w:t>
      </w:r>
      <w:r w:rsidRPr="00C10BB4">
        <w:rPr>
          <w:rFonts w:ascii="Times New Roman" w:eastAsia="Calibri" w:hAnsi="Times New Roman" w:cs="Times New Roman"/>
          <w:sz w:val="24"/>
          <w:szCs w:val="24"/>
        </w:rPr>
        <w:t xml:space="preserve"> Para uso doméstico:</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B).</w:t>
      </w:r>
      <w:r w:rsidRPr="00C10BB4">
        <w:rPr>
          <w:rFonts w:ascii="Times New Roman" w:eastAsia="Calibri" w:hAnsi="Times New Roman" w:cs="Times New Roman"/>
          <w:sz w:val="24"/>
          <w:szCs w:val="24"/>
        </w:rPr>
        <w:t xml:space="preserve"> Si no existe aparato medidor se pagarán los derechos dentro de los primeros diez días siguientes al mes o bimestre que corresponda pagando el 20% del monto determinado por el servicio de agua potable.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II.</w:t>
      </w:r>
      <w:r w:rsidRPr="00C10BB4">
        <w:rPr>
          <w:rFonts w:ascii="Times New Roman" w:eastAsia="Calibri" w:hAnsi="Times New Roman" w:cs="Times New Roman"/>
          <w:sz w:val="24"/>
          <w:szCs w:val="24"/>
        </w:rPr>
        <w:t xml:space="preserve"> Para uso no doméstico:</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w:t>
      </w:r>
      <w:r w:rsidRPr="00C10BB4">
        <w:rPr>
          <w:rFonts w:ascii="Times New Roman" w:eastAsia="Calibri" w:hAnsi="Times New Roman" w:cs="Times New Roman"/>
          <w:sz w:val="24"/>
          <w:szCs w:val="24"/>
        </w:rPr>
        <w:t xml:space="preserve"> Con medidor.</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COMERCIAL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UNIDAD DE 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551"/>
        <w:gridCol w:w="2410"/>
      </w:tblGrid>
      <w:tr w:rsidR="00907570" w:rsidRPr="00C10BB4" w:rsidTr="00093AFC">
        <w:trPr>
          <w:jc w:val="center"/>
        </w:trPr>
        <w:tc>
          <w:tcPr>
            <w:tcW w:w="241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DESCARGA MENSUAL POR M</w:t>
            </w:r>
            <w:r w:rsidRPr="00C10BB4">
              <w:rPr>
                <w:rFonts w:ascii="Times New Roman" w:eastAsia="Calibri" w:hAnsi="Times New Roman" w:cs="Times New Roman"/>
                <w:b/>
                <w:sz w:val="24"/>
                <w:szCs w:val="24"/>
                <w:vertAlign w:val="superscript"/>
              </w:rPr>
              <w:t>3</w:t>
            </w:r>
          </w:p>
        </w:tc>
        <w:tc>
          <w:tcPr>
            <w:tcW w:w="255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CUOTA MÍNIMA PARA EL RANGO INFERIOR</w:t>
            </w:r>
          </w:p>
        </w:tc>
        <w:tc>
          <w:tcPr>
            <w:tcW w:w="241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POR M</w:t>
            </w:r>
            <w:r w:rsidRPr="00C10BB4">
              <w:rPr>
                <w:rFonts w:ascii="Times New Roman" w:eastAsia="Calibri" w:hAnsi="Times New Roman" w:cs="Times New Roman"/>
                <w:b/>
                <w:sz w:val="24"/>
                <w:szCs w:val="24"/>
                <w:vertAlign w:val="superscript"/>
              </w:rPr>
              <w:t>3</w:t>
            </w:r>
            <w:r w:rsidRPr="00C10BB4">
              <w:rPr>
                <w:rFonts w:ascii="Times New Roman" w:eastAsia="Calibri" w:hAnsi="Times New Roman" w:cs="Times New Roman"/>
                <w:b/>
                <w:sz w:val="24"/>
                <w:szCs w:val="24"/>
              </w:rPr>
              <w:t xml:space="preserve"> ADICIONAL AL RANGO INFERIOR</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0 - 4.5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0.3350</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4.51 - 9</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0.3350</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0.0761</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9.01 - 15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0.6775</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0.0774</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15.01 - 22.5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1.1419</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0.0800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22.51 - 30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1.7419</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0.0825</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30.01 - 37.5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2.3605</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0.0851</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37.51 - 50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2.9990</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0.0890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50.01 - 75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4.1114</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0.1543</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75.01 - 150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7.9679</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0.1655</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150.01 - 250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20.3833</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0.1726</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250.01 - 350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37.6439</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0.1764</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350.01 - 600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55.2878</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0.1802</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600.01 - 900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100.3315</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0.1970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900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159.4268</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0.1970</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UNIDAD DE 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552"/>
        <w:gridCol w:w="2517"/>
      </w:tblGrid>
      <w:tr w:rsidR="00907570" w:rsidRPr="00C10BB4" w:rsidTr="00093AFC">
        <w:trPr>
          <w:jc w:val="center"/>
        </w:trPr>
        <w:tc>
          <w:tcPr>
            <w:tcW w:w="255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DESCARGA BIMESTRAL POR M</w:t>
            </w:r>
            <w:r w:rsidRPr="00C10BB4">
              <w:rPr>
                <w:rFonts w:ascii="Times New Roman" w:eastAsia="Calibri" w:hAnsi="Times New Roman" w:cs="Times New Roman"/>
                <w:b/>
                <w:sz w:val="24"/>
                <w:szCs w:val="24"/>
                <w:vertAlign w:val="superscript"/>
              </w:rPr>
              <w:t>3</w:t>
            </w:r>
          </w:p>
        </w:tc>
        <w:tc>
          <w:tcPr>
            <w:tcW w:w="2552"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CUOTA MÍNIMA PARA EL RANGO INFERIOR</w:t>
            </w:r>
          </w:p>
        </w:tc>
        <w:tc>
          <w:tcPr>
            <w:tcW w:w="2517"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POR M</w:t>
            </w:r>
            <w:r w:rsidRPr="00C10BB4">
              <w:rPr>
                <w:rFonts w:ascii="Times New Roman" w:eastAsia="Calibri" w:hAnsi="Times New Roman" w:cs="Times New Roman"/>
                <w:b/>
                <w:sz w:val="24"/>
                <w:szCs w:val="24"/>
                <w:vertAlign w:val="superscript"/>
              </w:rPr>
              <w:t>3</w:t>
            </w:r>
            <w:r w:rsidRPr="00C10BB4">
              <w:rPr>
                <w:rFonts w:ascii="Times New Roman" w:eastAsia="Calibri" w:hAnsi="Times New Roman" w:cs="Times New Roman"/>
                <w:b/>
                <w:sz w:val="24"/>
                <w:szCs w:val="24"/>
              </w:rPr>
              <w:t xml:space="preserve"> ADICIONAL AL RANGO INFERIOR</w:t>
            </w:r>
          </w:p>
        </w:tc>
      </w:tr>
      <w:tr w:rsidR="00907570" w:rsidRPr="00C10BB4" w:rsidTr="00093AFC">
        <w:trPr>
          <w:jc w:val="center"/>
        </w:trPr>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 a 9</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0.6699</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jc w:val="center"/>
        </w:trPr>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9.01 a 18</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0.6699</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0.0761</w:t>
            </w:r>
          </w:p>
        </w:tc>
      </w:tr>
      <w:tr w:rsidR="00907570" w:rsidRPr="00C10BB4" w:rsidTr="00093AFC">
        <w:trPr>
          <w:jc w:val="center"/>
        </w:trPr>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18.01 a 30</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1.3550</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0.0774</w:t>
            </w:r>
          </w:p>
        </w:tc>
      </w:tr>
      <w:tr w:rsidR="00907570" w:rsidRPr="00C10BB4" w:rsidTr="00093AFC">
        <w:trPr>
          <w:jc w:val="center"/>
        </w:trPr>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 a 45</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2.2838</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0.0800</w:t>
            </w:r>
          </w:p>
        </w:tc>
      </w:tr>
      <w:tr w:rsidR="00907570" w:rsidRPr="00C10BB4" w:rsidTr="00093AFC">
        <w:trPr>
          <w:jc w:val="center"/>
        </w:trPr>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45.01 a 60</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3.4838</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0.0825</w:t>
            </w:r>
          </w:p>
        </w:tc>
      </w:tr>
      <w:tr w:rsidR="00907570" w:rsidRPr="00C10BB4" w:rsidTr="00093AFC">
        <w:trPr>
          <w:jc w:val="center"/>
        </w:trPr>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60.01 a 75</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4.7210</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0.0851</w:t>
            </w:r>
          </w:p>
        </w:tc>
      </w:tr>
      <w:tr w:rsidR="00907570" w:rsidRPr="00C10BB4" w:rsidTr="00093AFC">
        <w:trPr>
          <w:jc w:val="center"/>
        </w:trPr>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 a 100</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5.9979</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0.0890</w:t>
            </w:r>
          </w:p>
        </w:tc>
      </w:tr>
      <w:tr w:rsidR="00907570" w:rsidRPr="00C10BB4" w:rsidTr="00093AFC">
        <w:trPr>
          <w:jc w:val="center"/>
        </w:trPr>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100.01 a 150</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8.2228</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0.1543</w:t>
            </w:r>
          </w:p>
        </w:tc>
      </w:tr>
      <w:tr w:rsidR="00907570" w:rsidRPr="00C10BB4" w:rsidTr="00093AFC">
        <w:trPr>
          <w:jc w:val="center"/>
        </w:trPr>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 a 300</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15.9358</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0.1655</w:t>
            </w:r>
          </w:p>
        </w:tc>
      </w:tr>
      <w:tr w:rsidR="00907570" w:rsidRPr="00C10BB4" w:rsidTr="00093AFC">
        <w:trPr>
          <w:jc w:val="center"/>
        </w:trPr>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 a 500</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40.7666</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0.1726</w:t>
            </w:r>
          </w:p>
        </w:tc>
      </w:tr>
      <w:tr w:rsidR="00907570" w:rsidRPr="00C10BB4" w:rsidTr="00093AFC">
        <w:trPr>
          <w:jc w:val="center"/>
        </w:trPr>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 a 700</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75.2878</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0.1764</w:t>
            </w:r>
          </w:p>
        </w:tc>
      </w:tr>
      <w:tr w:rsidR="00907570" w:rsidRPr="00C10BB4" w:rsidTr="00093AFC">
        <w:trPr>
          <w:jc w:val="center"/>
        </w:trPr>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 a 1200</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110.5755</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0.1802</w:t>
            </w:r>
          </w:p>
        </w:tc>
      </w:tr>
      <w:tr w:rsidR="00907570" w:rsidRPr="00C10BB4" w:rsidTr="00093AFC">
        <w:trPr>
          <w:jc w:val="center"/>
        </w:trPr>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1200.01 a 1800</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200.6630</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0.1970</w:t>
            </w:r>
          </w:p>
        </w:tc>
      </w:tr>
      <w:tr w:rsidR="00907570" w:rsidRPr="00C10BB4" w:rsidTr="00093AFC">
        <w:trPr>
          <w:jc w:val="center"/>
        </w:trPr>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1800</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318.8536</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0.1970</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INDUSTRIAL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UNIDAD DE 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52"/>
        <w:gridCol w:w="2481"/>
      </w:tblGrid>
      <w:tr w:rsidR="00907570" w:rsidRPr="00C10BB4" w:rsidTr="00093AFC">
        <w:trPr>
          <w:jc w:val="center"/>
        </w:trPr>
        <w:tc>
          <w:tcPr>
            <w:tcW w:w="2126"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lastRenderedPageBreak/>
              <w:t>DESCARGA MENSUAL POR M</w:t>
            </w:r>
            <w:r w:rsidRPr="00C10BB4">
              <w:rPr>
                <w:rFonts w:ascii="Times New Roman" w:eastAsia="Calibri" w:hAnsi="Times New Roman" w:cs="Times New Roman"/>
                <w:b/>
                <w:sz w:val="24"/>
                <w:szCs w:val="24"/>
                <w:vertAlign w:val="superscript"/>
              </w:rPr>
              <w:t>3</w:t>
            </w:r>
          </w:p>
        </w:tc>
        <w:tc>
          <w:tcPr>
            <w:tcW w:w="2552"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CUOTA MÍNIMA PARA EL RANGO INFERIOR</w:t>
            </w:r>
          </w:p>
        </w:tc>
        <w:tc>
          <w:tcPr>
            <w:tcW w:w="248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POR M</w:t>
            </w:r>
            <w:r w:rsidRPr="00C10BB4">
              <w:rPr>
                <w:rFonts w:ascii="Times New Roman" w:eastAsia="Calibri" w:hAnsi="Times New Roman" w:cs="Times New Roman"/>
                <w:b/>
                <w:sz w:val="24"/>
                <w:szCs w:val="24"/>
                <w:vertAlign w:val="superscript"/>
              </w:rPr>
              <w:t>3</w:t>
            </w:r>
            <w:r w:rsidRPr="00C10BB4">
              <w:rPr>
                <w:rFonts w:ascii="Times New Roman" w:eastAsia="Calibri" w:hAnsi="Times New Roman" w:cs="Times New Roman"/>
                <w:b/>
                <w:sz w:val="24"/>
                <w:szCs w:val="24"/>
              </w:rPr>
              <w:t xml:space="preserve"> ADICIONAL AL RANGO INFERIOR</w:t>
            </w:r>
          </w:p>
        </w:tc>
      </w:tr>
      <w:tr w:rsidR="00907570" w:rsidRPr="00C10BB4" w:rsidTr="00093AFC">
        <w:trPr>
          <w:jc w:val="center"/>
        </w:trPr>
        <w:tc>
          <w:tcPr>
            <w:tcW w:w="212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0 - 4.5</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0.3517</w:t>
            </w:r>
          </w:p>
        </w:tc>
        <w:tc>
          <w:tcPr>
            <w:tcW w:w="248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jc w:val="center"/>
        </w:trPr>
        <w:tc>
          <w:tcPr>
            <w:tcW w:w="212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4.51 - 9</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0.3517</w:t>
            </w:r>
          </w:p>
        </w:tc>
        <w:tc>
          <w:tcPr>
            <w:tcW w:w="248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0.0799</w:t>
            </w:r>
          </w:p>
        </w:tc>
      </w:tr>
      <w:tr w:rsidR="00907570" w:rsidRPr="00C10BB4" w:rsidTr="00093AFC">
        <w:trPr>
          <w:jc w:val="center"/>
        </w:trPr>
        <w:tc>
          <w:tcPr>
            <w:tcW w:w="212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9.01 - 15</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0.7114</w:t>
            </w:r>
          </w:p>
        </w:tc>
        <w:tc>
          <w:tcPr>
            <w:tcW w:w="248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0.0813</w:t>
            </w:r>
          </w:p>
        </w:tc>
      </w:tr>
      <w:tr w:rsidR="00907570" w:rsidRPr="00C10BB4" w:rsidTr="00093AFC">
        <w:trPr>
          <w:jc w:val="center"/>
        </w:trPr>
        <w:tc>
          <w:tcPr>
            <w:tcW w:w="212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15.01 - 22.5</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1.1990</w:t>
            </w:r>
          </w:p>
        </w:tc>
        <w:tc>
          <w:tcPr>
            <w:tcW w:w="248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0.0840</w:t>
            </w:r>
          </w:p>
        </w:tc>
      </w:tr>
      <w:tr w:rsidR="00907570" w:rsidRPr="00C10BB4" w:rsidTr="00093AFC">
        <w:trPr>
          <w:jc w:val="center"/>
        </w:trPr>
        <w:tc>
          <w:tcPr>
            <w:tcW w:w="212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22.51 - 30</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1.8290</w:t>
            </w:r>
          </w:p>
        </w:tc>
        <w:tc>
          <w:tcPr>
            <w:tcW w:w="248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0.0866</w:t>
            </w:r>
          </w:p>
        </w:tc>
      </w:tr>
      <w:tr w:rsidR="00907570" w:rsidRPr="00C10BB4" w:rsidTr="00093AFC">
        <w:trPr>
          <w:jc w:val="center"/>
        </w:trPr>
        <w:tc>
          <w:tcPr>
            <w:tcW w:w="212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30.01 - 37.5</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2.4785</w:t>
            </w:r>
          </w:p>
        </w:tc>
        <w:tc>
          <w:tcPr>
            <w:tcW w:w="248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0.0894</w:t>
            </w:r>
          </w:p>
        </w:tc>
      </w:tr>
      <w:tr w:rsidR="00907570" w:rsidRPr="00C10BB4" w:rsidTr="00093AFC">
        <w:trPr>
          <w:jc w:val="center"/>
        </w:trPr>
        <w:tc>
          <w:tcPr>
            <w:tcW w:w="212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37.51 - 50</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3.1489</w:t>
            </w:r>
          </w:p>
        </w:tc>
        <w:tc>
          <w:tcPr>
            <w:tcW w:w="248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0.0934</w:t>
            </w:r>
          </w:p>
        </w:tc>
      </w:tr>
      <w:tr w:rsidR="00907570" w:rsidRPr="00C10BB4" w:rsidTr="00093AFC">
        <w:trPr>
          <w:jc w:val="center"/>
        </w:trPr>
        <w:tc>
          <w:tcPr>
            <w:tcW w:w="212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50.01 - 75</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4.3170</w:t>
            </w:r>
          </w:p>
        </w:tc>
        <w:tc>
          <w:tcPr>
            <w:tcW w:w="248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0.1620</w:t>
            </w:r>
          </w:p>
        </w:tc>
      </w:tr>
      <w:tr w:rsidR="00907570" w:rsidRPr="00C10BB4" w:rsidTr="00093AFC">
        <w:trPr>
          <w:jc w:val="center"/>
        </w:trPr>
        <w:tc>
          <w:tcPr>
            <w:tcW w:w="212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75.01 - 150</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8.3663</w:t>
            </w:r>
          </w:p>
        </w:tc>
        <w:tc>
          <w:tcPr>
            <w:tcW w:w="248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0.1738</w:t>
            </w:r>
          </w:p>
        </w:tc>
      </w:tr>
      <w:tr w:rsidR="00907570" w:rsidRPr="00C10BB4" w:rsidTr="00093AFC">
        <w:trPr>
          <w:jc w:val="center"/>
        </w:trPr>
        <w:tc>
          <w:tcPr>
            <w:tcW w:w="212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150.01 - 250</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21.4025</w:t>
            </w:r>
          </w:p>
        </w:tc>
        <w:tc>
          <w:tcPr>
            <w:tcW w:w="248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0.1812</w:t>
            </w:r>
          </w:p>
        </w:tc>
      </w:tr>
      <w:tr w:rsidR="00907570" w:rsidRPr="00C10BB4" w:rsidTr="00093AFC">
        <w:trPr>
          <w:jc w:val="center"/>
        </w:trPr>
        <w:tc>
          <w:tcPr>
            <w:tcW w:w="212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250.01 - 350</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39.5261</w:t>
            </w:r>
          </w:p>
        </w:tc>
        <w:tc>
          <w:tcPr>
            <w:tcW w:w="248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0.1853</w:t>
            </w:r>
          </w:p>
        </w:tc>
      </w:tr>
      <w:tr w:rsidR="00907570" w:rsidRPr="00C10BB4" w:rsidTr="00093AFC">
        <w:trPr>
          <w:jc w:val="center"/>
        </w:trPr>
        <w:tc>
          <w:tcPr>
            <w:tcW w:w="212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350.01 - 600</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58.0521</w:t>
            </w:r>
          </w:p>
        </w:tc>
        <w:tc>
          <w:tcPr>
            <w:tcW w:w="248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0.1892</w:t>
            </w:r>
          </w:p>
        </w:tc>
      </w:tr>
      <w:tr w:rsidR="00907570" w:rsidRPr="00C10BB4" w:rsidTr="00093AFC">
        <w:trPr>
          <w:jc w:val="center"/>
        </w:trPr>
        <w:tc>
          <w:tcPr>
            <w:tcW w:w="212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600.01 - 900</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105.3481</w:t>
            </w:r>
          </w:p>
        </w:tc>
        <w:tc>
          <w:tcPr>
            <w:tcW w:w="248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0.2068</w:t>
            </w:r>
          </w:p>
        </w:tc>
      </w:tr>
      <w:tr w:rsidR="00907570" w:rsidRPr="00C10BB4" w:rsidTr="00093AFC">
        <w:trPr>
          <w:jc w:val="center"/>
        </w:trPr>
        <w:tc>
          <w:tcPr>
            <w:tcW w:w="2126"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900</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167.3981</w:t>
            </w:r>
          </w:p>
        </w:tc>
        <w:tc>
          <w:tcPr>
            <w:tcW w:w="248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0.2068</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UNIDAD DE 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693"/>
        <w:gridCol w:w="2517"/>
      </w:tblGrid>
      <w:tr w:rsidR="00907570" w:rsidRPr="00C10BB4" w:rsidTr="00093AFC">
        <w:trPr>
          <w:jc w:val="center"/>
        </w:trPr>
        <w:tc>
          <w:tcPr>
            <w:tcW w:w="241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DESCARGA BIMESTRAL POR M</w:t>
            </w:r>
            <w:r w:rsidRPr="00C10BB4">
              <w:rPr>
                <w:rFonts w:ascii="Times New Roman" w:eastAsia="Calibri" w:hAnsi="Times New Roman" w:cs="Times New Roman"/>
                <w:b/>
                <w:sz w:val="24"/>
                <w:szCs w:val="24"/>
                <w:vertAlign w:val="superscript"/>
              </w:rPr>
              <w:t>3</w:t>
            </w:r>
          </w:p>
        </w:tc>
        <w:tc>
          <w:tcPr>
            <w:tcW w:w="2693"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CUOTA MÍNIMA PARA EL RANGO INFERIOR</w:t>
            </w:r>
          </w:p>
        </w:tc>
        <w:tc>
          <w:tcPr>
            <w:tcW w:w="2517"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POR M</w:t>
            </w:r>
            <w:r w:rsidRPr="00C10BB4">
              <w:rPr>
                <w:rFonts w:ascii="Times New Roman" w:eastAsia="Calibri" w:hAnsi="Times New Roman" w:cs="Times New Roman"/>
                <w:b/>
                <w:sz w:val="24"/>
                <w:szCs w:val="24"/>
                <w:vertAlign w:val="superscript"/>
              </w:rPr>
              <w:t>3</w:t>
            </w:r>
            <w:r w:rsidRPr="00C10BB4">
              <w:rPr>
                <w:rFonts w:ascii="Times New Roman" w:eastAsia="Calibri" w:hAnsi="Times New Roman" w:cs="Times New Roman"/>
                <w:b/>
                <w:sz w:val="24"/>
                <w:szCs w:val="24"/>
              </w:rPr>
              <w:t xml:space="preserve"> ADICIONAL AL RANGO INFERIOR</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0 - 9</w:t>
            </w:r>
          </w:p>
        </w:tc>
        <w:tc>
          <w:tcPr>
            <w:tcW w:w="269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0.7034</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9.01 - 18</w:t>
            </w:r>
          </w:p>
        </w:tc>
        <w:tc>
          <w:tcPr>
            <w:tcW w:w="269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0.7034</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0.0799</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18.01 - 30</w:t>
            </w:r>
          </w:p>
        </w:tc>
        <w:tc>
          <w:tcPr>
            <w:tcW w:w="269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1.4227</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0.0813</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30.01 - 45</w:t>
            </w:r>
          </w:p>
        </w:tc>
        <w:tc>
          <w:tcPr>
            <w:tcW w:w="269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2.3980</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0.0840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45.01 - 60</w:t>
            </w:r>
          </w:p>
        </w:tc>
        <w:tc>
          <w:tcPr>
            <w:tcW w:w="269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3.6580</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0.0866</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60.01- 75</w:t>
            </w:r>
          </w:p>
        </w:tc>
        <w:tc>
          <w:tcPr>
            <w:tcW w:w="269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4.9570</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0.0894</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75.01 - 100</w:t>
            </w:r>
          </w:p>
        </w:tc>
        <w:tc>
          <w:tcPr>
            <w:tcW w:w="269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6.2978</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0.0934</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100.01 - 150</w:t>
            </w:r>
          </w:p>
        </w:tc>
        <w:tc>
          <w:tcPr>
            <w:tcW w:w="269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8.6340</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0.1620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150.01 - 300</w:t>
            </w:r>
          </w:p>
        </w:tc>
        <w:tc>
          <w:tcPr>
            <w:tcW w:w="269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16.7326</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0.1738</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300.01 - 500</w:t>
            </w:r>
          </w:p>
        </w:tc>
        <w:tc>
          <w:tcPr>
            <w:tcW w:w="269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42.8049</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0.1812</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500.01 - 700</w:t>
            </w:r>
          </w:p>
        </w:tc>
        <w:tc>
          <w:tcPr>
            <w:tcW w:w="269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79.0521</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0.1853</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700.01 - 1200</w:t>
            </w:r>
          </w:p>
        </w:tc>
        <w:tc>
          <w:tcPr>
            <w:tcW w:w="269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116.1043</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0.1892</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1200.01 - 1800</w:t>
            </w:r>
          </w:p>
        </w:tc>
        <w:tc>
          <w:tcPr>
            <w:tcW w:w="269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210.6961</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0.2068</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1800</w:t>
            </w:r>
          </w:p>
        </w:tc>
        <w:tc>
          <w:tcPr>
            <w:tcW w:w="2693"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334.7963</w:t>
            </w:r>
          </w:p>
        </w:tc>
        <w:tc>
          <w:tcPr>
            <w:tcW w:w="251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0.2068</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B).</w:t>
      </w:r>
      <w:r w:rsidRPr="00C10BB4">
        <w:rPr>
          <w:rFonts w:ascii="Times New Roman" w:eastAsia="Calibri" w:hAnsi="Times New Roman" w:cs="Times New Roman"/>
          <w:sz w:val="24"/>
          <w:szCs w:val="24"/>
        </w:rPr>
        <w:t xml:space="preserve"> Si no existe aparato medidor se pagarán los derechos dentro de los primeros diez días siguientes al mes o bimestre que corresponda pagando el 20% del monto determinado por el servicio de agua potable.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lastRenderedPageBreak/>
        <w:t>Artículo 130 Bis A.-</w:t>
      </w:r>
      <w:r w:rsidRPr="00C10BB4">
        <w:rPr>
          <w:rFonts w:ascii="Times New Roman" w:eastAsia="Calibri" w:hAnsi="Times New Roman" w:cs="Times New Roman"/>
          <w:sz w:val="24"/>
          <w:szCs w:val="24"/>
        </w:rPr>
        <w:t xml:space="preserve"> Los usuarios que se abastezcan de agua de fuentes diversas a la red de agua potable municipal y que estén conectados a la red de drenaje municipal, están obligados a reportar al municipio o al Organismo Operador, mediante formatos oficiales los volúmenes de agua recibidos, extraídos o que les sean suministrados, así como los volúmenes de aguas residuales descargados a la red de drenaje municipal y a realizar el pago de los derechos por el servicio de drenaje y alcantarillado conforme a lo siguiente: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w:t>
      </w:r>
      <w:r w:rsidRPr="00C10BB4">
        <w:rPr>
          <w:rFonts w:ascii="Times New Roman" w:eastAsia="Calibri" w:hAnsi="Times New Roman" w:cs="Times New Roman"/>
          <w:sz w:val="24"/>
          <w:szCs w:val="24"/>
        </w:rPr>
        <w:t xml:space="preserve"> Para uso doméstico:</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B).</w:t>
      </w:r>
      <w:r w:rsidRPr="00C10BB4">
        <w:rPr>
          <w:rFonts w:ascii="Times New Roman" w:eastAsia="Calibri" w:hAnsi="Times New Roman" w:cs="Times New Roman"/>
          <w:sz w:val="24"/>
          <w:szCs w:val="24"/>
        </w:rPr>
        <w:t xml:space="preserve"> Si no existe aparato medidor se pagará el 20% del monto determinado por la aplicación de la tarifa del artículo 130; en relación a los volúmenes reportados de aguas residuales descargados a la red de drenaje municipal, se pagarán los derechos dentro de los primeros diez días siguientes al mes o bimestre que corresponda.</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II.</w:t>
      </w:r>
      <w:r w:rsidRPr="00C10BB4">
        <w:rPr>
          <w:rFonts w:ascii="Times New Roman" w:eastAsia="Calibri" w:hAnsi="Times New Roman" w:cs="Times New Roman"/>
          <w:sz w:val="24"/>
          <w:szCs w:val="24"/>
        </w:rPr>
        <w:t xml:space="preserve"> Para uso no doméstico:</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w:t>
      </w:r>
      <w:r w:rsidRPr="00C10BB4">
        <w:rPr>
          <w:rFonts w:ascii="Times New Roman" w:eastAsia="Calibri" w:hAnsi="Times New Roman" w:cs="Times New Roman"/>
          <w:sz w:val="24"/>
          <w:szCs w:val="24"/>
        </w:rPr>
        <w:t xml:space="preserve"> Con medidor:</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COMERCIAL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UNIDAD DE 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551"/>
        <w:gridCol w:w="2411"/>
      </w:tblGrid>
      <w:tr w:rsidR="00907570" w:rsidRPr="00C10BB4" w:rsidTr="00093AFC">
        <w:trPr>
          <w:jc w:val="center"/>
        </w:trPr>
        <w:tc>
          <w:tcPr>
            <w:tcW w:w="241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DESCARGA MENSUAL POR M</w:t>
            </w:r>
            <w:r w:rsidRPr="00C10BB4">
              <w:rPr>
                <w:rFonts w:ascii="Times New Roman" w:eastAsia="Calibri" w:hAnsi="Times New Roman" w:cs="Times New Roman"/>
                <w:b/>
                <w:sz w:val="24"/>
                <w:szCs w:val="24"/>
                <w:vertAlign w:val="superscript"/>
              </w:rPr>
              <w:t>3</w:t>
            </w:r>
          </w:p>
        </w:tc>
        <w:tc>
          <w:tcPr>
            <w:tcW w:w="255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CUOTA MÍNIMA PARA EL RANGO INFERIOR</w:t>
            </w:r>
          </w:p>
        </w:tc>
        <w:tc>
          <w:tcPr>
            <w:tcW w:w="241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POR M</w:t>
            </w:r>
            <w:r w:rsidRPr="00C10BB4">
              <w:rPr>
                <w:rFonts w:ascii="Times New Roman" w:eastAsia="Calibri" w:hAnsi="Times New Roman" w:cs="Times New Roman"/>
                <w:b/>
                <w:sz w:val="24"/>
                <w:szCs w:val="24"/>
                <w:vertAlign w:val="superscript"/>
              </w:rPr>
              <w:t>3</w:t>
            </w:r>
            <w:r w:rsidRPr="00C10BB4">
              <w:rPr>
                <w:rFonts w:ascii="Times New Roman" w:eastAsia="Calibri" w:hAnsi="Times New Roman" w:cs="Times New Roman"/>
                <w:b/>
                <w:sz w:val="24"/>
                <w:szCs w:val="24"/>
              </w:rPr>
              <w:t xml:space="preserve"> ADICIONAL AL RANGO INFERIOR</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0 - 4.5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0.3350</w:t>
            </w:r>
          </w:p>
        </w:tc>
        <w:tc>
          <w:tcPr>
            <w:tcW w:w="241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4.51 - 9</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0.3350</w:t>
            </w:r>
          </w:p>
        </w:tc>
        <w:tc>
          <w:tcPr>
            <w:tcW w:w="241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0.0761</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9.01 - 15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0.6775</w:t>
            </w:r>
          </w:p>
        </w:tc>
        <w:tc>
          <w:tcPr>
            <w:tcW w:w="241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0.0774</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15.01 - 22.5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1.1419</w:t>
            </w:r>
          </w:p>
        </w:tc>
        <w:tc>
          <w:tcPr>
            <w:tcW w:w="241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0.0800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22.51 - 30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1.7419</w:t>
            </w:r>
          </w:p>
        </w:tc>
        <w:tc>
          <w:tcPr>
            <w:tcW w:w="241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0.0825</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30.01 - 37.5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2.3605</w:t>
            </w:r>
          </w:p>
        </w:tc>
        <w:tc>
          <w:tcPr>
            <w:tcW w:w="241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0.0851</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37.51 - 50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2.9990</w:t>
            </w:r>
          </w:p>
        </w:tc>
        <w:tc>
          <w:tcPr>
            <w:tcW w:w="241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0.0890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50.01 - 75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4.1114</w:t>
            </w:r>
          </w:p>
        </w:tc>
        <w:tc>
          <w:tcPr>
            <w:tcW w:w="241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0.1543</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75.01 - 150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7.9679</w:t>
            </w:r>
          </w:p>
        </w:tc>
        <w:tc>
          <w:tcPr>
            <w:tcW w:w="241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0.1655</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150.01 - 250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20.3833</w:t>
            </w:r>
          </w:p>
        </w:tc>
        <w:tc>
          <w:tcPr>
            <w:tcW w:w="241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0.1726</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250.01 - 350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37.6439</w:t>
            </w:r>
          </w:p>
        </w:tc>
        <w:tc>
          <w:tcPr>
            <w:tcW w:w="241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0.1764</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350.01 - 600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55.2878</w:t>
            </w:r>
          </w:p>
        </w:tc>
        <w:tc>
          <w:tcPr>
            <w:tcW w:w="241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0.1802</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600.01 - 900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100.3315</w:t>
            </w:r>
          </w:p>
        </w:tc>
        <w:tc>
          <w:tcPr>
            <w:tcW w:w="241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0.1970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900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159.4268</w:t>
            </w:r>
          </w:p>
        </w:tc>
        <w:tc>
          <w:tcPr>
            <w:tcW w:w="241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0.1970</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lastRenderedPageBreak/>
        <w:t>UNIDAD DE 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551"/>
        <w:gridCol w:w="2410"/>
      </w:tblGrid>
      <w:tr w:rsidR="00907570" w:rsidRPr="00C10BB4" w:rsidTr="00093AFC">
        <w:trPr>
          <w:jc w:val="center"/>
        </w:trPr>
        <w:tc>
          <w:tcPr>
            <w:tcW w:w="241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DESCARGA BIMESTRAL POR M</w:t>
            </w:r>
            <w:r w:rsidRPr="00C10BB4">
              <w:rPr>
                <w:rFonts w:ascii="Times New Roman" w:eastAsia="Calibri" w:hAnsi="Times New Roman" w:cs="Times New Roman"/>
                <w:b/>
                <w:sz w:val="24"/>
                <w:szCs w:val="24"/>
                <w:vertAlign w:val="superscript"/>
              </w:rPr>
              <w:t>3</w:t>
            </w:r>
          </w:p>
        </w:tc>
        <w:tc>
          <w:tcPr>
            <w:tcW w:w="255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CUOTA MÍNIMA PARA EL RANGO INFERIOR</w:t>
            </w:r>
          </w:p>
        </w:tc>
        <w:tc>
          <w:tcPr>
            <w:tcW w:w="241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POR M</w:t>
            </w:r>
            <w:r w:rsidRPr="00C10BB4">
              <w:rPr>
                <w:rFonts w:ascii="Times New Roman" w:eastAsia="Calibri" w:hAnsi="Times New Roman" w:cs="Times New Roman"/>
                <w:b/>
                <w:sz w:val="24"/>
                <w:szCs w:val="24"/>
                <w:vertAlign w:val="superscript"/>
              </w:rPr>
              <w:t>3</w:t>
            </w:r>
            <w:r w:rsidRPr="00C10BB4">
              <w:rPr>
                <w:rFonts w:ascii="Times New Roman" w:eastAsia="Calibri" w:hAnsi="Times New Roman" w:cs="Times New Roman"/>
                <w:b/>
                <w:sz w:val="24"/>
                <w:szCs w:val="24"/>
              </w:rPr>
              <w:t xml:space="preserve"> ADICIONAL AL RANGO INFERIOR</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0 - 9</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0.6699</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9.01 - 18</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0.6699</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0.0761</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18.01 - 30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1.3550</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0.0774</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30.01 - 45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2.2838</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0.0800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45.01 - 60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3.4838</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0.0825</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60.01 - 75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4.7210</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0.0851</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75.01 - 100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5.9979</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0.0890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100.01 - 150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8.2228</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0.1543</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150.01 - 300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15.9358</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0.1655</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300.01 - 500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40.7666</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0.1726</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500.01 - 700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75.2878</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0.1764</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700.01 - 1200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110.5755</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0.1802</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1200.01 - 1800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200.6630</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0.1970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1800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318.8536</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0.1970</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INDUSTRIAL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UNIDAD DE 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2552"/>
        <w:gridCol w:w="2410"/>
      </w:tblGrid>
      <w:tr w:rsidR="00907570" w:rsidRPr="00C10BB4" w:rsidTr="00093AFC">
        <w:trPr>
          <w:jc w:val="center"/>
        </w:trPr>
        <w:tc>
          <w:tcPr>
            <w:tcW w:w="218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DESCARGA MENSUAL POR M</w:t>
            </w:r>
            <w:r w:rsidRPr="00C10BB4">
              <w:rPr>
                <w:rFonts w:ascii="Times New Roman" w:eastAsia="Calibri" w:hAnsi="Times New Roman" w:cs="Times New Roman"/>
                <w:b/>
                <w:sz w:val="24"/>
                <w:szCs w:val="24"/>
                <w:vertAlign w:val="superscript"/>
              </w:rPr>
              <w:t>3</w:t>
            </w:r>
          </w:p>
        </w:tc>
        <w:tc>
          <w:tcPr>
            <w:tcW w:w="2552"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CUOTA MÍNIMA PARA EL RANGO INFERIOR</w:t>
            </w:r>
          </w:p>
        </w:tc>
        <w:tc>
          <w:tcPr>
            <w:tcW w:w="241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POR M</w:t>
            </w:r>
            <w:r w:rsidRPr="00C10BB4">
              <w:rPr>
                <w:rFonts w:ascii="Times New Roman" w:eastAsia="Calibri" w:hAnsi="Times New Roman" w:cs="Times New Roman"/>
                <w:b/>
                <w:sz w:val="24"/>
                <w:szCs w:val="24"/>
                <w:vertAlign w:val="superscript"/>
              </w:rPr>
              <w:t>3</w:t>
            </w:r>
            <w:r w:rsidRPr="00C10BB4">
              <w:rPr>
                <w:rFonts w:ascii="Times New Roman" w:eastAsia="Calibri" w:hAnsi="Times New Roman" w:cs="Times New Roman"/>
                <w:b/>
                <w:sz w:val="24"/>
                <w:szCs w:val="24"/>
              </w:rPr>
              <w:t xml:space="preserve"> ADICIONAL AL RANGO INFERIOR</w:t>
            </w:r>
          </w:p>
        </w:tc>
      </w:tr>
      <w:tr w:rsidR="00907570" w:rsidRPr="00C10BB4" w:rsidTr="00093AFC">
        <w:trPr>
          <w:jc w:val="center"/>
        </w:trPr>
        <w:tc>
          <w:tcPr>
            <w:tcW w:w="218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0 - 4.5</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0.3517</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jc w:val="center"/>
        </w:trPr>
        <w:tc>
          <w:tcPr>
            <w:tcW w:w="218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4.51 - 9</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0.3517</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0.0799</w:t>
            </w:r>
          </w:p>
        </w:tc>
      </w:tr>
      <w:tr w:rsidR="00907570" w:rsidRPr="00C10BB4" w:rsidTr="00093AFC">
        <w:trPr>
          <w:jc w:val="center"/>
        </w:trPr>
        <w:tc>
          <w:tcPr>
            <w:tcW w:w="218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9.01 - 15</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0.7114</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0.0813</w:t>
            </w:r>
          </w:p>
        </w:tc>
      </w:tr>
      <w:tr w:rsidR="00907570" w:rsidRPr="00C10BB4" w:rsidTr="00093AFC">
        <w:trPr>
          <w:jc w:val="center"/>
        </w:trPr>
        <w:tc>
          <w:tcPr>
            <w:tcW w:w="218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15.01 - 22.5</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1.1990</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0.0840</w:t>
            </w:r>
          </w:p>
        </w:tc>
      </w:tr>
      <w:tr w:rsidR="00907570" w:rsidRPr="00C10BB4" w:rsidTr="00093AFC">
        <w:trPr>
          <w:jc w:val="center"/>
        </w:trPr>
        <w:tc>
          <w:tcPr>
            <w:tcW w:w="218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22.51 - 30</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1.8290</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0.0866</w:t>
            </w:r>
          </w:p>
        </w:tc>
      </w:tr>
      <w:tr w:rsidR="00907570" w:rsidRPr="00C10BB4" w:rsidTr="00093AFC">
        <w:trPr>
          <w:jc w:val="center"/>
        </w:trPr>
        <w:tc>
          <w:tcPr>
            <w:tcW w:w="218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30.01 - 37.5</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2.4785</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0.0894</w:t>
            </w:r>
          </w:p>
        </w:tc>
      </w:tr>
      <w:tr w:rsidR="00907570" w:rsidRPr="00C10BB4" w:rsidTr="00093AFC">
        <w:trPr>
          <w:jc w:val="center"/>
        </w:trPr>
        <w:tc>
          <w:tcPr>
            <w:tcW w:w="218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37.51 - 50</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3.1489</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0.0934</w:t>
            </w:r>
          </w:p>
        </w:tc>
      </w:tr>
      <w:tr w:rsidR="00907570" w:rsidRPr="00C10BB4" w:rsidTr="00093AFC">
        <w:trPr>
          <w:jc w:val="center"/>
        </w:trPr>
        <w:tc>
          <w:tcPr>
            <w:tcW w:w="218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50.01 - 75</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4.3170</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0.1620</w:t>
            </w:r>
          </w:p>
        </w:tc>
      </w:tr>
      <w:tr w:rsidR="00907570" w:rsidRPr="00C10BB4" w:rsidTr="00093AFC">
        <w:trPr>
          <w:jc w:val="center"/>
        </w:trPr>
        <w:tc>
          <w:tcPr>
            <w:tcW w:w="218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75.01 - 150</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8.3663</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0.1738</w:t>
            </w:r>
          </w:p>
        </w:tc>
      </w:tr>
      <w:tr w:rsidR="00907570" w:rsidRPr="00C10BB4" w:rsidTr="00093AFC">
        <w:trPr>
          <w:jc w:val="center"/>
        </w:trPr>
        <w:tc>
          <w:tcPr>
            <w:tcW w:w="218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150.01 - 250</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21.4025</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0.1812</w:t>
            </w:r>
          </w:p>
        </w:tc>
      </w:tr>
      <w:tr w:rsidR="00907570" w:rsidRPr="00C10BB4" w:rsidTr="00093AFC">
        <w:trPr>
          <w:jc w:val="center"/>
        </w:trPr>
        <w:tc>
          <w:tcPr>
            <w:tcW w:w="218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250.01 - 350</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39.5261</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0.1853</w:t>
            </w:r>
          </w:p>
        </w:tc>
      </w:tr>
      <w:tr w:rsidR="00907570" w:rsidRPr="00C10BB4" w:rsidTr="00093AFC">
        <w:trPr>
          <w:jc w:val="center"/>
        </w:trPr>
        <w:tc>
          <w:tcPr>
            <w:tcW w:w="218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350.01 - 600</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58.0521</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0.1892</w:t>
            </w:r>
          </w:p>
        </w:tc>
      </w:tr>
      <w:tr w:rsidR="00907570" w:rsidRPr="00C10BB4" w:rsidTr="00093AFC">
        <w:trPr>
          <w:jc w:val="center"/>
        </w:trPr>
        <w:tc>
          <w:tcPr>
            <w:tcW w:w="218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600.01 - 900</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105.3481</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0.2068</w:t>
            </w:r>
          </w:p>
        </w:tc>
      </w:tr>
      <w:tr w:rsidR="00907570" w:rsidRPr="00C10BB4" w:rsidTr="00093AFC">
        <w:trPr>
          <w:jc w:val="center"/>
        </w:trPr>
        <w:tc>
          <w:tcPr>
            <w:tcW w:w="218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900</w:t>
            </w:r>
          </w:p>
        </w:tc>
        <w:tc>
          <w:tcPr>
            <w:tcW w:w="2552"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167.3981</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0.2068</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UNIDAD DE MEDIDA Y ACTUALIZACIÓN VIGENTE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551"/>
        <w:gridCol w:w="2410"/>
      </w:tblGrid>
      <w:tr w:rsidR="00907570" w:rsidRPr="00C10BB4" w:rsidTr="00093AFC">
        <w:trPr>
          <w:jc w:val="center"/>
        </w:trPr>
        <w:tc>
          <w:tcPr>
            <w:tcW w:w="241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DESCARGA BIMESTRAL POR M</w:t>
            </w:r>
            <w:r w:rsidRPr="00C10BB4">
              <w:rPr>
                <w:rFonts w:ascii="Times New Roman" w:eastAsia="Calibri" w:hAnsi="Times New Roman" w:cs="Times New Roman"/>
                <w:b/>
                <w:sz w:val="24"/>
                <w:szCs w:val="24"/>
                <w:vertAlign w:val="superscript"/>
              </w:rPr>
              <w:t>3</w:t>
            </w:r>
          </w:p>
        </w:tc>
        <w:tc>
          <w:tcPr>
            <w:tcW w:w="255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CUOTA MÍNIMA PARA EL RANGO INFERIOR </w:t>
            </w:r>
          </w:p>
        </w:tc>
        <w:tc>
          <w:tcPr>
            <w:tcW w:w="241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POR M</w:t>
            </w:r>
            <w:r w:rsidRPr="00C10BB4">
              <w:rPr>
                <w:rFonts w:ascii="Times New Roman" w:eastAsia="Calibri" w:hAnsi="Times New Roman" w:cs="Times New Roman"/>
                <w:b/>
                <w:sz w:val="24"/>
                <w:szCs w:val="24"/>
                <w:vertAlign w:val="superscript"/>
              </w:rPr>
              <w:t>3</w:t>
            </w:r>
            <w:r w:rsidRPr="00C10BB4">
              <w:rPr>
                <w:rFonts w:ascii="Times New Roman" w:eastAsia="Calibri" w:hAnsi="Times New Roman" w:cs="Times New Roman"/>
                <w:b/>
                <w:sz w:val="24"/>
                <w:szCs w:val="24"/>
              </w:rPr>
              <w:t xml:space="preserve"> ADICIONAL AL RANGO INFERIOR</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0 - 9</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0.7034</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9.01 - 18</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0.7034</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0.0799</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18.01 - 30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1.4227</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0.0813</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30.01 - 45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2.3980</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0.0840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45.01 - 60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3.6580</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0.0866</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60.01 - 75</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4.9570</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0.0894</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75.01 - 100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6.2978</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0.0934</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100.01 - 150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8.6340</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0.1620</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150.01 - 300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16.7326</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0.1738</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300.01 - 500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42.8049</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0.1812</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500.01 - 700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79.0521</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0.1853</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700.01 - 1200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116.1043</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0.1892</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1200.01 - 1800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210.6961</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0.2068</w:t>
            </w:r>
          </w:p>
        </w:tc>
      </w:tr>
      <w:tr w:rsidR="00907570" w:rsidRPr="00C10BB4" w:rsidTr="00093AFC">
        <w:trPr>
          <w:jc w:val="center"/>
        </w:trPr>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1800</w:t>
            </w:r>
          </w:p>
        </w:tc>
        <w:tc>
          <w:tcPr>
            <w:tcW w:w="2551"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334.7963</w:t>
            </w:r>
          </w:p>
        </w:tc>
        <w:tc>
          <w:tcPr>
            <w:tcW w:w="2410"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0.2068</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B).</w:t>
      </w:r>
      <w:r w:rsidRPr="00C10BB4">
        <w:rPr>
          <w:rFonts w:ascii="Times New Roman" w:eastAsia="Calibri" w:hAnsi="Times New Roman" w:cs="Times New Roman"/>
          <w:sz w:val="24"/>
          <w:szCs w:val="24"/>
        </w:rPr>
        <w:t xml:space="preserve"> Si no existe aparato medidor se pagará el 20% del monto determinado por la aplicación de la tarifa del artículo 130, en relación a los volúmenes reportados de aguas residuales descargados a la red de drenaje municipal, se pagarán los derechos dentro de los primeros diez días siguientes al mes o bimestre que corresponda.</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131.-</w:t>
      </w:r>
      <w:r w:rsidRPr="00C10BB4">
        <w:rPr>
          <w:rFonts w:ascii="Times New Roman" w:eastAsia="Calibri" w:hAnsi="Times New Roman" w:cs="Times New Roman"/>
          <w:sz w:val="24"/>
          <w:szCs w:val="24"/>
        </w:rPr>
        <w:t xml:space="preserve"> Por el suministro de agua en bloque por parte de las autoridades municipales o sus organismos descentralizados a conjuntos urbanos y lotificaciones para condominio en el período comprendido desde la construcción hasta la entrega de las obras al municipio, se pagarán bimestralmente los derechos desde el momento en que reciba el servicio y que quede debidamente establecido en los convenios que al efecto se celebren con la autoridad fiscal competente, de acuerdo a la siguiente: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tbl>
      <w:tblPr>
        <w:tblW w:w="7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4"/>
        <w:gridCol w:w="4899"/>
      </w:tblGrid>
      <w:tr w:rsidR="00907570" w:rsidRPr="00C10BB4" w:rsidTr="00093AFC">
        <w:trPr>
          <w:jc w:val="center"/>
        </w:trPr>
        <w:tc>
          <w:tcPr>
            <w:tcW w:w="2684"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CONCEPTO</w:t>
            </w:r>
          </w:p>
        </w:tc>
        <w:tc>
          <w:tcPr>
            <w:tcW w:w="4899"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 POR M</w:t>
            </w:r>
            <w:r w:rsidRPr="00C10BB4">
              <w:rPr>
                <w:rFonts w:ascii="Times New Roman" w:eastAsia="Calibri" w:hAnsi="Times New Roman" w:cs="Times New Roman"/>
                <w:b/>
                <w:sz w:val="24"/>
                <w:szCs w:val="24"/>
                <w:vertAlign w:val="superscript"/>
              </w:rPr>
              <w:t>3</w:t>
            </w:r>
          </w:p>
        </w:tc>
      </w:tr>
      <w:tr w:rsidR="00907570" w:rsidRPr="00C10BB4" w:rsidTr="00093AFC">
        <w:trPr>
          <w:jc w:val="center"/>
        </w:trPr>
        <w:tc>
          <w:tcPr>
            <w:tcW w:w="2684" w:type="dxa"/>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Agua en Bloque</w:t>
            </w:r>
          </w:p>
        </w:tc>
        <w:tc>
          <w:tcPr>
            <w:tcW w:w="4899" w:type="dxa"/>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0.4720</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lastRenderedPageBreak/>
        <w:t xml:space="preserve">Artículo 135.- </w:t>
      </w:r>
      <w:r w:rsidRPr="00C10BB4">
        <w:rPr>
          <w:rFonts w:ascii="Times New Roman" w:eastAsia="Calibri" w:hAnsi="Times New Roman" w:cs="Times New Roman"/>
          <w:sz w:val="24"/>
          <w:szCs w:val="24"/>
        </w:rPr>
        <w:t xml:space="preserve">Por la prestación de los servicios de conexión de agua y drenaje, consistentes en las instalaciones y realización física de las obras para la toma y descarga de agua potable y residual en su caso, se pagarán derechos conforme a lo siguiente: </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numPr>
          <w:ilvl w:val="0"/>
          <w:numId w:val="16"/>
        </w:numPr>
        <w:autoSpaceDE w:val="0"/>
        <w:autoSpaceDN w:val="0"/>
        <w:adjustRightInd w:val="0"/>
        <w:spacing w:after="0" w:line="240" w:lineRule="auto"/>
        <w:ind w:left="56" w:right="52" w:firstLine="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Por la conexión de agua a los sistemas generales: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numPr>
          <w:ilvl w:val="0"/>
          <w:numId w:val="17"/>
        </w:numPr>
        <w:autoSpaceDE w:val="0"/>
        <w:autoSpaceDN w:val="0"/>
        <w:adjustRightInd w:val="0"/>
        <w:spacing w:after="0" w:line="240" w:lineRule="auto"/>
        <w:ind w:left="56" w:right="52" w:firstLine="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USO DOMÉSTICO</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3617"/>
      </w:tblGrid>
      <w:tr w:rsidR="00907570" w:rsidRPr="00C10BB4" w:rsidTr="00093AFC">
        <w:trPr>
          <w:trHeight w:val="20"/>
          <w:jc w:val="center"/>
        </w:trPr>
        <w:tc>
          <w:tcPr>
            <w:tcW w:w="6452" w:type="dxa"/>
            <w:gridSpan w:val="2"/>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tc>
      </w:tr>
      <w:tr w:rsidR="00907570" w:rsidRPr="00C10BB4" w:rsidTr="00093AFC">
        <w:trPr>
          <w:trHeight w:val="20"/>
          <w:jc w:val="center"/>
        </w:trPr>
        <w:tc>
          <w:tcPr>
            <w:tcW w:w="2835" w:type="dxa"/>
            <w:tcBorders>
              <w:bottom w:val="single" w:sz="4" w:space="0" w:color="auto"/>
            </w:tcBorders>
            <w:shd w:val="clear" w:color="auto" w:fill="auto"/>
          </w:tcPr>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Interés Social y Popular</w:t>
            </w:r>
          </w:p>
        </w:tc>
        <w:tc>
          <w:tcPr>
            <w:tcW w:w="3617" w:type="dxa"/>
            <w:tcBorders>
              <w:bottom w:val="single" w:sz="4" w:space="0" w:color="auto"/>
            </w:tcBorders>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39.0285</w:t>
            </w:r>
          </w:p>
        </w:tc>
      </w:tr>
      <w:tr w:rsidR="00907570" w:rsidRPr="00C10BB4" w:rsidTr="00093AFC">
        <w:trPr>
          <w:trHeight w:val="20"/>
          <w:jc w:val="center"/>
        </w:trPr>
        <w:tc>
          <w:tcPr>
            <w:tcW w:w="2835" w:type="dxa"/>
            <w:tcBorders>
              <w:bottom w:val="single" w:sz="4" w:space="0" w:color="auto"/>
            </w:tcBorders>
            <w:shd w:val="clear" w:color="auto" w:fill="auto"/>
          </w:tcPr>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Residencial</w:t>
            </w:r>
          </w:p>
        </w:tc>
        <w:tc>
          <w:tcPr>
            <w:tcW w:w="3617" w:type="dxa"/>
            <w:tcBorders>
              <w:bottom w:val="single" w:sz="4" w:space="0" w:color="auto"/>
            </w:tcBorders>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40.8870</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numPr>
          <w:ilvl w:val="0"/>
          <w:numId w:val="17"/>
        </w:numPr>
        <w:autoSpaceDE w:val="0"/>
        <w:autoSpaceDN w:val="0"/>
        <w:adjustRightInd w:val="0"/>
        <w:spacing w:after="0" w:line="240" w:lineRule="auto"/>
        <w:ind w:left="56" w:right="52" w:firstLine="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USO NO DOMÉSTICO</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COMERCIAL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4537"/>
      </w:tblGrid>
      <w:tr w:rsidR="00907570" w:rsidRPr="00C10BB4" w:rsidTr="00093AFC">
        <w:trPr>
          <w:jc w:val="center"/>
        </w:trPr>
        <w:tc>
          <w:tcPr>
            <w:tcW w:w="1558"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DIÁMETRO EN MM</w:t>
            </w:r>
          </w:p>
        </w:tc>
        <w:tc>
          <w:tcPr>
            <w:tcW w:w="4537"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tc>
      </w:tr>
      <w:tr w:rsidR="00907570" w:rsidRPr="00C10BB4" w:rsidTr="00093AFC">
        <w:trPr>
          <w:jc w:val="center"/>
        </w:trPr>
        <w:tc>
          <w:tcPr>
            <w:tcW w:w="155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 MM</w:t>
            </w:r>
          </w:p>
        </w:tc>
        <w:tc>
          <w:tcPr>
            <w:tcW w:w="453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148.859</w:t>
            </w:r>
          </w:p>
        </w:tc>
      </w:tr>
      <w:tr w:rsidR="00907570" w:rsidRPr="00C10BB4" w:rsidTr="00093AFC">
        <w:trPr>
          <w:jc w:val="center"/>
        </w:trPr>
        <w:tc>
          <w:tcPr>
            <w:tcW w:w="155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19 MM</w:t>
            </w:r>
          </w:p>
        </w:tc>
        <w:tc>
          <w:tcPr>
            <w:tcW w:w="453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195.661</w:t>
            </w:r>
          </w:p>
        </w:tc>
      </w:tr>
      <w:tr w:rsidR="00907570" w:rsidRPr="00C10BB4" w:rsidTr="00093AFC">
        <w:trPr>
          <w:jc w:val="center"/>
        </w:trPr>
        <w:tc>
          <w:tcPr>
            <w:tcW w:w="155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26 MM</w:t>
            </w:r>
          </w:p>
        </w:tc>
        <w:tc>
          <w:tcPr>
            <w:tcW w:w="453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319.666</w:t>
            </w:r>
          </w:p>
        </w:tc>
      </w:tr>
      <w:tr w:rsidR="00907570" w:rsidRPr="00C10BB4" w:rsidTr="00093AFC">
        <w:trPr>
          <w:jc w:val="center"/>
        </w:trPr>
        <w:tc>
          <w:tcPr>
            <w:tcW w:w="155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32 MM</w:t>
            </w:r>
          </w:p>
        </w:tc>
        <w:tc>
          <w:tcPr>
            <w:tcW w:w="453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476.747</w:t>
            </w:r>
          </w:p>
        </w:tc>
      </w:tr>
      <w:tr w:rsidR="00907570" w:rsidRPr="00C10BB4" w:rsidTr="00093AFC">
        <w:trPr>
          <w:jc w:val="center"/>
        </w:trPr>
        <w:tc>
          <w:tcPr>
            <w:tcW w:w="155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39 MM</w:t>
            </w:r>
          </w:p>
        </w:tc>
        <w:tc>
          <w:tcPr>
            <w:tcW w:w="453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595.247</w:t>
            </w:r>
          </w:p>
        </w:tc>
      </w:tr>
      <w:tr w:rsidR="00907570" w:rsidRPr="00C10BB4" w:rsidTr="00093AFC">
        <w:trPr>
          <w:jc w:val="center"/>
        </w:trPr>
        <w:tc>
          <w:tcPr>
            <w:tcW w:w="155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51 MM</w:t>
            </w:r>
          </w:p>
        </w:tc>
        <w:tc>
          <w:tcPr>
            <w:tcW w:w="453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1,005.859</w:t>
            </w:r>
          </w:p>
        </w:tc>
      </w:tr>
      <w:tr w:rsidR="00907570" w:rsidRPr="00C10BB4" w:rsidTr="00093AFC">
        <w:trPr>
          <w:jc w:val="center"/>
        </w:trPr>
        <w:tc>
          <w:tcPr>
            <w:tcW w:w="155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64 MM</w:t>
            </w:r>
          </w:p>
        </w:tc>
        <w:tc>
          <w:tcPr>
            <w:tcW w:w="453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1,499.696</w:t>
            </w:r>
          </w:p>
        </w:tc>
      </w:tr>
      <w:tr w:rsidR="00907570" w:rsidRPr="00C10BB4" w:rsidTr="00093AFC">
        <w:trPr>
          <w:jc w:val="center"/>
        </w:trPr>
        <w:tc>
          <w:tcPr>
            <w:tcW w:w="155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 MM</w:t>
            </w:r>
          </w:p>
        </w:tc>
        <w:tc>
          <w:tcPr>
            <w:tcW w:w="453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2,204.628</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INDUSTRIAL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4678"/>
      </w:tblGrid>
      <w:tr w:rsidR="00907570" w:rsidRPr="00C10BB4" w:rsidTr="00093AFC">
        <w:trPr>
          <w:jc w:val="center"/>
        </w:trPr>
        <w:tc>
          <w:tcPr>
            <w:tcW w:w="1559"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DIÁMETRO EN MM</w:t>
            </w:r>
          </w:p>
        </w:tc>
        <w:tc>
          <w:tcPr>
            <w:tcW w:w="4678"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tc>
      </w:tr>
      <w:tr w:rsidR="00907570" w:rsidRPr="00C10BB4" w:rsidTr="00093AFC">
        <w:trPr>
          <w:jc w:val="center"/>
        </w:trPr>
        <w:tc>
          <w:tcPr>
            <w:tcW w:w="1559"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 MM</w:t>
            </w:r>
          </w:p>
        </w:tc>
        <w:tc>
          <w:tcPr>
            <w:tcW w:w="467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155.947</w:t>
            </w:r>
          </w:p>
        </w:tc>
      </w:tr>
      <w:tr w:rsidR="00907570" w:rsidRPr="00C10BB4" w:rsidTr="00093AFC">
        <w:trPr>
          <w:jc w:val="center"/>
        </w:trPr>
        <w:tc>
          <w:tcPr>
            <w:tcW w:w="1559"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19 MM</w:t>
            </w:r>
          </w:p>
        </w:tc>
        <w:tc>
          <w:tcPr>
            <w:tcW w:w="467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204.978</w:t>
            </w:r>
          </w:p>
        </w:tc>
      </w:tr>
      <w:tr w:rsidR="00907570" w:rsidRPr="00C10BB4" w:rsidTr="00093AFC">
        <w:trPr>
          <w:jc w:val="center"/>
        </w:trPr>
        <w:tc>
          <w:tcPr>
            <w:tcW w:w="1559"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26 MM</w:t>
            </w:r>
          </w:p>
        </w:tc>
        <w:tc>
          <w:tcPr>
            <w:tcW w:w="467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334.888</w:t>
            </w:r>
          </w:p>
        </w:tc>
      </w:tr>
      <w:tr w:rsidR="00907570" w:rsidRPr="00C10BB4" w:rsidTr="00093AFC">
        <w:trPr>
          <w:jc w:val="center"/>
        </w:trPr>
        <w:tc>
          <w:tcPr>
            <w:tcW w:w="1559"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32 MM</w:t>
            </w:r>
          </w:p>
        </w:tc>
        <w:tc>
          <w:tcPr>
            <w:tcW w:w="467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499.450</w:t>
            </w:r>
          </w:p>
        </w:tc>
      </w:tr>
      <w:tr w:rsidR="00907570" w:rsidRPr="00C10BB4" w:rsidTr="00093AFC">
        <w:trPr>
          <w:jc w:val="center"/>
        </w:trPr>
        <w:tc>
          <w:tcPr>
            <w:tcW w:w="1559"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39 MM</w:t>
            </w:r>
          </w:p>
        </w:tc>
        <w:tc>
          <w:tcPr>
            <w:tcW w:w="467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623.592</w:t>
            </w:r>
          </w:p>
        </w:tc>
      </w:tr>
      <w:tr w:rsidR="00907570" w:rsidRPr="00C10BB4" w:rsidTr="00093AFC">
        <w:trPr>
          <w:jc w:val="center"/>
        </w:trPr>
        <w:tc>
          <w:tcPr>
            <w:tcW w:w="1559"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51 MM</w:t>
            </w:r>
          </w:p>
        </w:tc>
        <w:tc>
          <w:tcPr>
            <w:tcW w:w="467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1,053.757</w:t>
            </w:r>
          </w:p>
        </w:tc>
      </w:tr>
      <w:tr w:rsidR="00907570" w:rsidRPr="00C10BB4" w:rsidTr="00093AFC">
        <w:trPr>
          <w:jc w:val="center"/>
        </w:trPr>
        <w:tc>
          <w:tcPr>
            <w:tcW w:w="1559"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64 MM</w:t>
            </w:r>
          </w:p>
        </w:tc>
        <w:tc>
          <w:tcPr>
            <w:tcW w:w="467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1,571.110</w:t>
            </w:r>
          </w:p>
        </w:tc>
      </w:tr>
      <w:tr w:rsidR="00907570" w:rsidRPr="00C10BB4" w:rsidTr="00093AFC">
        <w:trPr>
          <w:jc w:val="center"/>
        </w:trPr>
        <w:tc>
          <w:tcPr>
            <w:tcW w:w="1559"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75 MM</w:t>
            </w:r>
          </w:p>
        </w:tc>
        <w:tc>
          <w:tcPr>
            <w:tcW w:w="467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2,309.611</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numPr>
          <w:ilvl w:val="0"/>
          <w:numId w:val="16"/>
        </w:numPr>
        <w:autoSpaceDE w:val="0"/>
        <w:autoSpaceDN w:val="0"/>
        <w:adjustRightInd w:val="0"/>
        <w:spacing w:after="0" w:line="240" w:lineRule="auto"/>
        <w:ind w:left="56" w:right="52" w:firstLine="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Por la conexión del drenaje a los sistemas generales: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numPr>
          <w:ilvl w:val="0"/>
          <w:numId w:val="18"/>
        </w:numPr>
        <w:autoSpaceDE w:val="0"/>
        <w:autoSpaceDN w:val="0"/>
        <w:adjustRightInd w:val="0"/>
        <w:spacing w:after="0" w:line="240" w:lineRule="auto"/>
        <w:ind w:left="56" w:right="52" w:firstLine="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USO DOMÉSTICO</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3969"/>
      </w:tblGrid>
      <w:tr w:rsidR="00907570" w:rsidRPr="00C10BB4" w:rsidTr="00093AFC">
        <w:trPr>
          <w:trHeight w:val="227"/>
          <w:jc w:val="center"/>
        </w:trPr>
        <w:tc>
          <w:tcPr>
            <w:tcW w:w="6448" w:type="dxa"/>
            <w:gridSpan w:val="2"/>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NÚMERO DE VECES EL VALOR DIARIO DE LA UNIDAD DE MEDIDA Y ACTUALIZACIÓN VIGENTE </w:t>
            </w:r>
          </w:p>
        </w:tc>
      </w:tr>
      <w:tr w:rsidR="00907570" w:rsidRPr="00C10BB4" w:rsidTr="00093AFC">
        <w:trPr>
          <w:trHeight w:val="227"/>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Interés Social y Popular</w:t>
            </w:r>
          </w:p>
        </w:tc>
        <w:tc>
          <w:tcPr>
            <w:tcW w:w="396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26.01774</w:t>
            </w:r>
          </w:p>
        </w:tc>
      </w:tr>
      <w:tr w:rsidR="00907570" w:rsidRPr="00C10BB4" w:rsidTr="00093AFC">
        <w:trPr>
          <w:trHeight w:val="227"/>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Residencial</w:t>
            </w:r>
          </w:p>
        </w:tc>
        <w:tc>
          <w:tcPr>
            <w:tcW w:w="396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27.25668</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numPr>
          <w:ilvl w:val="0"/>
          <w:numId w:val="18"/>
        </w:numPr>
        <w:autoSpaceDE w:val="0"/>
        <w:autoSpaceDN w:val="0"/>
        <w:adjustRightInd w:val="0"/>
        <w:spacing w:after="0" w:line="240" w:lineRule="auto"/>
        <w:ind w:left="56" w:right="52" w:firstLine="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USO NO DOMÉSTICO</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COMERCIAL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4507"/>
      </w:tblGrid>
      <w:tr w:rsidR="00907570" w:rsidRPr="00C10BB4" w:rsidTr="00093AFC">
        <w:tc>
          <w:tcPr>
            <w:tcW w:w="1588"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DIÁMETRO EN MM</w:t>
            </w:r>
          </w:p>
        </w:tc>
        <w:tc>
          <w:tcPr>
            <w:tcW w:w="4507"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tc>
      </w:tr>
      <w:tr w:rsidR="00907570" w:rsidRPr="00C10BB4" w:rsidTr="00093AFC">
        <w:tc>
          <w:tcPr>
            <w:tcW w:w="158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 MM</w:t>
            </w:r>
          </w:p>
        </w:tc>
        <w:tc>
          <w:tcPr>
            <w:tcW w:w="450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99.2414</w:t>
            </w:r>
          </w:p>
        </w:tc>
      </w:tr>
      <w:tr w:rsidR="00907570" w:rsidRPr="00C10BB4" w:rsidTr="00093AFC">
        <w:tc>
          <w:tcPr>
            <w:tcW w:w="158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 MM</w:t>
            </w:r>
          </w:p>
        </w:tc>
        <w:tc>
          <w:tcPr>
            <w:tcW w:w="450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130.4428</w:t>
            </w:r>
          </w:p>
        </w:tc>
      </w:tr>
      <w:tr w:rsidR="00907570" w:rsidRPr="00C10BB4" w:rsidTr="00093AFC">
        <w:tc>
          <w:tcPr>
            <w:tcW w:w="158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200 MM</w:t>
            </w:r>
          </w:p>
        </w:tc>
        <w:tc>
          <w:tcPr>
            <w:tcW w:w="450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213.1139</w:t>
            </w:r>
          </w:p>
        </w:tc>
      </w:tr>
      <w:tr w:rsidR="00907570" w:rsidRPr="00C10BB4" w:rsidTr="00093AFC">
        <w:tc>
          <w:tcPr>
            <w:tcW w:w="158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 MM</w:t>
            </w:r>
          </w:p>
        </w:tc>
        <w:tc>
          <w:tcPr>
            <w:tcW w:w="450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317.8300</w:t>
            </w:r>
          </w:p>
        </w:tc>
      </w:tr>
      <w:tr w:rsidR="00907570" w:rsidRPr="00C10BB4" w:rsidTr="00093AFC">
        <w:tc>
          <w:tcPr>
            <w:tcW w:w="158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 MM</w:t>
            </w:r>
          </w:p>
        </w:tc>
        <w:tc>
          <w:tcPr>
            <w:tcW w:w="450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396.8294</w:t>
            </w:r>
          </w:p>
        </w:tc>
      </w:tr>
      <w:tr w:rsidR="00907570" w:rsidRPr="00C10BB4" w:rsidTr="00093AFC">
        <w:tc>
          <w:tcPr>
            <w:tcW w:w="158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380 MM</w:t>
            </w:r>
          </w:p>
        </w:tc>
        <w:tc>
          <w:tcPr>
            <w:tcW w:w="450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670.5745</w:t>
            </w:r>
          </w:p>
        </w:tc>
      </w:tr>
      <w:tr w:rsidR="00907570" w:rsidRPr="00C10BB4" w:rsidTr="00093AFC">
        <w:tc>
          <w:tcPr>
            <w:tcW w:w="158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450 MM</w:t>
            </w:r>
          </w:p>
        </w:tc>
        <w:tc>
          <w:tcPr>
            <w:tcW w:w="450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999.7987</w:t>
            </w:r>
          </w:p>
        </w:tc>
      </w:tr>
      <w:tr w:rsidR="00907570" w:rsidRPr="00C10BB4" w:rsidTr="00093AFC">
        <w:tc>
          <w:tcPr>
            <w:tcW w:w="1588"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610 MM</w:t>
            </w:r>
          </w:p>
        </w:tc>
        <w:tc>
          <w:tcPr>
            <w:tcW w:w="4507"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1,469.7522</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INDUSTRIAL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bl>
      <w:tblPr>
        <w:tblW w:w="5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4282"/>
      </w:tblGrid>
      <w:tr w:rsidR="00907570" w:rsidRPr="00C10BB4" w:rsidTr="00093AFC">
        <w:trPr>
          <w:jc w:val="center"/>
        </w:trPr>
        <w:tc>
          <w:tcPr>
            <w:tcW w:w="1559"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DIÁMETRO EN MM</w:t>
            </w:r>
          </w:p>
        </w:tc>
        <w:tc>
          <w:tcPr>
            <w:tcW w:w="4394"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tc>
      </w:tr>
      <w:tr w:rsidR="00907570" w:rsidRPr="00C10BB4" w:rsidTr="00093AFC">
        <w:trPr>
          <w:jc w:val="center"/>
        </w:trPr>
        <w:tc>
          <w:tcPr>
            <w:tcW w:w="1559"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100 MM</w:t>
            </w:r>
          </w:p>
        </w:tc>
        <w:tc>
          <w:tcPr>
            <w:tcW w:w="4394"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103.9672</w:t>
            </w:r>
          </w:p>
        </w:tc>
      </w:tr>
      <w:tr w:rsidR="00907570" w:rsidRPr="00C10BB4" w:rsidTr="00093AFC">
        <w:trPr>
          <w:jc w:val="center"/>
        </w:trPr>
        <w:tc>
          <w:tcPr>
            <w:tcW w:w="1559"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 MM</w:t>
            </w:r>
          </w:p>
        </w:tc>
        <w:tc>
          <w:tcPr>
            <w:tcW w:w="4394"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136.6543</w:t>
            </w:r>
          </w:p>
        </w:tc>
      </w:tr>
      <w:tr w:rsidR="00907570" w:rsidRPr="00C10BB4" w:rsidTr="00093AFC">
        <w:trPr>
          <w:jc w:val="center"/>
        </w:trPr>
        <w:tc>
          <w:tcPr>
            <w:tcW w:w="1559"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200 MM</w:t>
            </w:r>
          </w:p>
        </w:tc>
        <w:tc>
          <w:tcPr>
            <w:tcW w:w="4394"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223.2622</w:t>
            </w:r>
          </w:p>
        </w:tc>
      </w:tr>
      <w:tr w:rsidR="00907570" w:rsidRPr="00C10BB4" w:rsidTr="00093AFC">
        <w:trPr>
          <w:jc w:val="center"/>
        </w:trPr>
        <w:tc>
          <w:tcPr>
            <w:tcW w:w="1559"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 MM</w:t>
            </w:r>
          </w:p>
        </w:tc>
        <w:tc>
          <w:tcPr>
            <w:tcW w:w="4394"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332.9647</w:t>
            </w:r>
          </w:p>
        </w:tc>
      </w:tr>
      <w:tr w:rsidR="00907570" w:rsidRPr="00C10BB4" w:rsidTr="00093AFC">
        <w:trPr>
          <w:jc w:val="center"/>
        </w:trPr>
        <w:tc>
          <w:tcPr>
            <w:tcW w:w="1559"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 MM</w:t>
            </w:r>
          </w:p>
        </w:tc>
        <w:tc>
          <w:tcPr>
            <w:tcW w:w="4394"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415.7261</w:t>
            </w:r>
          </w:p>
        </w:tc>
      </w:tr>
      <w:tr w:rsidR="00907570" w:rsidRPr="00C10BB4" w:rsidTr="00093AFC">
        <w:trPr>
          <w:jc w:val="center"/>
        </w:trPr>
        <w:tc>
          <w:tcPr>
            <w:tcW w:w="1559"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380 MM</w:t>
            </w:r>
          </w:p>
        </w:tc>
        <w:tc>
          <w:tcPr>
            <w:tcW w:w="4394"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702.5066</w:t>
            </w:r>
          </w:p>
        </w:tc>
      </w:tr>
      <w:tr w:rsidR="00907570" w:rsidRPr="00C10BB4" w:rsidTr="00093AFC">
        <w:trPr>
          <w:jc w:val="center"/>
        </w:trPr>
        <w:tc>
          <w:tcPr>
            <w:tcW w:w="1559"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450 MM</w:t>
            </w:r>
          </w:p>
        </w:tc>
        <w:tc>
          <w:tcPr>
            <w:tcW w:w="4394"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1,047.4081</w:t>
            </w:r>
          </w:p>
        </w:tc>
      </w:tr>
      <w:tr w:rsidR="00907570" w:rsidRPr="00C10BB4" w:rsidTr="00093AFC">
        <w:trPr>
          <w:jc w:val="center"/>
        </w:trPr>
        <w:tc>
          <w:tcPr>
            <w:tcW w:w="1559"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610 MM</w:t>
            </w:r>
          </w:p>
        </w:tc>
        <w:tc>
          <w:tcPr>
            <w:tcW w:w="4394" w:type="dxa"/>
            <w:shd w:val="clear" w:color="auto" w:fill="auto"/>
            <w:vAlign w:val="bottom"/>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1,539.7404</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CRITERIOS PARA LA APLICACIÓN DE TARIFAS POR LA PRESTACIÓN DEL SERVICIO DE SUMINISTRO DE AGUA POTABLE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SUMINISTRO DE AGUA POTABLE PARA USO DOMÉSTICO CON MEDIDOR</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Para la aplicación de tarifas por la prestación del servicio de suministro de agua potable para uso doméstico con medidor, establecidas en el Artículo 130 Fracción I inciso A), se deberá atender a las zonas y/o al tipo de vivienda, que se describen en las tarifas por cuota fija:</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INTERÉS SOCIAL Y POPULAR</w:t>
      </w:r>
      <w:r w:rsidRPr="00C10BB4">
        <w:rPr>
          <w:rFonts w:ascii="Times New Roman" w:eastAsia="Calibri" w:hAnsi="Times New Roman" w:cs="Times New Roman"/>
          <w:sz w:val="24"/>
          <w:szCs w:val="24"/>
        </w:rPr>
        <w:t>. Se atienden las Unidades Territoriales Básicas que se describen en las Tarifas por Cuota Fija: Interés Social y Popular “A”, Interés Social y Popular “B” e Interés Social y Popular “C”.</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RESIDENCIAL MEDIA Y ALTA. </w:t>
      </w:r>
      <w:r w:rsidRPr="00C10BB4">
        <w:rPr>
          <w:rFonts w:ascii="Times New Roman" w:eastAsia="Calibri" w:hAnsi="Times New Roman" w:cs="Times New Roman"/>
          <w:sz w:val="24"/>
          <w:szCs w:val="24"/>
        </w:rPr>
        <w:t>Se atienden las Unidades Territoriales Básicas que se describen en las Tarifas por Cuota Fija: Residencial Media “A”, Residencial Media “B”, Residencial Media “C”, Residencial Alta “A” y Residencial Alta “B”.</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SUMINISTRO DE AGUA POTABLE PARA USO NO DOMÉSTICO CON MEDIDOR</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COMERCIAL.</w:t>
      </w:r>
      <w:r w:rsidRPr="00C10BB4">
        <w:rPr>
          <w:rFonts w:ascii="Times New Roman" w:eastAsia="Calibri" w:hAnsi="Times New Roman" w:cs="Times New Roman"/>
          <w:sz w:val="24"/>
          <w:szCs w:val="24"/>
        </w:rPr>
        <w:t xml:space="preserve"> Son establecimientos o giros comerciales y de servicios que en sus procesos de producción o prestación de servicio utilicen o no agua como insumo o materia prima.</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INDUSTRIAL.</w:t>
      </w:r>
      <w:r w:rsidRPr="00C10BB4">
        <w:rPr>
          <w:rFonts w:ascii="Times New Roman" w:eastAsia="Calibri" w:hAnsi="Times New Roman" w:cs="Times New Roman"/>
          <w:sz w:val="24"/>
          <w:szCs w:val="24"/>
        </w:rPr>
        <w:t xml:space="preserve"> Son establecimientos de tipo industrial que en su proceso de producción o prestación de servicio utilizan agua como insumo o materia prima.</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SUMINISTRO DE AGUA POTABLE PARA LOS USOS DOMÉSTICO Y NO DOMÉSTICO CON CUOTA FIJA</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Para la aplicación de tarifas por la prestación del servicio de suministro de agua potable con cuota fija se toman en cuenta los siguientes elementos: tipo de uso, zona o ubicación y equipamiento urbano, así como el valor catastral y/o comercial.</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numPr>
          <w:ilvl w:val="0"/>
          <w:numId w:val="13"/>
        </w:numPr>
        <w:autoSpaceDE w:val="0"/>
        <w:autoSpaceDN w:val="0"/>
        <w:adjustRightInd w:val="0"/>
        <w:spacing w:after="0" w:line="240" w:lineRule="auto"/>
        <w:ind w:left="0" w:right="52" w:firstLine="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USO DOMÉSTICO:</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Para la aplicación de tarifas por la prestación del servicio de suministro de agua potable para uso doméstico con cuota fija, establecidas en el Artículo 130 Fracción I inciso B), se deberá atender a las zonas y/o al tipo de vivienda, de acuerdo con la siguiente clasificación: </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numPr>
          <w:ilvl w:val="0"/>
          <w:numId w:val="14"/>
        </w:numPr>
        <w:autoSpaceDE w:val="0"/>
        <w:autoSpaceDN w:val="0"/>
        <w:adjustRightInd w:val="0"/>
        <w:spacing w:after="0" w:line="240" w:lineRule="auto"/>
        <w:ind w:left="56" w:right="52" w:firstLine="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INTERÉS SOCIAL Y POPULAR “A” CON UNA TOMA DE 13 MILÍMETROS. </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r w:rsidRPr="00C10BB4">
        <w:rPr>
          <w:rFonts w:ascii="Times New Roman" w:eastAsia="Calibri" w:hAnsi="Times New Roman" w:cs="Times New Roman"/>
          <w:sz w:val="24"/>
          <w:szCs w:val="24"/>
        </w:rPr>
        <w:t>Se aplica en la zona rural, es decir en aquellos centros de población donde existen asentamientos espontáneos no planificados y que se ubican en las periferias de algunos pueblos y localidades.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ACTUALMENTE ESTA TARIFA PREDOMINA EN:</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r w:rsidRPr="00C10BB4">
        <w:rPr>
          <w:rFonts w:ascii="Times New Roman" w:eastAsia="Calibri" w:hAnsi="Times New Roman" w:cs="Times New Roman"/>
          <w:sz w:val="24"/>
          <w:szCs w:val="24"/>
        </w:rPr>
        <w:t xml:space="preserve">Delegación San Cristóbal Huichochitlán 28 en sus Unidades Territoriales Básicas: </w:t>
      </w:r>
      <w:r w:rsidRPr="00C10BB4">
        <w:rPr>
          <w:rFonts w:ascii="Times New Roman" w:eastAsia="Calibri" w:hAnsi="Times New Roman" w:cs="Times New Roman"/>
          <w:b/>
          <w:sz w:val="24"/>
          <w:szCs w:val="24"/>
        </w:rPr>
        <w:t xml:space="preserve">SAN GABRIEL, SAN JOSÉ GUADALUPE HUICHOCHITLÁN, LA CONCEPCIÓN, LA TRINIDAD I, LA TRINIDAD II, SAN SALVADOR I Y SAN SALVADOR II; </w:t>
      </w:r>
      <w:r w:rsidRPr="00C10BB4">
        <w:rPr>
          <w:rFonts w:ascii="Times New Roman" w:eastAsia="Calibri" w:hAnsi="Times New Roman" w:cs="Times New Roman"/>
          <w:sz w:val="24"/>
          <w:szCs w:val="24"/>
        </w:rPr>
        <w:t xml:space="preserve">Delegación San Lorenzo Tepaltitlán 31 (El Mogote), en su Unidad Territorial Básica: </w:t>
      </w:r>
      <w:r w:rsidRPr="00C10BB4">
        <w:rPr>
          <w:rFonts w:ascii="Times New Roman" w:eastAsia="Calibri" w:hAnsi="Times New Roman" w:cs="Times New Roman"/>
          <w:b/>
          <w:sz w:val="24"/>
          <w:szCs w:val="24"/>
        </w:rPr>
        <w:t>EJIDO SAN LORENZO;</w:t>
      </w:r>
      <w:r w:rsidRPr="00C10BB4">
        <w:rPr>
          <w:rFonts w:ascii="Times New Roman" w:eastAsia="Calibri" w:hAnsi="Times New Roman" w:cs="Times New Roman"/>
          <w:sz w:val="24"/>
          <w:szCs w:val="24"/>
        </w:rPr>
        <w:t xml:space="preserve"> Delegación San Martín Toltepec 33, en sus Unidades Territoriales Básicas</w:t>
      </w:r>
      <w:r w:rsidRPr="00C10BB4">
        <w:rPr>
          <w:rFonts w:ascii="Times New Roman" w:eastAsia="Calibri" w:hAnsi="Times New Roman" w:cs="Times New Roman"/>
          <w:b/>
          <w:sz w:val="24"/>
          <w:szCs w:val="24"/>
        </w:rPr>
        <w:t>: BARRIO ZIMBRONES, COLONIA LÁZARO CÁRDENAS, COLONIA 2 DE MARZO Y SAN ISIDRO RANCHERÍA;</w:t>
      </w:r>
      <w:r w:rsidRPr="00C10BB4">
        <w:rPr>
          <w:rFonts w:ascii="Times New Roman" w:eastAsia="Calibri" w:hAnsi="Times New Roman" w:cs="Times New Roman"/>
          <w:sz w:val="24"/>
          <w:szCs w:val="24"/>
        </w:rPr>
        <w:t xml:space="preserve"> Delegación San Mateo Otzacatipan 34 en sus Unidades Territoriales Básicas: </w:t>
      </w:r>
      <w:r w:rsidRPr="00C10BB4">
        <w:rPr>
          <w:rFonts w:ascii="Times New Roman" w:eastAsia="Calibri" w:hAnsi="Times New Roman" w:cs="Times New Roman"/>
          <w:b/>
          <w:sz w:val="24"/>
          <w:szCs w:val="24"/>
        </w:rPr>
        <w:t>PONIENTE I Y PONIENTE II;</w:t>
      </w:r>
      <w:r w:rsidRPr="00C10BB4">
        <w:rPr>
          <w:rFonts w:ascii="Times New Roman" w:eastAsia="Calibri" w:hAnsi="Times New Roman" w:cs="Times New Roman"/>
          <w:sz w:val="24"/>
          <w:szCs w:val="24"/>
        </w:rPr>
        <w:t xml:space="preserve"> Delegación San Mateo Otzacatipan 34 (Rancho San José) en su Unidad Territorial Básica: </w:t>
      </w:r>
      <w:r w:rsidRPr="00C10BB4">
        <w:rPr>
          <w:rFonts w:ascii="Times New Roman" w:eastAsia="Calibri" w:hAnsi="Times New Roman" w:cs="Times New Roman"/>
          <w:b/>
          <w:sz w:val="24"/>
          <w:szCs w:val="24"/>
        </w:rPr>
        <w:t>CANALEJA;</w:t>
      </w:r>
      <w:r w:rsidRPr="00C10BB4">
        <w:rPr>
          <w:rFonts w:ascii="Times New Roman" w:eastAsia="Calibri" w:hAnsi="Times New Roman" w:cs="Times New Roman"/>
          <w:sz w:val="24"/>
          <w:szCs w:val="24"/>
        </w:rPr>
        <w:t xml:space="preserve"> Delegación San Mateo Otzacatipan 34 (Oriente I) en su Unidad Territorial Básica: </w:t>
      </w:r>
      <w:r w:rsidRPr="00C10BB4">
        <w:rPr>
          <w:rFonts w:ascii="Times New Roman" w:eastAsia="Calibri" w:hAnsi="Times New Roman" w:cs="Times New Roman"/>
          <w:b/>
          <w:sz w:val="24"/>
          <w:szCs w:val="24"/>
        </w:rPr>
        <w:t>ORIENTE II;</w:t>
      </w:r>
      <w:r w:rsidRPr="00C10BB4">
        <w:rPr>
          <w:rFonts w:ascii="Times New Roman" w:eastAsia="Calibri" w:hAnsi="Times New Roman" w:cs="Times New Roman"/>
          <w:sz w:val="24"/>
          <w:szCs w:val="24"/>
        </w:rPr>
        <w:t xml:space="preserve"> Delegación San Pedro Totoltepec 37 en sus Unidades Territoriales Básicas: </w:t>
      </w:r>
      <w:r w:rsidRPr="00C10BB4">
        <w:rPr>
          <w:rFonts w:ascii="Times New Roman" w:eastAsia="Calibri" w:hAnsi="Times New Roman" w:cs="Times New Roman"/>
          <w:b/>
          <w:sz w:val="24"/>
          <w:szCs w:val="24"/>
        </w:rPr>
        <w:t>DEL CENTRO Y MANZANA SUR;</w:t>
      </w:r>
      <w:r w:rsidRPr="00C10BB4">
        <w:rPr>
          <w:rFonts w:ascii="Times New Roman" w:eastAsia="Calibri" w:hAnsi="Times New Roman" w:cs="Times New Roman"/>
          <w:sz w:val="24"/>
          <w:szCs w:val="24"/>
        </w:rPr>
        <w:t xml:space="preserve"> Delegación San Pedro Totoltepec 37 (Del Panteón) en su Unidad Territorial Básica: </w:t>
      </w:r>
      <w:r w:rsidRPr="00C10BB4">
        <w:rPr>
          <w:rFonts w:ascii="Times New Roman" w:eastAsia="Calibri" w:hAnsi="Times New Roman" w:cs="Times New Roman"/>
          <w:b/>
          <w:sz w:val="24"/>
          <w:szCs w:val="24"/>
        </w:rPr>
        <w:t>RESIDENCIAL LOS FUENTES;</w:t>
      </w:r>
      <w:r w:rsidRPr="00C10BB4">
        <w:rPr>
          <w:rFonts w:ascii="Times New Roman" w:eastAsia="Calibri" w:hAnsi="Times New Roman" w:cs="Times New Roman"/>
          <w:sz w:val="24"/>
          <w:szCs w:val="24"/>
        </w:rPr>
        <w:t xml:space="preserve"> Delegación San Pedro Totoltepec 37 (Geovillas) en su Unidad Territorial Básica: </w:t>
      </w:r>
      <w:r w:rsidRPr="00C10BB4">
        <w:rPr>
          <w:rFonts w:ascii="Times New Roman" w:eastAsia="Calibri" w:hAnsi="Times New Roman" w:cs="Times New Roman"/>
          <w:b/>
          <w:sz w:val="24"/>
          <w:szCs w:val="24"/>
        </w:rPr>
        <w:t>FRANCISCO I. MADERO;</w:t>
      </w:r>
      <w:r w:rsidRPr="00C10BB4">
        <w:rPr>
          <w:rFonts w:ascii="Times New Roman" w:eastAsia="Calibri" w:hAnsi="Times New Roman" w:cs="Times New Roman"/>
          <w:sz w:val="24"/>
          <w:szCs w:val="24"/>
        </w:rPr>
        <w:t xml:space="preserve"> Delegación San Pedro Totoltepec 37 (La Galia) en sus Unidades Territoriales Básicas: </w:t>
      </w:r>
      <w:r w:rsidRPr="00C10BB4">
        <w:rPr>
          <w:rFonts w:ascii="Times New Roman" w:eastAsia="Calibri" w:hAnsi="Times New Roman" w:cs="Times New Roman"/>
          <w:b/>
          <w:sz w:val="24"/>
          <w:szCs w:val="24"/>
        </w:rPr>
        <w:t>REFORMA Y COLONIA SAN ANTONIO ABAD;</w:t>
      </w:r>
      <w:r w:rsidRPr="00C10BB4">
        <w:rPr>
          <w:rFonts w:ascii="Times New Roman" w:eastAsia="Calibri" w:hAnsi="Times New Roman" w:cs="Times New Roman"/>
          <w:sz w:val="24"/>
          <w:szCs w:val="24"/>
        </w:rPr>
        <w:t xml:space="preserve"> Delegación Santa Cruz Atzcapotzaltongo 39 (Santa Cruz Sur) en sus Unidades Territoriales Básicas: </w:t>
      </w:r>
      <w:r w:rsidRPr="00C10BB4">
        <w:rPr>
          <w:rFonts w:ascii="Times New Roman" w:eastAsia="Calibri" w:hAnsi="Times New Roman" w:cs="Times New Roman"/>
          <w:b/>
          <w:sz w:val="24"/>
          <w:szCs w:val="24"/>
        </w:rPr>
        <w:t>BARRIO EL CENTRO, BARRIO CHUPASCLIYA, BARRIO CHICHIPICAS, BARRIO TANAMATO, BARRIO ALCANTUNCO, BARRIO LA GRANJA Y BARRIO EL CERRITO;</w:t>
      </w:r>
      <w:r w:rsidRPr="00C10BB4">
        <w:rPr>
          <w:rFonts w:ascii="Times New Roman" w:eastAsia="Calibri" w:hAnsi="Times New Roman" w:cs="Times New Roman"/>
          <w:sz w:val="24"/>
          <w:szCs w:val="24"/>
        </w:rPr>
        <w:t xml:space="preserve"> Delegación Santa Cruz Atzcapotzaltongo 39 (Santa Cruz Norte) en sus Unidades Territoriales Básicas: </w:t>
      </w:r>
      <w:r w:rsidRPr="00C10BB4">
        <w:rPr>
          <w:rFonts w:ascii="Times New Roman" w:eastAsia="Calibri" w:hAnsi="Times New Roman" w:cs="Times New Roman"/>
          <w:b/>
          <w:sz w:val="24"/>
          <w:szCs w:val="24"/>
        </w:rPr>
        <w:t>BARRIO EL POZO, BARRIO LA VEGA Y BARRIO TEJOCOTE; SAN JUAN LA LOMA O (EJIDOS SANTA CRUZ );</w:t>
      </w:r>
      <w:r w:rsidRPr="00C10BB4">
        <w:rPr>
          <w:rFonts w:ascii="Times New Roman" w:eastAsia="Calibri" w:hAnsi="Times New Roman" w:cs="Times New Roman"/>
          <w:sz w:val="24"/>
          <w:szCs w:val="24"/>
        </w:rPr>
        <w:t xml:space="preserve"> Delegación Santa Cruz Atzcapotzaltongo 39 Ex Hacienda La Magdalena (Barrio San Juan de la Cruz) en sus Unidades Territoriales Básicas: </w:t>
      </w:r>
      <w:r w:rsidRPr="00C10BB4">
        <w:rPr>
          <w:rFonts w:ascii="Times New Roman" w:eastAsia="Calibri" w:hAnsi="Times New Roman" w:cs="Times New Roman"/>
          <w:b/>
          <w:sz w:val="24"/>
          <w:szCs w:val="24"/>
        </w:rPr>
        <w:t>BARRIO DE SAN JUAN DE LA CRUZ Y COLONIA EJIDO LA MAGDALENA;</w:t>
      </w:r>
      <w:r w:rsidRPr="00C10BB4">
        <w:rPr>
          <w:rFonts w:ascii="Times New Roman" w:eastAsia="Calibri" w:hAnsi="Times New Roman" w:cs="Times New Roman"/>
          <w:sz w:val="24"/>
          <w:szCs w:val="24"/>
        </w:rPr>
        <w:t xml:space="preserve"> Delegación Santa María Totoltepec 40 (El Coecillo) en su Unidad Territorial Básica</w:t>
      </w:r>
      <w:r w:rsidRPr="00C10BB4">
        <w:rPr>
          <w:rFonts w:ascii="Times New Roman" w:eastAsia="Calibri" w:hAnsi="Times New Roman" w:cs="Times New Roman"/>
          <w:b/>
          <w:sz w:val="24"/>
          <w:szCs w:val="24"/>
        </w:rPr>
        <w:t>: EL COECILLO;</w:t>
      </w:r>
      <w:r w:rsidRPr="00C10BB4">
        <w:rPr>
          <w:rFonts w:ascii="Times New Roman" w:eastAsia="Calibri" w:hAnsi="Times New Roman" w:cs="Times New Roman"/>
          <w:sz w:val="24"/>
          <w:szCs w:val="24"/>
        </w:rPr>
        <w:t xml:space="preserve"> Delegación Santiago Tlaxomulco 43 (El Calvario) en sus Unidades Territoriales Básicas: </w:t>
      </w:r>
      <w:r w:rsidRPr="00C10BB4">
        <w:rPr>
          <w:rFonts w:ascii="Times New Roman" w:eastAsia="Calibri" w:hAnsi="Times New Roman" w:cs="Times New Roman"/>
          <w:b/>
          <w:sz w:val="24"/>
          <w:szCs w:val="24"/>
        </w:rPr>
        <w:t>BARRIO DEL CENTRO, BARRIO EL TENOJO, BARRIO EL CALVARIO Y BARRIO EL POCITO</w:t>
      </w:r>
      <w:r w:rsidRPr="00C10BB4">
        <w:rPr>
          <w:rFonts w:ascii="Times New Roman" w:eastAsia="Calibri" w:hAnsi="Times New Roman" w:cs="Times New Roman"/>
          <w:sz w:val="24"/>
          <w:szCs w:val="24"/>
        </w:rPr>
        <w:t xml:space="preserve">; Delegación Santiago Tlaxomulco 43 (La Peña) en sus Unidades Territoriales Básicas: </w:t>
      </w:r>
      <w:r w:rsidRPr="00C10BB4">
        <w:rPr>
          <w:rFonts w:ascii="Times New Roman" w:eastAsia="Calibri" w:hAnsi="Times New Roman" w:cs="Times New Roman"/>
          <w:b/>
          <w:sz w:val="24"/>
          <w:szCs w:val="24"/>
        </w:rPr>
        <w:t>BARRIO LOS CIPRESES, BARRIO LA PEÑA Y BARRIO EL POZO BLANCO;</w:t>
      </w:r>
      <w:r w:rsidRPr="00C10BB4">
        <w:rPr>
          <w:rFonts w:ascii="Times New Roman" w:eastAsia="Calibri" w:hAnsi="Times New Roman" w:cs="Times New Roman"/>
          <w:sz w:val="24"/>
          <w:szCs w:val="24"/>
        </w:rPr>
        <w:t xml:space="preserve"> Delegación Tlachaloya 45 en sus Unidades Territoriales Básicas: </w:t>
      </w:r>
      <w:r w:rsidRPr="00C10BB4">
        <w:rPr>
          <w:rFonts w:ascii="Times New Roman" w:eastAsia="Calibri" w:hAnsi="Times New Roman" w:cs="Times New Roman"/>
          <w:b/>
          <w:sz w:val="24"/>
          <w:szCs w:val="24"/>
        </w:rPr>
        <w:t>TLACHALOYA Y BALBUENA;</w:t>
      </w:r>
      <w:r w:rsidRPr="00C10BB4">
        <w:rPr>
          <w:rFonts w:ascii="Times New Roman" w:eastAsia="Calibri" w:hAnsi="Times New Roman" w:cs="Times New Roman"/>
          <w:sz w:val="24"/>
          <w:szCs w:val="24"/>
        </w:rPr>
        <w:t xml:space="preserve"> Delegación San Cayetano Morelos 46 en su Unidad Territorial Básica: </w:t>
      </w:r>
      <w:r w:rsidRPr="00C10BB4">
        <w:rPr>
          <w:rFonts w:ascii="Times New Roman" w:eastAsia="Calibri" w:hAnsi="Times New Roman" w:cs="Times New Roman"/>
          <w:b/>
          <w:sz w:val="24"/>
          <w:szCs w:val="24"/>
        </w:rPr>
        <w:t>SAN CAYETANO;</w:t>
      </w:r>
      <w:r w:rsidRPr="00C10BB4">
        <w:rPr>
          <w:rFonts w:ascii="Times New Roman" w:eastAsia="Calibri" w:hAnsi="Times New Roman" w:cs="Times New Roman"/>
          <w:sz w:val="24"/>
          <w:szCs w:val="24"/>
        </w:rPr>
        <w:t xml:space="preserve"> Delegación El Cerrillo Vista Hermosa 47 en sus Unidades Territoriales Básicas: </w:t>
      </w:r>
      <w:r w:rsidRPr="00C10BB4">
        <w:rPr>
          <w:rFonts w:ascii="Times New Roman" w:eastAsia="Calibri" w:hAnsi="Times New Roman" w:cs="Times New Roman"/>
          <w:b/>
          <w:sz w:val="24"/>
          <w:szCs w:val="24"/>
        </w:rPr>
        <w:t>CERRILLO Y EL EMBARCADERO;</w:t>
      </w:r>
      <w:r w:rsidRPr="00C10BB4">
        <w:rPr>
          <w:rFonts w:ascii="Times New Roman" w:eastAsia="Calibri" w:hAnsi="Times New Roman" w:cs="Times New Roman"/>
          <w:sz w:val="24"/>
          <w:szCs w:val="24"/>
        </w:rPr>
        <w:t xml:space="preserve"> Delegación Capultitlán 24 (San Judas Tadeo) en sus Unidades Territoriales Básicas: </w:t>
      </w:r>
      <w:r w:rsidRPr="00C10BB4">
        <w:rPr>
          <w:rFonts w:ascii="Times New Roman" w:eastAsia="Calibri" w:hAnsi="Times New Roman" w:cs="Times New Roman"/>
          <w:b/>
          <w:sz w:val="24"/>
          <w:szCs w:val="24"/>
        </w:rPr>
        <w:t xml:space="preserve">COLONIA LAS PALMAS Y BARRIO DE SAN JUDAS TADEO; </w:t>
      </w:r>
      <w:r w:rsidRPr="00C10BB4">
        <w:rPr>
          <w:rFonts w:ascii="Times New Roman" w:eastAsia="Calibri" w:hAnsi="Times New Roman" w:cs="Times New Roman"/>
          <w:sz w:val="24"/>
          <w:szCs w:val="24"/>
        </w:rPr>
        <w:t xml:space="preserve">Delegación Capultitlán 24 (San Isidro Labrador) en sus Unidades Territoriales Básicas: </w:t>
      </w:r>
      <w:r w:rsidRPr="00C10BB4">
        <w:rPr>
          <w:rFonts w:ascii="Times New Roman" w:eastAsia="Calibri" w:hAnsi="Times New Roman" w:cs="Times New Roman"/>
          <w:b/>
          <w:sz w:val="24"/>
          <w:szCs w:val="24"/>
        </w:rPr>
        <w:t>BARRIO DE SAN FELIPE DE JESÚS, BARRIO DEL ESPÍRITU SANTO, BARRIO DE SAN ISIDRO LABRADOR, BARRIO CRISTO REY, BARRIO LA CRUZ Y CENTRO;</w:t>
      </w:r>
      <w:r w:rsidRPr="00C10BB4">
        <w:rPr>
          <w:rFonts w:ascii="Times New Roman" w:eastAsia="Calibri" w:hAnsi="Times New Roman" w:cs="Times New Roman"/>
          <w:sz w:val="24"/>
          <w:szCs w:val="24"/>
        </w:rPr>
        <w:t xml:space="preserve"> Delegación Capultitlán 24 (La Soledad) en sus Unidades Territoriales Básicas: </w:t>
      </w:r>
      <w:r w:rsidRPr="00C10BB4">
        <w:rPr>
          <w:rFonts w:ascii="Times New Roman" w:eastAsia="Calibri" w:hAnsi="Times New Roman" w:cs="Times New Roman"/>
          <w:b/>
          <w:sz w:val="24"/>
          <w:szCs w:val="24"/>
        </w:rPr>
        <w:t xml:space="preserve">BARRIO LA SOLEDAD, COLONIA SAN PABLO, COLONIA LOS PINOS, COLONIA EL PACÍFICO, BARRIO LA VIRGEN DE GUADALUPE, BARRIO DE LA SANTÍSIMA TRINIDAD, BARRIO SAN JOSÉ Y BARRIO SAN JUAN APÓSTOL; </w:t>
      </w:r>
      <w:r w:rsidRPr="00C10BB4">
        <w:rPr>
          <w:rFonts w:ascii="Times New Roman" w:eastAsia="Calibri" w:hAnsi="Times New Roman" w:cs="Times New Roman"/>
          <w:sz w:val="24"/>
          <w:szCs w:val="24"/>
        </w:rPr>
        <w:t xml:space="preserve">Delegación Santiago Miltepec 41 (Miltepec Norte) en sus Unidades Territoriales Básicas: </w:t>
      </w:r>
      <w:r w:rsidRPr="00C10BB4">
        <w:rPr>
          <w:rFonts w:ascii="Times New Roman" w:eastAsia="Calibri" w:hAnsi="Times New Roman" w:cs="Times New Roman"/>
          <w:b/>
          <w:sz w:val="24"/>
          <w:szCs w:val="24"/>
        </w:rPr>
        <w:t>BARRIO LA VEGA, BARRIO EL TEJOCOTE, BARRIO EL BALCÓN, PARAJE SAN RAFAEL Y EJIDOS DE SANTIAGO MILTEPEC;</w:t>
      </w:r>
      <w:r w:rsidRPr="00C10BB4">
        <w:rPr>
          <w:rFonts w:ascii="Times New Roman" w:eastAsia="Calibri" w:hAnsi="Times New Roman" w:cs="Times New Roman"/>
          <w:sz w:val="24"/>
          <w:szCs w:val="24"/>
        </w:rPr>
        <w:t xml:space="preserve"> Delegación Santa Ana Tlapaltitlán 38 en su Unidad Territorial Básica: </w:t>
      </w:r>
      <w:r w:rsidRPr="00C10BB4">
        <w:rPr>
          <w:rFonts w:ascii="Times New Roman" w:eastAsia="Calibri" w:hAnsi="Times New Roman" w:cs="Times New Roman"/>
          <w:b/>
          <w:sz w:val="24"/>
          <w:szCs w:val="24"/>
        </w:rPr>
        <w:t>SALVADOR DÍAZ MIRÓN;</w:t>
      </w:r>
      <w:r w:rsidRPr="00C10BB4">
        <w:rPr>
          <w:rFonts w:ascii="Times New Roman" w:eastAsia="Calibri" w:hAnsi="Times New Roman" w:cs="Times New Roman"/>
          <w:sz w:val="24"/>
          <w:szCs w:val="24"/>
        </w:rPr>
        <w:t xml:space="preserve"> Subdelegación Buenavista 2 en su unidad Territorial Básica: </w:t>
      </w:r>
      <w:r w:rsidRPr="00C10BB4">
        <w:rPr>
          <w:rFonts w:ascii="Times New Roman" w:eastAsia="Calibri" w:hAnsi="Times New Roman" w:cs="Times New Roman"/>
          <w:b/>
          <w:sz w:val="24"/>
          <w:szCs w:val="24"/>
        </w:rPr>
        <w:t>COLONIA BUENAVISTA 2ª SECCIÓN EJIDOS DE SANTANA TLAPALTITLAN;</w:t>
      </w:r>
      <w:r w:rsidRPr="00C10BB4">
        <w:rPr>
          <w:rFonts w:ascii="Times New Roman" w:eastAsia="Calibri" w:hAnsi="Times New Roman" w:cs="Times New Roman"/>
          <w:sz w:val="24"/>
          <w:szCs w:val="24"/>
        </w:rPr>
        <w:t xml:space="preserve"> Delegación San Andres Cuexcontitlán 25 La Subdelegación Ejido de San Diego de los Padres Cuexcontitlán 1 en sus Unidades Territoriales Básicas: </w:t>
      </w:r>
      <w:r w:rsidRPr="00C10BB4">
        <w:rPr>
          <w:rFonts w:ascii="Times New Roman" w:eastAsia="Calibri" w:hAnsi="Times New Roman" w:cs="Times New Roman"/>
          <w:b/>
          <w:sz w:val="24"/>
          <w:szCs w:val="24"/>
        </w:rPr>
        <w:t xml:space="preserve">EJIDO DE SAN DIEGO DE LOS PADRES </w:t>
      </w:r>
      <w:r w:rsidRPr="00C10BB4">
        <w:rPr>
          <w:rFonts w:ascii="Times New Roman" w:eastAsia="Calibri" w:hAnsi="Times New Roman" w:cs="Times New Roman"/>
          <w:b/>
          <w:sz w:val="24"/>
          <w:szCs w:val="24"/>
        </w:rPr>
        <w:lastRenderedPageBreak/>
        <w:t>CUEXCONTITLÁN, SAN DIEGO DE LOS PADRES CUEXCONTITLÁN I, SAN DIEGO DE LOS PADRES CUEXCONTITLÁN II Y SANTA ROSA SECC. 3 “C” CUEXCONTITLAN; Bo LA CONCEPCIÓN SECCIÓN 4 “B” CUEXCONTITLAN;</w:t>
      </w:r>
      <w:r w:rsidRPr="00C10BB4">
        <w:rPr>
          <w:rFonts w:ascii="Times New Roman" w:eastAsia="Calibri" w:hAnsi="Times New Roman" w:cs="Times New Roman"/>
          <w:sz w:val="24"/>
          <w:szCs w:val="24"/>
        </w:rPr>
        <w:t xml:space="preserve"> Delegación 35 San Mateo Oxtotitlán,  Subdelegación Niños Héroes 1 en sus Unidades Territoriales Básicas: </w:t>
      </w:r>
      <w:r w:rsidRPr="00C10BB4">
        <w:rPr>
          <w:rFonts w:ascii="Times New Roman" w:eastAsia="Calibri" w:hAnsi="Times New Roman" w:cs="Times New Roman"/>
          <w:b/>
          <w:sz w:val="24"/>
          <w:szCs w:val="24"/>
        </w:rPr>
        <w:t>NIÑOS HÉROES I Y II;</w:t>
      </w:r>
      <w:r w:rsidRPr="00C10BB4">
        <w:rPr>
          <w:rFonts w:ascii="Times New Roman" w:eastAsia="Calibri" w:hAnsi="Times New Roman" w:cs="Times New Roman"/>
          <w:sz w:val="24"/>
          <w:szCs w:val="24"/>
        </w:rPr>
        <w:t xml:space="preserve"> Subdelegación Jicaltepec Cuexcontitlán 3 en su Unidad Territorial Básica: </w:t>
      </w:r>
      <w:r w:rsidRPr="00C10BB4">
        <w:rPr>
          <w:rFonts w:ascii="Times New Roman" w:eastAsia="Calibri" w:hAnsi="Times New Roman" w:cs="Times New Roman"/>
          <w:b/>
          <w:sz w:val="24"/>
          <w:szCs w:val="24"/>
        </w:rPr>
        <w:t>JICALTEPEC CUEXCONTITLÁN;</w:t>
      </w:r>
      <w:r w:rsidRPr="00C10BB4">
        <w:rPr>
          <w:rFonts w:ascii="Times New Roman" w:eastAsia="Calibri" w:hAnsi="Times New Roman" w:cs="Times New Roman"/>
          <w:sz w:val="24"/>
          <w:szCs w:val="24"/>
        </w:rPr>
        <w:t xml:space="preserve"> Subdelegación la Providencia 4, en sus Unidades Territoriales Básicas: </w:t>
      </w:r>
      <w:r w:rsidRPr="00C10BB4">
        <w:rPr>
          <w:rFonts w:ascii="Times New Roman" w:eastAsia="Calibri" w:hAnsi="Times New Roman" w:cs="Times New Roman"/>
          <w:b/>
          <w:sz w:val="24"/>
          <w:szCs w:val="24"/>
        </w:rPr>
        <w:t>LOMA LA PROVIDENCIA Y EJIDO DE LA Y</w:t>
      </w:r>
      <w:r w:rsidRPr="00C10BB4">
        <w:rPr>
          <w:rFonts w:ascii="Times New Roman" w:eastAsia="Calibri" w:hAnsi="Times New Roman" w:cs="Times New Roman"/>
          <w:sz w:val="24"/>
          <w:szCs w:val="24"/>
        </w:rPr>
        <w:t xml:space="preserve">; Subdelegación la Loma Cuexcontitlán en su Unidad Territorial Básica: </w:t>
      </w:r>
      <w:r w:rsidRPr="00C10BB4">
        <w:rPr>
          <w:rFonts w:ascii="Times New Roman" w:eastAsia="Calibri" w:hAnsi="Times New Roman" w:cs="Times New Roman"/>
          <w:b/>
          <w:sz w:val="24"/>
          <w:szCs w:val="24"/>
        </w:rPr>
        <w:t>LA LOMA CUEXCONTITLÁN;</w:t>
      </w:r>
      <w:r w:rsidRPr="00C10BB4">
        <w:rPr>
          <w:rFonts w:ascii="Times New Roman" w:eastAsia="Calibri" w:hAnsi="Times New Roman" w:cs="Times New Roman"/>
          <w:sz w:val="24"/>
          <w:szCs w:val="24"/>
        </w:rPr>
        <w:t xml:space="preserve"> Subdelegación La Palma Toltepec 1 en su Unidad Territorial Básica: </w:t>
      </w:r>
      <w:r w:rsidRPr="00C10BB4">
        <w:rPr>
          <w:rFonts w:ascii="Times New Roman" w:eastAsia="Calibri" w:hAnsi="Times New Roman" w:cs="Times New Roman"/>
          <w:b/>
          <w:sz w:val="24"/>
          <w:szCs w:val="24"/>
        </w:rPr>
        <w:t>LA PALMA TOLTEPEC;</w:t>
      </w:r>
      <w:r w:rsidRPr="00C10BB4">
        <w:rPr>
          <w:rFonts w:ascii="Times New Roman" w:eastAsia="Calibri" w:hAnsi="Times New Roman" w:cs="Times New Roman"/>
          <w:sz w:val="24"/>
          <w:szCs w:val="24"/>
        </w:rPr>
        <w:t xml:space="preserve"> Subdelegación la Magdalena Otzacatipan 01 en su Unidad Territorial Básica: </w:t>
      </w:r>
      <w:r w:rsidRPr="00C10BB4">
        <w:rPr>
          <w:rFonts w:ascii="Times New Roman" w:eastAsia="Calibri" w:hAnsi="Times New Roman" w:cs="Times New Roman"/>
          <w:b/>
          <w:sz w:val="24"/>
          <w:szCs w:val="24"/>
        </w:rPr>
        <w:t>LA MAGDALENA;</w:t>
      </w:r>
      <w:r w:rsidRPr="00C10BB4">
        <w:rPr>
          <w:rFonts w:ascii="Times New Roman" w:eastAsia="Calibri" w:hAnsi="Times New Roman" w:cs="Times New Roman"/>
          <w:sz w:val="24"/>
          <w:szCs w:val="24"/>
        </w:rPr>
        <w:t xml:space="preserve"> Subdelegación San José Guadalupe Otzacatipan 3 en su Unidad Territorial Básica: </w:t>
      </w:r>
      <w:r w:rsidRPr="00C10BB4">
        <w:rPr>
          <w:rFonts w:ascii="Times New Roman" w:eastAsia="Calibri" w:hAnsi="Times New Roman" w:cs="Times New Roman"/>
          <w:b/>
          <w:sz w:val="24"/>
          <w:szCs w:val="24"/>
        </w:rPr>
        <w:t>SAN JOSÉ GUADALUPE OTZACATIPAN;</w:t>
      </w:r>
      <w:r w:rsidRPr="00C10BB4">
        <w:rPr>
          <w:rFonts w:ascii="Times New Roman" w:eastAsia="Calibri" w:hAnsi="Times New Roman" w:cs="Times New Roman"/>
          <w:sz w:val="24"/>
          <w:szCs w:val="24"/>
        </w:rPr>
        <w:t xml:space="preserve"> Subdelegación San Diego de los Padres Otzacatipan 4 en su Unidad Territorial Básica: </w:t>
      </w:r>
      <w:r w:rsidRPr="00C10BB4">
        <w:rPr>
          <w:rFonts w:ascii="Times New Roman" w:eastAsia="Calibri" w:hAnsi="Times New Roman" w:cs="Times New Roman"/>
          <w:b/>
          <w:sz w:val="24"/>
          <w:szCs w:val="24"/>
        </w:rPr>
        <w:t>SAN DIEGO DE LOS PADRES;</w:t>
      </w:r>
      <w:r w:rsidRPr="00C10BB4">
        <w:rPr>
          <w:rFonts w:ascii="Times New Roman" w:eastAsia="Calibri" w:hAnsi="Times New Roman" w:cs="Times New Roman"/>
          <w:sz w:val="24"/>
          <w:szCs w:val="24"/>
        </w:rPr>
        <w:t xml:space="preserve"> Subdelegación San Blas Otzacatipan 6 en su Unidad Territorial Básica: </w:t>
      </w:r>
      <w:r w:rsidRPr="00C10BB4">
        <w:rPr>
          <w:rFonts w:ascii="Times New Roman" w:eastAsia="Calibri" w:hAnsi="Times New Roman" w:cs="Times New Roman"/>
          <w:b/>
          <w:sz w:val="24"/>
          <w:szCs w:val="24"/>
        </w:rPr>
        <w:t>SAN BLAS OTZACATIPAN;</w:t>
      </w:r>
      <w:r w:rsidRPr="00C10BB4">
        <w:rPr>
          <w:rFonts w:ascii="Times New Roman" w:eastAsia="Calibri" w:hAnsi="Times New Roman" w:cs="Times New Roman"/>
          <w:sz w:val="24"/>
          <w:szCs w:val="24"/>
        </w:rPr>
        <w:t xml:space="preserve"> Subdelegación San Nicolás Tolentino 7 en sus Unidades Territoriales Básicas: </w:t>
      </w:r>
      <w:r w:rsidRPr="00C10BB4">
        <w:rPr>
          <w:rFonts w:ascii="Times New Roman" w:eastAsia="Calibri" w:hAnsi="Times New Roman" w:cs="Times New Roman"/>
          <w:b/>
          <w:sz w:val="24"/>
          <w:szCs w:val="24"/>
        </w:rPr>
        <w:t>SAN NICOLÁS TOLENTINO I Y SAN NICOLÁS TOLENTINO II;</w:t>
      </w:r>
      <w:r w:rsidRPr="00C10BB4">
        <w:rPr>
          <w:rFonts w:ascii="Times New Roman" w:eastAsia="Calibri" w:hAnsi="Times New Roman" w:cs="Times New Roman"/>
          <w:sz w:val="24"/>
          <w:szCs w:val="24"/>
        </w:rPr>
        <w:t xml:space="preserve"> Subdelegación Crespa Floresta 8 (La Crespa) en su Unidad Territorial Básica: </w:t>
      </w:r>
      <w:r w:rsidRPr="00C10BB4">
        <w:rPr>
          <w:rFonts w:ascii="Times New Roman" w:eastAsia="Calibri" w:hAnsi="Times New Roman" w:cs="Times New Roman"/>
          <w:b/>
          <w:sz w:val="24"/>
          <w:szCs w:val="24"/>
        </w:rPr>
        <w:t>BARRIO LA CRESPA;</w:t>
      </w:r>
      <w:r w:rsidRPr="00C10BB4">
        <w:rPr>
          <w:rFonts w:ascii="Times New Roman" w:eastAsia="Calibri" w:hAnsi="Times New Roman" w:cs="Times New Roman"/>
          <w:sz w:val="24"/>
          <w:szCs w:val="24"/>
        </w:rPr>
        <w:t xml:space="preserve"> Subdelegación Crespa Floresta 8 (Geovillas Independencia) en su Unidad Territorial Básica: </w:t>
      </w:r>
      <w:r w:rsidRPr="00C10BB4">
        <w:rPr>
          <w:rFonts w:ascii="Times New Roman" w:eastAsia="Calibri" w:hAnsi="Times New Roman" w:cs="Times New Roman"/>
          <w:b/>
          <w:sz w:val="24"/>
          <w:szCs w:val="24"/>
        </w:rPr>
        <w:t>VICENTE LOMBARDO TOLEDANO;</w:t>
      </w:r>
      <w:r w:rsidRPr="00C10BB4">
        <w:rPr>
          <w:rFonts w:ascii="Times New Roman" w:eastAsia="Calibri" w:hAnsi="Times New Roman" w:cs="Times New Roman"/>
          <w:sz w:val="24"/>
          <w:szCs w:val="24"/>
        </w:rPr>
        <w:t xml:space="preserve"> Subdelegación San Carlos Autopan 3 en sus Unidades Territoriales Básicas: </w:t>
      </w:r>
      <w:r w:rsidRPr="00C10BB4">
        <w:rPr>
          <w:rFonts w:ascii="Times New Roman" w:eastAsia="Calibri" w:hAnsi="Times New Roman" w:cs="Times New Roman"/>
          <w:b/>
          <w:sz w:val="24"/>
          <w:szCs w:val="24"/>
        </w:rPr>
        <w:t>SAN CARLOS AUTOPAN, BARRIO DE SANTA CECILIA, JICALTEPEC EJIDOS DE SAN MATEO OTZACATIPAN Y JICALTEPEC EJIDOS DE SAN LORENZO TEPALTITLÁN;</w:t>
      </w:r>
      <w:r w:rsidRPr="00C10BB4">
        <w:rPr>
          <w:rFonts w:ascii="Times New Roman" w:eastAsia="Calibri" w:hAnsi="Times New Roman" w:cs="Times New Roman"/>
          <w:sz w:val="24"/>
          <w:szCs w:val="24"/>
        </w:rPr>
        <w:t xml:space="preserve"> Subdelegación San Diego de Linares 4 en su Unidad Territorial Básica: </w:t>
      </w:r>
      <w:r w:rsidRPr="00C10BB4">
        <w:rPr>
          <w:rFonts w:ascii="Times New Roman" w:eastAsia="Calibri" w:hAnsi="Times New Roman" w:cs="Times New Roman"/>
          <w:b/>
          <w:sz w:val="24"/>
          <w:szCs w:val="24"/>
        </w:rPr>
        <w:t xml:space="preserve">SAN DIEGO DE LINARES; </w:t>
      </w:r>
      <w:r w:rsidRPr="00C10BB4">
        <w:rPr>
          <w:rFonts w:ascii="Times New Roman" w:eastAsia="Calibri" w:hAnsi="Times New Roman" w:cs="Times New Roman"/>
          <w:sz w:val="24"/>
          <w:szCs w:val="24"/>
        </w:rPr>
        <w:t xml:space="preserve">Subdelegación San Diego de Linares 4 (Jicaltepec) en su Unidad Territorial Básica: </w:t>
      </w:r>
      <w:r w:rsidRPr="00C10BB4">
        <w:rPr>
          <w:rFonts w:ascii="Times New Roman" w:eastAsia="Calibri" w:hAnsi="Times New Roman" w:cs="Times New Roman"/>
          <w:b/>
          <w:sz w:val="24"/>
          <w:szCs w:val="24"/>
        </w:rPr>
        <w:t>BARRIO DEL CAJÓN;</w:t>
      </w:r>
      <w:r w:rsidRPr="00C10BB4">
        <w:rPr>
          <w:rFonts w:ascii="Times New Roman" w:eastAsia="Calibri" w:hAnsi="Times New Roman" w:cs="Times New Roman"/>
          <w:sz w:val="24"/>
          <w:szCs w:val="24"/>
        </w:rPr>
        <w:t xml:space="preserve"> Subdelegación Jicaltepec Autopan 5 en su Unidad Territorial Básica: </w:t>
      </w:r>
      <w:r w:rsidRPr="00C10BB4">
        <w:rPr>
          <w:rFonts w:ascii="Times New Roman" w:eastAsia="Calibri" w:hAnsi="Times New Roman" w:cs="Times New Roman"/>
          <w:b/>
          <w:sz w:val="24"/>
          <w:szCs w:val="24"/>
        </w:rPr>
        <w:t>JICALTEPEC AUTOPAN</w:t>
      </w:r>
      <w:r w:rsidRPr="00C10BB4">
        <w:rPr>
          <w:rFonts w:ascii="Times New Roman" w:eastAsia="Calibri" w:hAnsi="Times New Roman" w:cs="Times New Roman"/>
          <w:sz w:val="24"/>
          <w:szCs w:val="24"/>
        </w:rPr>
        <w:t xml:space="preserve">; Subdelegación San Miguel Totoltepec 1 en su Unidad Territorial Básica: </w:t>
      </w:r>
      <w:r w:rsidRPr="00C10BB4">
        <w:rPr>
          <w:rFonts w:ascii="Times New Roman" w:eastAsia="Calibri" w:hAnsi="Times New Roman" w:cs="Times New Roman"/>
          <w:b/>
          <w:sz w:val="24"/>
          <w:szCs w:val="24"/>
        </w:rPr>
        <w:t>COLONIA LAS CANASTAS;</w:t>
      </w:r>
      <w:r w:rsidRPr="00C10BB4">
        <w:rPr>
          <w:rFonts w:ascii="Times New Roman" w:eastAsia="Calibri" w:hAnsi="Times New Roman" w:cs="Times New Roman"/>
          <w:sz w:val="24"/>
          <w:szCs w:val="24"/>
        </w:rPr>
        <w:t xml:space="preserve"> Subdelegación San Blas Totoltepec en su Unidad Territorial Básica: </w:t>
      </w:r>
      <w:r w:rsidRPr="00C10BB4">
        <w:rPr>
          <w:rFonts w:ascii="Times New Roman" w:eastAsia="Calibri" w:hAnsi="Times New Roman" w:cs="Times New Roman"/>
          <w:b/>
          <w:sz w:val="24"/>
          <w:szCs w:val="24"/>
        </w:rPr>
        <w:t>SAN BLAS;</w:t>
      </w:r>
      <w:r w:rsidRPr="00C10BB4">
        <w:rPr>
          <w:rFonts w:ascii="Times New Roman" w:eastAsia="Calibri" w:hAnsi="Times New Roman" w:cs="Times New Roman"/>
          <w:sz w:val="24"/>
          <w:szCs w:val="24"/>
        </w:rPr>
        <w:t xml:space="preserve"> Subdelegación la Constitución Totoltepec 5 en su Unidad Territorial Básica: </w:t>
      </w:r>
      <w:r w:rsidRPr="00C10BB4">
        <w:rPr>
          <w:rFonts w:ascii="Times New Roman" w:eastAsia="Calibri" w:hAnsi="Times New Roman" w:cs="Times New Roman"/>
          <w:b/>
          <w:sz w:val="24"/>
          <w:szCs w:val="24"/>
        </w:rPr>
        <w:t xml:space="preserve">LA CONSTITUCIÓN TOTOLTEPEC; </w:t>
      </w:r>
      <w:r w:rsidRPr="00C10BB4">
        <w:rPr>
          <w:rFonts w:ascii="Times New Roman" w:eastAsia="Calibri" w:hAnsi="Times New Roman" w:cs="Times New Roman"/>
          <w:sz w:val="24"/>
          <w:szCs w:val="24"/>
        </w:rPr>
        <w:t xml:space="preserve">Subdelegación Arroyo Vista Hermosa 6 en su Unidad Territorial Básica: </w:t>
      </w:r>
      <w:r w:rsidRPr="00C10BB4">
        <w:rPr>
          <w:rFonts w:ascii="Times New Roman" w:eastAsia="Calibri" w:hAnsi="Times New Roman" w:cs="Times New Roman"/>
          <w:b/>
          <w:sz w:val="24"/>
          <w:szCs w:val="24"/>
        </w:rPr>
        <w:t>ARROYO VISTA HERMOSA;</w:t>
      </w:r>
      <w:r w:rsidRPr="00C10BB4">
        <w:rPr>
          <w:rFonts w:ascii="Times New Roman" w:eastAsia="Calibri" w:hAnsi="Times New Roman" w:cs="Times New Roman"/>
          <w:sz w:val="24"/>
          <w:szCs w:val="24"/>
        </w:rPr>
        <w:t xml:space="preserve"> Subdelegación El Carmen Totoltepec 1 en su Unidad Territorial Básica: </w:t>
      </w:r>
      <w:r w:rsidRPr="00C10BB4">
        <w:rPr>
          <w:rFonts w:ascii="Times New Roman" w:eastAsia="Calibri" w:hAnsi="Times New Roman" w:cs="Times New Roman"/>
          <w:b/>
          <w:sz w:val="24"/>
          <w:szCs w:val="24"/>
        </w:rPr>
        <w:t xml:space="preserve">EL CARMEN TOTOLTEPEC; </w:t>
      </w:r>
      <w:r w:rsidRPr="00C10BB4">
        <w:rPr>
          <w:rFonts w:ascii="Times New Roman" w:eastAsia="Calibri" w:hAnsi="Times New Roman" w:cs="Times New Roman"/>
          <w:sz w:val="24"/>
          <w:szCs w:val="24"/>
        </w:rPr>
        <w:t xml:space="preserve">Subdelegación San José la Costa 2 en su Unidad Territorial Básica: </w:t>
      </w:r>
      <w:r w:rsidRPr="00C10BB4">
        <w:rPr>
          <w:rFonts w:ascii="Times New Roman" w:eastAsia="Calibri" w:hAnsi="Times New Roman" w:cs="Times New Roman"/>
          <w:b/>
          <w:sz w:val="24"/>
          <w:szCs w:val="24"/>
        </w:rPr>
        <w:t>SAN JOSÉ LA COSTA;</w:t>
      </w:r>
      <w:r w:rsidRPr="00C10BB4">
        <w:rPr>
          <w:rFonts w:ascii="Times New Roman" w:eastAsia="Calibri" w:hAnsi="Times New Roman" w:cs="Times New Roman"/>
          <w:sz w:val="24"/>
          <w:szCs w:val="24"/>
        </w:rPr>
        <w:t xml:space="preserve"> Subdelegación Cerrillo Piedras Blancas 1 en su Unidad Territorial Básica: </w:t>
      </w:r>
      <w:r w:rsidRPr="00C10BB4">
        <w:rPr>
          <w:rFonts w:ascii="Times New Roman" w:eastAsia="Calibri" w:hAnsi="Times New Roman" w:cs="Times New Roman"/>
          <w:b/>
          <w:sz w:val="24"/>
          <w:szCs w:val="24"/>
        </w:rPr>
        <w:t>CERRILLO PIEDRAS BLANCAS;</w:t>
      </w:r>
      <w:r w:rsidRPr="00C10BB4">
        <w:rPr>
          <w:rFonts w:ascii="Times New Roman" w:eastAsia="Calibri" w:hAnsi="Times New Roman" w:cs="Times New Roman"/>
          <w:sz w:val="24"/>
          <w:szCs w:val="24"/>
        </w:rPr>
        <w:t xml:space="preserve"> Subdelegación Palmillas Calixtlahuaca 01 en su Unidad Territorial Básica: </w:t>
      </w:r>
      <w:r w:rsidRPr="00C10BB4">
        <w:rPr>
          <w:rFonts w:ascii="Times New Roman" w:eastAsia="Calibri" w:hAnsi="Times New Roman" w:cs="Times New Roman"/>
          <w:b/>
          <w:sz w:val="24"/>
          <w:szCs w:val="24"/>
        </w:rPr>
        <w:t>PALMILLAS CALIXTLAHUACA;</w:t>
      </w:r>
      <w:r w:rsidRPr="00C10BB4">
        <w:rPr>
          <w:rFonts w:ascii="Times New Roman" w:eastAsia="Calibri" w:hAnsi="Times New Roman" w:cs="Times New Roman"/>
          <w:sz w:val="24"/>
          <w:szCs w:val="24"/>
        </w:rPr>
        <w:t xml:space="preserve"> Subdelegación San Francisco Totoltepec 2 en su Unidad Territorial Básica: </w:t>
      </w:r>
      <w:r w:rsidRPr="00C10BB4">
        <w:rPr>
          <w:rFonts w:ascii="Times New Roman" w:eastAsia="Calibri" w:hAnsi="Times New Roman" w:cs="Times New Roman"/>
          <w:b/>
          <w:sz w:val="24"/>
          <w:szCs w:val="24"/>
        </w:rPr>
        <w:t xml:space="preserve">EJIDO NUEVA SAN FRANCISCO; </w:t>
      </w:r>
      <w:r w:rsidRPr="00C10BB4">
        <w:rPr>
          <w:rFonts w:ascii="Times New Roman" w:eastAsia="Calibri" w:hAnsi="Times New Roman" w:cs="Times New Roman"/>
          <w:sz w:val="24"/>
          <w:szCs w:val="24"/>
        </w:rPr>
        <w:t xml:space="preserve">Subdelegación San Diego de Linares Autopan 4  en su Unidad Territorial Básica: </w:t>
      </w:r>
      <w:r w:rsidRPr="00C10BB4">
        <w:rPr>
          <w:rFonts w:ascii="Times New Roman" w:eastAsia="Calibri" w:hAnsi="Times New Roman" w:cs="Times New Roman"/>
          <w:b/>
          <w:sz w:val="24"/>
          <w:szCs w:val="24"/>
        </w:rPr>
        <w:t>GALAXIA TOLUCA, PRADERAS DEL VALLE Y FRACCIONAMIENTO SAN DIEGO.</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r w:rsidRPr="00C10BB4">
        <w:rPr>
          <w:rFonts w:ascii="Times New Roman" w:eastAsia="Calibri" w:hAnsi="Times New Roman" w:cs="Times New Roman"/>
          <w:sz w:val="24"/>
          <w:szCs w:val="24"/>
        </w:rPr>
        <w:t>Cabe señalar que, esta tarifa se aplicará a las casetas de vigilancia de los desarrollos habitacionales, fraccionamientos, conjuntos urbanos o condominios habitacionales ubicados en las poblaciones antes mencionadas.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numPr>
          <w:ilvl w:val="0"/>
          <w:numId w:val="14"/>
        </w:numPr>
        <w:autoSpaceDE w:val="0"/>
        <w:autoSpaceDN w:val="0"/>
        <w:adjustRightInd w:val="0"/>
        <w:spacing w:after="0" w:line="240" w:lineRule="auto"/>
        <w:ind w:left="56" w:right="52" w:firstLine="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INTERÉS SOCIAL Y POPULAR “B” CON UNA TOMA DE 13 MILÍMETROS. </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r w:rsidRPr="00C10BB4">
        <w:rPr>
          <w:rFonts w:ascii="Times New Roman" w:eastAsia="Calibri" w:hAnsi="Times New Roman" w:cs="Times New Roman"/>
          <w:sz w:val="24"/>
          <w:szCs w:val="24"/>
        </w:rPr>
        <w:t xml:space="preserve">Se aplica en la zona urbana, es decir comprende aquellos sectores, pueblos y localidades planificados, ubicados en la periferia o dentro de la zona consolidada. </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lastRenderedPageBreak/>
        <w:t>ACTUALMENTE ESTA TARIFA PREDOMINA EN:</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r w:rsidRPr="00C10BB4">
        <w:rPr>
          <w:rFonts w:ascii="Times New Roman" w:eastAsia="Calibri" w:hAnsi="Times New Roman" w:cs="Times New Roman"/>
          <w:sz w:val="24"/>
          <w:szCs w:val="24"/>
        </w:rPr>
        <w:t xml:space="preserve">Delegación Metropolitana 10 en su Unidad Territorial Básica: </w:t>
      </w:r>
      <w:r w:rsidRPr="00C10BB4">
        <w:rPr>
          <w:rFonts w:ascii="Times New Roman" w:eastAsia="Calibri" w:hAnsi="Times New Roman" w:cs="Times New Roman"/>
          <w:b/>
          <w:sz w:val="24"/>
          <w:szCs w:val="24"/>
        </w:rPr>
        <w:t>LAS MARGARITAS;</w:t>
      </w:r>
      <w:r w:rsidRPr="00C10BB4">
        <w:rPr>
          <w:rFonts w:ascii="Times New Roman" w:eastAsia="Calibri" w:hAnsi="Times New Roman" w:cs="Times New Roman"/>
          <w:sz w:val="24"/>
          <w:szCs w:val="24"/>
        </w:rPr>
        <w:t xml:space="preserve"> Delegación Adolfo López Mateos 20 en sus Unidades Territoriales Básicas: </w:t>
      </w:r>
      <w:r w:rsidRPr="00C10BB4">
        <w:rPr>
          <w:rFonts w:ascii="Times New Roman" w:eastAsia="Calibri" w:hAnsi="Times New Roman" w:cs="Times New Roman"/>
          <w:b/>
          <w:sz w:val="24"/>
          <w:szCs w:val="24"/>
        </w:rPr>
        <w:t>PARQUES NACIONALES I Y PARQUES NACIONALES II;</w:t>
      </w:r>
      <w:r w:rsidRPr="00C10BB4">
        <w:rPr>
          <w:rFonts w:ascii="Times New Roman" w:eastAsia="Calibri" w:hAnsi="Times New Roman" w:cs="Times New Roman"/>
          <w:sz w:val="24"/>
          <w:szCs w:val="24"/>
        </w:rPr>
        <w:t xml:space="preserve"> Delegación San Felipe Tlalmimilolpan 29 (El Calvario) en sus Unidades Territoriales Básicas: </w:t>
      </w:r>
      <w:r w:rsidRPr="00C10BB4">
        <w:rPr>
          <w:rFonts w:ascii="Times New Roman" w:eastAsia="Calibri" w:hAnsi="Times New Roman" w:cs="Times New Roman"/>
          <w:b/>
          <w:sz w:val="24"/>
          <w:szCs w:val="24"/>
        </w:rPr>
        <w:t>LA CURVA Y LOS ÁLAMOS;</w:t>
      </w:r>
      <w:r w:rsidRPr="00C10BB4">
        <w:rPr>
          <w:rFonts w:ascii="Times New Roman" w:eastAsia="Calibri" w:hAnsi="Times New Roman" w:cs="Times New Roman"/>
          <w:sz w:val="24"/>
          <w:szCs w:val="24"/>
        </w:rPr>
        <w:t xml:space="preserve"> Delegación San Lorenzo Tepaltitlán 31 (El Charco) en su Unidad Territorial Básica: </w:t>
      </w:r>
      <w:r w:rsidRPr="00C10BB4">
        <w:rPr>
          <w:rFonts w:ascii="Times New Roman" w:eastAsia="Calibri" w:hAnsi="Times New Roman" w:cs="Times New Roman"/>
          <w:b/>
          <w:sz w:val="24"/>
          <w:szCs w:val="24"/>
        </w:rPr>
        <w:t>BARRIO EL CHARCO;</w:t>
      </w:r>
      <w:r w:rsidRPr="00C10BB4">
        <w:rPr>
          <w:rFonts w:ascii="Times New Roman" w:eastAsia="Calibri" w:hAnsi="Times New Roman" w:cs="Times New Roman"/>
          <w:sz w:val="24"/>
          <w:szCs w:val="24"/>
        </w:rPr>
        <w:t xml:space="preserve"> Delegación San Lorenzo Tepaltitlán 31 (San Angelín) en sus Unidades Territoriales Básicas: </w:t>
      </w:r>
      <w:r w:rsidRPr="00C10BB4">
        <w:rPr>
          <w:rFonts w:ascii="Times New Roman" w:eastAsia="Calibri" w:hAnsi="Times New Roman" w:cs="Times New Roman"/>
          <w:b/>
          <w:sz w:val="24"/>
          <w:szCs w:val="24"/>
        </w:rPr>
        <w:t>LA CRUZ COMALCO Y SAN ISIDRO;</w:t>
      </w:r>
      <w:r w:rsidRPr="00C10BB4">
        <w:rPr>
          <w:rFonts w:ascii="Times New Roman" w:eastAsia="Calibri" w:hAnsi="Times New Roman" w:cs="Times New Roman"/>
          <w:sz w:val="24"/>
          <w:szCs w:val="24"/>
        </w:rPr>
        <w:t xml:space="preserve"> Delegación Seminario 2 de Marzo 15 en sus Unidades Territoriales Básicas: </w:t>
      </w:r>
      <w:r w:rsidRPr="00C10BB4">
        <w:rPr>
          <w:rFonts w:ascii="Times New Roman" w:eastAsia="Calibri" w:hAnsi="Times New Roman" w:cs="Times New Roman"/>
          <w:b/>
          <w:sz w:val="24"/>
          <w:szCs w:val="24"/>
        </w:rPr>
        <w:t>HÉROES DEL 5 DE MAYO I, HÉROES DEL 5 DE MAYO II, SEMINARIO CUARTA SECCIÓN I Y SEMINARIO CUARTA SECCIÓN II;</w:t>
      </w:r>
      <w:r w:rsidRPr="00C10BB4">
        <w:rPr>
          <w:rFonts w:ascii="Times New Roman" w:eastAsia="Calibri" w:hAnsi="Times New Roman" w:cs="Times New Roman"/>
          <w:sz w:val="24"/>
          <w:szCs w:val="24"/>
        </w:rPr>
        <w:t xml:space="preserve"> Delegación Seminario Conciliar 14 en sus Unidades Territoriales Básicas: </w:t>
      </w:r>
      <w:r w:rsidRPr="00C10BB4">
        <w:rPr>
          <w:rFonts w:ascii="Times New Roman" w:eastAsia="Calibri" w:hAnsi="Times New Roman" w:cs="Times New Roman"/>
          <w:b/>
          <w:sz w:val="24"/>
          <w:szCs w:val="24"/>
        </w:rPr>
        <w:t>SEMINARIO EL PARQUE, SEMINARIO TERCERA SECCIÓN, SEMINARIO PRIMERA SECCIÓN Y SEMINARIO EL MÓDULO;</w:t>
      </w:r>
      <w:r w:rsidRPr="00C10BB4">
        <w:rPr>
          <w:rFonts w:ascii="Times New Roman" w:eastAsia="Calibri" w:hAnsi="Times New Roman" w:cs="Times New Roman"/>
          <w:sz w:val="24"/>
          <w:szCs w:val="24"/>
        </w:rPr>
        <w:t xml:space="preserve"> Delegación Seminario Las Torres 16 en sus Unidades Territoriales Básicas: </w:t>
      </w:r>
      <w:r w:rsidRPr="00C10BB4">
        <w:rPr>
          <w:rFonts w:ascii="Times New Roman" w:eastAsia="Calibri" w:hAnsi="Times New Roman" w:cs="Times New Roman"/>
          <w:b/>
          <w:sz w:val="24"/>
          <w:szCs w:val="24"/>
        </w:rPr>
        <w:t>SEMINARIO SAN FELIPE DE JESÚS, SEMINARIO SEGUNDA SECCIÓN Y SEMINARIO QUINTA SECCIÓN;</w:t>
      </w:r>
      <w:r w:rsidRPr="00C10BB4">
        <w:rPr>
          <w:rFonts w:ascii="Times New Roman" w:eastAsia="Calibri" w:hAnsi="Times New Roman" w:cs="Times New Roman"/>
          <w:sz w:val="24"/>
          <w:szCs w:val="24"/>
        </w:rPr>
        <w:t xml:space="preserve"> Delegación Sánchez 21 en sus Unidades Territoriales Básicas: </w:t>
      </w:r>
      <w:r w:rsidRPr="00C10BB4">
        <w:rPr>
          <w:rFonts w:ascii="Times New Roman" w:eastAsia="Calibri" w:hAnsi="Times New Roman" w:cs="Times New Roman"/>
          <w:b/>
          <w:sz w:val="24"/>
          <w:szCs w:val="24"/>
        </w:rPr>
        <w:t>LA TERESONA I, LA TERESONA II Y LA TERESONA III;</w:t>
      </w:r>
      <w:r w:rsidRPr="00C10BB4">
        <w:rPr>
          <w:rFonts w:ascii="Times New Roman" w:eastAsia="Calibri" w:hAnsi="Times New Roman" w:cs="Times New Roman"/>
          <w:sz w:val="24"/>
          <w:szCs w:val="24"/>
        </w:rPr>
        <w:t xml:space="preserve"> Delegación Santa María Totoltepec 40 (del centro) en su unidad territorial Básica: </w:t>
      </w:r>
      <w:r w:rsidRPr="00C10BB4">
        <w:rPr>
          <w:rFonts w:ascii="Times New Roman" w:eastAsia="Calibri" w:hAnsi="Times New Roman" w:cs="Times New Roman"/>
          <w:b/>
          <w:sz w:val="24"/>
          <w:szCs w:val="24"/>
        </w:rPr>
        <w:t>FRACCIONAMIENTO JESÚS GARCÍA LOVERA (DEPARTAMENTOS);</w:t>
      </w:r>
      <w:r w:rsidRPr="00C10BB4">
        <w:rPr>
          <w:rFonts w:ascii="Times New Roman" w:eastAsia="Calibri" w:hAnsi="Times New Roman" w:cs="Times New Roman"/>
          <w:sz w:val="24"/>
          <w:szCs w:val="24"/>
        </w:rPr>
        <w:t xml:space="preserve"> Delegación San Pedro Totoltepec 37 (del panteón) en su Unidad Territorial Básica: </w:t>
      </w:r>
      <w:r w:rsidRPr="00C10BB4">
        <w:rPr>
          <w:rFonts w:ascii="Times New Roman" w:eastAsia="Calibri" w:hAnsi="Times New Roman" w:cs="Times New Roman"/>
          <w:b/>
          <w:sz w:val="24"/>
          <w:szCs w:val="24"/>
        </w:rPr>
        <w:t>AMPLIACIÓN ARMANDO NEYRA CHÁVEZ I Y II (DEPARTAMENTOS);</w:t>
      </w:r>
      <w:r w:rsidRPr="00C10BB4">
        <w:rPr>
          <w:rFonts w:ascii="Times New Roman" w:eastAsia="Calibri" w:hAnsi="Times New Roman" w:cs="Times New Roman"/>
          <w:sz w:val="24"/>
          <w:szCs w:val="24"/>
        </w:rPr>
        <w:t xml:space="preserve"> Subdelegación Sauces 5 en sus Unidades Territoriales Básicas: </w:t>
      </w:r>
      <w:r w:rsidRPr="00C10BB4">
        <w:rPr>
          <w:rFonts w:ascii="Times New Roman" w:eastAsia="Calibri" w:hAnsi="Times New Roman" w:cs="Times New Roman"/>
          <w:b/>
          <w:sz w:val="24"/>
          <w:szCs w:val="24"/>
        </w:rPr>
        <w:t xml:space="preserve">SAUCES I, SAUCES III, SAUCES IV, SAUCES VI (Haciendas del Valle I), SAUCES V, VILLAS SANTÍN I, VILLAS SANTÍN II, FRANCISCO VILLA Y SAUCES II; </w:t>
      </w:r>
      <w:r w:rsidRPr="00C10BB4">
        <w:rPr>
          <w:rFonts w:ascii="Times New Roman" w:eastAsia="Calibri" w:hAnsi="Times New Roman" w:cs="Times New Roman"/>
          <w:sz w:val="24"/>
          <w:szCs w:val="24"/>
        </w:rPr>
        <w:t xml:space="preserve">Subdelegación Crespa Floresta 8 (La Crespa) en su Unidad Territorial Básica: </w:t>
      </w:r>
      <w:r w:rsidRPr="00C10BB4">
        <w:rPr>
          <w:rFonts w:ascii="Times New Roman" w:eastAsia="Calibri" w:hAnsi="Times New Roman" w:cs="Times New Roman"/>
          <w:b/>
          <w:sz w:val="24"/>
          <w:szCs w:val="24"/>
        </w:rPr>
        <w:t xml:space="preserve">JARDINES DE LA CRESPA; </w:t>
      </w:r>
      <w:r w:rsidRPr="00C10BB4">
        <w:rPr>
          <w:rFonts w:ascii="Times New Roman" w:eastAsia="Calibri" w:hAnsi="Times New Roman" w:cs="Times New Roman"/>
          <w:sz w:val="24"/>
          <w:szCs w:val="24"/>
        </w:rPr>
        <w:t xml:space="preserve">Subdelegación Crespa Floresta 8 (Floresta) en sus Unidades Territoriales Básicas: </w:t>
      </w:r>
      <w:r w:rsidRPr="00C10BB4">
        <w:rPr>
          <w:rFonts w:ascii="Times New Roman" w:eastAsia="Calibri" w:hAnsi="Times New Roman" w:cs="Times New Roman"/>
          <w:b/>
          <w:sz w:val="24"/>
          <w:szCs w:val="24"/>
        </w:rPr>
        <w:t>LA FLORESTA, COLONIA JESÚS GARCÍA LOVERA (DEPARTAMENTOS) Y ARMANDO NEYRA CHÁVEZ (DEPARTAMENTOS).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numPr>
          <w:ilvl w:val="0"/>
          <w:numId w:val="14"/>
        </w:numPr>
        <w:autoSpaceDE w:val="0"/>
        <w:autoSpaceDN w:val="0"/>
        <w:adjustRightInd w:val="0"/>
        <w:spacing w:after="0" w:line="240" w:lineRule="auto"/>
        <w:ind w:left="56" w:right="52" w:firstLine="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INTERÉS SOCIAL Y POPULAR “C” CON UNA TOMA DE 13 MILÍMETROS. </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ACTUALMENTE ESTA TARIFA PREDOMINA EN:</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r w:rsidRPr="00C10BB4">
        <w:rPr>
          <w:rFonts w:ascii="Times New Roman" w:eastAsia="Calibri" w:hAnsi="Times New Roman" w:cs="Times New Roman"/>
          <w:sz w:val="24"/>
          <w:szCs w:val="24"/>
        </w:rPr>
        <w:t xml:space="preserve">Delegación Centro Histórico 1 Unidad Territorial Básica Barrio de Santa Clara: </w:t>
      </w:r>
      <w:r w:rsidRPr="00C10BB4">
        <w:rPr>
          <w:rFonts w:ascii="Times New Roman" w:eastAsia="Calibri" w:hAnsi="Times New Roman" w:cs="Times New Roman"/>
          <w:b/>
          <w:sz w:val="24"/>
          <w:szCs w:val="24"/>
        </w:rPr>
        <w:t>CONDOMINIO FELIPE VILLARELLO VALDEZ;</w:t>
      </w:r>
      <w:r w:rsidRPr="00C10BB4">
        <w:rPr>
          <w:rFonts w:ascii="Times New Roman" w:eastAsia="Calibri" w:hAnsi="Times New Roman" w:cs="Times New Roman"/>
          <w:sz w:val="24"/>
          <w:szCs w:val="24"/>
        </w:rPr>
        <w:t xml:space="preserve"> Delegación Centro Histórico 1 Unidad Territorial Básica Francisco Murguía el Ranchito: </w:t>
      </w:r>
      <w:r w:rsidRPr="00C10BB4">
        <w:rPr>
          <w:rFonts w:ascii="Times New Roman" w:eastAsia="Calibri" w:hAnsi="Times New Roman" w:cs="Times New Roman"/>
          <w:b/>
          <w:sz w:val="24"/>
          <w:szCs w:val="24"/>
        </w:rPr>
        <w:t xml:space="preserve">RESIDENCIAL EL CALVARIO; </w:t>
      </w:r>
      <w:r w:rsidRPr="00C10BB4">
        <w:rPr>
          <w:rFonts w:ascii="Times New Roman" w:eastAsia="Calibri" w:hAnsi="Times New Roman" w:cs="Times New Roman"/>
          <w:sz w:val="24"/>
          <w:szCs w:val="24"/>
        </w:rPr>
        <w:t xml:space="preserve">Delegación Centro Histórico 1 en su Unidad Territorial Básica: La Merced Alameda: </w:t>
      </w:r>
      <w:r w:rsidRPr="00C10BB4">
        <w:rPr>
          <w:rFonts w:ascii="Times New Roman" w:eastAsia="Calibri" w:hAnsi="Times New Roman" w:cs="Times New Roman"/>
          <w:b/>
          <w:sz w:val="24"/>
          <w:szCs w:val="24"/>
        </w:rPr>
        <w:t>CONDOMINIO VERTICAL PEDRO ASCENCIO;</w:t>
      </w:r>
      <w:r w:rsidRPr="00C10BB4">
        <w:rPr>
          <w:rFonts w:ascii="Times New Roman" w:eastAsia="Calibri" w:hAnsi="Times New Roman" w:cs="Times New Roman"/>
          <w:sz w:val="24"/>
          <w:szCs w:val="24"/>
        </w:rPr>
        <w:t xml:space="preserve"> Delegación Árbol de las Manitas 3 Unidad Territorial Básica: Barrio de Huitzila y Colonia Doctores: </w:t>
      </w:r>
      <w:r w:rsidRPr="00C10BB4">
        <w:rPr>
          <w:rFonts w:ascii="Times New Roman" w:eastAsia="Calibri" w:hAnsi="Times New Roman" w:cs="Times New Roman"/>
          <w:b/>
          <w:sz w:val="24"/>
          <w:szCs w:val="24"/>
        </w:rPr>
        <w:t>CONDOMINIO 705, CONDOMINIO SANTOS DEGOLLADO 741;</w:t>
      </w:r>
      <w:r w:rsidRPr="00C10BB4">
        <w:rPr>
          <w:rFonts w:ascii="Times New Roman" w:eastAsia="Calibri" w:hAnsi="Times New Roman" w:cs="Times New Roman"/>
          <w:sz w:val="24"/>
          <w:szCs w:val="24"/>
        </w:rPr>
        <w:t xml:space="preserve"> Delegación Barrios Tradicionales 02 Unidad Territorial Básica (San Miguel Apinahuisco): </w:t>
      </w:r>
      <w:r w:rsidRPr="00C10BB4">
        <w:rPr>
          <w:rFonts w:ascii="Times New Roman" w:eastAsia="Calibri" w:hAnsi="Times New Roman" w:cs="Times New Roman"/>
          <w:b/>
          <w:sz w:val="24"/>
          <w:szCs w:val="24"/>
        </w:rPr>
        <w:t xml:space="preserve">CONDOMINIO SAN MIGUEL 155 (condominio vertical) y CONDOMINIO SAN MIGUEL; </w:t>
      </w:r>
      <w:r w:rsidRPr="00C10BB4">
        <w:rPr>
          <w:rFonts w:ascii="Times New Roman" w:eastAsia="Calibri" w:hAnsi="Times New Roman" w:cs="Times New Roman"/>
          <w:sz w:val="24"/>
          <w:szCs w:val="24"/>
        </w:rPr>
        <w:t xml:space="preserve">Delegación La Maquinita 04 (Guadalupe Club Jardín y La Magdalena) en su Unidad Territorial Básica: </w:t>
      </w:r>
      <w:r w:rsidRPr="00C10BB4">
        <w:rPr>
          <w:rFonts w:ascii="Times New Roman" w:eastAsia="Calibri" w:hAnsi="Times New Roman" w:cs="Times New Roman"/>
          <w:b/>
          <w:sz w:val="24"/>
          <w:szCs w:val="24"/>
        </w:rPr>
        <w:t>LA MAGDALENA (SANTA CRUZ)</w:t>
      </w:r>
      <w:r w:rsidRPr="00C10BB4">
        <w:rPr>
          <w:rFonts w:ascii="Times New Roman" w:eastAsia="Calibri" w:hAnsi="Times New Roman" w:cs="Times New Roman"/>
          <w:sz w:val="24"/>
          <w:szCs w:val="24"/>
        </w:rPr>
        <w:t xml:space="preserve">; Delegación Independencia 05 en su Unidad Territorial Básica: </w:t>
      </w:r>
      <w:r w:rsidRPr="00C10BB4">
        <w:rPr>
          <w:rFonts w:ascii="Times New Roman" w:eastAsia="Calibri" w:hAnsi="Times New Roman" w:cs="Times New Roman"/>
          <w:b/>
          <w:sz w:val="24"/>
          <w:szCs w:val="24"/>
        </w:rPr>
        <w:t>SAN JUAN BUENAVISTA 1ª SECC.;</w:t>
      </w:r>
      <w:r w:rsidRPr="00C10BB4">
        <w:rPr>
          <w:rFonts w:ascii="Times New Roman" w:eastAsia="Calibri" w:hAnsi="Times New Roman" w:cs="Times New Roman"/>
          <w:sz w:val="24"/>
          <w:szCs w:val="24"/>
        </w:rPr>
        <w:t xml:space="preserve"> Delegación San Sebastián 06 Unidad Territorial Básica Barrio de San Sebastián y Fraccionamiento Vértice: </w:t>
      </w:r>
      <w:r w:rsidRPr="00C10BB4">
        <w:rPr>
          <w:rFonts w:ascii="Times New Roman" w:eastAsia="Calibri" w:hAnsi="Times New Roman" w:cs="Times New Roman"/>
          <w:b/>
          <w:sz w:val="24"/>
          <w:szCs w:val="24"/>
        </w:rPr>
        <w:t>CONDOMINIO VERTICAL RAFAEL ALDUCIN 106, INFONAVIT JUAN ÁLVAREZ;</w:t>
      </w:r>
      <w:r w:rsidRPr="00C10BB4">
        <w:rPr>
          <w:rFonts w:ascii="Times New Roman" w:eastAsia="Calibri" w:hAnsi="Times New Roman" w:cs="Times New Roman"/>
          <w:sz w:val="24"/>
          <w:szCs w:val="24"/>
        </w:rPr>
        <w:t xml:space="preserve"> Delegación del Parque 09 en su Unidad Territorial Básica Ampliación Lázaro Cárdenas: </w:t>
      </w:r>
      <w:r w:rsidRPr="00C10BB4">
        <w:rPr>
          <w:rFonts w:ascii="Times New Roman" w:eastAsia="Calibri" w:hAnsi="Times New Roman" w:cs="Times New Roman"/>
          <w:b/>
          <w:sz w:val="24"/>
          <w:szCs w:val="24"/>
        </w:rPr>
        <w:t xml:space="preserve">VILLAS FLORENCIA, FRACCIONAMIENTO LÁZARO CARDENAS Y/O CONDOMINIO VERTICAL </w:t>
      </w:r>
      <w:r w:rsidRPr="00C10BB4">
        <w:rPr>
          <w:rFonts w:ascii="Times New Roman" w:eastAsia="Calibri" w:hAnsi="Times New Roman" w:cs="Times New Roman"/>
          <w:b/>
          <w:sz w:val="24"/>
          <w:szCs w:val="24"/>
        </w:rPr>
        <w:lastRenderedPageBreak/>
        <w:t>MARTÍN CARRERA;</w:t>
      </w:r>
      <w:r w:rsidRPr="00C10BB4">
        <w:rPr>
          <w:rFonts w:ascii="Times New Roman" w:eastAsia="Calibri" w:hAnsi="Times New Roman" w:cs="Times New Roman"/>
          <w:sz w:val="24"/>
          <w:szCs w:val="24"/>
        </w:rPr>
        <w:t xml:space="preserve"> Delegación Moderna de la Cruz 12 en sus Unidades Territoriales Básicas: </w:t>
      </w:r>
      <w:r w:rsidRPr="00C10BB4">
        <w:rPr>
          <w:rFonts w:ascii="Times New Roman" w:eastAsia="Calibri" w:hAnsi="Times New Roman" w:cs="Times New Roman"/>
          <w:b/>
          <w:sz w:val="24"/>
          <w:szCs w:val="24"/>
        </w:rPr>
        <w:t>MODERNA DE LA CRUZ I, MODERNA DE LA CRUZ II Y BOSQUES DE COLÓN;</w:t>
      </w:r>
      <w:r w:rsidRPr="00C10BB4">
        <w:rPr>
          <w:rFonts w:ascii="Times New Roman" w:eastAsia="Calibri" w:hAnsi="Times New Roman" w:cs="Times New Roman"/>
          <w:sz w:val="24"/>
          <w:szCs w:val="24"/>
        </w:rPr>
        <w:t xml:space="preserve"> Delegación Morelos 17 en su Unidad Territorial Básica Morelos Primera Sección: </w:t>
      </w:r>
      <w:r w:rsidRPr="00C10BB4">
        <w:rPr>
          <w:rFonts w:ascii="Times New Roman" w:eastAsia="Calibri" w:hAnsi="Times New Roman" w:cs="Times New Roman"/>
          <w:b/>
          <w:sz w:val="24"/>
          <w:szCs w:val="24"/>
        </w:rPr>
        <w:t>CONDOMINIO RESIDENCIAL ESPERANZA;</w:t>
      </w:r>
      <w:r w:rsidRPr="00C10BB4">
        <w:rPr>
          <w:rFonts w:ascii="Times New Roman" w:eastAsia="Calibri" w:hAnsi="Times New Roman" w:cs="Times New Roman"/>
          <w:sz w:val="24"/>
          <w:szCs w:val="24"/>
        </w:rPr>
        <w:t xml:space="preserve"> Delegación Morelos 17 en su Unidad Territorial Básica Federal (Adolfo López Mateos): </w:t>
      </w:r>
      <w:r w:rsidRPr="00C10BB4">
        <w:rPr>
          <w:rFonts w:ascii="Times New Roman" w:eastAsia="Calibri" w:hAnsi="Times New Roman" w:cs="Times New Roman"/>
          <w:b/>
          <w:sz w:val="24"/>
          <w:szCs w:val="24"/>
        </w:rPr>
        <w:t>INFONAVIT TOLLOCAN;</w:t>
      </w:r>
      <w:r w:rsidRPr="00C10BB4">
        <w:rPr>
          <w:rFonts w:ascii="Times New Roman" w:eastAsia="Calibri" w:hAnsi="Times New Roman" w:cs="Times New Roman"/>
          <w:sz w:val="24"/>
          <w:szCs w:val="24"/>
        </w:rPr>
        <w:t xml:space="preserve"> Delegación Ciudad Universitaria 18 en su Unidad Territorial Básica San Bernardino: </w:t>
      </w:r>
      <w:r w:rsidRPr="00C10BB4">
        <w:rPr>
          <w:rFonts w:ascii="Times New Roman" w:eastAsia="Calibri" w:hAnsi="Times New Roman" w:cs="Times New Roman"/>
          <w:b/>
          <w:sz w:val="24"/>
          <w:szCs w:val="24"/>
        </w:rPr>
        <w:t>CONDOMINIO REY;</w:t>
      </w:r>
      <w:r w:rsidRPr="00C10BB4">
        <w:rPr>
          <w:rFonts w:ascii="Times New Roman" w:eastAsia="Calibri" w:hAnsi="Times New Roman" w:cs="Times New Roman"/>
          <w:sz w:val="24"/>
          <w:szCs w:val="24"/>
        </w:rPr>
        <w:t xml:space="preserve"> Delegación Barrios Tradicionales 02 en sus Unidades Territoriales Básicas: </w:t>
      </w:r>
      <w:r w:rsidRPr="00C10BB4">
        <w:rPr>
          <w:rFonts w:ascii="Times New Roman" w:eastAsia="Calibri" w:hAnsi="Times New Roman" w:cs="Times New Roman"/>
          <w:b/>
          <w:sz w:val="24"/>
          <w:szCs w:val="24"/>
        </w:rPr>
        <w:t>SANTA BÁRBARA, EL CÓPORO, LA RETAMA, SAN MIGUEL APINAHUIZCO, UNIÓN Y SAN LUIS OBISPO;</w:t>
      </w:r>
      <w:r w:rsidRPr="00C10BB4">
        <w:rPr>
          <w:rFonts w:ascii="Times New Roman" w:eastAsia="Calibri" w:hAnsi="Times New Roman" w:cs="Times New Roman"/>
          <w:sz w:val="24"/>
          <w:szCs w:val="24"/>
        </w:rPr>
        <w:t xml:space="preserve"> Delegación Árbol de las Manitas 03 en sus Unidades Territoriales Básicas: </w:t>
      </w:r>
      <w:r w:rsidRPr="00C10BB4">
        <w:rPr>
          <w:rFonts w:ascii="Times New Roman" w:eastAsia="Calibri" w:hAnsi="Times New Roman" w:cs="Times New Roman"/>
          <w:b/>
          <w:sz w:val="24"/>
          <w:szCs w:val="24"/>
        </w:rPr>
        <w:t>ZOPILOCALCO SUR Y ZOPILOCALCO NORTE;</w:t>
      </w:r>
      <w:r w:rsidRPr="00C10BB4">
        <w:rPr>
          <w:rFonts w:ascii="Times New Roman" w:eastAsia="Calibri" w:hAnsi="Times New Roman" w:cs="Times New Roman"/>
          <w:sz w:val="24"/>
          <w:szCs w:val="24"/>
        </w:rPr>
        <w:t xml:space="preserve"> Delegación la Maquinita 04 (Los Ángeles) en su Unidad Territorial Básica:</w:t>
      </w:r>
      <w:r w:rsidRPr="00C10BB4">
        <w:rPr>
          <w:rFonts w:ascii="Times New Roman" w:eastAsia="Calibri" w:hAnsi="Times New Roman" w:cs="Times New Roman"/>
          <w:b/>
          <w:sz w:val="24"/>
          <w:szCs w:val="24"/>
        </w:rPr>
        <w:t xml:space="preserve"> UNIDAD HABITACIONAL HEROICO COLEGIO MILITAR; </w:t>
      </w:r>
      <w:r w:rsidRPr="00C10BB4">
        <w:rPr>
          <w:rFonts w:ascii="Times New Roman" w:eastAsia="Calibri" w:hAnsi="Times New Roman" w:cs="Times New Roman"/>
          <w:sz w:val="24"/>
          <w:szCs w:val="24"/>
        </w:rPr>
        <w:t>Delegación La Maquinita 04 (Tlacopa) en sus Unidades Territoriales Básicas:</w:t>
      </w:r>
      <w:r w:rsidRPr="00C10BB4">
        <w:rPr>
          <w:rFonts w:ascii="Times New Roman" w:eastAsia="Calibri" w:hAnsi="Times New Roman" w:cs="Times New Roman"/>
          <w:b/>
          <w:sz w:val="24"/>
          <w:szCs w:val="24"/>
        </w:rPr>
        <w:t xml:space="preserve"> CONDOMINIO LOS PERALES Y CONDOMINIO TLACOPA 111; </w:t>
      </w:r>
      <w:r w:rsidRPr="00C10BB4">
        <w:rPr>
          <w:rFonts w:ascii="Times New Roman" w:eastAsia="Calibri" w:hAnsi="Times New Roman" w:cs="Times New Roman"/>
          <w:sz w:val="24"/>
          <w:szCs w:val="24"/>
        </w:rPr>
        <w:t xml:space="preserve">Delegación La Maquinita 04 (Rancho la Mora) en sus Unidades Territoriales Básicas: </w:t>
      </w:r>
      <w:r w:rsidRPr="00C10BB4">
        <w:rPr>
          <w:rFonts w:ascii="Times New Roman" w:eastAsia="Calibri" w:hAnsi="Times New Roman" w:cs="Times New Roman"/>
          <w:b/>
          <w:sz w:val="24"/>
          <w:szCs w:val="24"/>
        </w:rPr>
        <w:t>CARLOS HANK Y LOS FRAILES, Y TLACOPA;</w:t>
      </w:r>
      <w:r w:rsidRPr="00C10BB4">
        <w:rPr>
          <w:rFonts w:ascii="Times New Roman" w:eastAsia="Calibri" w:hAnsi="Times New Roman" w:cs="Times New Roman"/>
          <w:sz w:val="24"/>
          <w:szCs w:val="24"/>
        </w:rPr>
        <w:t xml:space="preserve"> Delegación La Maquinita 04 (Guadalupe Club Jardín y La Magdalena) en su Unidad Territorial Básica:</w:t>
      </w:r>
      <w:r w:rsidRPr="00C10BB4">
        <w:rPr>
          <w:rFonts w:ascii="Times New Roman" w:eastAsia="Calibri" w:hAnsi="Times New Roman" w:cs="Times New Roman"/>
          <w:b/>
          <w:sz w:val="24"/>
          <w:szCs w:val="24"/>
        </w:rPr>
        <w:t xml:space="preserve"> CONDOMINIO LA TEJA; </w:t>
      </w:r>
      <w:r w:rsidRPr="00C10BB4">
        <w:rPr>
          <w:rFonts w:ascii="Times New Roman" w:eastAsia="Calibri" w:hAnsi="Times New Roman" w:cs="Times New Roman"/>
          <w:sz w:val="24"/>
          <w:szCs w:val="24"/>
        </w:rPr>
        <w:t xml:space="preserve">Delegación Independencia 05 en sus Unidades Territoriales Básicas: </w:t>
      </w:r>
      <w:r w:rsidRPr="00C10BB4">
        <w:rPr>
          <w:rFonts w:ascii="Times New Roman" w:eastAsia="Calibri" w:hAnsi="Times New Roman" w:cs="Times New Roman"/>
          <w:b/>
          <w:sz w:val="24"/>
          <w:szCs w:val="24"/>
        </w:rPr>
        <w:t>UNIDAD HABITACIONAL FIDEL VELÁZQUEZ (DEPARTAMENTOS), HACIENDAS INDEPENDENCIA (DEPARTAMENTOS) Y LAS TORRES, CIENTÍFICOS (DEPARTAMENTOS), SAN JUAN BUENAVISTA (EJIDOS DE SAN LORENZO TEPALTITLAN, FRACCIONAMIENTO HACIENDAS DE INDEPENDENCIA Y CONDOMINIO VERTICAL HACIENDAS DE LA INDEPENDENCIA, REFORMA Y FERROCARRILES (CASAS ATIPICAS) CONDOMINIO RESIDENCIAL MEXIQUENSE;</w:t>
      </w:r>
      <w:r w:rsidRPr="00C10BB4">
        <w:rPr>
          <w:rFonts w:ascii="Times New Roman" w:eastAsia="Calibri" w:hAnsi="Times New Roman" w:cs="Times New Roman"/>
          <w:sz w:val="24"/>
          <w:szCs w:val="24"/>
        </w:rPr>
        <w:t xml:space="preserve"> Delegación San Sebastián 06 en sus Unidades Territoriales Básicas: </w:t>
      </w:r>
      <w:r w:rsidRPr="00C10BB4">
        <w:rPr>
          <w:rFonts w:ascii="Times New Roman" w:eastAsia="Calibri" w:hAnsi="Times New Roman" w:cs="Times New Roman"/>
          <w:b/>
          <w:sz w:val="24"/>
          <w:szCs w:val="24"/>
        </w:rPr>
        <w:t>CONDOMINIO LOS TRÉBOLES (DEPARTAMENTOS) Y COMISIÓN FEDERAL DE ELECTRICIDAD;</w:t>
      </w:r>
      <w:r w:rsidRPr="00C10BB4">
        <w:rPr>
          <w:rFonts w:ascii="Times New Roman" w:eastAsia="Calibri" w:hAnsi="Times New Roman" w:cs="Times New Roman"/>
          <w:sz w:val="24"/>
          <w:szCs w:val="24"/>
        </w:rPr>
        <w:t xml:space="preserve"> Delegación Santa María de las Rosas 08 en sus Unidades Territoriales Básicas: </w:t>
      </w:r>
      <w:r w:rsidRPr="00C10BB4">
        <w:rPr>
          <w:rFonts w:ascii="Times New Roman" w:eastAsia="Calibri" w:hAnsi="Times New Roman" w:cs="Times New Roman"/>
          <w:b/>
          <w:sz w:val="24"/>
          <w:szCs w:val="24"/>
        </w:rPr>
        <w:t>NUEVA SANTA MARÍA DE LAS ROSAS, UNIDAD VICTORIA, LA MAGDALENA, NUEVA SANTA MARÍA, BENITO JUÁREZ, EVA SÁMANO DE LÓPEZ MATEOS Y EMILIANO ZAPATA;</w:t>
      </w:r>
      <w:r w:rsidRPr="00C10BB4">
        <w:rPr>
          <w:rFonts w:ascii="Times New Roman" w:eastAsia="Calibri" w:hAnsi="Times New Roman" w:cs="Times New Roman"/>
          <w:sz w:val="24"/>
          <w:szCs w:val="24"/>
        </w:rPr>
        <w:t xml:space="preserve"> Delegación Del Parque 09 en sus Unidades Territoriales Básicas: </w:t>
      </w:r>
      <w:r w:rsidRPr="00C10BB4">
        <w:rPr>
          <w:rFonts w:ascii="Times New Roman" w:eastAsia="Calibri" w:hAnsi="Times New Roman" w:cs="Times New Roman"/>
          <w:b/>
          <w:sz w:val="24"/>
          <w:szCs w:val="24"/>
        </w:rPr>
        <w:t xml:space="preserve">DEL PARQUE I, DEL PARQUE II, LÁZARO CÁRDENAS, AMPLIACIÓN LÁZARO CÁRDENAS Y FRACCIONAMIENTO LAS ROSAS 1 Y 2; </w:t>
      </w:r>
      <w:r w:rsidRPr="00C10BB4">
        <w:rPr>
          <w:rFonts w:ascii="Times New Roman" w:eastAsia="Calibri" w:hAnsi="Times New Roman" w:cs="Times New Roman"/>
          <w:sz w:val="24"/>
          <w:szCs w:val="24"/>
        </w:rPr>
        <w:t xml:space="preserve">Delegación Metropolitana 10 en sus Unidades Territoriales Básicas: </w:t>
      </w:r>
      <w:r w:rsidRPr="00C10BB4">
        <w:rPr>
          <w:rFonts w:ascii="Times New Roman" w:eastAsia="Calibri" w:hAnsi="Times New Roman" w:cs="Times New Roman"/>
          <w:b/>
          <w:sz w:val="24"/>
          <w:szCs w:val="24"/>
        </w:rPr>
        <w:t>LAS PALOMAS Y RANCHO MAYA;</w:t>
      </w:r>
      <w:r w:rsidRPr="00C10BB4">
        <w:rPr>
          <w:rFonts w:ascii="Times New Roman" w:eastAsia="Calibri" w:hAnsi="Times New Roman" w:cs="Times New Roman"/>
          <w:sz w:val="24"/>
          <w:szCs w:val="24"/>
        </w:rPr>
        <w:t xml:space="preserve"> Delegación Ciudad Universitaria 18 (Plazas San Buenaventura) en sus Unidades Territoriales Básicas: </w:t>
      </w:r>
      <w:r w:rsidRPr="00C10BB4">
        <w:rPr>
          <w:rFonts w:ascii="Times New Roman" w:eastAsia="Calibri" w:hAnsi="Times New Roman" w:cs="Times New Roman"/>
          <w:b/>
          <w:sz w:val="24"/>
          <w:szCs w:val="24"/>
        </w:rPr>
        <w:t>CONDOMINIO ESCOBAR Y EZETA, Y VICENTE GUERRERO;</w:t>
      </w:r>
      <w:r w:rsidRPr="00C10BB4">
        <w:rPr>
          <w:rFonts w:ascii="Times New Roman" w:eastAsia="Calibri" w:hAnsi="Times New Roman" w:cs="Times New Roman"/>
          <w:sz w:val="24"/>
          <w:szCs w:val="24"/>
        </w:rPr>
        <w:t xml:space="preserve"> Delegación Nueva Oxtotitlán 19 en sus Unidades Territoriales Básicas: </w:t>
      </w:r>
      <w:r w:rsidRPr="00C10BB4">
        <w:rPr>
          <w:rFonts w:ascii="Times New Roman" w:eastAsia="Calibri" w:hAnsi="Times New Roman" w:cs="Times New Roman"/>
          <w:b/>
          <w:sz w:val="24"/>
          <w:szCs w:val="24"/>
        </w:rPr>
        <w:t>NUEVA OXTOTITLÁN I Y NUEVA OXTOTITLÁN II;</w:t>
      </w:r>
      <w:r w:rsidRPr="00C10BB4">
        <w:rPr>
          <w:rFonts w:ascii="Times New Roman" w:eastAsia="Calibri" w:hAnsi="Times New Roman" w:cs="Times New Roman"/>
          <w:sz w:val="24"/>
          <w:szCs w:val="24"/>
        </w:rPr>
        <w:t xml:space="preserve"> Delegación Adolfo López Mateos 20 en su Unidad Territorial Básica: </w:t>
      </w:r>
      <w:r w:rsidRPr="00C10BB4">
        <w:rPr>
          <w:rFonts w:ascii="Times New Roman" w:eastAsia="Calibri" w:hAnsi="Times New Roman" w:cs="Times New Roman"/>
          <w:b/>
          <w:sz w:val="24"/>
          <w:szCs w:val="24"/>
        </w:rPr>
        <w:t>MIGUEL HIDALGO (CORRALITOS), FRACCIONAMIENTO CONDOMINIO 7 COLORES;</w:t>
      </w:r>
      <w:r w:rsidRPr="00C10BB4">
        <w:rPr>
          <w:rFonts w:ascii="Times New Roman" w:eastAsia="Calibri" w:hAnsi="Times New Roman" w:cs="Times New Roman"/>
          <w:sz w:val="24"/>
          <w:szCs w:val="24"/>
        </w:rPr>
        <w:t xml:space="preserve"> Delegación Sánchez 21 en sus Unidades Territoriales Básicas: </w:t>
      </w:r>
      <w:r w:rsidRPr="00C10BB4">
        <w:rPr>
          <w:rFonts w:ascii="Times New Roman" w:eastAsia="Calibri" w:hAnsi="Times New Roman" w:cs="Times New Roman"/>
          <w:b/>
          <w:sz w:val="24"/>
          <w:szCs w:val="24"/>
        </w:rPr>
        <w:t xml:space="preserve">FRACCIONAMIENTO RESIDENCIAL TERESONA (Teresona II), CONDOMINIO HORIZONTAL 212 (Teresona II), CONDOMINIO AGUSTIN MILLAN 806 Teresona II), FRACCIONAMIENTO RESIDENCIAL LOS ARCOS (Teresona II), DEL PANTEON (Teresona I) Y FRACCIONAMIENTO RESIDENCIAL LAS BRISAS (Teresona I); </w:t>
      </w:r>
      <w:r w:rsidRPr="00C10BB4">
        <w:rPr>
          <w:rFonts w:ascii="Times New Roman" w:eastAsia="Calibri" w:hAnsi="Times New Roman" w:cs="Times New Roman"/>
          <w:sz w:val="24"/>
          <w:szCs w:val="24"/>
        </w:rPr>
        <w:t>Delegación Sánchez 21 en su Unidad Territorial Básica Electricistas:</w:t>
      </w:r>
      <w:r w:rsidRPr="00C10BB4">
        <w:rPr>
          <w:rFonts w:ascii="Times New Roman" w:eastAsia="Calibri" w:hAnsi="Times New Roman" w:cs="Times New Roman"/>
          <w:b/>
          <w:sz w:val="24"/>
          <w:szCs w:val="24"/>
        </w:rPr>
        <w:t xml:space="preserve"> FRACCIONAMIENTO TEXCOCO; </w:t>
      </w:r>
      <w:r w:rsidRPr="00C10BB4">
        <w:rPr>
          <w:rFonts w:ascii="Times New Roman" w:eastAsia="Calibri" w:hAnsi="Times New Roman" w:cs="Times New Roman"/>
          <w:sz w:val="24"/>
          <w:szCs w:val="24"/>
        </w:rPr>
        <w:t xml:space="preserve">Delegación Cacalomacán 22 (Sagrado Corazón) en su Unidad Territorial Básica: </w:t>
      </w:r>
      <w:r w:rsidRPr="00C10BB4">
        <w:rPr>
          <w:rFonts w:ascii="Times New Roman" w:eastAsia="Calibri" w:hAnsi="Times New Roman" w:cs="Times New Roman"/>
          <w:b/>
          <w:sz w:val="24"/>
          <w:szCs w:val="24"/>
        </w:rPr>
        <w:t>VILLAS SANTA ISABEL I Y II;</w:t>
      </w:r>
      <w:r w:rsidRPr="00C10BB4">
        <w:rPr>
          <w:rFonts w:ascii="Times New Roman" w:eastAsia="Calibri" w:hAnsi="Times New Roman" w:cs="Times New Roman"/>
          <w:sz w:val="24"/>
          <w:szCs w:val="24"/>
        </w:rPr>
        <w:t xml:space="preserve"> Delegación Capultitlán 24 (San Isidro Labrador) en sus Unidades Territoriales Básicas: </w:t>
      </w:r>
      <w:r w:rsidRPr="00C10BB4">
        <w:rPr>
          <w:rFonts w:ascii="Times New Roman" w:eastAsia="Calibri" w:hAnsi="Times New Roman" w:cs="Times New Roman"/>
          <w:b/>
          <w:sz w:val="24"/>
          <w:szCs w:val="24"/>
        </w:rPr>
        <w:t>FRACCIONAMIENTO ARANJUEZ Y FRACCIONAMIENTO VILLAS DE CAPULTITLÁN SUTEYM;</w:t>
      </w:r>
      <w:r w:rsidRPr="00C10BB4">
        <w:rPr>
          <w:rFonts w:ascii="Times New Roman" w:eastAsia="Calibri" w:hAnsi="Times New Roman" w:cs="Times New Roman"/>
          <w:sz w:val="24"/>
          <w:szCs w:val="24"/>
        </w:rPr>
        <w:t xml:space="preserve"> Delegación Capultitlán 24 (Paseos del Valle) en su Unidad Territorial Básica: </w:t>
      </w:r>
      <w:r w:rsidRPr="00C10BB4">
        <w:rPr>
          <w:rFonts w:ascii="Times New Roman" w:eastAsia="Calibri" w:hAnsi="Times New Roman" w:cs="Times New Roman"/>
          <w:b/>
          <w:sz w:val="24"/>
          <w:szCs w:val="24"/>
        </w:rPr>
        <w:t xml:space="preserve">CONJUNTOS URBANOS PASEOS DEL VALLE I, II, III Y CONDOMINIO EL SABINO; </w:t>
      </w:r>
      <w:r w:rsidRPr="00C10BB4">
        <w:rPr>
          <w:rFonts w:ascii="Times New Roman" w:eastAsia="Calibri" w:hAnsi="Times New Roman" w:cs="Times New Roman"/>
          <w:sz w:val="24"/>
          <w:szCs w:val="24"/>
        </w:rPr>
        <w:t xml:space="preserve">Delegación Capultitlán 24 (Los </w:t>
      </w:r>
      <w:r w:rsidRPr="00C10BB4">
        <w:rPr>
          <w:rFonts w:ascii="Times New Roman" w:eastAsia="Calibri" w:hAnsi="Times New Roman" w:cs="Times New Roman"/>
          <w:sz w:val="24"/>
          <w:szCs w:val="24"/>
        </w:rPr>
        <w:lastRenderedPageBreak/>
        <w:t xml:space="preserve">Pinos) en su Unidad Territorial: </w:t>
      </w:r>
      <w:r w:rsidRPr="00C10BB4">
        <w:rPr>
          <w:rFonts w:ascii="Times New Roman" w:eastAsia="Calibri" w:hAnsi="Times New Roman" w:cs="Times New Roman"/>
          <w:b/>
          <w:sz w:val="24"/>
          <w:szCs w:val="24"/>
        </w:rPr>
        <w:t>CONDOMINIO FRANCISCO VILLA 124;</w:t>
      </w:r>
      <w:r w:rsidRPr="00C10BB4">
        <w:rPr>
          <w:rFonts w:ascii="Times New Roman" w:eastAsia="Calibri" w:hAnsi="Times New Roman" w:cs="Times New Roman"/>
          <w:sz w:val="24"/>
          <w:szCs w:val="24"/>
        </w:rPr>
        <w:t xml:space="preserve"> Delegación San Buenaventura 27 (Alameda) en su Unidad Territorial Básica: </w:t>
      </w:r>
      <w:r w:rsidRPr="00C10BB4">
        <w:rPr>
          <w:rFonts w:ascii="Times New Roman" w:eastAsia="Calibri" w:hAnsi="Times New Roman" w:cs="Times New Roman"/>
          <w:b/>
          <w:sz w:val="24"/>
          <w:szCs w:val="24"/>
        </w:rPr>
        <w:t>CULTURAL;</w:t>
      </w:r>
      <w:r w:rsidRPr="00C10BB4">
        <w:rPr>
          <w:rFonts w:ascii="Times New Roman" w:eastAsia="Calibri" w:hAnsi="Times New Roman" w:cs="Times New Roman"/>
          <w:sz w:val="24"/>
          <w:szCs w:val="24"/>
        </w:rPr>
        <w:t xml:space="preserve"> Delegación San Cristóbal Huichochitlán 28 en sus Unidades Territoriales Básicas: </w:t>
      </w:r>
      <w:r w:rsidRPr="00C10BB4">
        <w:rPr>
          <w:rFonts w:ascii="Times New Roman" w:eastAsia="Calibri" w:hAnsi="Times New Roman" w:cs="Times New Roman"/>
          <w:b/>
          <w:sz w:val="24"/>
          <w:szCs w:val="24"/>
        </w:rPr>
        <w:t xml:space="preserve">CONDOMINIO RINCON DE SAN CRISTOBAL; </w:t>
      </w:r>
      <w:r w:rsidRPr="00C10BB4">
        <w:rPr>
          <w:rFonts w:ascii="Times New Roman" w:eastAsia="Calibri" w:hAnsi="Times New Roman" w:cs="Times New Roman"/>
          <w:sz w:val="24"/>
          <w:szCs w:val="24"/>
        </w:rPr>
        <w:t xml:space="preserve">Delegación San Felipe Tlalmimilolpan 29 (El Calvario) en sus Unidades Territoriales Básicas: </w:t>
      </w:r>
      <w:r w:rsidRPr="00C10BB4">
        <w:rPr>
          <w:rFonts w:ascii="Times New Roman" w:eastAsia="Calibri" w:hAnsi="Times New Roman" w:cs="Times New Roman"/>
          <w:b/>
          <w:sz w:val="24"/>
          <w:szCs w:val="24"/>
        </w:rPr>
        <w:t>JARDINES DE SAN PEDRO O VILLAS DE SAN PEDRO Y FRACCIONAMIENTO VILLAS SAN JAVIER;</w:t>
      </w:r>
      <w:r w:rsidRPr="00C10BB4">
        <w:rPr>
          <w:rFonts w:ascii="Times New Roman" w:eastAsia="Calibri" w:hAnsi="Times New Roman" w:cs="Times New Roman"/>
          <w:sz w:val="24"/>
          <w:szCs w:val="24"/>
        </w:rPr>
        <w:t xml:space="preserve"> Delegación San Lorenzo Tepaltitlán 31 (Del Centro) en su Unidad Territorial Básica: </w:t>
      </w:r>
      <w:r w:rsidRPr="00C10BB4">
        <w:rPr>
          <w:rFonts w:ascii="Times New Roman" w:eastAsia="Calibri" w:hAnsi="Times New Roman" w:cs="Times New Roman"/>
          <w:b/>
          <w:sz w:val="24"/>
          <w:szCs w:val="24"/>
        </w:rPr>
        <w:t>LAS FLORES;</w:t>
      </w:r>
      <w:r w:rsidRPr="00C10BB4">
        <w:rPr>
          <w:rFonts w:ascii="Times New Roman" w:eastAsia="Calibri" w:hAnsi="Times New Roman" w:cs="Times New Roman"/>
          <w:sz w:val="24"/>
          <w:szCs w:val="24"/>
        </w:rPr>
        <w:t xml:space="preserve"> Delegación San Lorenzo Tepaltitlán 31 (San Angelín) en sus Unidades Territoriales Básicas: </w:t>
      </w:r>
      <w:r w:rsidRPr="00C10BB4">
        <w:rPr>
          <w:rFonts w:ascii="Times New Roman" w:eastAsia="Calibri" w:hAnsi="Times New Roman" w:cs="Times New Roman"/>
          <w:b/>
          <w:sz w:val="24"/>
          <w:szCs w:val="24"/>
        </w:rPr>
        <w:t>FRACCIONAMIENTO SAN ANGELÍN, RINCÓN DE SAN LORENZO Y CONJUNTO FRESNOS;</w:t>
      </w:r>
      <w:r w:rsidRPr="00C10BB4">
        <w:rPr>
          <w:rFonts w:ascii="Times New Roman" w:eastAsia="Calibri" w:hAnsi="Times New Roman" w:cs="Times New Roman"/>
          <w:sz w:val="24"/>
          <w:szCs w:val="24"/>
        </w:rPr>
        <w:t xml:space="preserve"> Delegación San Lorenzo Tepaltitlán 31 (El Mogote) en su Unidad Territorial Básica: </w:t>
      </w:r>
      <w:r w:rsidRPr="00C10BB4">
        <w:rPr>
          <w:rFonts w:ascii="Times New Roman" w:eastAsia="Calibri" w:hAnsi="Times New Roman" w:cs="Times New Roman"/>
          <w:b/>
          <w:sz w:val="24"/>
          <w:szCs w:val="24"/>
        </w:rPr>
        <w:t>CONDOMINIO GIRASOLES Y GIRASOLES 1, ZONA INDUSTRIAL TOLUCA (EJIDOS DE SAN LORENZO), UNIDAD HABITACIONAL MANUEL HINOJOSA 6;</w:t>
      </w:r>
      <w:r w:rsidRPr="00C10BB4">
        <w:rPr>
          <w:rFonts w:ascii="Times New Roman" w:eastAsia="Calibri" w:hAnsi="Times New Roman" w:cs="Times New Roman"/>
          <w:sz w:val="24"/>
          <w:szCs w:val="24"/>
        </w:rPr>
        <w:t xml:space="preserve"> Delegación San Lorenzo Tepaltitlán 31 en su Unidad Territorial Básica San Angelín: </w:t>
      </w:r>
      <w:r w:rsidRPr="00C10BB4">
        <w:rPr>
          <w:rFonts w:ascii="Times New Roman" w:eastAsia="Calibri" w:hAnsi="Times New Roman" w:cs="Times New Roman"/>
          <w:b/>
          <w:sz w:val="24"/>
          <w:szCs w:val="24"/>
        </w:rPr>
        <w:t>FRACCIONAMIENTO 21 DE FEBRERO, FRACCIONAMIENTO FAAPAUAEM, GARDENIAS, GLADIOLAS, LAS BRISAS, LAS PALMAS, FRACCIONAMIENTO NARANJOS, FRACCIONAMIENTO PIRULES, FRACCIONAMIENTO EL DORADO, FRACCIONAMIENTO LOS SAUCES, GIRASOLES IV, RANCHO SANTA ELENA, FRACCIONAMIENTO SANTA LUCIA, GIRASOLES II, FRACCIONAMIENTO LOS CEDROS, RINCON SAN LORENZO, GIRASOL III, FRACCIONAMIENTO UNIVERSIDAD, FRACCIONAMIENTO BUGAMBILIAS, FRACCIONAMIENTO PINOS, FRACCIONAMIENTO PIRACANTOS, FRACCIONAMIENTO PASEO SAN LORENZO; CONDOMINIO RESIDENCIAL SAN LORENZO;</w:t>
      </w:r>
      <w:r w:rsidRPr="00C10BB4">
        <w:rPr>
          <w:rFonts w:ascii="Times New Roman" w:eastAsia="Calibri" w:hAnsi="Times New Roman" w:cs="Times New Roman"/>
          <w:sz w:val="24"/>
          <w:szCs w:val="24"/>
        </w:rPr>
        <w:t xml:space="preserve"> Delegación San Martín Toltepec 33 en su Unidad Territorial Básica: </w:t>
      </w:r>
      <w:r w:rsidRPr="00C10BB4">
        <w:rPr>
          <w:rFonts w:ascii="Times New Roman" w:eastAsia="Calibri" w:hAnsi="Times New Roman" w:cs="Times New Roman"/>
          <w:b/>
          <w:sz w:val="24"/>
          <w:szCs w:val="24"/>
        </w:rPr>
        <w:t>FRACC. PASEOS DE SAN MARTÍN;</w:t>
      </w:r>
      <w:r w:rsidRPr="00C10BB4">
        <w:rPr>
          <w:rFonts w:ascii="Times New Roman" w:eastAsia="Calibri" w:hAnsi="Times New Roman" w:cs="Times New Roman"/>
          <w:sz w:val="24"/>
          <w:szCs w:val="24"/>
        </w:rPr>
        <w:t xml:space="preserve"> Delegación Santana Tlapaltitlan 38 (Del Panteón) en sus Unidades Territoriales Básicas:</w:t>
      </w:r>
      <w:r w:rsidRPr="00C10BB4">
        <w:rPr>
          <w:rFonts w:ascii="Times New Roman" w:eastAsia="Calibri" w:hAnsi="Times New Roman" w:cs="Times New Roman"/>
          <w:b/>
          <w:sz w:val="24"/>
          <w:szCs w:val="24"/>
        </w:rPr>
        <w:t xml:space="preserve"> CONDOMINIO TOLLOCAN 1206;</w:t>
      </w:r>
      <w:r w:rsidRPr="00C10BB4">
        <w:rPr>
          <w:rFonts w:ascii="Times New Roman" w:eastAsia="Calibri" w:hAnsi="Times New Roman" w:cs="Times New Roman"/>
          <w:sz w:val="24"/>
          <w:szCs w:val="24"/>
        </w:rPr>
        <w:t xml:space="preserve"> Delegación Santana Tlapaltitlán 38 (16 de septiembre) en sus Unidades Territoriales Básicas: </w:t>
      </w:r>
      <w:r w:rsidRPr="00C10BB4">
        <w:rPr>
          <w:rFonts w:ascii="Times New Roman" w:eastAsia="Calibri" w:hAnsi="Times New Roman" w:cs="Times New Roman"/>
          <w:b/>
          <w:sz w:val="24"/>
          <w:szCs w:val="24"/>
        </w:rPr>
        <w:t>CONDOMINIO VILLAS SANTA ANA OTE.;</w:t>
      </w:r>
      <w:r w:rsidRPr="00C10BB4">
        <w:rPr>
          <w:rFonts w:ascii="Times New Roman" w:eastAsia="Calibri" w:hAnsi="Times New Roman" w:cs="Times New Roman"/>
          <w:sz w:val="24"/>
          <w:szCs w:val="24"/>
        </w:rPr>
        <w:t xml:space="preserve"> Delegación Santa Cruz Atzcapotzaltongo 39 en su Unidad Territorial Básica Santa Cruz Norte: </w:t>
      </w:r>
      <w:r w:rsidRPr="00C10BB4">
        <w:rPr>
          <w:rFonts w:ascii="Times New Roman" w:eastAsia="Calibri" w:hAnsi="Times New Roman" w:cs="Times New Roman"/>
          <w:b/>
          <w:sz w:val="24"/>
          <w:szCs w:val="24"/>
        </w:rPr>
        <w:t>CONDOMINIO VERTICAL EL POZO;</w:t>
      </w:r>
      <w:r w:rsidRPr="00C10BB4">
        <w:rPr>
          <w:rFonts w:ascii="Times New Roman" w:eastAsia="Calibri" w:hAnsi="Times New Roman" w:cs="Times New Roman"/>
          <w:sz w:val="24"/>
          <w:szCs w:val="24"/>
        </w:rPr>
        <w:t xml:space="preserve"> Delegación Santa María Totoltepec 40 (Paseo Totoltepec) en sus Unidades Territoriales Básicas: </w:t>
      </w:r>
      <w:r w:rsidRPr="00C10BB4">
        <w:rPr>
          <w:rFonts w:ascii="Times New Roman" w:eastAsia="Calibri" w:hAnsi="Times New Roman" w:cs="Times New Roman"/>
          <w:b/>
          <w:sz w:val="24"/>
          <w:szCs w:val="24"/>
        </w:rPr>
        <w:t>LOS AHUEHUETES, SANTA MÓNICA Y CONDOMINIO NUEVA GALAXIA;</w:t>
      </w:r>
      <w:r w:rsidRPr="00C10BB4">
        <w:rPr>
          <w:rFonts w:ascii="Times New Roman" w:eastAsia="Calibri" w:hAnsi="Times New Roman" w:cs="Times New Roman"/>
          <w:sz w:val="24"/>
          <w:szCs w:val="24"/>
        </w:rPr>
        <w:t xml:space="preserve"> Delegación Santa María Totoltepec 40 (El Olimpo) en su Unidad Territorial Básica: </w:t>
      </w:r>
      <w:r w:rsidRPr="00C10BB4">
        <w:rPr>
          <w:rFonts w:ascii="Times New Roman" w:eastAsia="Calibri" w:hAnsi="Times New Roman" w:cs="Times New Roman"/>
          <w:b/>
          <w:sz w:val="24"/>
          <w:szCs w:val="24"/>
        </w:rPr>
        <w:t>CONDOMINIO HORIZONTAL PRADOS DE TOLLOCAN;</w:t>
      </w:r>
      <w:r w:rsidRPr="00C10BB4">
        <w:rPr>
          <w:rFonts w:ascii="Times New Roman" w:eastAsia="Calibri" w:hAnsi="Times New Roman" w:cs="Times New Roman"/>
          <w:sz w:val="24"/>
          <w:szCs w:val="24"/>
        </w:rPr>
        <w:t xml:space="preserve"> Delegación Santiago Miltepec 41 (Miltepec Centro) en sus Unidades Territoriales Básicas: </w:t>
      </w:r>
      <w:r w:rsidRPr="00C10BB4">
        <w:rPr>
          <w:rFonts w:ascii="Times New Roman" w:eastAsia="Calibri" w:hAnsi="Times New Roman" w:cs="Times New Roman"/>
          <w:b/>
          <w:sz w:val="24"/>
          <w:szCs w:val="24"/>
        </w:rPr>
        <w:t>COLONIA TRES CAMINOS, CONDOMINIO RINCONADA DE SANTIAGO, CONDOMINIO SANTIAGO, CONDOMINIO RESIDENCIAL ARBOLEDAS, CONDOMINIO BENITO JUÁREZ 110, CONDOMINIO BENITO JUAREZ 112, CONDOMINIO VERTICAL JUAREZ 125, CONDOMINIO VERTICAL JUAREZ 127 Y CONDOMINIO HORIZONTAL 205;</w:t>
      </w:r>
      <w:r w:rsidRPr="00C10BB4">
        <w:rPr>
          <w:rFonts w:ascii="Times New Roman" w:eastAsia="Calibri" w:hAnsi="Times New Roman" w:cs="Times New Roman"/>
          <w:sz w:val="24"/>
          <w:szCs w:val="24"/>
        </w:rPr>
        <w:t xml:space="preserve"> Delegación Santiago Miltepec 41 (Miltepec Sur) en sus Unidades Territoriales Básicas: </w:t>
      </w:r>
      <w:r w:rsidRPr="00C10BB4">
        <w:rPr>
          <w:rFonts w:ascii="Times New Roman" w:eastAsia="Calibri" w:hAnsi="Times New Roman" w:cs="Times New Roman"/>
          <w:b/>
          <w:sz w:val="24"/>
          <w:szCs w:val="24"/>
        </w:rPr>
        <w:t xml:space="preserve">CONDOMINIO HORIZONTAL RINCONADA DE LA MORA Y RESIDENCIAL TENANGO; </w:t>
      </w:r>
      <w:r w:rsidRPr="00C10BB4">
        <w:rPr>
          <w:rFonts w:ascii="Times New Roman" w:eastAsia="Calibri" w:hAnsi="Times New Roman" w:cs="Times New Roman"/>
          <w:sz w:val="24"/>
          <w:szCs w:val="24"/>
        </w:rPr>
        <w:t xml:space="preserve">Delegación Santiago Tlaxomulco 43 (Junta Local de Caminos) en sus Unidades Territoriales Básicas: </w:t>
      </w:r>
      <w:r w:rsidRPr="00C10BB4">
        <w:rPr>
          <w:rFonts w:ascii="Times New Roman" w:eastAsia="Calibri" w:hAnsi="Times New Roman" w:cs="Times New Roman"/>
          <w:b/>
          <w:sz w:val="24"/>
          <w:szCs w:val="24"/>
        </w:rPr>
        <w:t>FRACCIONAMIENTO JUNTA LOCAL DE CAMINOS Y LOS URIBE;</w:t>
      </w:r>
      <w:r w:rsidRPr="00C10BB4">
        <w:rPr>
          <w:rFonts w:ascii="Times New Roman" w:eastAsia="Calibri" w:hAnsi="Times New Roman" w:cs="Times New Roman"/>
          <w:sz w:val="24"/>
          <w:szCs w:val="24"/>
        </w:rPr>
        <w:t xml:space="preserve"> Delegación Felipe Chávez Becerril 13 en sus Unidades Territoriales Básicas: </w:t>
      </w:r>
      <w:r w:rsidRPr="00C10BB4">
        <w:rPr>
          <w:rFonts w:ascii="Times New Roman" w:eastAsia="Calibri" w:hAnsi="Times New Roman" w:cs="Times New Roman"/>
          <w:b/>
          <w:sz w:val="24"/>
          <w:szCs w:val="24"/>
        </w:rPr>
        <w:t>OCHO CEDROS PRIMERA SECCIÓN, VILLA HOGAR, OCHO CEDROS SEGUNDA SECCIÓN;</w:t>
      </w:r>
      <w:r w:rsidRPr="00C10BB4">
        <w:rPr>
          <w:rFonts w:ascii="Times New Roman" w:eastAsia="Calibri" w:hAnsi="Times New Roman" w:cs="Times New Roman"/>
          <w:sz w:val="24"/>
          <w:szCs w:val="24"/>
        </w:rPr>
        <w:t xml:space="preserve"> Delegación San Pedro Totoltepec 37 (Del Panteón) en su Unidad Territorial Básica: </w:t>
      </w:r>
      <w:r w:rsidRPr="00C10BB4">
        <w:rPr>
          <w:rFonts w:ascii="Times New Roman" w:eastAsia="Calibri" w:hAnsi="Times New Roman" w:cs="Times New Roman"/>
          <w:b/>
          <w:sz w:val="24"/>
          <w:szCs w:val="24"/>
        </w:rPr>
        <w:t>AMPLIACIÓN ARMANDO NEYRA CHÁVEZ 1 Y 2;</w:t>
      </w:r>
      <w:r w:rsidRPr="00C10BB4">
        <w:rPr>
          <w:rFonts w:ascii="Times New Roman" w:eastAsia="Calibri" w:hAnsi="Times New Roman" w:cs="Times New Roman"/>
          <w:sz w:val="24"/>
          <w:szCs w:val="24"/>
        </w:rPr>
        <w:t xml:space="preserve"> Delegación San Pedro Totoltepec 37 (Geovillas) en sus Unidades Territoriales Básicas: </w:t>
      </w:r>
      <w:r w:rsidRPr="00C10BB4">
        <w:rPr>
          <w:rFonts w:ascii="Times New Roman" w:eastAsia="Calibri" w:hAnsi="Times New Roman" w:cs="Times New Roman"/>
          <w:b/>
          <w:sz w:val="24"/>
          <w:szCs w:val="24"/>
        </w:rPr>
        <w:t>CONDOMINIO HORIZONTAL ALAMEDA, CONJUNTO URBANO GEOVILLAS CENTENARIO, CONDOMINIO NIÑOS HÉROES 126 Y PRIVADA ENCINOS;</w:t>
      </w:r>
      <w:r w:rsidRPr="00C10BB4">
        <w:rPr>
          <w:rFonts w:ascii="Times New Roman" w:eastAsia="Calibri" w:hAnsi="Times New Roman" w:cs="Times New Roman"/>
          <w:sz w:val="24"/>
          <w:szCs w:val="24"/>
        </w:rPr>
        <w:t xml:space="preserve"> Delegación San Pedro Totoltepec 37 (La Galia) en sus Unidades Territoriales Básicas: </w:t>
      </w:r>
      <w:r w:rsidRPr="00C10BB4">
        <w:rPr>
          <w:rFonts w:ascii="Times New Roman" w:eastAsia="Calibri" w:hAnsi="Times New Roman" w:cs="Times New Roman"/>
          <w:b/>
          <w:sz w:val="24"/>
          <w:szCs w:val="24"/>
        </w:rPr>
        <w:t xml:space="preserve">FRACCIONAMIENTO SAN ANTONIO </w:t>
      </w:r>
      <w:r w:rsidRPr="00C10BB4">
        <w:rPr>
          <w:rFonts w:ascii="Times New Roman" w:eastAsia="Calibri" w:hAnsi="Times New Roman" w:cs="Times New Roman"/>
          <w:b/>
          <w:sz w:val="24"/>
          <w:szCs w:val="24"/>
        </w:rPr>
        <w:lastRenderedPageBreak/>
        <w:t>ABAD Y FRACCIONAMIENTO SOR JUANA INÉS DE LA CRUZ (DEPARTAMENTOS);</w:t>
      </w:r>
      <w:r w:rsidRPr="00C10BB4">
        <w:rPr>
          <w:rFonts w:ascii="Times New Roman" w:eastAsia="Calibri" w:hAnsi="Times New Roman" w:cs="Times New Roman"/>
          <w:sz w:val="24"/>
          <w:szCs w:val="24"/>
        </w:rPr>
        <w:t xml:space="preserve"> Delegación Santa Cruz Atzcapotzaltongo 39 (Santa Cruz Norte) en sus Unidades Territoriales Básicas: </w:t>
      </w:r>
      <w:r w:rsidRPr="00C10BB4">
        <w:rPr>
          <w:rFonts w:ascii="Times New Roman" w:eastAsia="Calibri" w:hAnsi="Times New Roman" w:cs="Times New Roman"/>
          <w:b/>
          <w:sz w:val="24"/>
          <w:szCs w:val="24"/>
        </w:rPr>
        <w:t>HACIENDA SANTA CRUZ, CONDOMINIO DE LOS MAESTROS, CONDOMINIO SIXTO NOGUEZ, FRACCIONAMIENTO SIXTO NOGUEZ 2ª SECCIÓN, CONDOMINIO HORIZONTAL VILLAS DE SANTA CRUZ Y PARQUE CUAUHTÉMOC, CONDOMINIO VERTICAL EL POZO DEPARTAMENTOS Y HORIZONTAL CASAS Y CONDOMINIO LA TOSCANA;</w:t>
      </w:r>
      <w:r w:rsidRPr="00C10BB4">
        <w:rPr>
          <w:rFonts w:ascii="Times New Roman" w:eastAsia="Calibri" w:hAnsi="Times New Roman" w:cs="Times New Roman"/>
          <w:sz w:val="24"/>
          <w:szCs w:val="24"/>
        </w:rPr>
        <w:t xml:space="preserve"> Delegación Santa Cruz Atzcapotzaltongo 39 Ex Hacienda La Magdalena (Barrio San Juan de la Cruz) en sus Unidades Territoriales Básicas: </w:t>
      </w:r>
      <w:r w:rsidRPr="00C10BB4">
        <w:rPr>
          <w:rFonts w:ascii="Times New Roman" w:eastAsia="Calibri" w:hAnsi="Times New Roman" w:cs="Times New Roman"/>
          <w:b/>
          <w:sz w:val="24"/>
          <w:szCs w:val="24"/>
        </w:rPr>
        <w:t>COLONIA GALAXIAS DE SAN LORENZO Y CONDOMINIO ESTRELLA, PARQUE CUAUHTÉMOC (CASAS);</w:t>
      </w:r>
      <w:r w:rsidRPr="00C10BB4">
        <w:rPr>
          <w:rFonts w:ascii="Times New Roman" w:eastAsia="Calibri" w:hAnsi="Times New Roman" w:cs="Times New Roman"/>
          <w:sz w:val="24"/>
          <w:szCs w:val="24"/>
        </w:rPr>
        <w:t xml:space="preserve"> Delegación Santa María Totoltepec 40 (Del Centro) en sus Unidades Territoriales Básicas: </w:t>
      </w:r>
      <w:r w:rsidRPr="00C10BB4">
        <w:rPr>
          <w:rFonts w:ascii="Times New Roman" w:eastAsia="Calibri" w:hAnsi="Times New Roman" w:cs="Times New Roman"/>
          <w:b/>
          <w:sz w:val="24"/>
          <w:szCs w:val="24"/>
        </w:rPr>
        <w:t>CONJUNTO URBANO LOS HÉROES PRIMERA SECCIÓN TOLUCA Y FRACCIONAMIENTO JESÚS GARCÍA LOVERA;</w:t>
      </w:r>
      <w:r w:rsidRPr="00C10BB4">
        <w:rPr>
          <w:rFonts w:ascii="Times New Roman" w:eastAsia="Calibri" w:hAnsi="Times New Roman" w:cs="Times New Roman"/>
          <w:sz w:val="24"/>
          <w:szCs w:val="24"/>
        </w:rPr>
        <w:t xml:space="preserve"> Delegación Santa María Totoltepec 40 (El Coecillo) en su Unidad Territorial Básica: </w:t>
      </w:r>
      <w:r w:rsidRPr="00C10BB4">
        <w:rPr>
          <w:rFonts w:ascii="Times New Roman" w:eastAsia="Calibri" w:hAnsi="Times New Roman" w:cs="Times New Roman"/>
          <w:b/>
          <w:sz w:val="24"/>
          <w:szCs w:val="24"/>
        </w:rPr>
        <w:t>BARRIO LA LOMA;</w:t>
      </w:r>
      <w:r w:rsidRPr="00C10BB4">
        <w:rPr>
          <w:rFonts w:ascii="Times New Roman" w:eastAsia="Calibri" w:hAnsi="Times New Roman" w:cs="Times New Roman"/>
          <w:sz w:val="24"/>
          <w:szCs w:val="24"/>
        </w:rPr>
        <w:t xml:space="preserve"> Delegación Santa María Totoltepec 40 (Héroes) en su Unidad Territorial Básica: </w:t>
      </w:r>
      <w:r w:rsidRPr="00C10BB4">
        <w:rPr>
          <w:rFonts w:ascii="Times New Roman" w:eastAsia="Calibri" w:hAnsi="Times New Roman" w:cs="Times New Roman"/>
          <w:b/>
          <w:sz w:val="24"/>
          <w:szCs w:val="24"/>
        </w:rPr>
        <w:t>CONJUNTO URBANO LOS HÉROES TOLUCA SEGUNDA Y TERCERA SECCIÓN;</w:t>
      </w:r>
      <w:r w:rsidRPr="00C10BB4">
        <w:rPr>
          <w:rFonts w:ascii="Times New Roman" w:eastAsia="Calibri" w:hAnsi="Times New Roman" w:cs="Times New Roman"/>
          <w:sz w:val="24"/>
          <w:szCs w:val="24"/>
        </w:rPr>
        <w:t xml:space="preserve"> Subdelegación Crespa Floresta 08 (La Crespa “A”) en sus Unidades Territoriales Básicas: </w:t>
      </w:r>
      <w:r w:rsidRPr="00C10BB4">
        <w:rPr>
          <w:rFonts w:ascii="Times New Roman" w:eastAsia="Calibri" w:hAnsi="Times New Roman" w:cs="Times New Roman"/>
          <w:b/>
          <w:sz w:val="24"/>
          <w:szCs w:val="24"/>
        </w:rPr>
        <w:t>VILLAS SAN MATEO, VILLAS DE SAN ANDRÉS Y LOS SABINOS (DEPARTAMENTOS);</w:t>
      </w:r>
      <w:r w:rsidRPr="00C10BB4">
        <w:rPr>
          <w:rFonts w:ascii="Times New Roman" w:eastAsia="Calibri" w:hAnsi="Times New Roman" w:cs="Times New Roman"/>
          <w:sz w:val="24"/>
          <w:szCs w:val="24"/>
        </w:rPr>
        <w:t xml:space="preserve"> Subdelegación Crespa Floresta 08 (Geovillas Arboleda “C”) en sus Unidades Territoriales Básicas: </w:t>
      </w:r>
      <w:r w:rsidRPr="00C10BB4">
        <w:rPr>
          <w:rFonts w:ascii="Times New Roman" w:eastAsia="Calibri" w:hAnsi="Times New Roman" w:cs="Times New Roman"/>
          <w:b/>
          <w:sz w:val="24"/>
          <w:szCs w:val="24"/>
        </w:rPr>
        <w:t xml:space="preserve">GEOVILLAS SAN MATEO I Y LA ARBOLEDA IV Y V;CONDOMINIOS VILLAS SANTORINI I, II, III, IV,V, VI, VII-A, VII-B, VIII-A, VIII-B, IX-A, IX-B Y X; </w:t>
      </w:r>
      <w:r w:rsidRPr="00C10BB4">
        <w:rPr>
          <w:rFonts w:ascii="Times New Roman" w:eastAsia="Calibri" w:hAnsi="Times New Roman" w:cs="Times New Roman"/>
          <w:sz w:val="24"/>
          <w:szCs w:val="24"/>
        </w:rPr>
        <w:t xml:space="preserve"> Subdelegación Crespa Floresta 8 (La Floresta) en sus Unidades Territoriales Básicas: </w:t>
      </w:r>
      <w:r w:rsidRPr="00C10BB4">
        <w:rPr>
          <w:rFonts w:ascii="Times New Roman" w:eastAsia="Calibri" w:hAnsi="Times New Roman" w:cs="Times New Roman"/>
          <w:b/>
          <w:sz w:val="24"/>
          <w:szCs w:val="24"/>
        </w:rPr>
        <w:t xml:space="preserve">GEOVILLAS DE SAN MATEO II, FRACCIONAMIENTO LAS HESPÉRIDES, COLONIA JESÚS GARCÍA LOVERA, FRACCIONAMIENTO RINCONADAS DEL PILAR, VILLAS SANTA MÓNICA, PASEOS TOLUCA, FRACCIONAMIENTOS MISIONES SANTA ESPERANZA, NUEVA GALAXIA (GALAXIA SANTA MARIA) Y ARMANDO NEYRA CHÁVEZ; </w:t>
      </w:r>
      <w:r w:rsidRPr="00C10BB4">
        <w:rPr>
          <w:rFonts w:ascii="Times New Roman" w:eastAsia="Calibri" w:hAnsi="Times New Roman" w:cs="Times New Roman"/>
          <w:sz w:val="24"/>
          <w:szCs w:val="24"/>
        </w:rPr>
        <w:t xml:space="preserve">Subdelegación Crespa Floresta 8 (Arboledas) en su Unidad Territorial Básica: </w:t>
      </w:r>
      <w:r w:rsidRPr="00C10BB4">
        <w:rPr>
          <w:rFonts w:ascii="Times New Roman" w:eastAsia="Calibri" w:hAnsi="Times New Roman" w:cs="Times New Roman"/>
          <w:b/>
          <w:sz w:val="24"/>
          <w:szCs w:val="24"/>
        </w:rPr>
        <w:t>PASEOS DEL PILAR;</w:t>
      </w:r>
      <w:r w:rsidRPr="00C10BB4">
        <w:rPr>
          <w:rFonts w:ascii="Times New Roman" w:eastAsia="Calibri" w:hAnsi="Times New Roman" w:cs="Times New Roman"/>
          <w:sz w:val="24"/>
          <w:szCs w:val="24"/>
        </w:rPr>
        <w:t xml:space="preserve"> Subdelegación Crespa Floresta 8 (Geovillas Independencia) en sus Unidades Territoriales Básicas: </w:t>
      </w:r>
      <w:r w:rsidRPr="00C10BB4">
        <w:rPr>
          <w:rFonts w:ascii="Times New Roman" w:eastAsia="Calibri" w:hAnsi="Times New Roman" w:cs="Times New Roman"/>
          <w:b/>
          <w:sz w:val="24"/>
          <w:szCs w:val="24"/>
        </w:rPr>
        <w:t>GEOVILLAS II, GEOVILLAS DE LA INDEPENDENCIA, GEOVILLAS LOS CEDROS, FUENTES DE LA INDEPENDENCIA Y CONDOMINIO LA ARBOLEDA;</w:t>
      </w:r>
      <w:r w:rsidRPr="00C10BB4">
        <w:rPr>
          <w:rFonts w:ascii="Times New Roman" w:eastAsia="Calibri" w:hAnsi="Times New Roman" w:cs="Times New Roman"/>
          <w:sz w:val="24"/>
          <w:szCs w:val="24"/>
        </w:rPr>
        <w:t xml:space="preserve"> Subdelegación Filiberto Navas 2 (20 de Noviembre) en su Unidad Territorial Básica: </w:t>
      </w:r>
      <w:r w:rsidRPr="00C10BB4">
        <w:rPr>
          <w:rFonts w:ascii="Times New Roman" w:eastAsia="Calibri" w:hAnsi="Times New Roman" w:cs="Times New Roman"/>
          <w:b/>
          <w:sz w:val="24"/>
          <w:szCs w:val="24"/>
        </w:rPr>
        <w:t>EL TRIGO;</w:t>
      </w:r>
      <w:r w:rsidRPr="00C10BB4">
        <w:rPr>
          <w:rFonts w:ascii="Times New Roman" w:eastAsia="Calibri" w:hAnsi="Times New Roman" w:cs="Times New Roman"/>
          <w:sz w:val="24"/>
          <w:szCs w:val="24"/>
        </w:rPr>
        <w:t xml:space="preserve"> Subdelegación San Francisco Totoltepec 2 en su Unidad Territorial Básica: </w:t>
      </w:r>
      <w:r w:rsidRPr="00C10BB4">
        <w:rPr>
          <w:rFonts w:ascii="Times New Roman" w:eastAsia="Calibri" w:hAnsi="Times New Roman" w:cs="Times New Roman"/>
          <w:b/>
          <w:sz w:val="24"/>
          <w:szCs w:val="24"/>
        </w:rPr>
        <w:t>FRACCIONAMIENTO NUEVA SAN FRANCISCO;</w:t>
      </w:r>
      <w:r w:rsidRPr="00C10BB4">
        <w:rPr>
          <w:rFonts w:ascii="Times New Roman" w:eastAsia="Calibri" w:hAnsi="Times New Roman" w:cs="Times New Roman"/>
          <w:sz w:val="24"/>
          <w:szCs w:val="24"/>
        </w:rPr>
        <w:t xml:space="preserve"> Subdelegación San Diego de Linares 4 en sus Unidades Territoriales Básicas: </w:t>
      </w:r>
      <w:r w:rsidRPr="00C10BB4">
        <w:rPr>
          <w:rFonts w:ascii="Times New Roman" w:eastAsia="Calibri" w:hAnsi="Times New Roman" w:cs="Times New Roman"/>
          <w:b/>
          <w:sz w:val="24"/>
          <w:szCs w:val="24"/>
        </w:rPr>
        <w:t>FRACCIONAMIENTO REAL DE SAN PABLO;</w:t>
      </w:r>
      <w:r w:rsidRPr="00C10BB4">
        <w:rPr>
          <w:rFonts w:ascii="Times New Roman" w:eastAsia="Calibri" w:hAnsi="Times New Roman" w:cs="Times New Roman"/>
          <w:sz w:val="24"/>
          <w:szCs w:val="24"/>
        </w:rPr>
        <w:t xml:space="preserve"> Subdelegación Guadalupe 01 (27) en su Unidad Territorial Básica: </w:t>
      </w:r>
      <w:r w:rsidRPr="00C10BB4">
        <w:rPr>
          <w:rFonts w:ascii="Times New Roman" w:eastAsia="Calibri" w:hAnsi="Times New Roman" w:cs="Times New Roman"/>
          <w:b/>
          <w:sz w:val="24"/>
          <w:szCs w:val="24"/>
        </w:rPr>
        <w:t xml:space="preserve">COLONIA GUADALUPE; </w:t>
      </w:r>
      <w:r w:rsidRPr="00C10BB4">
        <w:rPr>
          <w:rFonts w:ascii="Times New Roman" w:eastAsia="Calibri" w:hAnsi="Times New Roman" w:cs="Times New Roman"/>
          <w:sz w:val="24"/>
          <w:szCs w:val="24"/>
        </w:rPr>
        <w:t>Delegación San Mateo Otzacatipan 34 en su Unidad Territorial Básica Crespa Floresta</w:t>
      </w:r>
      <w:r w:rsidRPr="00C10BB4">
        <w:rPr>
          <w:rFonts w:ascii="Times New Roman" w:eastAsia="Calibri" w:hAnsi="Times New Roman" w:cs="Times New Roman"/>
          <w:b/>
          <w:sz w:val="24"/>
          <w:szCs w:val="24"/>
        </w:rPr>
        <w:t xml:space="preserve">: FRACCIONAMIENTO ARBOLEDAS II Y III, FRACCIONAMIENTO RANCHO INDEPENDENCIA Y RINCONADAS MONARCA;  </w:t>
      </w:r>
      <w:r w:rsidRPr="00C10BB4">
        <w:rPr>
          <w:rFonts w:ascii="Times New Roman" w:eastAsia="Calibri" w:hAnsi="Times New Roman" w:cs="Times New Roman"/>
          <w:sz w:val="24"/>
          <w:szCs w:val="24"/>
        </w:rPr>
        <w:t xml:space="preserve">Delegación Morelos 17 Unidad Territorial Básica Morelos segunda sección: </w:t>
      </w:r>
      <w:r w:rsidRPr="00C10BB4">
        <w:rPr>
          <w:rFonts w:ascii="Times New Roman" w:eastAsia="Calibri" w:hAnsi="Times New Roman" w:cs="Times New Roman"/>
          <w:b/>
          <w:sz w:val="24"/>
          <w:szCs w:val="24"/>
        </w:rPr>
        <w:t xml:space="preserve">CONDOMINIO INFONAVIT TOLLOCAN. </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numPr>
          <w:ilvl w:val="0"/>
          <w:numId w:val="14"/>
        </w:numPr>
        <w:autoSpaceDE w:val="0"/>
        <w:autoSpaceDN w:val="0"/>
        <w:adjustRightInd w:val="0"/>
        <w:spacing w:after="0" w:line="240" w:lineRule="auto"/>
        <w:ind w:left="56" w:right="52" w:firstLine="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RESIDENCIAL MEDIA “A” CON UNA TOMA DE 13 MILÍMETROS. </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ACTUALMENTE ESTA TARIFA PREDOMINA EN:</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Delegación Centro 1 Unidad Territorial Básica 5 de Mayo: </w:t>
      </w:r>
      <w:r w:rsidRPr="00C10BB4">
        <w:rPr>
          <w:rFonts w:ascii="Times New Roman" w:eastAsia="Calibri" w:hAnsi="Times New Roman" w:cs="Times New Roman"/>
          <w:b/>
          <w:sz w:val="24"/>
          <w:szCs w:val="24"/>
        </w:rPr>
        <w:t xml:space="preserve">CONDOMINIO VERTICAL MIGUEL HIDALGO # 412 (CARSAPAN); </w:t>
      </w:r>
      <w:r w:rsidRPr="00C10BB4">
        <w:rPr>
          <w:rFonts w:ascii="Times New Roman" w:eastAsia="Calibri" w:hAnsi="Times New Roman" w:cs="Times New Roman"/>
          <w:sz w:val="24"/>
          <w:szCs w:val="24"/>
        </w:rPr>
        <w:t>Unidad Territorial Básica La Merced (Alameda):</w:t>
      </w:r>
      <w:r w:rsidRPr="00C10BB4">
        <w:rPr>
          <w:rFonts w:ascii="Times New Roman" w:eastAsia="Calibri" w:hAnsi="Times New Roman" w:cs="Times New Roman"/>
          <w:b/>
          <w:sz w:val="24"/>
          <w:szCs w:val="24"/>
        </w:rPr>
        <w:t xml:space="preserve"> CONDOMINIO PLAZA EL MOLINO (EN SUS TRES TORRES);</w:t>
      </w:r>
      <w:r w:rsidRPr="00C10BB4">
        <w:rPr>
          <w:rFonts w:ascii="Times New Roman" w:eastAsia="Calibri" w:hAnsi="Times New Roman" w:cs="Times New Roman"/>
          <w:sz w:val="24"/>
          <w:szCs w:val="24"/>
        </w:rPr>
        <w:t xml:space="preserve"> Delegación La Maquinita 04 (Guadalupe Club Jardín y La Magdalena)</w:t>
      </w:r>
      <w:r w:rsidRPr="00C10BB4">
        <w:rPr>
          <w:rFonts w:ascii="Times New Roman" w:eastAsia="Calibri" w:hAnsi="Times New Roman" w:cs="Times New Roman"/>
          <w:b/>
          <w:sz w:val="24"/>
          <w:szCs w:val="24"/>
        </w:rPr>
        <w:t xml:space="preserve"> COLONIA GUADALUPE Y CLUB JARDÍN, CONDOMINIO HORIZONTAL CLUB JARDIN, FRACCIONAMIENTO LA </w:t>
      </w:r>
      <w:r w:rsidRPr="00C10BB4">
        <w:rPr>
          <w:rFonts w:ascii="Times New Roman" w:eastAsia="Calibri" w:hAnsi="Times New Roman" w:cs="Times New Roman"/>
          <w:b/>
          <w:sz w:val="24"/>
          <w:szCs w:val="24"/>
        </w:rPr>
        <w:lastRenderedPageBreak/>
        <w:t xml:space="preserve">TEJA I, FRACCIONAMIENTO LA TEJA II Y FRACCIONAMIENTO CLUB JARDIN; </w:t>
      </w:r>
      <w:r w:rsidRPr="00C10BB4">
        <w:rPr>
          <w:rFonts w:ascii="Times New Roman" w:eastAsia="Calibri" w:hAnsi="Times New Roman" w:cs="Times New Roman"/>
          <w:sz w:val="24"/>
          <w:szCs w:val="24"/>
        </w:rPr>
        <w:t xml:space="preserve">Delegación La Maquinita 04 (Rancho La Mora) en sus Unidades Territoriales Básicas: </w:t>
      </w:r>
      <w:r w:rsidRPr="00C10BB4">
        <w:rPr>
          <w:rFonts w:ascii="Times New Roman" w:eastAsia="Calibri" w:hAnsi="Times New Roman" w:cs="Times New Roman"/>
          <w:b/>
          <w:sz w:val="24"/>
          <w:szCs w:val="24"/>
        </w:rPr>
        <w:t>VILLAS DE LA MORA, RINCÓN DEL BOSQUE, CONJUNTO BOSQUES DE LA MORA, COLONIA LOS ÁNGELES, FRACCIONAMIENTO LAS IMÁGENES, FRACCIONAMIENTO CLUB JARDÍN, VILLAS DE LA MORA Y FRACCIONAMIENTO CIRCUITO ADOLFO LÓPEZ MATEOS 268;</w:t>
      </w:r>
      <w:r w:rsidRPr="00C10BB4">
        <w:rPr>
          <w:rFonts w:ascii="Times New Roman" w:eastAsia="Calibri" w:hAnsi="Times New Roman" w:cs="Times New Roman"/>
          <w:sz w:val="24"/>
          <w:szCs w:val="24"/>
        </w:rPr>
        <w:t xml:space="preserve"> Delegación Independencia 05 en sus Unidades Territoriales Básicas: </w:t>
      </w:r>
      <w:r w:rsidRPr="00C10BB4">
        <w:rPr>
          <w:rFonts w:ascii="Times New Roman" w:eastAsia="Calibri" w:hAnsi="Times New Roman" w:cs="Times New Roman"/>
          <w:b/>
          <w:sz w:val="24"/>
          <w:szCs w:val="24"/>
        </w:rPr>
        <w:t>METEORO E INDEPENDENCIA (DEPARTAMENTOS) CONDOMINIO TORRES DE SAN ISIDRO, TORRES DE LA INDEPENDENCIA I, TORRES DE LA INDEPENDENCIA II, FRACC. GARDENIAS (RUTA DE LA INDEPENDENCIA) Y FRACC. JOSÉ MARTI 135, CONDOMINIO HORIZONTAL VILLAS DE LA INDEPENDENCIA;</w:t>
      </w:r>
      <w:r w:rsidRPr="00C10BB4">
        <w:rPr>
          <w:rFonts w:ascii="Times New Roman" w:eastAsia="Calibri" w:hAnsi="Times New Roman" w:cs="Times New Roman"/>
          <w:sz w:val="24"/>
          <w:szCs w:val="24"/>
        </w:rPr>
        <w:t xml:space="preserve"> Delegación San Sebastián 06 en sus Unidades Territoriales Básicas: </w:t>
      </w:r>
      <w:r w:rsidRPr="00C10BB4">
        <w:rPr>
          <w:rFonts w:ascii="Times New Roman" w:eastAsia="Calibri" w:hAnsi="Times New Roman" w:cs="Times New Roman"/>
          <w:b/>
          <w:sz w:val="24"/>
          <w:szCs w:val="24"/>
        </w:rPr>
        <w:t>VALLE VERDE Y TERMINAL, PROGRESO, IZCALLI IPIEM, CONDOMINIO LOS TRÉBOLES (PENTHOUSE), IZCALLI TOLUCA Y SALVADOR SÁNCHEZ COLÍN;</w:t>
      </w:r>
      <w:r w:rsidRPr="00C10BB4">
        <w:rPr>
          <w:rFonts w:ascii="Times New Roman" w:eastAsia="Calibri" w:hAnsi="Times New Roman" w:cs="Times New Roman"/>
          <w:sz w:val="24"/>
          <w:szCs w:val="24"/>
        </w:rPr>
        <w:t xml:space="preserve"> Delegación Santa María de las Rosas 08 en su Unidad Territorial Básica: </w:t>
      </w:r>
      <w:r w:rsidRPr="00C10BB4">
        <w:rPr>
          <w:rFonts w:ascii="Times New Roman" w:eastAsia="Calibri" w:hAnsi="Times New Roman" w:cs="Times New Roman"/>
          <w:b/>
          <w:sz w:val="24"/>
          <w:szCs w:val="24"/>
        </w:rPr>
        <w:t>SANTA MARÍA DE LAS ROSAS;</w:t>
      </w:r>
      <w:r w:rsidRPr="00C10BB4">
        <w:rPr>
          <w:rFonts w:ascii="Times New Roman" w:eastAsia="Calibri" w:hAnsi="Times New Roman" w:cs="Times New Roman"/>
          <w:sz w:val="24"/>
          <w:szCs w:val="24"/>
        </w:rPr>
        <w:t xml:space="preserve"> Delegación del Parque 09 en su Unidad Territorial Básica: </w:t>
      </w:r>
      <w:r w:rsidRPr="00C10BB4">
        <w:rPr>
          <w:rFonts w:ascii="Times New Roman" w:eastAsia="Calibri" w:hAnsi="Times New Roman" w:cs="Times New Roman"/>
          <w:b/>
          <w:sz w:val="24"/>
          <w:szCs w:val="24"/>
        </w:rPr>
        <w:t>AZTECA;</w:t>
      </w:r>
      <w:r w:rsidRPr="00C10BB4">
        <w:rPr>
          <w:rFonts w:ascii="Times New Roman" w:eastAsia="Calibri" w:hAnsi="Times New Roman" w:cs="Times New Roman"/>
          <w:sz w:val="24"/>
          <w:szCs w:val="24"/>
        </w:rPr>
        <w:t xml:space="preserve"> Delegación Ciudad Universitaria 18 (Plazas de San Buenaventura) en su Unidad Territorial Básica: </w:t>
      </w:r>
      <w:r w:rsidRPr="00C10BB4">
        <w:rPr>
          <w:rFonts w:ascii="Times New Roman" w:eastAsia="Calibri" w:hAnsi="Times New Roman" w:cs="Times New Roman"/>
          <w:b/>
          <w:sz w:val="24"/>
          <w:szCs w:val="24"/>
        </w:rPr>
        <w:t>CONDOMINIO JARDINES DE MESINA;</w:t>
      </w:r>
      <w:r w:rsidRPr="00C10BB4">
        <w:rPr>
          <w:rFonts w:ascii="Times New Roman" w:eastAsia="Calibri" w:hAnsi="Times New Roman" w:cs="Times New Roman"/>
          <w:sz w:val="24"/>
          <w:szCs w:val="24"/>
        </w:rPr>
        <w:t xml:space="preserve"> Delegación Sánchez 21 en su Unidad Territorial Básica: </w:t>
      </w:r>
      <w:r w:rsidRPr="00C10BB4">
        <w:rPr>
          <w:rFonts w:ascii="Times New Roman" w:eastAsia="Calibri" w:hAnsi="Times New Roman" w:cs="Times New Roman"/>
          <w:b/>
          <w:sz w:val="24"/>
          <w:szCs w:val="24"/>
        </w:rPr>
        <w:t>SECTOR POPULAR;</w:t>
      </w:r>
      <w:r w:rsidRPr="00C10BB4">
        <w:rPr>
          <w:rFonts w:ascii="Times New Roman" w:eastAsia="Calibri" w:hAnsi="Times New Roman" w:cs="Times New Roman"/>
          <w:sz w:val="24"/>
          <w:szCs w:val="24"/>
        </w:rPr>
        <w:t xml:space="preserve"> Delegación Capultitlán 24 (Paseos del Valle) en sus Unidades Territoriales Básicas: </w:t>
      </w:r>
      <w:r w:rsidRPr="00C10BB4">
        <w:rPr>
          <w:rFonts w:ascii="Times New Roman" w:eastAsia="Calibri" w:hAnsi="Times New Roman" w:cs="Times New Roman"/>
          <w:b/>
          <w:sz w:val="24"/>
          <w:szCs w:val="24"/>
        </w:rPr>
        <w:t xml:space="preserve">FRACCIONAMIENTO VICTORIA RESIDENCIAL; </w:t>
      </w:r>
      <w:r w:rsidRPr="00C10BB4">
        <w:rPr>
          <w:rFonts w:ascii="Times New Roman" w:eastAsia="Calibri" w:hAnsi="Times New Roman" w:cs="Times New Roman"/>
          <w:sz w:val="24"/>
          <w:szCs w:val="24"/>
        </w:rPr>
        <w:t xml:space="preserve">Delegación San Buenaventura 27 (Alameda) en su Unidad Territorial Básica: </w:t>
      </w:r>
      <w:r w:rsidRPr="00C10BB4">
        <w:rPr>
          <w:rFonts w:ascii="Times New Roman" w:eastAsia="Calibri" w:hAnsi="Times New Roman" w:cs="Times New Roman"/>
          <w:b/>
          <w:sz w:val="24"/>
          <w:szCs w:val="24"/>
        </w:rPr>
        <w:t>REAL DEL BOSQUE;</w:t>
      </w:r>
      <w:r w:rsidRPr="00C10BB4">
        <w:rPr>
          <w:rFonts w:ascii="Times New Roman" w:eastAsia="Calibri" w:hAnsi="Times New Roman" w:cs="Times New Roman"/>
          <w:sz w:val="24"/>
          <w:szCs w:val="24"/>
        </w:rPr>
        <w:t xml:space="preserve"> Delegación San Felipe Tlalmimilolpan 29 (El Calvario) en su Unidad Territorial Básica: </w:t>
      </w:r>
      <w:r w:rsidRPr="00C10BB4">
        <w:rPr>
          <w:rFonts w:ascii="Times New Roman" w:eastAsia="Calibri" w:hAnsi="Times New Roman" w:cs="Times New Roman"/>
          <w:b/>
          <w:sz w:val="24"/>
          <w:szCs w:val="24"/>
        </w:rPr>
        <w:t>FRACCIONAMIENTO SANTA LUISA I Y II;</w:t>
      </w:r>
      <w:r w:rsidRPr="00C10BB4">
        <w:rPr>
          <w:rFonts w:ascii="Times New Roman" w:eastAsia="Calibri" w:hAnsi="Times New Roman" w:cs="Times New Roman"/>
          <w:sz w:val="24"/>
          <w:szCs w:val="24"/>
        </w:rPr>
        <w:t xml:space="preserve"> Delegación Santiago Miltepec 41 (Miltepec Sur) en su Unidad Territorial Básica: </w:t>
      </w:r>
      <w:r w:rsidRPr="00C10BB4">
        <w:rPr>
          <w:rFonts w:ascii="Times New Roman" w:eastAsia="Calibri" w:hAnsi="Times New Roman" w:cs="Times New Roman"/>
          <w:b/>
          <w:sz w:val="24"/>
          <w:szCs w:val="24"/>
        </w:rPr>
        <w:t>CONDOMINIO RESIDENCIAL VALLE DE SANTIAGO Y FRACCIONAMIENTO TERRAZAS DE LA MORA;</w:t>
      </w:r>
      <w:r w:rsidRPr="00C10BB4">
        <w:rPr>
          <w:rFonts w:ascii="Times New Roman" w:eastAsia="Calibri" w:hAnsi="Times New Roman" w:cs="Times New Roman"/>
          <w:sz w:val="24"/>
          <w:szCs w:val="24"/>
        </w:rPr>
        <w:t xml:space="preserve"> Delegación Colón 11 en sus Unidades Territoriales Básicas: </w:t>
      </w:r>
      <w:r w:rsidRPr="00C10BB4">
        <w:rPr>
          <w:rFonts w:ascii="Times New Roman" w:eastAsia="Calibri" w:hAnsi="Times New Roman" w:cs="Times New Roman"/>
          <w:b/>
          <w:sz w:val="24"/>
          <w:szCs w:val="24"/>
        </w:rPr>
        <w:t xml:space="preserve">ISIDRO FABELA PRIMERA SECCIÓN E ISIDRO FABELA SEGUNDA SECCIÓN; </w:t>
      </w:r>
      <w:r w:rsidRPr="00C10BB4">
        <w:rPr>
          <w:rFonts w:ascii="Times New Roman" w:eastAsia="Calibri" w:hAnsi="Times New Roman" w:cs="Times New Roman"/>
          <w:sz w:val="24"/>
          <w:szCs w:val="24"/>
        </w:rPr>
        <w:t xml:space="preserve">Delegación San Lorenzo Tepaltitlán 31 (El Mogote) en su Unidad territorial Básica: </w:t>
      </w:r>
      <w:r w:rsidRPr="00C10BB4">
        <w:rPr>
          <w:rFonts w:ascii="Times New Roman" w:eastAsia="Calibri" w:hAnsi="Times New Roman" w:cs="Times New Roman"/>
          <w:b/>
          <w:sz w:val="24"/>
          <w:szCs w:val="24"/>
        </w:rPr>
        <w:t>RESIDENCIAL DEL BOSQUE  Y CIPRESES DE BELLAVISTA;</w:t>
      </w:r>
      <w:r w:rsidRPr="00C10BB4">
        <w:rPr>
          <w:rFonts w:ascii="Times New Roman" w:eastAsia="Calibri" w:hAnsi="Times New Roman" w:cs="Times New Roman"/>
          <w:sz w:val="24"/>
          <w:szCs w:val="24"/>
        </w:rPr>
        <w:t xml:space="preserve"> Delegación San Lorenzo Tepaltitlán 31 (La Loma) en sus Unidades Territoriales Básicas: </w:t>
      </w:r>
      <w:r w:rsidRPr="00C10BB4">
        <w:rPr>
          <w:rFonts w:ascii="Times New Roman" w:eastAsia="Calibri" w:hAnsi="Times New Roman" w:cs="Times New Roman"/>
          <w:b/>
          <w:sz w:val="24"/>
          <w:szCs w:val="24"/>
        </w:rPr>
        <w:t>CONDOMINIO AZALEAS Y CELANESE;</w:t>
      </w:r>
      <w:r w:rsidRPr="00C10BB4">
        <w:rPr>
          <w:rFonts w:ascii="Times New Roman" w:eastAsia="Calibri" w:hAnsi="Times New Roman" w:cs="Times New Roman"/>
          <w:sz w:val="24"/>
          <w:szCs w:val="24"/>
        </w:rPr>
        <w:t xml:space="preserve"> Delegación San Martín Toltepec 33, en su Unidades Territoriales Básicas</w:t>
      </w:r>
      <w:r w:rsidRPr="00C10BB4">
        <w:rPr>
          <w:rFonts w:ascii="Times New Roman" w:eastAsia="Calibri" w:hAnsi="Times New Roman" w:cs="Times New Roman"/>
          <w:b/>
          <w:sz w:val="24"/>
          <w:szCs w:val="24"/>
        </w:rPr>
        <w:t xml:space="preserve">: </w:t>
      </w:r>
      <w:r w:rsidRPr="00C10BB4">
        <w:rPr>
          <w:rFonts w:ascii="Times New Roman" w:eastAsia="Calibri" w:hAnsi="Times New Roman" w:cs="Times New Roman"/>
          <w:sz w:val="24"/>
          <w:szCs w:val="24"/>
        </w:rPr>
        <w:t>Ejidos de San Marcos:</w:t>
      </w:r>
      <w:r w:rsidRPr="00C10BB4">
        <w:rPr>
          <w:rFonts w:ascii="Times New Roman" w:eastAsia="Calibri" w:hAnsi="Times New Roman" w:cs="Times New Roman"/>
          <w:b/>
          <w:sz w:val="24"/>
          <w:szCs w:val="24"/>
        </w:rPr>
        <w:t xml:space="preserve"> CONJUNTO URBANO LAS BUGAMBILIAS; </w:t>
      </w:r>
      <w:r w:rsidRPr="00C10BB4">
        <w:rPr>
          <w:rFonts w:ascii="Times New Roman" w:eastAsia="Calibri" w:hAnsi="Times New Roman" w:cs="Times New Roman"/>
          <w:sz w:val="24"/>
          <w:szCs w:val="24"/>
        </w:rPr>
        <w:t xml:space="preserve">Delegación San Pedro Totoltepec 37 (La Galia) en sus Unidades Territoriales Básicas: </w:t>
      </w:r>
      <w:r w:rsidRPr="00C10BB4">
        <w:rPr>
          <w:rFonts w:ascii="Times New Roman" w:eastAsia="Calibri" w:hAnsi="Times New Roman" w:cs="Times New Roman"/>
          <w:b/>
          <w:sz w:val="24"/>
          <w:szCs w:val="24"/>
        </w:rPr>
        <w:t>FRACCIONAMIENTO LA GALIA Y FRACCIONAMIENTO SOR JUANA INÉS DE LA CRUZ;</w:t>
      </w:r>
      <w:r w:rsidRPr="00C10BB4">
        <w:rPr>
          <w:rFonts w:ascii="Times New Roman" w:eastAsia="Calibri" w:hAnsi="Times New Roman" w:cs="Times New Roman"/>
          <w:sz w:val="24"/>
          <w:szCs w:val="24"/>
        </w:rPr>
        <w:t xml:space="preserve"> Delegación Santa Cruz Atzcapotzaltongo 39 Ex Hacienda La Magdalena (Barrio de San Juan De la Cruz) en su Unidad Territorial Básica: </w:t>
      </w:r>
      <w:r w:rsidRPr="00C10BB4">
        <w:rPr>
          <w:rFonts w:ascii="Times New Roman" w:eastAsia="Calibri" w:hAnsi="Times New Roman" w:cs="Times New Roman"/>
          <w:b/>
          <w:sz w:val="24"/>
          <w:szCs w:val="24"/>
        </w:rPr>
        <w:t>CONDOMINIO LA TOSCANA;</w:t>
      </w:r>
      <w:r w:rsidRPr="00C10BB4">
        <w:rPr>
          <w:rFonts w:ascii="Times New Roman" w:eastAsia="Calibri" w:hAnsi="Times New Roman" w:cs="Times New Roman"/>
          <w:sz w:val="24"/>
          <w:szCs w:val="24"/>
        </w:rPr>
        <w:t xml:space="preserve"> Delegación San Mateo Oxtotitlan 35 (Rincón del Parque) en su Unidad Territorial Básica: </w:t>
      </w:r>
      <w:r w:rsidRPr="00C10BB4">
        <w:rPr>
          <w:rFonts w:ascii="Times New Roman" w:eastAsia="Calibri" w:hAnsi="Times New Roman" w:cs="Times New Roman"/>
          <w:b/>
          <w:sz w:val="24"/>
          <w:szCs w:val="24"/>
        </w:rPr>
        <w:t>COLONIA LA JOYA;</w:t>
      </w:r>
      <w:r w:rsidRPr="00C10BB4">
        <w:rPr>
          <w:rFonts w:ascii="Times New Roman" w:eastAsia="Calibri" w:hAnsi="Times New Roman" w:cs="Times New Roman"/>
          <w:sz w:val="24"/>
          <w:szCs w:val="24"/>
        </w:rPr>
        <w:t xml:space="preserve"> Delegación Santa Ana Tlapaltitlan 38 Subdelegación Buenavista 2 en su Unidad Territorial Básica: </w:t>
      </w:r>
      <w:r w:rsidRPr="00C10BB4">
        <w:rPr>
          <w:rFonts w:ascii="Times New Roman" w:eastAsia="Calibri" w:hAnsi="Times New Roman" w:cs="Times New Roman"/>
          <w:b/>
          <w:sz w:val="24"/>
          <w:szCs w:val="24"/>
        </w:rPr>
        <w:t>ZONA INDUSTRIAL (CASAS);</w:t>
      </w:r>
      <w:r w:rsidRPr="00C10BB4">
        <w:rPr>
          <w:rFonts w:ascii="Times New Roman" w:eastAsia="Calibri" w:hAnsi="Times New Roman" w:cs="Times New Roman"/>
          <w:sz w:val="24"/>
          <w:szCs w:val="24"/>
        </w:rPr>
        <w:t xml:space="preserve"> Delegación Santa Cruz Atzcapotzaltongo 39 (Santa Cruz Norte) en su Unidad Territorial Básica: </w:t>
      </w:r>
      <w:r w:rsidRPr="00C10BB4">
        <w:rPr>
          <w:rFonts w:ascii="Times New Roman" w:eastAsia="Calibri" w:hAnsi="Times New Roman" w:cs="Times New Roman"/>
          <w:b/>
          <w:sz w:val="24"/>
          <w:szCs w:val="24"/>
        </w:rPr>
        <w:t>CONDOMINIO RINCÓN DE LAS VIOLETAS;</w:t>
      </w:r>
      <w:r w:rsidRPr="00C10BB4">
        <w:rPr>
          <w:rFonts w:ascii="Times New Roman" w:eastAsia="Calibri" w:hAnsi="Times New Roman" w:cs="Times New Roman"/>
          <w:sz w:val="24"/>
          <w:szCs w:val="24"/>
        </w:rPr>
        <w:t xml:space="preserve"> Delegación Santa María Totoltepec 40 (Paseo Totoltepec) en sus Unidades Territoriales Básicas: </w:t>
      </w:r>
      <w:r w:rsidRPr="00C10BB4">
        <w:rPr>
          <w:rFonts w:ascii="Times New Roman" w:eastAsia="Calibri" w:hAnsi="Times New Roman" w:cs="Times New Roman"/>
          <w:b/>
          <w:sz w:val="24"/>
          <w:szCs w:val="24"/>
        </w:rPr>
        <w:t>MARÍA BONITA I, II Y III, FRACCIONAMIENTO LA JOYA Y CAMPO REAL I, II Y III; FRACCIONAMIENTO BUGAMBILIAS;</w:t>
      </w:r>
      <w:r w:rsidRPr="00C10BB4">
        <w:rPr>
          <w:rFonts w:ascii="Times New Roman" w:eastAsia="Calibri" w:hAnsi="Times New Roman" w:cs="Times New Roman"/>
          <w:sz w:val="24"/>
          <w:szCs w:val="24"/>
        </w:rPr>
        <w:t xml:space="preserve"> Delegación Santa María Totoltepec 40 (El Olimpo) en sus Unidades Territoriales Básicas: </w:t>
      </w:r>
      <w:r w:rsidRPr="00C10BB4">
        <w:rPr>
          <w:rFonts w:ascii="Times New Roman" w:eastAsia="Calibri" w:hAnsi="Times New Roman" w:cs="Times New Roman"/>
          <w:b/>
          <w:sz w:val="24"/>
          <w:szCs w:val="24"/>
        </w:rPr>
        <w:t>CONDOMINIO EL OLIMPO;</w:t>
      </w:r>
      <w:r w:rsidRPr="00C10BB4">
        <w:rPr>
          <w:rFonts w:ascii="Times New Roman" w:eastAsia="Calibri" w:hAnsi="Times New Roman" w:cs="Times New Roman"/>
          <w:sz w:val="24"/>
          <w:szCs w:val="24"/>
        </w:rPr>
        <w:t xml:space="preserve"> Delegación San Mateo Otzacatipan 34 (Oriente) en su Unidad Territorial Básica:</w:t>
      </w:r>
      <w:r w:rsidRPr="00C10BB4">
        <w:rPr>
          <w:rFonts w:ascii="Times New Roman" w:eastAsia="Calibri" w:hAnsi="Times New Roman" w:cs="Times New Roman"/>
          <w:b/>
          <w:sz w:val="24"/>
          <w:szCs w:val="24"/>
        </w:rPr>
        <w:t xml:space="preserve"> FRACCIONAMIENTO TULIPANES;</w:t>
      </w:r>
      <w:r w:rsidRPr="00C10BB4">
        <w:rPr>
          <w:rFonts w:ascii="Times New Roman" w:eastAsia="Calibri" w:hAnsi="Times New Roman" w:cs="Times New Roman"/>
          <w:sz w:val="24"/>
          <w:szCs w:val="24"/>
        </w:rPr>
        <w:t xml:space="preserve"> Subdelegación Sauces V en sus Unidades Territoriales Básicas: </w:t>
      </w:r>
      <w:r w:rsidRPr="00C10BB4">
        <w:rPr>
          <w:rFonts w:ascii="Times New Roman" w:eastAsia="Calibri" w:hAnsi="Times New Roman" w:cs="Times New Roman"/>
          <w:b/>
          <w:sz w:val="24"/>
          <w:szCs w:val="24"/>
        </w:rPr>
        <w:t>BOSQUES DE CANTABRIA  Y HACIENDAS DEL VALLE II CONDOMINIO PRADERA SANTIN Y PASEO ARBOLEDA (SANTÍN IV);</w:t>
      </w:r>
      <w:r w:rsidRPr="00C10BB4">
        <w:rPr>
          <w:rFonts w:ascii="Times New Roman" w:eastAsia="Calibri" w:hAnsi="Times New Roman" w:cs="Times New Roman"/>
          <w:sz w:val="24"/>
          <w:szCs w:val="24"/>
        </w:rPr>
        <w:t xml:space="preserve"> Subdelegación Crespa Floresta 8 (La Crespa) en sus Unidades Territoriales Básicas: </w:t>
      </w:r>
      <w:r w:rsidRPr="00C10BB4">
        <w:rPr>
          <w:rFonts w:ascii="Times New Roman" w:eastAsia="Calibri" w:hAnsi="Times New Roman" w:cs="Times New Roman"/>
          <w:b/>
          <w:sz w:val="24"/>
          <w:szCs w:val="24"/>
        </w:rPr>
        <w:t xml:space="preserve">CONDOMINIO LAS FUENTES DE ORDAL Y LOS SABINOS </w:t>
      </w:r>
      <w:r w:rsidRPr="00C10BB4">
        <w:rPr>
          <w:rFonts w:ascii="Times New Roman" w:eastAsia="Calibri" w:hAnsi="Times New Roman" w:cs="Times New Roman"/>
          <w:b/>
          <w:sz w:val="24"/>
          <w:szCs w:val="24"/>
        </w:rPr>
        <w:lastRenderedPageBreak/>
        <w:t>(CASAS); FRACCIONAMIENTO RESIDENCIAL LAS FUENTES;</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b/>
          <w:sz w:val="24"/>
          <w:szCs w:val="24"/>
        </w:rPr>
        <w:t>CONDOMINIO LA PERLA, CONDOMINIO TOPACIO I, CONDOMINIO TOPACIO II, CONDOMINIO TOPACIO III, CONDOMINIO TURQUESA I, CONDOMINIO TURQUESA II, CONDOMINIO TURQUESA III, CONDOMINIO ZAFIRO I, CONDOMINIO ZAFIRO II, CONDOMINIO ZAFIRO III,  CONDOMINIO GRANATE, CONDOMINIO RUBI Y CONDOMINIO DIAMANTE;</w:t>
      </w:r>
      <w:r w:rsidRPr="00C10BB4">
        <w:rPr>
          <w:rFonts w:ascii="Times New Roman" w:eastAsia="Calibri" w:hAnsi="Times New Roman" w:cs="Times New Roman"/>
          <w:sz w:val="24"/>
          <w:szCs w:val="24"/>
        </w:rPr>
        <w:t xml:space="preserve"> Subdelegación Crespa Floresta 8 (Geovillas Independencia) en sus Unidades Territoriales Básicas: </w:t>
      </w:r>
      <w:r w:rsidRPr="00C10BB4">
        <w:rPr>
          <w:rFonts w:ascii="Times New Roman" w:eastAsia="Calibri" w:hAnsi="Times New Roman" w:cs="Times New Roman"/>
          <w:b/>
          <w:sz w:val="24"/>
          <w:szCs w:val="24"/>
        </w:rPr>
        <w:t>ARBOLEDA I Y LOS FAROLES Y LOS FAROLES (LOTE “A”);</w:t>
      </w:r>
      <w:r w:rsidRPr="00C10BB4">
        <w:rPr>
          <w:rFonts w:ascii="Times New Roman" w:eastAsia="Calibri" w:hAnsi="Times New Roman" w:cs="Times New Roman"/>
          <w:sz w:val="24"/>
          <w:szCs w:val="24"/>
        </w:rPr>
        <w:t xml:space="preserve"> Subdelegación Filiberto Navas 2 (20 de Noviembre) en su Unidad Territorial Básica: </w:t>
      </w:r>
      <w:r w:rsidRPr="00C10BB4">
        <w:rPr>
          <w:rFonts w:ascii="Times New Roman" w:eastAsia="Calibri" w:hAnsi="Times New Roman" w:cs="Times New Roman"/>
          <w:b/>
          <w:sz w:val="24"/>
          <w:szCs w:val="24"/>
        </w:rPr>
        <w:t>14 DE DICIEMBRE.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numPr>
          <w:ilvl w:val="0"/>
          <w:numId w:val="14"/>
        </w:numPr>
        <w:autoSpaceDE w:val="0"/>
        <w:autoSpaceDN w:val="0"/>
        <w:adjustRightInd w:val="0"/>
        <w:spacing w:after="0" w:line="240" w:lineRule="auto"/>
        <w:ind w:left="56" w:right="52" w:firstLine="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RESIDENCIAL MEDIA “B” CON UNA TOMA DE 13 MILÍMETROS.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ACTUALMENTE ESTA TARIFA PREDOMINA EN:</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r w:rsidRPr="00C10BB4">
        <w:rPr>
          <w:rFonts w:ascii="Times New Roman" w:eastAsia="Calibri" w:hAnsi="Times New Roman" w:cs="Times New Roman"/>
          <w:sz w:val="24"/>
          <w:szCs w:val="24"/>
        </w:rPr>
        <w:t xml:space="preserve">Delegación Árbol de las Manitas 03 Unidad Territorial Básica: </w:t>
      </w:r>
      <w:r w:rsidRPr="00C10BB4">
        <w:rPr>
          <w:rFonts w:ascii="Times New Roman" w:eastAsia="Calibri" w:hAnsi="Times New Roman" w:cs="Times New Roman"/>
          <w:b/>
          <w:sz w:val="24"/>
          <w:szCs w:val="24"/>
        </w:rPr>
        <w:t>BARRIO DE HUITZILA Y COLONIA DOCTORES</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b/>
          <w:sz w:val="24"/>
          <w:szCs w:val="24"/>
        </w:rPr>
        <w:t>RINCONADA DON DANIEL Y NIÑOS HEROES (PENSIONES);</w:t>
      </w:r>
      <w:r w:rsidRPr="00C10BB4">
        <w:rPr>
          <w:rFonts w:ascii="Times New Roman" w:eastAsia="Calibri" w:hAnsi="Times New Roman" w:cs="Times New Roman"/>
          <w:sz w:val="24"/>
          <w:szCs w:val="24"/>
        </w:rPr>
        <w:t xml:space="preserve"> Delegación San Sebastián 06 en sus Unidades Territoriales Básicas: </w:t>
      </w:r>
      <w:r w:rsidRPr="00C10BB4">
        <w:rPr>
          <w:rFonts w:ascii="Times New Roman" w:eastAsia="Calibri" w:hAnsi="Times New Roman" w:cs="Times New Roman"/>
          <w:b/>
          <w:sz w:val="24"/>
          <w:szCs w:val="24"/>
        </w:rPr>
        <w:t xml:space="preserve">SAN SEBASTIÁN Y VÉRTICE; </w:t>
      </w:r>
      <w:r w:rsidRPr="00C10BB4">
        <w:rPr>
          <w:rFonts w:ascii="Times New Roman" w:eastAsia="Calibri" w:hAnsi="Times New Roman" w:cs="Times New Roman"/>
          <w:sz w:val="24"/>
          <w:szCs w:val="24"/>
        </w:rPr>
        <w:t xml:space="preserve">Delegación Centro Histórico 01 en sus Unidades Territoriales Básicas: </w:t>
      </w:r>
      <w:r w:rsidRPr="00C10BB4">
        <w:rPr>
          <w:rFonts w:ascii="Times New Roman" w:eastAsia="Calibri" w:hAnsi="Times New Roman" w:cs="Times New Roman"/>
          <w:b/>
          <w:sz w:val="24"/>
          <w:szCs w:val="24"/>
        </w:rPr>
        <w:t>CENTRO, SANTA CLARA, 5 DE MAYO, FRANCISCO MURGUÍA (EL RANCHITO) Y LA MERCED (ALAMEDA);</w:t>
      </w:r>
      <w:r w:rsidRPr="00C10BB4">
        <w:rPr>
          <w:rFonts w:ascii="Times New Roman" w:eastAsia="Calibri" w:hAnsi="Times New Roman" w:cs="Times New Roman"/>
          <w:sz w:val="24"/>
          <w:szCs w:val="24"/>
        </w:rPr>
        <w:t xml:space="preserve"> Delegación La Maquinita 04 (Tlacopa) en sus Unidades Territoriales Básicas:</w:t>
      </w:r>
      <w:r w:rsidRPr="00C10BB4">
        <w:rPr>
          <w:rFonts w:ascii="Times New Roman" w:eastAsia="Calibri" w:hAnsi="Times New Roman" w:cs="Times New Roman"/>
          <w:b/>
          <w:sz w:val="24"/>
          <w:szCs w:val="24"/>
        </w:rPr>
        <w:t xml:space="preserve"> FRACCIONAMIENTO GIRASOLES, FRACCIONAMIENTO REAL DE SAN LORENZO, CONDOMINIO HORIZONTAL TLACOPA Y FRACCIONAMIENTO PRADOS DE TLACOPA; </w:t>
      </w:r>
      <w:r w:rsidRPr="00C10BB4">
        <w:rPr>
          <w:rFonts w:ascii="Times New Roman" w:eastAsia="Calibri" w:hAnsi="Times New Roman" w:cs="Times New Roman"/>
          <w:sz w:val="24"/>
          <w:szCs w:val="24"/>
        </w:rPr>
        <w:t xml:space="preserve">Delegación La Maquinita 04 (Rancho La Mora) en sus Unidades Territoriales Básicas: </w:t>
      </w:r>
      <w:r w:rsidRPr="00C10BB4">
        <w:rPr>
          <w:rFonts w:ascii="Times New Roman" w:eastAsia="Calibri" w:hAnsi="Times New Roman" w:cs="Times New Roman"/>
          <w:b/>
          <w:sz w:val="24"/>
          <w:szCs w:val="24"/>
        </w:rPr>
        <w:t>REAL DE LA MORA, FRACCIONAMIENTO LOS ÁNGELES Y RANCHO LA MORA, FRACCIONAMIENTO PLAZA GIRASOLES, COLONIA RANCHO LA MORA Y FRACCIONAMIENTO REAL;</w:t>
      </w:r>
      <w:r w:rsidRPr="00C10BB4">
        <w:rPr>
          <w:rFonts w:ascii="Times New Roman" w:eastAsia="Calibri" w:hAnsi="Times New Roman" w:cs="Times New Roman"/>
          <w:sz w:val="24"/>
          <w:szCs w:val="24"/>
        </w:rPr>
        <w:t xml:space="preserve"> Delegación la Maquinita 04 (Gran Morada) en sus Unidades Territoriales Básicas: </w:t>
      </w:r>
      <w:r w:rsidRPr="00C10BB4">
        <w:rPr>
          <w:rFonts w:ascii="Times New Roman" w:eastAsia="Calibri" w:hAnsi="Times New Roman" w:cs="Times New Roman"/>
          <w:b/>
          <w:sz w:val="24"/>
          <w:szCs w:val="24"/>
        </w:rPr>
        <w:t>FRACCIONAMIENTO MORADA DE ABETOS, FRACCIONAMIENTO MORADA DE CEDROS, FRACCIONAMIENTO MORADA DE CALICANTO, FRACCIONAMIENTO MORADA DE ENCINO, FRACCIONAMIENTO MORADA DE CIRUELO, FRACCIONAMIENTO MORADA DE OLIVOS, FRACCIONAMIENTO MORADA DE ALAMO, FRACCIONAMIENTO MORADA DE FRESNOS, Y  FRACCIONAMIENTO FUENTES DE TLACOPA;</w:t>
      </w:r>
      <w:r w:rsidRPr="00C10BB4">
        <w:rPr>
          <w:rFonts w:ascii="Times New Roman" w:eastAsia="Calibri" w:hAnsi="Times New Roman" w:cs="Times New Roman"/>
          <w:sz w:val="24"/>
          <w:szCs w:val="24"/>
        </w:rPr>
        <w:t xml:space="preserve"> Delegación Independencia 05 en sus Unidades Territoriales Básicas: </w:t>
      </w:r>
      <w:r w:rsidRPr="00C10BB4">
        <w:rPr>
          <w:rFonts w:ascii="Times New Roman" w:eastAsia="Calibri" w:hAnsi="Times New Roman" w:cs="Times New Roman"/>
          <w:b/>
          <w:sz w:val="24"/>
          <w:szCs w:val="24"/>
        </w:rPr>
        <w:t>REFORMA Y FERROCARRILES (SAN JUAN BAUTISTA), INDEPENDENCIA (CASAS), CONDOMINIO ALPES, ANDES, PIRINEOS Y ACONCAHUA, LAS TORRES Y CIENTÍFICOS (CASAS) Y FRACCIONAMIENTO VILLAS FONTANA I, FRACCIONAMIENTO VILLAS FONTANA III, CONJUNTO ALDAMA, CONJUNTO ALLENDE Y FRACCIONAMIENTO RESIDENCIAL VINDEZA;</w:t>
      </w:r>
      <w:r w:rsidRPr="00C10BB4">
        <w:rPr>
          <w:rFonts w:ascii="Times New Roman" w:eastAsia="Calibri" w:hAnsi="Times New Roman" w:cs="Times New Roman"/>
          <w:sz w:val="24"/>
          <w:szCs w:val="24"/>
        </w:rPr>
        <w:t xml:space="preserve"> Delegación San Sebastián 06 en sus Unidades Territoriales Básicas: </w:t>
      </w:r>
      <w:r w:rsidRPr="00C10BB4">
        <w:rPr>
          <w:rFonts w:ascii="Times New Roman" w:eastAsia="Calibri" w:hAnsi="Times New Roman" w:cs="Times New Roman"/>
          <w:b/>
          <w:sz w:val="24"/>
          <w:szCs w:val="24"/>
        </w:rPr>
        <w:t>CONDOMINIO VILLAS MARFIL, VALLE DON CAMILO Y CONDOMINIO RESIDENCIAL SAN JORGE;</w:t>
      </w:r>
      <w:r w:rsidRPr="00C10BB4">
        <w:rPr>
          <w:rFonts w:ascii="Times New Roman" w:eastAsia="Calibri" w:hAnsi="Times New Roman" w:cs="Times New Roman"/>
          <w:sz w:val="24"/>
          <w:szCs w:val="24"/>
        </w:rPr>
        <w:t xml:space="preserve"> Delegación del Parque 09 en su Unidad Territorial Básica Azteca: </w:t>
      </w:r>
      <w:r w:rsidRPr="00C10BB4">
        <w:rPr>
          <w:rFonts w:ascii="Times New Roman" w:eastAsia="Calibri" w:hAnsi="Times New Roman" w:cs="Times New Roman"/>
          <w:b/>
          <w:sz w:val="24"/>
          <w:szCs w:val="24"/>
        </w:rPr>
        <w:t>FRACCIONAMIENTO SAN VICTOR, FRACCIONAMIENTO ROMY, FRACCIONAMIENTO SAN RAFAEL;</w:t>
      </w:r>
      <w:r w:rsidRPr="00C10BB4">
        <w:rPr>
          <w:rFonts w:ascii="Times New Roman" w:eastAsia="Calibri" w:hAnsi="Times New Roman" w:cs="Times New Roman"/>
          <w:sz w:val="24"/>
          <w:szCs w:val="24"/>
        </w:rPr>
        <w:t xml:space="preserve"> Delegación Universidad 18 en sus Unidades Territoriales Básicas: </w:t>
      </w:r>
      <w:r w:rsidRPr="00C10BB4">
        <w:rPr>
          <w:rFonts w:ascii="Times New Roman" w:eastAsia="Calibri" w:hAnsi="Times New Roman" w:cs="Times New Roman"/>
          <w:b/>
          <w:sz w:val="24"/>
          <w:szCs w:val="24"/>
        </w:rPr>
        <w:t>UNIVERSIDAD, AMÉRICAS, CUAUHTÉMOC Y ALTAMIRANO;</w:t>
      </w:r>
      <w:r w:rsidRPr="00C10BB4">
        <w:rPr>
          <w:rFonts w:ascii="Times New Roman" w:eastAsia="Calibri" w:hAnsi="Times New Roman" w:cs="Times New Roman"/>
          <w:sz w:val="24"/>
          <w:szCs w:val="24"/>
        </w:rPr>
        <w:t xml:space="preserve"> Delegación San Lorenzo Tepaltitlán 31 (El Mogote) en sus Unidades Territoriales Básicas: </w:t>
      </w:r>
      <w:r w:rsidRPr="00C10BB4">
        <w:rPr>
          <w:rFonts w:ascii="Times New Roman" w:eastAsia="Calibri" w:hAnsi="Times New Roman" w:cs="Times New Roman"/>
          <w:b/>
          <w:sz w:val="24"/>
          <w:szCs w:val="24"/>
        </w:rPr>
        <w:t>VILLAS SAN ISIDRO I Y II, Y JARDINES DE TLACOPA, CONDOMINIO RESIDENCIAL SAN LORENZO;</w:t>
      </w:r>
      <w:r w:rsidRPr="00C10BB4">
        <w:rPr>
          <w:rFonts w:ascii="Times New Roman" w:eastAsia="Calibri" w:hAnsi="Times New Roman" w:cs="Times New Roman"/>
          <w:sz w:val="24"/>
          <w:szCs w:val="24"/>
        </w:rPr>
        <w:t xml:space="preserve"> Delegación San Mateo Otzacatipan 34 (Rancho San José) en sus Unidades Territoriales Básicas: </w:t>
      </w:r>
      <w:r w:rsidRPr="00C10BB4">
        <w:rPr>
          <w:rFonts w:ascii="Times New Roman" w:eastAsia="Calibri" w:hAnsi="Times New Roman" w:cs="Times New Roman"/>
          <w:b/>
          <w:sz w:val="24"/>
          <w:szCs w:val="24"/>
        </w:rPr>
        <w:t xml:space="preserve">COLONIA FRACCIONAMIENTO VALLES DE LA HACIENDA, CONJUNTO URBANO </w:t>
      </w:r>
      <w:r w:rsidRPr="00C10BB4">
        <w:rPr>
          <w:rFonts w:ascii="Times New Roman" w:eastAsia="Calibri" w:hAnsi="Times New Roman" w:cs="Times New Roman"/>
          <w:b/>
          <w:sz w:val="24"/>
          <w:szCs w:val="24"/>
        </w:rPr>
        <w:lastRenderedPageBreak/>
        <w:t>RANCHO SAN JOSÉ, FRACCIONAMIENTO VALLE DE SAN JOSÉ Y FRACCIONAMIENTO FUENTES DE SAN JOSÉ (en sus Privadas), CONDOMINIO V, FUENTE DE LA BARCAZA, FUENTE DE NEPTUNO, FUENTE DE TREVI, FUENTE DE LA ROTONDA Y FUENTE MAGICA;</w:t>
      </w:r>
      <w:r w:rsidRPr="00C10BB4">
        <w:rPr>
          <w:rFonts w:ascii="Times New Roman" w:eastAsia="Calibri" w:hAnsi="Times New Roman" w:cs="Times New Roman"/>
          <w:sz w:val="24"/>
          <w:szCs w:val="24"/>
        </w:rPr>
        <w:t xml:space="preserve"> Delegación San Pedro Totoltepec 37 (Del Panteón) en su Unidad Territorial Básica: </w:t>
      </w:r>
      <w:r w:rsidRPr="00C10BB4">
        <w:rPr>
          <w:rFonts w:ascii="Times New Roman" w:eastAsia="Calibri" w:hAnsi="Times New Roman" w:cs="Times New Roman"/>
          <w:b/>
          <w:sz w:val="24"/>
          <w:szCs w:val="24"/>
        </w:rPr>
        <w:t>FRACCIONAMIENTO GARDENIAS, FRACCIONES PASEOS CAMELIAS, CONDOMINIO HORIZONTAL PASEO TULIPANES, CONDOMINIO PASEO JAZMINEZ;</w:t>
      </w:r>
      <w:r w:rsidRPr="00C10BB4">
        <w:rPr>
          <w:rFonts w:ascii="Times New Roman" w:eastAsia="Calibri" w:hAnsi="Times New Roman" w:cs="Times New Roman"/>
          <w:sz w:val="24"/>
          <w:szCs w:val="24"/>
        </w:rPr>
        <w:t xml:space="preserve"> Delegación Santa Ana Tlapaltitlán 38 (16 de Septiembre) en sus Unidades Territoriales Básicas: </w:t>
      </w:r>
      <w:r w:rsidRPr="00C10BB4">
        <w:rPr>
          <w:rFonts w:ascii="Times New Roman" w:eastAsia="Calibri" w:hAnsi="Times New Roman" w:cs="Times New Roman"/>
          <w:b/>
          <w:sz w:val="24"/>
          <w:szCs w:val="24"/>
        </w:rPr>
        <w:t>CONDOMINIOS VILLA SANTA ANA I, II  Y IV, CAMPESTRE SANTA ANA II Y CONDOMINIO VILLAS # 629;</w:t>
      </w:r>
      <w:r w:rsidRPr="00C10BB4">
        <w:rPr>
          <w:rFonts w:ascii="Times New Roman" w:eastAsia="Calibri" w:hAnsi="Times New Roman" w:cs="Times New Roman"/>
          <w:sz w:val="24"/>
          <w:szCs w:val="24"/>
        </w:rPr>
        <w:t xml:space="preserve"> Delegación Santiago Miltepec 41 (Miltepec Sur) en sus Unidades Territoriales Básicas: </w:t>
      </w:r>
      <w:r w:rsidRPr="00C10BB4">
        <w:rPr>
          <w:rFonts w:ascii="Times New Roman" w:eastAsia="Calibri" w:hAnsi="Times New Roman" w:cs="Times New Roman"/>
          <w:b/>
          <w:sz w:val="24"/>
          <w:szCs w:val="24"/>
        </w:rPr>
        <w:t>CONDOMINIO HORIZONTAL CIÉNEGA A1 Y A2, RESIDENCIAL CIPRESES I Y II, Y CONDOMINIO AZALEAS;</w:t>
      </w:r>
      <w:r w:rsidRPr="00C10BB4">
        <w:rPr>
          <w:rFonts w:ascii="Times New Roman" w:eastAsia="Calibri" w:hAnsi="Times New Roman" w:cs="Times New Roman"/>
          <w:sz w:val="24"/>
          <w:szCs w:val="24"/>
        </w:rPr>
        <w:t xml:space="preserve"> Delegación Santiago Tlaxomulco 43 (El Calvario) en sus Unidades Territoriales Básicas: </w:t>
      </w:r>
      <w:r w:rsidRPr="00C10BB4">
        <w:rPr>
          <w:rFonts w:ascii="Times New Roman" w:eastAsia="Calibri" w:hAnsi="Times New Roman" w:cs="Times New Roman"/>
          <w:b/>
          <w:sz w:val="24"/>
          <w:szCs w:val="24"/>
        </w:rPr>
        <w:t>CONDOMINIO MITA DE SANTIAGO Y CONDOMINIO HORIZONTAL PINARES DE SANTIAGO;</w:t>
      </w:r>
      <w:r w:rsidRPr="00C10BB4">
        <w:rPr>
          <w:rFonts w:ascii="Times New Roman" w:eastAsia="Calibri" w:hAnsi="Times New Roman" w:cs="Times New Roman"/>
          <w:sz w:val="24"/>
          <w:szCs w:val="24"/>
        </w:rPr>
        <w:t xml:space="preserve"> Delegación Colón 11 en su Unidad Territorial Básica: </w:t>
      </w:r>
      <w:r w:rsidRPr="00C10BB4">
        <w:rPr>
          <w:rFonts w:ascii="Times New Roman" w:eastAsia="Calibri" w:hAnsi="Times New Roman" w:cs="Times New Roman"/>
          <w:b/>
          <w:sz w:val="24"/>
          <w:szCs w:val="24"/>
        </w:rPr>
        <w:t>RANCHO DOLORES Y/O FRACCIONAMIENTO LAS HACIENDAS;</w:t>
      </w:r>
      <w:r w:rsidRPr="00C10BB4">
        <w:rPr>
          <w:rFonts w:ascii="Times New Roman" w:eastAsia="Calibri" w:hAnsi="Times New Roman" w:cs="Times New Roman"/>
          <w:sz w:val="24"/>
          <w:szCs w:val="24"/>
        </w:rPr>
        <w:t xml:space="preserve"> Delegación Moderna de la Cruz 12 en su Unidad Territorial Básica: </w:t>
      </w:r>
      <w:r w:rsidRPr="00C10BB4">
        <w:rPr>
          <w:rFonts w:ascii="Times New Roman" w:eastAsia="Calibri" w:hAnsi="Times New Roman" w:cs="Times New Roman"/>
          <w:b/>
          <w:sz w:val="24"/>
          <w:szCs w:val="24"/>
        </w:rPr>
        <w:t>FRACCIONAMIENTO VILLAS RUBÍ;</w:t>
      </w:r>
      <w:r w:rsidRPr="00C10BB4">
        <w:rPr>
          <w:rFonts w:ascii="Times New Roman" w:eastAsia="Calibri" w:hAnsi="Times New Roman" w:cs="Times New Roman"/>
          <w:sz w:val="24"/>
          <w:szCs w:val="24"/>
        </w:rPr>
        <w:t xml:space="preserve"> Delegación Santa María De las Rosas 08 en su Unidad Territorial Básica: </w:t>
      </w:r>
      <w:r w:rsidRPr="00C10BB4">
        <w:rPr>
          <w:rFonts w:ascii="Times New Roman" w:eastAsia="Calibri" w:hAnsi="Times New Roman" w:cs="Times New Roman"/>
          <w:b/>
          <w:sz w:val="24"/>
          <w:szCs w:val="24"/>
        </w:rPr>
        <w:t>CONDOMINIO RESIDENCIAL TERRAZAS;</w:t>
      </w:r>
      <w:r w:rsidRPr="00C10BB4">
        <w:rPr>
          <w:rFonts w:ascii="Times New Roman" w:eastAsia="Calibri" w:hAnsi="Times New Roman" w:cs="Times New Roman"/>
          <w:sz w:val="24"/>
          <w:szCs w:val="24"/>
        </w:rPr>
        <w:t xml:space="preserve"> Delegación Morelos 17 en sus Unidades Territoriales Básicas: </w:t>
      </w:r>
      <w:r w:rsidRPr="00C10BB4">
        <w:rPr>
          <w:rFonts w:ascii="Times New Roman" w:eastAsia="Calibri" w:hAnsi="Times New Roman" w:cs="Times New Roman"/>
          <w:b/>
          <w:sz w:val="24"/>
          <w:szCs w:val="24"/>
        </w:rPr>
        <w:t>MORELOS PRIMERA SECCIÓN, MORELOS SEGUNDA SECCIÓN Y FEDERAL (ADOLFO LÓPEZ MATEOS);</w:t>
      </w:r>
      <w:r w:rsidRPr="00C10BB4">
        <w:rPr>
          <w:rFonts w:ascii="Times New Roman" w:eastAsia="Calibri" w:hAnsi="Times New Roman" w:cs="Times New Roman"/>
          <w:sz w:val="24"/>
          <w:szCs w:val="24"/>
        </w:rPr>
        <w:t xml:space="preserve"> Delegación Ciudad Universitaria 18 (Plazas de San Buenaventura) en sus Unidades Territoriales Básicas: </w:t>
      </w:r>
      <w:r w:rsidRPr="00C10BB4">
        <w:rPr>
          <w:rFonts w:ascii="Times New Roman" w:eastAsia="Calibri" w:hAnsi="Times New Roman" w:cs="Times New Roman"/>
          <w:b/>
          <w:sz w:val="24"/>
          <w:szCs w:val="24"/>
        </w:rPr>
        <w:t>CIUDAD UNIVERSITARIA, SAN BERNARDINO Y PLAZAS SAN BUENAVENTURA;</w:t>
      </w:r>
      <w:r w:rsidRPr="00C10BB4">
        <w:rPr>
          <w:rFonts w:ascii="Times New Roman" w:eastAsia="Calibri" w:hAnsi="Times New Roman" w:cs="Times New Roman"/>
          <w:sz w:val="24"/>
          <w:szCs w:val="24"/>
        </w:rPr>
        <w:t xml:space="preserve"> Delegación Adolfo López Mateos 20 en su Unidad Territorial Básica: </w:t>
      </w:r>
      <w:r w:rsidRPr="00C10BB4">
        <w:rPr>
          <w:rFonts w:ascii="Times New Roman" w:eastAsia="Calibri" w:hAnsi="Times New Roman" w:cs="Times New Roman"/>
          <w:b/>
          <w:sz w:val="24"/>
          <w:szCs w:val="24"/>
        </w:rPr>
        <w:t>FRACCIONAMIENTO RESIDENCIAL ALAMILLO;</w:t>
      </w:r>
      <w:r w:rsidRPr="00C10BB4">
        <w:rPr>
          <w:rFonts w:ascii="Times New Roman" w:eastAsia="Calibri" w:hAnsi="Times New Roman" w:cs="Times New Roman"/>
          <w:sz w:val="24"/>
          <w:szCs w:val="24"/>
        </w:rPr>
        <w:t xml:space="preserve"> Delegación Sánchez 21 en sus Unidades Territoriales Básicas:</w:t>
      </w:r>
      <w:r w:rsidRPr="00C10BB4">
        <w:rPr>
          <w:rFonts w:ascii="Times New Roman" w:eastAsia="Calibri" w:hAnsi="Times New Roman" w:cs="Times New Roman"/>
          <w:b/>
          <w:sz w:val="24"/>
          <w:szCs w:val="24"/>
        </w:rPr>
        <w:t xml:space="preserve"> SOR JUANA INÉS DE LA CRUZ Y ELECTRICISTAS LOCALES;</w:t>
      </w:r>
      <w:r w:rsidRPr="00C10BB4">
        <w:rPr>
          <w:rFonts w:ascii="Times New Roman" w:eastAsia="Calibri" w:hAnsi="Times New Roman" w:cs="Times New Roman"/>
          <w:sz w:val="24"/>
          <w:szCs w:val="24"/>
        </w:rPr>
        <w:t xml:space="preserve"> Delegación Capultitlán 24 (Paseos Del Valle) en sus Unidades Territoriales Básicas: </w:t>
      </w:r>
      <w:r w:rsidRPr="00C10BB4">
        <w:rPr>
          <w:rFonts w:ascii="Times New Roman" w:eastAsia="Calibri" w:hAnsi="Times New Roman" w:cs="Times New Roman"/>
          <w:b/>
          <w:sz w:val="24"/>
          <w:szCs w:val="24"/>
        </w:rPr>
        <w:t>VILLAS FONTANA II, ATENEA, ALEJANDRÍA, SANTA ESTHER, FRACCIONAMIENTO MIRAMONTE, FRACCIONAMIENTO LA RIVERA I Y FRACCIONAMIENTO LA RIVERA II;</w:t>
      </w:r>
      <w:r w:rsidRPr="00C10BB4">
        <w:rPr>
          <w:rFonts w:ascii="Times New Roman" w:eastAsia="Calibri" w:hAnsi="Times New Roman" w:cs="Times New Roman"/>
          <w:sz w:val="24"/>
          <w:szCs w:val="24"/>
        </w:rPr>
        <w:t xml:space="preserve"> Delegación Capultitlán 24 (San Judas Tadeo) en su Unidad Territorial Básica: </w:t>
      </w:r>
      <w:r w:rsidRPr="00C10BB4">
        <w:rPr>
          <w:rFonts w:ascii="Times New Roman" w:eastAsia="Calibri" w:hAnsi="Times New Roman" w:cs="Times New Roman"/>
          <w:b/>
          <w:sz w:val="24"/>
          <w:szCs w:val="24"/>
        </w:rPr>
        <w:t>FRACCIONAMIENTO REAL DE COLÓN;</w:t>
      </w:r>
      <w:r w:rsidRPr="00C10BB4">
        <w:rPr>
          <w:rFonts w:ascii="Times New Roman" w:eastAsia="Calibri" w:hAnsi="Times New Roman" w:cs="Times New Roman"/>
          <w:sz w:val="24"/>
          <w:szCs w:val="24"/>
        </w:rPr>
        <w:t xml:space="preserve"> Delegación Árbol de las Manitas 03 en su Unidad Territorial Básica: </w:t>
      </w:r>
      <w:r w:rsidRPr="00C10BB4">
        <w:rPr>
          <w:rFonts w:ascii="Times New Roman" w:eastAsia="Calibri" w:hAnsi="Times New Roman" w:cs="Times New Roman"/>
          <w:b/>
          <w:sz w:val="24"/>
          <w:szCs w:val="24"/>
        </w:rPr>
        <w:t>LOMAS ALTAS;</w:t>
      </w:r>
      <w:r w:rsidRPr="00C10BB4">
        <w:rPr>
          <w:rFonts w:ascii="Times New Roman" w:eastAsia="Calibri" w:hAnsi="Times New Roman" w:cs="Times New Roman"/>
          <w:sz w:val="24"/>
          <w:szCs w:val="24"/>
        </w:rPr>
        <w:t xml:space="preserve">  Delegación Capultitlán 24 (La Soledad) en su Unidad Territorial Básica: </w:t>
      </w:r>
      <w:r w:rsidRPr="00C10BB4">
        <w:rPr>
          <w:rFonts w:ascii="Times New Roman" w:eastAsia="Calibri" w:hAnsi="Times New Roman" w:cs="Times New Roman"/>
          <w:b/>
          <w:sz w:val="24"/>
          <w:szCs w:val="24"/>
        </w:rPr>
        <w:t>FRACCIONAMIENTO AMAZONAS Y RESIDENCIAL LOS MURALES;</w:t>
      </w:r>
      <w:r w:rsidRPr="00C10BB4">
        <w:rPr>
          <w:rFonts w:ascii="Times New Roman" w:eastAsia="Calibri" w:hAnsi="Times New Roman" w:cs="Times New Roman"/>
          <w:sz w:val="24"/>
          <w:szCs w:val="24"/>
        </w:rPr>
        <w:t xml:space="preserve"> Delegación San Felipe Tlalmimilolpan 29 (El Calvario) en su Unidad Territorial Básica: </w:t>
      </w:r>
      <w:r w:rsidRPr="00C10BB4">
        <w:rPr>
          <w:rFonts w:ascii="Times New Roman" w:eastAsia="Calibri" w:hAnsi="Times New Roman" w:cs="Times New Roman"/>
          <w:b/>
          <w:sz w:val="24"/>
          <w:szCs w:val="24"/>
        </w:rPr>
        <w:t>FRACCIONAMIENTO MISIÓN DE SAN GERARDO;</w:t>
      </w:r>
      <w:r w:rsidRPr="00C10BB4">
        <w:rPr>
          <w:rFonts w:ascii="Times New Roman" w:eastAsia="Calibri" w:hAnsi="Times New Roman" w:cs="Times New Roman"/>
          <w:sz w:val="24"/>
          <w:szCs w:val="24"/>
        </w:rPr>
        <w:t xml:space="preserve"> Delegación San Lorenzo Tepaltitlán 31 (El Charco) en sus Unidades Territoriales Básicas: </w:t>
      </w:r>
      <w:r w:rsidRPr="00C10BB4">
        <w:rPr>
          <w:rFonts w:ascii="Times New Roman" w:eastAsia="Calibri" w:hAnsi="Times New Roman" w:cs="Times New Roman"/>
          <w:b/>
          <w:sz w:val="24"/>
          <w:szCs w:val="24"/>
        </w:rPr>
        <w:t xml:space="preserve">HACIENDA SAN AGUSTÍN, VILLAS DE SAN AGUSTÍN Y CONDOMINIO TULIPANES; </w:t>
      </w:r>
      <w:r w:rsidRPr="00C10BB4">
        <w:rPr>
          <w:rFonts w:ascii="Times New Roman" w:eastAsia="Calibri" w:hAnsi="Times New Roman" w:cs="Times New Roman"/>
          <w:sz w:val="24"/>
          <w:szCs w:val="24"/>
        </w:rPr>
        <w:t>Delegación San Mateo Otzacatipan 34 en su Unidad Territorial Básica  Crespa Floresta:</w:t>
      </w:r>
      <w:r w:rsidRPr="00C10BB4">
        <w:rPr>
          <w:rFonts w:ascii="Times New Roman" w:eastAsia="Calibri" w:hAnsi="Times New Roman" w:cs="Times New Roman"/>
          <w:b/>
          <w:sz w:val="24"/>
          <w:szCs w:val="24"/>
        </w:rPr>
        <w:t xml:space="preserve"> CONJUNTO PRIMAVERA;</w:t>
      </w:r>
      <w:r w:rsidRPr="00C10BB4">
        <w:rPr>
          <w:rFonts w:ascii="Times New Roman" w:eastAsia="Calibri" w:hAnsi="Times New Roman" w:cs="Times New Roman"/>
          <w:sz w:val="24"/>
          <w:szCs w:val="24"/>
        </w:rPr>
        <w:t xml:space="preserve"> Delegación San Mateo Oxtotitlán 35 (Centro) en su Unidad Territorial Básica: </w:t>
      </w:r>
      <w:r w:rsidRPr="00C10BB4">
        <w:rPr>
          <w:rFonts w:ascii="Times New Roman" w:eastAsia="Calibri" w:hAnsi="Times New Roman" w:cs="Times New Roman"/>
          <w:b/>
          <w:sz w:val="24"/>
          <w:szCs w:val="24"/>
        </w:rPr>
        <w:t>FRACCIONAMIENTO MONTE ALBÁN;</w:t>
      </w:r>
      <w:r w:rsidRPr="00C10BB4">
        <w:rPr>
          <w:rFonts w:ascii="Times New Roman" w:eastAsia="Calibri" w:hAnsi="Times New Roman" w:cs="Times New Roman"/>
          <w:sz w:val="24"/>
          <w:szCs w:val="24"/>
        </w:rPr>
        <w:t xml:space="preserve"> Delegación Santa Ana Tlapaltitlán 38 (Pino Suárez) en sus Unidades Territoriales Básicas:</w:t>
      </w:r>
      <w:r w:rsidRPr="00C10BB4">
        <w:rPr>
          <w:rFonts w:ascii="Times New Roman" w:eastAsia="Calibri" w:hAnsi="Times New Roman" w:cs="Times New Roman"/>
          <w:b/>
          <w:sz w:val="24"/>
          <w:szCs w:val="24"/>
        </w:rPr>
        <w:t xml:space="preserve"> RINCONADA DE SANTA ANA Y REAL DE SANTA ANA;</w:t>
      </w:r>
      <w:r w:rsidRPr="00C10BB4">
        <w:rPr>
          <w:rFonts w:ascii="Times New Roman" w:eastAsia="Calibri" w:hAnsi="Times New Roman" w:cs="Times New Roman"/>
          <w:sz w:val="24"/>
          <w:szCs w:val="24"/>
        </w:rPr>
        <w:t xml:space="preserve"> Subdelegación Filiberto Navas 2 (Tierra y Libertad) en sus Unidades Territoriales Básicas:</w:t>
      </w:r>
      <w:r w:rsidRPr="00C10BB4">
        <w:rPr>
          <w:rFonts w:ascii="Times New Roman" w:eastAsia="Calibri" w:hAnsi="Times New Roman" w:cs="Times New Roman"/>
          <w:b/>
          <w:sz w:val="24"/>
          <w:szCs w:val="24"/>
        </w:rPr>
        <w:t xml:space="preserve"> CONDOMINIO SAN MATEO (COLONIA SIERRA MORELOS), BOSQUES DE SAN MATEO, FRACCIONAMIENTO PARQUE SAN MATEO, FRACCIONAMIENTO RINCÓN COLONIAL SIERRA MORELOS Y PROTIMBOS;</w:t>
      </w:r>
      <w:r w:rsidRPr="00C10BB4">
        <w:rPr>
          <w:rFonts w:ascii="Times New Roman" w:eastAsia="Calibri" w:hAnsi="Times New Roman" w:cs="Times New Roman"/>
          <w:sz w:val="24"/>
          <w:szCs w:val="24"/>
        </w:rPr>
        <w:t xml:space="preserve"> Subdelegación Filiberto Navas 2 (20 de Noviembre) en sus Unidades Territoriales Básicas: </w:t>
      </w:r>
      <w:r w:rsidRPr="00C10BB4">
        <w:rPr>
          <w:rFonts w:ascii="Times New Roman" w:eastAsia="Calibri" w:hAnsi="Times New Roman" w:cs="Times New Roman"/>
          <w:b/>
          <w:sz w:val="24"/>
          <w:szCs w:val="24"/>
        </w:rPr>
        <w:t>FRACCIONAMIENTO LA RIVERA I, FRACCIONAMIENTO VILLAS PARQUE SIERRA MORELOS Y SAN JORGE (FRACCIONAMIENTO EX HACIENDA SAN JORGE);</w:t>
      </w:r>
      <w:r w:rsidRPr="00C10BB4">
        <w:rPr>
          <w:rFonts w:ascii="Times New Roman" w:eastAsia="Calibri" w:hAnsi="Times New Roman" w:cs="Times New Roman"/>
          <w:sz w:val="24"/>
          <w:szCs w:val="24"/>
        </w:rPr>
        <w:t xml:space="preserve"> Subdelegación Crespa Floresta 8 en su Unidad Territorial Básica: </w:t>
      </w:r>
      <w:r w:rsidRPr="00C10BB4">
        <w:rPr>
          <w:rFonts w:ascii="Times New Roman" w:eastAsia="Calibri" w:hAnsi="Times New Roman" w:cs="Times New Roman"/>
          <w:b/>
          <w:sz w:val="24"/>
          <w:szCs w:val="24"/>
        </w:rPr>
        <w:t xml:space="preserve">GEOVILLAS ARBOLEDA EN EL CONDOMINIO ANZURES; </w:t>
      </w:r>
      <w:r w:rsidRPr="00C10BB4">
        <w:rPr>
          <w:rFonts w:ascii="Times New Roman" w:eastAsia="Calibri" w:hAnsi="Times New Roman" w:cs="Times New Roman"/>
          <w:sz w:val="24"/>
          <w:szCs w:val="24"/>
        </w:rPr>
        <w:t xml:space="preserve">Subdelegación San Blas Totoltepec en su </w:t>
      </w:r>
      <w:r w:rsidRPr="00C10BB4">
        <w:rPr>
          <w:rFonts w:ascii="Times New Roman" w:eastAsia="Calibri" w:hAnsi="Times New Roman" w:cs="Times New Roman"/>
          <w:sz w:val="24"/>
          <w:szCs w:val="24"/>
        </w:rPr>
        <w:lastRenderedPageBreak/>
        <w:t>Unidad Territorial Básica:</w:t>
      </w:r>
      <w:r w:rsidRPr="00C10BB4">
        <w:rPr>
          <w:rFonts w:ascii="Times New Roman" w:eastAsia="Calibri" w:hAnsi="Times New Roman" w:cs="Times New Roman"/>
          <w:b/>
          <w:sz w:val="24"/>
          <w:szCs w:val="24"/>
        </w:rPr>
        <w:t xml:space="preserve"> FRACCIONAMIENTOS VILLAS TOSCANA, FRACCIONAMIENTOS LAS MISIONES I Y LAS MISIONES II.</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numPr>
          <w:ilvl w:val="0"/>
          <w:numId w:val="14"/>
        </w:numPr>
        <w:autoSpaceDE w:val="0"/>
        <w:autoSpaceDN w:val="0"/>
        <w:adjustRightInd w:val="0"/>
        <w:spacing w:after="0" w:line="240" w:lineRule="auto"/>
        <w:ind w:left="56" w:right="52" w:firstLine="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RESIDENCIAL MEDIA “C” CON UNA TOMA DE 13 MILÍMETROS. </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ACTUALMENTE ESTA TARIFA PREDOMINA EN:</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r w:rsidRPr="00C10BB4">
        <w:rPr>
          <w:rFonts w:ascii="Times New Roman" w:eastAsia="Calibri" w:hAnsi="Times New Roman" w:cs="Times New Roman"/>
          <w:sz w:val="24"/>
          <w:szCs w:val="24"/>
        </w:rPr>
        <w:t xml:space="preserve">Delegación del Parque 09 en su Unidad Territorial Básica: </w:t>
      </w:r>
      <w:r w:rsidRPr="00C10BB4">
        <w:rPr>
          <w:rFonts w:ascii="Times New Roman" w:eastAsia="Calibri" w:hAnsi="Times New Roman" w:cs="Times New Roman"/>
          <w:b/>
          <w:sz w:val="24"/>
          <w:szCs w:val="24"/>
        </w:rPr>
        <w:t xml:space="preserve">HACIENDA SAN FERMÍN: </w:t>
      </w:r>
      <w:r w:rsidRPr="00C10BB4">
        <w:rPr>
          <w:rFonts w:ascii="Times New Roman" w:eastAsia="Calibri" w:hAnsi="Times New Roman" w:cs="Times New Roman"/>
          <w:sz w:val="24"/>
          <w:szCs w:val="24"/>
        </w:rPr>
        <w:t xml:space="preserve">Delegación Independencia 05 en su Unidad Territorial Básica Reforma y Ferrocarriles: </w:t>
      </w:r>
      <w:r w:rsidRPr="00C10BB4">
        <w:rPr>
          <w:rFonts w:ascii="Times New Roman" w:eastAsia="Calibri" w:hAnsi="Times New Roman" w:cs="Times New Roman"/>
          <w:b/>
          <w:sz w:val="24"/>
          <w:szCs w:val="24"/>
        </w:rPr>
        <w:t>RESIDENCIAL GRAN REFORMA.</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numPr>
          <w:ilvl w:val="0"/>
          <w:numId w:val="14"/>
        </w:numPr>
        <w:autoSpaceDE w:val="0"/>
        <w:autoSpaceDN w:val="0"/>
        <w:adjustRightInd w:val="0"/>
        <w:spacing w:after="0" w:line="240" w:lineRule="auto"/>
        <w:ind w:left="56" w:right="52" w:firstLine="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RESIDENCIAL ALTA “A” CON UNA TOMA DE 13 MILÍMETROS. </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ACTUALMENTE ESTA TARIFA PREDOMINA EN:</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r w:rsidRPr="00C10BB4">
        <w:rPr>
          <w:rFonts w:ascii="Times New Roman" w:eastAsia="Calibri" w:hAnsi="Times New Roman" w:cs="Times New Roman"/>
          <w:sz w:val="24"/>
          <w:szCs w:val="24"/>
        </w:rPr>
        <w:t xml:space="preserve">Delegación Colón 11 en sus Unidades Territoriales Básicas: </w:t>
      </w:r>
      <w:r w:rsidRPr="00C10BB4">
        <w:rPr>
          <w:rFonts w:ascii="Times New Roman" w:eastAsia="Calibri" w:hAnsi="Times New Roman" w:cs="Times New Roman"/>
          <w:b/>
          <w:sz w:val="24"/>
          <w:szCs w:val="24"/>
        </w:rPr>
        <w:t>COLÓN Y CIPRÉS I Y COLÓN Y CIPRÉS II</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numPr>
          <w:ilvl w:val="0"/>
          <w:numId w:val="14"/>
        </w:numPr>
        <w:autoSpaceDE w:val="0"/>
        <w:autoSpaceDN w:val="0"/>
        <w:adjustRightInd w:val="0"/>
        <w:spacing w:after="0" w:line="240" w:lineRule="auto"/>
        <w:ind w:left="56" w:right="52" w:firstLine="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RESIDENCIAL ALTA “B” CON UNA TOMA DE 19 A 26 MILÍMETROS.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Viviendas que tienen toma de agua potable con un diámetro de 19 a 26 mm.</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En las tarifas de uso doméstico con cuota fija, cuando las características de las viviendas no corresponden a las características de los fraccionamientos, conjuntos urbanos o colonias de su ubicación, el Organismo en su calidad de autoridad fiscal, podrá reclasificarlas, considerando los siguientes elementos: dimensiones del predio, superficie de construcción, tipo de construcción y/o valor catastral o bien atender la clasificación de las viviendas establecida en el Artículo 3, fracción XL del Código Financiero del Estado de México y Municipios.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numPr>
          <w:ilvl w:val="0"/>
          <w:numId w:val="13"/>
        </w:numPr>
        <w:autoSpaceDE w:val="0"/>
        <w:autoSpaceDN w:val="0"/>
        <w:adjustRightInd w:val="0"/>
        <w:spacing w:after="0" w:line="240" w:lineRule="auto"/>
        <w:ind w:left="56" w:right="52" w:firstLine="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USO NO DOMÉSTICO:</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Para el caso de la aplicación de tarifas por la prestación del servicio de suministro de agua potable para uso no doméstico con cuota fija, en sus usos comercial e industrial, establecidas en el Artículo 130 Fracción II inciso B), se atenderá a lo siguiente: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numPr>
          <w:ilvl w:val="0"/>
          <w:numId w:val="15"/>
        </w:numPr>
        <w:autoSpaceDE w:val="0"/>
        <w:autoSpaceDN w:val="0"/>
        <w:adjustRightInd w:val="0"/>
        <w:spacing w:after="0" w:line="240" w:lineRule="auto"/>
        <w:ind w:left="56" w:right="52" w:firstLine="0"/>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DIÁMETRO DE TOMA DE 13 MILÍMETROS “A”. </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Para giros comerciales y de servicios que en sus procesos de producción o prestación de servicio no utilicen agua como insumo o materia prima.</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Únicamente cuenten con W.C. y lavabo; el suministro de agua sea para uso personal.</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numPr>
          <w:ilvl w:val="0"/>
          <w:numId w:val="15"/>
        </w:numPr>
        <w:autoSpaceDE w:val="0"/>
        <w:autoSpaceDN w:val="0"/>
        <w:adjustRightInd w:val="0"/>
        <w:spacing w:after="0" w:line="240" w:lineRule="auto"/>
        <w:ind w:left="56" w:right="52" w:firstLine="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DIAMETRO DE TOMA DE 13 MILÍMETROS “B”.</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Para giros comerciales, industriales y de servicio cuyas instalaciones tengan hasta 60 metros cuadrados de superficie y que en sus procesos de producción o prestación de servicio utilicen agua como insumo o materia prima.</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numPr>
          <w:ilvl w:val="0"/>
          <w:numId w:val="15"/>
        </w:numPr>
        <w:autoSpaceDE w:val="0"/>
        <w:autoSpaceDN w:val="0"/>
        <w:adjustRightInd w:val="0"/>
        <w:spacing w:after="0" w:line="240" w:lineRule="auto"/>
        <w:ind w:left="56" w:right="52" w:firstLine="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DIÁMETRO DE TOMA DE 13 MILÍMETROS “C”.</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r w:rsidRPr="00C10BB4">
        <w:rPr>
          <w:rFonts w:ascii="Times New Roman" w:eastAsia="Calibri" w:hAnsi="Times New Roman" w:cs="Times New Roman"/>
          <w:sz w:val="24"/>
          <w:szCs w:val="24"/>
        </w:rPr>
        <w:t>Para giros comerciales, industriales y de servicios que en sus procesos de producción o prestación de servicio utilicen el agua como insumo o materia prima, cuyas instalaciones sean mayores a 60 metros cuadrados.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numPr>
          <w:ilvl w:val="0"/>
          <w:numId w:val="15"/>
        </w:numPr>
        <w:autoSpaceDE w:val="0"/>
        <w:autoSpaceDN w:val="0"/>
        <w:adjustRightInd w:val="0"/>
        <w:spacing w:after="0" w:line="240" w:lineRule="auto"/>
        <w:ind w:left="56" w:right="52" w:firstLine="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DIÁMETRO DE TOMA DE 19 MILÍMETROS.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numPr>
          <w:ilvl w:val="0"/>
          <w:numId w:val="15"/>
        </w:numPr>
        <w:autoSpaceDE w:val="0"/>
        <w:autoSpaceDN w:val="0"/>
        <w:adjustRightInd w:val="0"/>
        <w:spacing w:after="0" w:line="240" w:lineRule="auto"/>
        <w:ind w:left="56" w:right="52" w:firstLine="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DIÁMETRO DE TOMA DE 26 MILÍMETROS.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numPr>
          <w:ilvl w:val="0"/>
          <w:numId w:val="15"/>
        </w:numPr>
        <w:autoSpaceDE w:val="0"/>
        <w:autoSpaceDN w:val="0"/>
        <w:adjustRightInd w:val="0"/>
        <w:spacing w:after="0" w:line="240" w:lineRule="auto"/>
        <w:ind w:left="56" w:right="52" w:firstLine="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DIÁMETRO DE TOMA DE 32 MILÍMETROS.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numPr>
          <w:ilvl w:val="0"/>
          <w:numId w:val="15"/>
        </w:numPr>
        <w:autoSpaceDE w:val="0"/>
        <w:autoSpaceDN w:val="0"/>
        <w:adjustRightInd w:val="0"/>
        <w:spacing w:after="0" w:line="240" w:lineRule="auto"/>
        <w:ind w:left="56" w:right="52" w:firstLine="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DIÁMETRO DE TOMA DE 39 MILÍMETROS.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numPr>
          <w:ilvl w:val="0"/>
          <w:numId w:val="15"/>
        </w:numPr>
        <w:autoSpaceDE w:val="0"/>
        <w:autoSpaceDN w:val="0"/>
        <w:adjustRightInd w:val="0"/>
        <w:spacing w:after="0" w:line="240" w:lineRule="auto"/>
        <w:ind w:left="56" w:right="52" w:firstLine="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DIÁMETRO DE TOMA DE 51 MILÍMETROS.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numPr>
          <w:ilvl w:val="0"/>
          <w:numId w:val="15"/>
        </w:numPr>
        <w:autoSpaceDE w:val="0"/>
        <w:autoSpaceDN w:val="0"/>
        <w:adjustRightInd w:val="0"/>
        <w:spacing w:after="0" w:line="240" w:lineRule="auto"/>
        <w:ind w:left="56" w:right="52" w:firstLine="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DIÁMETRO DE TOMA DE 64 MILÍMETROS.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numPr>
          <w:ilvl w:val="0"/>
          <w:numId w:val="15"/>
        </w:numPr>
        <w:autoSpaceDE w:val="0"/>
        <w:autoSpaceDN w:val="0"/>
        <w:adjustRightInd w:val="0"/>
        <w:spacing w:after="0" w:line="240" w:lineRule="auto"/>
        <w:ind w:left="56" w:right="52" w:firstLine="0"/>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DIÁMETRO DE TOMA DE 75 MILÍMETROS.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La aplicación de estas tarifas es con base al diámetro en milímetros del tubo de entrada de la toma de agua potable y se aplica principalmente en las industrias y grandes comercios.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DÉCIMO OCTAVO.- </w:t>
      </w:r>
      <w:r w:rsidRPr="00C10BB4">
        <w:rPr>
          <w:rFonts w:ascii="Times New Roman" w:eastAsia="Calibri" w:hAnsi="Times New Roman" w:cs="Times New Roman"/>
          <w:sz w:val="24"/>
          <w:szCs w:val="24"/>
        </w:rPr>
        <w:t xml:space="preserve">Se aprueba el establecimiento de las tarifas aplicables al pago de los derechos por los servicios públicos municipales de agua </w:t>
      </w:r>
      <w:r w:rsidRPr="00C10BB4">
        <w:rPr>
          <w:rFonts w:ascii="Times New Roman" w:eastAsia="Calibri" w:hAnsi="Times New Roman" w:cs="Times New Roman"/>
          <w:snapToGrid w:val="0"/>
          <w:sz w:val="24"/>
          <w:szCs w:val="24"/>
        </w:rPr>
        <w:t>potable, drenaje, alcantarillado, y recepción de los caudales de aguas residuales para su tratamiento, diferentes a las</w:t>
      </w:r>
      <w:r w:rsidRPr="00C10BB4">
        <w:rPr>
          <w:rFonts w:ascii="Times New Roman" w:eastAsia="Calibri" w:hAnsi="Times New Roman" w:cs="Times New Roman"/>
          <w:sz w:val="24"/>
          <w:szCs w:val="24"/>
        </w:rPr>
        <w:t xml:space="preserve"> previstas en el Código Financiero del Estado de México y Municipios que presta el Organismo Público Descentralizado para la Prestación de los Servicios de Agua Potable, Alcantarillado y Saneamiento del Municipio de Tultitlán, México, para el ejercicio fiscal correspondiente al año 2022, tal y como se establece en los siguientes artículos:</w:t>
      </w: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napToGrid w:val="0"/>
          <w:sz w:val="24"/>
          <w:szCs w:val="24"/>
        </w:rPr>
      </w:pPr>
      <w:r w:rsidRPr="00C10BB4">
        <w:rPr>
          <w:rFonts w:ascii="Times New Roman" w:eastAsia="Calibri" w:hAnsi="Times New Roman" w:cs="Times New Roman"/>
          <w:b/>
          <w:bCs/>
          <w:sz w:val="24"/>
          <w:szCs w:val="24"/>
        </w:rPr>
        <w:t xml:space="preserve">Artículo 130.- </w:t>
      </w:r>
      <w:r w:rsidRPr="00C10BB4">
        <w:rPr>
          <w:rFonts w:ascii="Times New Roman" w:eastAsia="Calibri" w:hAnsi="Times New Roman" w:cs="Times New Roman"/>
          <w:sz w:val="24"/>
          <w:szCs w:val="24"/>
        </w:rPr>
        <w:t xml:space="preserve">Los derechos por el suministro de agua potable se pagarán mensualmente, bimestralmente o de manera anticipada, según la opción que elija el contribuyente, </w:t>
      </w:r>
      <w:r w:rsidRPr="00C10BB4">
        <w:rPr>
          <w:rFonts w:ascii="Times New Roman" w:eastAsia="Calibri" w:hAnsi="Times New Roman" w:cs="Times New Roman"/>
          <w:snapToGrid w:val="0"/>
          <w:sz w:val="24"/>
          <w:szCs w:val="24"/>
        </w:rPr>
        <w:t>de acuerdo con las modalidades de pago autorizadas en términos del artículo 26 de este Código, en los establecimientos que el propio Ayuntamiento designe o en sus oficinas</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napToGrid w:val="0"/>
          <w:sz w:val="24"/>
          <w:szCs w:val="24"/>
        </w:rPr>
        <w:t>siempre y cuando, los Municipios por sí o por conducto de los organismos operadores de agua de que se trate, cuenten con los dispositivos requeridos al efecto o, conforme a lo siguiente: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6F0E61">
      <w:pPr>
        <w:numPr>
          <w:ilvl w:val="0"/>
          <w:numId w:val="31"/>
        </w:numPr>
        <w:autoSpaceDE w:val="0"/>
        <w:autoSpaceDN w:val="0"/>
        <w:adjustRightInd w:val="0"/>
        <w:spacing w:after="0" w:line="240" w:lineRule="auto"/>
        <w:ind w:left="56" w:right="52" w:firstLine="0"/>
        <w:contextualSpacing/>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Para uso Doméstico:</w:t>
      </w:r>
    </w:p>
    <w:p w:rsidR="00907570" w:rsidRPr="00C10BB4" w:rsidRDefault="00907570" w:rsidP="00B64E8A">
      <w:pPr>
        <w:autoSpaceDE w:val="0"/>
        <w:autoSpaceDN w:val="0"/>
        <w:adjustRightInd w:val="0"/>
        <w:spacing w:after="0" w:line="240" w:lineRule="auto"/>
        <w:ind w:left="56" w:right="52"/>
        <w:contextualSpacing/>
        <w:jc w:val="both"/>
        <w:rPr>
          <w:rFonts w:ascii="Times New Roman" w:eastAsia="Calibri" w:hAnsi="Times New Roman" w:cs="Times New Roman"/>
          <w:b/>
          <w:bCs/>
          <w:sz w:val="24"/>
          <w:szCs w:val="24"/>
        </w:rPr>
      </w:pPr>
    </w:p>
    <w:p w:rsidR="00907570" w:rsidRPr="00C10BB4" w:rsidRDefault="00907570" w:rsidP="006F0E61">
      <w:pPr>
        <w:numPr>
          <w:ilvl w:val="0"/>
          <w:numId w:val="32"/>
        </w:numPr>
        <w:autoSpaceDE w:val="0"/>
        <w:autoSpaceDN w:val="0"/>
        <w:adjustRightInd w:val="0"/>
        <w:spacing w:after="0" w:line="240" w:lineRule="auto"/>
        <w:ind w:left="56" w:right="52" w:firstLine="0"/>
        <w:contextualSpacing/>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Con medidor.</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2589"/>
        <w:gridCol w:w="2410"/>
      </w:tblGrid>
      <w:tr w:rsidR="00907570" w:rsidRPr="00C10BB4" w:rsidTr="00093AFC">
        <w:trPr>
          <w:jc w:val="center"/>
        </w:trPr>
        <w:tc>
          <w:tcPr>
            <w:tcW w:w="2195"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CONSUMO MENSUAL POR </w:t>
            </w:r>
            <w:r w:rsidRPr="00C10BB4">
              <w:rPr>
                <w:rFonts w:ascii="Times New Roman" w:eastAsia="Calibri" w:hAnsi="Times New Roman" w:cs="Times New Roman"/>
                <w:b/>
                <w:bCs/>
                <w:sz w:val="24"/>
                <w:szCs w:val="24"/>
              </w:rPr>
              <w:lastRenderedPageBreak/>
              <w:t>M3</w:t>
            </w:r>
          </w:p>
        </w:tc>
        <w:tc>
          <w:tcPr>
            <w:tcW w:w="2589"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lastRenderedPageBreak/>
              <w:t xml:space="preserve">CUOTA MÍNIMA PARA EL RANGO </w:t>
            </w:r>
            <w:r w:rsidRPr="00C10BB4">
              <w:rPr>
                <w:rFonts w:ascii="Times New Roman" w:eastAsia="Calibri" w:hAnsi="Times New Roman" w:cs="Times New Roman"/>
                <w:b/>
                <w:bCs/>
                <w:sz w:val="24"/>
                <w:szCs w:val="24"/>
              </w:rPr>
              <w:lastRenderedPageBreak/>
              <w:t>INFERIOR</w:t>
            </w:r>
          </w:p>
        </w:tc>
        <w:tc>
          <w:tcPr>
            <w:tcW w:w="241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lastRenderedPageBreak/>
              <w:t xml:space="preserve">POR M3 ADICIÓNAL AL </w:t>
            </w:r>
            <w:r w:rsidRPr="00C10BB4">
              <w:rPr>
                <w:rFonts w:ascii="Times New Roman" w:eastAsia="Calibri" w:hAnsi="Times New Roman" w:cs="Times New Roman"/>
                <w:b/>
                <w:bCs/>
                <w:sz w:val="24"/>
                <w:szCs w:val="24"/>
              </w:rPr>
              <w:lastRenderedPageBreak/>
              <w:t>RANGO INFERIOR</w:t>
            </w:r>
          </w:p>
        </w:tc>
      </w:tr>
      <w:tr w:rsidR="00907570" w:rsidRPr="00C10BB4" w:rsidTr="00093AFC">
        <w:trPr>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lastRenderedPageBreak/>
              <w:t>0-7.5</w:t>
            </w:r>
          </w:p>
        </w:tc>
        <w:tc>
          <w:tcPr>
            <w:tcW w:w="258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0.8210</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00000</w:t>
            </w:r>
          </w:p>
        </w:tc>
      </w:tr>
      <w:tr w:rsidR="00907570" w:rsidRPr="00C10BB4" w:rsidTr="00093AFC">
        <w:trPr>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7.51-15</w:t>
            </w:r>
          </w:p>
        </w:tc>
        <w:tc>
          <w:tcPr>
            <w:tcW w:w="258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0.8210</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0.1111</w:t>
            </w:r>
          </w:p>
        </w:tc>
      </w:tr>
      <w:tr w:rsidR="00907570" w:rsidRPr="00C10BB4" w:rsidTr="00093AFC">
        <w:trPr>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15.01-22.5</w:t>
            </w:r>
          </w:p>
        </w:tc>
        <w:tc>
          <w:tcPr>
            <w:tcW w:w="258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1.6249</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0.1764</w:t>
            </w:r>
          </w:p>
        </w:tc>
      </w:tr>
      <w:tr w:rsidR="00907570" w:rsidRPr="00C10BB4" w:rsidTr="00093AFC">
        <w:trPr>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22.51-30</w:t>
            </w:r>
          </w:p>
        </w:tc>
        <w:tc>
          <w:tcPr>
            <w:tcW w:w="258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2.9479</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0.2574</w:t>
            </w:r>
          </w:p>
        </w:tc>
      </w:tr>
      <w:tr w:rsidR="00907570" w:rsidRPr="00C10BB4" w:rsidTr="00093AFC">
        <w:trPr>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30.01-37.5</w:t>
            </w:r>
          </w:p>
        </w:tc>
        <w:tc>
          <w:tcPr>
            <w:tcW w:w="258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4.8586</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0.3483</w:t>
            </w:r>
          </w:p>
        </w:tc>
      </w:tr>
      <w:tr w:rsidR="00907570" w:rsidRPr="00C10BB4" w:rsidTr="00093AFC">
        <w:trPr>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37.51-50</w:t>
            </w:r>
          </w:p>
        </w:tc>
        <w:tc>
          <w:tcPr>
            <w:tcW w:w="258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7.5256</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0.3599</w:t>
            </w:r>
          </w:p>
        </w:tc>
      </w:tr>
      <w:tr w:rsidR="00907570" w:rsidRPr="00C10BB4" w:rsidTr="00093AFC">
        <w:trPr>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50.01-62.5</w:t>
            </w:r>
          </w:p>
        </w:tc>
        <w:tc>
          <w:tcPr>
            <w:tcW w:w="258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11.9777</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0.3720</w:t>
            </w:r>
          </w:p>
        </w:tc>
      </w:tr>
      <w:tr w:rsidR="00907570" w:rsidRPr="00C10BB4" w:rsidTr="00093AFC">
        <w:trPr>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62.51-75</w:t>
            </w:r>
          </w:p>
        </w:tc>
        <w:tc>
          <w:tcPr>
            <w:tcW w:w="258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16.5818</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0.3834</w:t>
            </w:r>
          </w:p>
        </w:tc>
      </w:tr>
      <w:tr w:rsidR="00907570" w:rsidRPr="00C10BB4" w:rsidTr="00093AFC">
        <w:trPr>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75.01-150</w:t>
            </w:r>
          </w:p>
        </w:tc>
        <w:tc>
          <w:tcPr>
            <w:tcW w:w="258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19.4886</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0.4203</w:t>
            </w:r>
          </w:p>
        </w:tc>
      </w:tr>
      <w:tr w:rsidR="00907570" w:rsidRPr="00C10BB4" w:rsidTr="00093AFC">
        <w:trPr>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150.01-250</w:t>
            </w:r>
          </w:p>
        </w:tc>
        <w:tc>
          <w:tcPr>
            <w:tcW w:w="258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53.0099</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0.4525</w:t>
            </w:r>
          </w:p>
        </w:tc>
      </w:tr>
      <w:tr w:rsidR="00907570" w:rsidRPr="00C10BB4" w:rsidTr="00093AFC">
        <w:trPr>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250.01-350</w:t>
            </w:r>
          </w:p>
        </w:tc>
        <w:tc>
          <w:tcPr>
            <w:tcW w:w="258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101.4570</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0.4697</w:t>
            </w:r>
          </w:p>
        </w:tc>
      </w:tr>
      <w:tr w:rsidR="00907570" w:rsidRPr="00C10BB4" w:rsidTr="00093AFC">
        <w:trPr>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350.01-600</w:t>
            </w:r>
          </w:p>
        </w:tc>
        <w:tc>
          <w:tcPr>
            <w:tcW w:w="258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152.4443</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0.4755</w:t>
            </w:r>
          </w:p>
        </w:tc>
      </w:tr>
      <w:tr w:rsidR="00907570" w:rsidRPr="00C10BB4" w:rsidTr="00093AFC">
        <w:trPr>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Cs/>
                <w:sz w:val="24"/>
                <w:szCs w:val="24"/>
              </w:rPr>
              <w:t>MÁS</w:t>
            </w:r>
            <w:r w:rsidRPr="00C10BB4">
              <w:rPr>
                <w:rFonts w:ascii="Times New Roman" w:eastAsia="Calibri" w:hAnsi="Times New Roman" w:cs="Times New Roman"/>
                <w:b/>
                <w:bCs/>
                <w:sz w:val="24"/>
                <w:szCs w:val="24"/>
              </w:rPr>
              <w:t xml:space="preserve"> </w:t>
            </w:r>
            <w:r w:rsidRPr="00C10BB4">
              <w:rPr>
                <w:rFonts w:ascii="Times New Roman" w:eastAsia="Calibri" w:hAnsi="Times New Roman" w:cs="Times New Roman"/>
                <w:sz w:val="24"/>
                <w:szCs w:val="24"/>
              </w:rPr>
              <w:t>DE 600</w:t>
            </w:r>
          </w:p>
        </w:tc>
        <w:tc>
          <w:tcPr>
            <w:tcW w:w="258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281.9345</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0.5069</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551"/>
        <w:gridCol w:w="2410"/>
      </w:tblGrid>
      <w:tr w:rsidR="00907570" w:rsidRPr="00C10BB4" w:rsidTr="00093AFC">
        <w:trPr>
          <w:jc w:val="center"/>
        </w:trPr>
        <w:tc>
          <w:tcPr>
            <w:tcW w:w="2408"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CONSUMO BIMESTRAL POR M3</w:t>
            </w:r>
          </w:p>
        </w:tc>
        <w:tc>
          <w:tcPr>
            <w:tcW w:w="255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41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M3 ADICIÓNAL AL RANGO INFERIOR</w:t>
            </w:r>
          </w:p>
        </w:tc>
      </w:tr>
      <w:tr w:rsidR="00907570" w:rsidRPr="00C10BB4" w:rsidTr="00093AFC">
        <w:trPr>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0-15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1.6420</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00000</w:t>
            </w:r>
          </w:p>
        </w:tc>
      </w:tr>
      <w:tr w:rsidR="00907570" w:rsidRPr="00C10BB4" w:rsidTr="00093AFC">
        <w:trPr>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15.01-30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1.6420</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0.1111</w:t>
            </w:r>
          </w:p>
        </w:tc>
      </w:tr>
      <w:tr w:rsidR="00907570" w:rsidRPr="00C10BB4" w:rsidTr="00093AFC">
        <w:trPr>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30.01-45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3.2498</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0.1764</w:t>
            </w:r>
          </w:p>
        </w:tc>
      </w:tr>
      <w:tr w:rsidR="00907570" w:rsidRPr="00C10BB4" w:rsidTr="00093AFC">
        <w:trPr>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45.01-60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5.8959</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0.2574</w:t>
            </w:r>
          </w:p>
        </w:tc>
      </w:tr>
      <w:tr w:rsidR="00907570" w:rsidRPr="00C10BB4" w:rsidTr="00093AFC">
        <w:trPr>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60.01-75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9.7172</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0.3483</w:t>
            </w:r>
          </w:p>
        </w:tc>
      </w:tr>
      <w:tr w:rsidR="00907570" w:rsidRPr="00C10BB4" w:rsidTr="00093AFC">
        <w:trPr>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75.01-100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15.0512</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0.3599</w:t>
            </w:r>
          </w:p>
        </w:tc>
      </w:tr>
      <w:tr w:rsidR="00907570" w:rsidRPr="00C10BB4" w:rsidTr="00093AFC">
        <w:trPr>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100.01-125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23.9554</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0.3720</w:t>
            </w:r>
          </w:p>
        </w:tc>
      </w:tr>
      <w:tr w:rsidR="00907570" w:rsidRPr="00C10BB4" w:rsidTr="00093AFC">
        <w:trPr>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125.01-150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33.1637</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0.3834</w:t>
            </w:r>
          </w:p>
        </w:tc>
      </w:tr>
      <w:tr w:rsidR="00907570" w:rsidRPr="00C10BB4" w:rsidTr="00093AFC">
        <w:trPr>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150.01-300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38.9773</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0.4203</w:t>
            </w:r>
          </w:p>
        </w:tc>
      </w:tr>
      <w:tr w:rsidR="00907570" w:rsidRPr="00C10BB4" w:rsidTr="00093AFC">
        <w:trPr>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300.01-500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106.0198</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0.4525</w:t>
            </w:r>
          </w:p>
        </w:tc>
      </w:tr>
      <w:tr w:rsidR="00907570" w:rsidRPr="00C10BB4" w:rsidTr="00093AFC">
        <w:trPr>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500.01-700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202.9140</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0.4697</w:t>
            </w:r>
          </w:p>
        </w:tc>
      </w:tr>
      <w:tr w:rsidR="00907570" w:rsidRPr="00C10BB4" w:rsidTr="00093AFC">
        <w:trPr>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700.01-1200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304.8886</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0.4755</w:t>
            </w:r>
          </w:p>
        </w:tc>
      </w:tr>
      <w:tr w:rsidR="00907570" w:rsidRPr="00C10BB4" w:rsidTr="00093AFC">
        <w:trPr>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1200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563.8689</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0.5069</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6F0E61">
      <w:pPr>
        <w:numPr>
          <w:ilvl w:val="0"/>
          <w:numId w:val="32"/>
        </w:numPr>
        <w:autoSpaceDE w:val="0"/>
        <w:autoSpaceDN w:val="0"/>
        <w:adjustRightInd w:val="0"/>
        <w:spacing w:after="0" w:line="240" w:lineRule="auto"/>
        <w:ind w:left="56" w:right="52" w:firstLine="0"/>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Si no existe aparato medidor o se encuentra en desuso, se pagarán los derechos dentro de los primeros diez días siguientes al mes o bimestre que corresponda de acuerdo con lo siguiente: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3"/>
        <w:gridCol w:w="3827"/>
      </w:tblGrid>
      <w:tr w:rsidR="00907570" w:rsidRPr="00C10BB4" w:rsidTr="00093AFC">
        <w:trPr>
          <w:trHeight w:val="227"/>
          <w:jc w:val="center"/>
        </w:trPr>
        <w:tc>
          <w:tcPr>
            <w:tcW w:w="4873"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DIÁMETRO DE LA TOMA 13 MM</w:t>
            </w:r>
          </w:p>
        </w:tc>
        <w:tc>
          <w:tcPr>
            <w:tcW w:w="3827"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NÚMERO DE VECES EL </w:t>
            </w:r>
            <w:r w:rsidRPr="00C10BB4">
              <w:rPr>
                <w:rFonts w:ascii="Times New Roman" w:eastAsia="Calibri" w:hAnsi="Times New Roman" w:cs="Times New Roman"/>
                <w:b/>
                <w:bCs/>
                <w:sz w:val="24"/>
                <w:szCs w:val="24"/>
              </w:rPr>
              <w:lastRenderedPageBreak/>
              <w:t>VALOR DIARIO DE LA UNIDAD DE MEDIDA Y ACTUALIZACIÓN VIGENTE</w:t>
            </w:r>
          </w:p>
        </w:tc>
      </w:tr>
      <w:tr w:rsidR="00907570" w:rsidRPr="00C10BB4" w:rsidTr="00093AFC">
        <w:trPr>
          <w:trHeight w:val="227"/>
          <w:jc w:val="center"/>
        </w:trPr>
        <w:tc>
          <w:tcPr>
            <w:tcW w:w="487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lastRenderedPageBreak/>
              <w:t>SOCIAL PROGRESIVO</w:t>
            </w:r>
          </w:p>
        </w:tc>
        <w:tc>
          <w:tcPr>
            <w:tcW w:w="382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3.0569</w:t>
            </w:r>
          </w:p>
        </w:tc>
      </w:tr>
      <w:tr w:rsidR="00907570" w:rsidRPr="00C10BB4" w:rsidTr="00093AFC">
        <w:trPr>
          <w:trHeight w:val="227"/>
          <w:jc w:val="center"/>
        </w:trPr>
        <w:tc>
          <w:tcPr>
            <w:tcW w:w="487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INTERÉS SOCIAL Y POPULAR</w:t>
            </w:r>
          </w:p>
        </w:tc>
        <w:tc>
          <w:tcPr>
            <w:tcW w:w="382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3.1792</w:t>
            </w:r>
          </w:p>
        </w:tc>
      </w:tr>
      <w:tr w:rsidR="00907570" w:rsidRPr="00C10BB4" w:rsidTr="00093AFC">
        <w:trPr>
          <w:trHeight w:val="227"/>
          <w:jc w:val="center"/>
        </w:trPr>
        <w:tc>
          <w:tcPr>
            <w:tcW w:w="487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RESIDENCIAL MEDIO</w:t>
            </w:r>
          </w:p>
        </w:tc>
        <w:tc>
          <w:tcPr>
            <w:tcW w:w="382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9.0547</w:t>
            </w:r>
          </w:p>
        </w:tc>
      </w:tr>
      <w:tr w:rsidR="00907570" w:rsidRPr="00C10BB4" w:rsidTr="00093AFC">
        <w:trPr>
          <w:trHeight w:val="227"/>
          <w:jc w:val="center"/>
        </w:trPr>
        <w:tc>
          <w:tcPr>
            <w:tcW w:w="487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RESIDENCIAL ALTO</w:t>
            </w:r>
          </w:p>
        </w:tc>
        <w:tc>
          <w:tcPr>
            <w:tcW w:w="382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27.3976</w:t>
            </w:r>
          </w:p>
        </w:tc>
      </w:tr>
      <w:tr w:rsidR="00907570" w:rsidRPr="00C10BB4" w:rsidTr="00093AFC">
        <w:trPr>
          <w:trHeight w:val="227"/>
          <w:jc w:val="center"/>
        </w:trPr>
        <w:tc>
          <w:tcPr>
            <w:tcW w:w="487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CUANDO LA TOMA SEA DE 19MM HASTA 26MM</w:t>
            </w:r>
          </w:p>
        </w:tc>
        <w:tc>
          <w:tcPr>
            <w:tcW w:w="382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55.8026</w:t>
            </w:r>
          </w:p>
        </w:tc>
      </w:tr>
    </w:tbl>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1"/>
        <w:gridCol w:w="3863"/>
      </w:tblGrid>
      <w:tr w:rsidR="00907570" w:rsidRPr="00C10BB4" w:rsidTr="00093AFC">
        <w:trPr>
          <w:trHeight w:val="227"/>
          <w:jc w:val="center"/>
        </w:trPr>
        <w:tc>
          <w:tcPr>
            <w:tcW w:w="4891"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DIÁMETRO DE LA TOMA 13 MM</w:t>
            </w:r>
          </w:p>
        </w:tc>
        <w:tc>
          <w:tcPr>
            <w:tcW w:w="3863"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tc>
      </w:tr>
      <w:tr w:rsidR="00907570" w:rsidRPr="00C10BB4" w:rsidTr="00093AFC">
        <w:trPr>
          <w:trHeight w:val="227"/>
          <w:jc w:val="center"/>
        </w:trPr>
        <w:tc>
          <w:tcPr>
            <w:tcW w:w="4891"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SOCIAL PROGRESIVO</w:t>
            </w:r>
          </w:p>
        </w:tc>
        <w:tc>
          <w:tcPr>
            <w:tcW w:w="386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6.1138</w:t>
            </w:r>
          </w:p>
        </w:tc>
      </w:tr>
      <w:tr w:rsidR="00907570" w:rsidRPr="00C10BB4" w:rsidTr="00093AFC">
        <w:trPr>
          <w:trHeight w:val="227"/>
          <w:jc w:val="center"/>
        </w:trPr>
        <w:tc>
          <w:tcPr>
            <w:tcW w:w="4891"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INTERÉS SOCIAL Y POPULAR</w:t>
            </w:r>
          </w:p>
        </w:tc>
        <w:tc>
          <w:tcPr>
            <w:tcW w:w="386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6.3583</w:t>
            </w:r>
          </w:p>
        </w:tc>
      </w:tr>
      <w:tr w:rsidR="00907570" w:rsidRPr="00C10BB4" w:rsidTr="00093AFC">
        <w:trPr>
          <w:trHeight w:val="227"/>
          <w:jc w:val="center"/>
        </w:trPr>
        <w:tc>
          <w:tcPr>
            <w:tcW w:w="4891"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RESIDENCIAL MEDIO</w:t>
            </w:r>
          </w:p>
        </w:tc>
        <w:tc>
          <w:tcPr>
            <w:tcW w:w="386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18.1095</w:t>
            </w:r>
          </w:p>
        </w:tc>
      </w:tr>
      <w:tr w:rsidR="00907570" w:rsidRPr="00C10BB4" w:rsidTr="00093AFC">
        <w:trPr>
          <w:trHeight w:val="227"/>
          <w:jc w:val="center"/>
        </w:trPr>
        <w:tc>
          <w:tcPr>
            <w:tcW w:w="4891"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RESIDENCIAL ALTO</w:t>
            </w:r>
          </w:p>
        </w:tc>
        <w:tc>
          <w:tcPr>
            <w:tcW w:w="386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54.7952</w:t>
            </w:r>
          </w:p>
        </w:tc>
      </w:tr>
      <w:tr w:rsidR="00907570" w:rsidRPr="00C10BB4" w:rsidTr="00093AFC">
        <w:trPr>
          <w:trHeight w:val="227"/>
          <w:jc w:val="center"/>
        </w:trPr>
        <w:tc>
          <w:tcPr>
            <w:tcW w:w="4891"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CUANDO LA TOMA SEA DE 19MM HASTA 26MM</w:t>
            </w:r>
          </w:p>
        </w:tc>
        <w:tc>
          <w:tcPr>
            <w:tcW w:w="386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111.6053</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6F0E61">
      <w:pPr>
        <w:numPr>
          <w:ilvl w:val="0"/>
          <w:numId w:val="31"/>
        </w:numPr>
        <w:autoSpaceDE w:val="0"/>
        <w:autoSpaceDN w:val="0"/>
        <w:adjustRightInd w:val="0"/>
        <w:spacing w:after="0" w:line="240" w:lineRule="auto"/>
        <w:ind w:left="0" w:right="52" w:firstLine="0"/>
        <w:contextualSpacing/>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Para uso no domestico:</w:t>
      </w:r>
    </w:p>
    <w:p w:rsidR="00907570" w:rsidRPr="00C10BB4" w:rsidRDefault="00907570" w:rsidP="00B64E8A">
      <w:pPr>
        <w:autoSpaceDE w:val="0"/>
        <w:autoSpaceDN w:val="0"/>
        <w:adjustRightInd w:val="0"/>
        <w:spacing w:after="0" w:line="240" w:lineRule="auto"/>
        <w:ind w:left="56" w:right="52"/>
        <w:contextualSpacing/>
        <w:jc w:val="both"/>
        <w:rPr>
          <w:rFonts w:ascii="Times New Roman" w:eastAsia="Calibri" w:hAnsi="Times New Roman" w:cs="Times New Roman"/>
          <w:b/>
          <w:bCs/>
          <w:sz w:val="24"/>
          <w:szCs w:val="24"/>
        </w:rPr>
      </w:pPr>
    </w:p>
    <w:p w:rsidR="00907570" w:rsidRPr="00C10BB4" w:rsidRDefault="00907570" w:rsidP="006F0E61">
      <w:pPr>
        <w:numPr>
          <w:ilvl w:val="0"/>
          <w:numId w:val="33"/>
        </w:numPr>
        <w:autoSpaceDE w:val="0"/>
        <w:autoSpaceDN w:val="0"/>
        <w:adjustRightInd w:val="0"/>
        <w:spacing w:after="0" w:line="240" w:lineRule="auto"/>
        <w:ind w:left="0" w:right="52" w:firstLine="0"/>
        <w:contextualSpacing/>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Con medidor.</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COMERCIAL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9"/>
        <w:gridCol w:w="2694"/>
        <w:gridCol w:w="2462"/>
      </w:tblGrid>
      <w:tr w:rsidR="00907570" w:rsidRPr="00C10BB4" w:rsidTr="00093AFC">
        <w:trPr>
          <w:trHeight w:val="23"/>
          <w:jc w:val="center"/>
        </w:trPr>
        <w:tc>
          <w:tcPr>
            <w:tcW w:w="2179"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CONSUMO MENSUAL POR M3</w:t>
            </w:r>
          </w:p>
        </w:tc>
        <w:tc>
          <w:tcPr>
            <w:tcW w:w="2694"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462"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M3 ADICIÓNAL AL RANGO INFERIOR</w:t>
            </w:r>
          </w:p>
        </w:tc>
      </w:tr>
      <w:tr w:rsidR="00907570" w:rsidRPr="00C10BB4" w:rsidTr="00093AFC">
        <w:trPr>
          <w:trHeight w:val="23"/>
          <w:jc w:val="center"/>
        </w:trPr>
        <w:tc>
          <w:tcPr>
            <w:tcW w:w="21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0-7.5</w:t>
            </w:r>
          </w:p>
        </w:tc>
        <w:tc>
          <w:tcPr>
            <w:tcW w:w="269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1.8673 </w:t>
            </w:r>
          </w:p>
        </w:tc>
        <w:tc>
          <w:tcPr>
            <w:tcW w:w="246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Cs/>
                <w:sz w:val="24"/>
                <w:szCs w:val="24"/>
              </w:rPr>
              <w:t>00000</w:t>
            </w:r>
          </w:p>
        </w:tc>
      </w:tr>
      <w:tr w:rsidR="00907570" w:rsidRPr="00C10BB4" w:rsidTr="00093AFC">
        <w:trPr>
          <w:trHeight w:val="23"/>
          <w:jc w:val="center"/>
        </w:trPr>
        <w:tc>
          <w:tcPr>
            <w:tcW w:w="21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7.51-15</w:t>
            </w:r>
          </w:p>
        </w:tc>
        <w:tc>
          <w:tcPr>
            <w:tcW w:w="269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1.8673</w:t>
            </w:r>
          </w:p>
        </w:tc>
        <w:tc>
          <w:tcPr>
            <w:tcW w:w="246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0.2645</w:t>
            </w:r>
          </w:p>
        </w:tc>
      </w:tr>
      <w:tr w:rsidR="00907570" w:rsidRPr="00C10BB4" w:rsidTr="00093AFC">
        <w:trPr>
          <w:trHeight w:val="23"/>
          <w:jc w:val="center"/>
        </w:trPr>
        <w:tc>
          <w:tcPr>
            <w:tcW w:w="21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15.01-22.5</w:t>
            </w:r>
          </w:p>
        </w:tc>
        <w:tc>
          <w:tcPr>
            <w:tcW w:w="269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3.8514</w:t>
            </w:r>
          </w:p>
        </w:tc>
        <w:tc>
          <w:tcPr>
            <w:tcW w:w="246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0.3187</w:t>
            </w:r>
          </w:p>
        </w:tc>
      </w:tr>
      <w:tr w:rsidR="00907570" w:rsidRPr="00C10BB4" w:rsidTr="00093AFC">
        <w:trPr>
          <w:trHeight w:val="23"/>
          <w:jc w:val="center"/>
        </w:trPr>
        <w:tc>
          <w:tcPr>
            <w:tcW w:w="21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22.51-30</w:t>
            </w:r>
          </w:p>
        </w:tc>
        <w:tc>
          <w:tcPr>
            <w:tcW w:w="269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6.2415 </w:t>
            </w:r>
          </w:p>
        </w:tc>
        <w:tc>
          <w:tcPr>
            <w:tcW w:w="246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0.5187</w:t>
            </w:r>
          </w:p>
        </w:tc>
      </w:tr>
      <w:tr w:rsidR="00907570" w:rsidRPr="00C10BB4" w:rsidTr="00093AFC">
        <w:trPr>
          <w:trHeight w:val="23"/>
          <w:jc w:val="center"/>
        </w:trPr>
        <w:tc>
          <w:tcPr>
            <w:tcW w:w="21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30.01-37.5</w:t>
            </w:r>
          </w:p>
        </w:tc>
        <w:tc>
          <w:tcPr>
            <w:tcW w:w="269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10.1320 </w:t>
            </w:r>
          </w:p>
        </w:tc>
        <w:tc>
          <w:tcPr>
            <w:tcW w:w="246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0.6425</w:t>
            </w:r>
          </w:p>
        </w:tc>
      </w:tr>
      <w:tr w:rsidR="00907570" w:rsidRPr="00C10BB4" w:rsidTr="00093AFC">
        <w:trPr>
          <w:trHeight w:val="23"/>
          <w:jc w:val="center"/>
        </w:trPr>
        <w:tc>
          <w:tcPr>
            <w:tcW w:w="21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37.51-50</w:t>
            </w:r>
          </w:p>
        </w:tc>
        <w:tc>
          <w:tcPr>
            <w:tcW w:w="269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18.1636 </w:t>
            </w:r>
          </w:p>
        </w:tc>
        <w:tc>
          <w:tcPr>
            <w:tcW w:w="246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0.7008</w:t>
            </w:r>
          </w:p>
        </w:tc>
      </w:tr>
      <w:tr w:rsidR="00907570" w:rsidRPr="00C10BB4" w:rsidTr="00093AFC">
        <w:trPr>
          <w:trHeight w:val="23"/>
          <w:jc w:val="center"/>
        </w:trPr>
        <w:tc>
          <w:tcPr>
            <w:tcW w:w="21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50.01-62.5</w:t>
            </w:r>
          </w:p>
        </w:tc>
        <w:tc>
          <w:tcPr>
            <w:tcW w:w="269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26.9236 </w:t>
            </w:r>
          </w:p>
        </w:tc>
        <w:tc>
          <w:tcPr>
            <w:tcW w:w="246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0.7636</w:t>
            </w:r>
          </w:p>
        </w:tc>
      </w:tr>
      <w:tr w:rsidR="00907570" w:rsidRPr="00C10BB4" w:rsidTr="00093AFC">
        <w:trPr>
          <w:trHeight w:val="23"/>
          <w:jc w:val="center"/>
        </w:trPr>
        <w:tc>
          <w:tcPr>
            <w:tcW w:w="21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62.51-75</w:t>
            </w:r>
          </w:p>
        </w:tc>
        <w:tc>
          <w:tcPr>
            <w:tcW w:w="269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36.4689 </w:t>
            </w:r>
          </w:p>
        </w:tc>
        <w:tc>
          <w:tcPr>
            <w:tcW w:w="246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0.8824</w:t>
            </w:r>
          </w:p>
        </w:tc>
      </w:tr>
      <w:tr w:rsidR="00907570" w:rsidRPr="00C10BB4" w:rsidTr="00093AFC">
        <w:trPr>
          <w:trHeight w:val="23"/>
          <w:jc w:val="center"/>
        </w:trPr>
        <w:tc>
          <w:tcPr>
            <w:tcW w:w="21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75.01-150</w:t>
            </w:r>
          </w:p>
        </w:tc>
        <w:tc>
          <w:tcPr>
            <w:tcW w:w="269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47.4994 </w:t>
            </w:r>
          </w:p>
        </w:tc>
        <w:tc>
          <w:tcPr>
            <w:tcW w:w="246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0.8837</w:t>
            </w:r>
          </w:p>
        </w:tc>
      </w:tr>
      <w:tr w:rsidR="00907570" w:rsidRPr="00C10BB4" w:rsidTr="00093AFC">
        <w:trPr>
          <w:trHeight w:val="23"/>
          <w:jc w:val="center"/>
        </w:trPr>
        <w:tc>
          <w:tcPr>
            <w:tcW w:w="21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150.01-250</w:t>
            </w:r>
          </w:p>
        </w:tc>
        <w:tc>
          <w:tcPr>
            <w:tcW w:w="269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113.7756 </w:t>
            </w:r>
          </w:p>
        </w:tc>
        <w:tc>
          <w:tcPr>
            <w:tcW w:w="246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0.8898</w:t>
            </w:r>
          </w:p>
        </w:tc>
      </w:tr>
      <w:tr w:rsidR="00907570" w:rsidRPr="00C10BB4" w:rsidTr="00093AFC">
        <w:trPr>
          <w:trHeight w:val="23"/>
          <w:jc w:val="center"/>
        </w:trPr>
        <w:tc>
          <w:tcPr>
            <w:tcW w:w="21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250.01-350</w:t>
            </w:r>
          </w:p>
        </w:tc>
        <w:tc>
          <w:tcPr>
            <w:tcW w:w="269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202.7546 </w:t>
            </w:r>
          </w:p>
        </w:tc>
        <w:tc>
          <w:tcPr>
            <w:tcW w:w="246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0.8962</w:t>
            </w:r>
          </w:p>
        </w:tc>
      </w:tr>
      <w:tr w:rsidR="00907570" w:rsidRPr="00C10BB4" w:rsidTr="00093AFC">
        <w:trPr>
          <w:trHeight w:val="23"/>
          <w:jc w:val="center"/>
        </w:trPr>
        <w:tc>
          <w:tcPr>
            <w:tcW w:w="21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350.01-600</w:t>
            </w:r>
          </w:p>
        </w:tc>
        <w:tc>
          <w:tcPr>
            <w:tcW w:w="269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292.3752 </w:t>
            </w:r>
          </w:p>
        </w:tc>
        <w:tc>
          <w:tcPr>
            <w:tcW w:w="246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0.9023</w:t>
            </w:r>
          </w:p>
        </w:tc>
      </w:tr>
      <w:tr w:rsidR="00907570" w:rsidRPr="00C10BB4" w:rsidTr="00093AFC">
        <w:trPr>
          <w:trHeight w:val="23"/>
          <w:jc w:val="center"/>
        </w:trPr>
        <w:tc>
          <w:tcPr>
            <w:tcW w:w="21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600.01-900</w:t>
            </w:r>
          </w:p>
        </w:tc>
        <w:tc>
          <w:tcPr>
            <w:tcW w:w="269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517.9535 </w:t>
            </w:r>
          </w:p>
        </w:tc>
        <w:tc>
          <w:tcPr>
            <w:tcW w:w="246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0.9473</w:t>
            </w:r>
          </w:p>
        </w:tc>
      </w:tr>
      <w:tr w:rsidR="00907570" w:rsidRPr="00C10BB4" w:rsidTr="00093AFC">
        <w:trPr>
          <w:trHeight w:val="23"/>
          <w:jc w:val="center"/>
        </w:trPr>
        <w:tc>
          <w:tcPr>
            <w:tcW w:w="21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900</w:t>
            </w:r>
          </w:p>
        </w:tc>
        <w:tc>
          <w:tcPr>
            <w:tcW w:w="269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802.1541</w:t>
            </w:r>
          </w:p>
        </w:tc>
        <w:tc>
          <w:tcPr>
            <w:tcW w:w="246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0.9889</w:t>
            </w:r>
          </w:p>
        </w:tc>
      </w:tr>
    </w:tbl>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INDUSTRIAL</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2551"/>
        <w:gridCol w:w="2430"/>
      </w:tblGrid>
      <w:tr w:rsidR="00907570" w:rsidRPr="00C10BB4" w:rsidTr="00093AFC">
        <w:trPr>
          <w:trHeight w:val="23"/>
          <w:jc w:val="center"/>
        </w:trPr>
        <w:tc>
          <w:tcPr>
            <w:tcW w:w="2195"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CONSUMO MENSUAL POR M3</w:t>
            </w:r>
          </w:p>
        </w:tc>
        <w:tc>
          <w:tcPr>
            <w:tcW w:w="255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43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M3 ADICIÓNAL AL RANGO INFERIOR</w:t>
            </w:r>
          </w:p>
        </w:tc>
      </w:tr>
      <w:tr w:rsidR="00907570" w:rsidRPr="00C10BB4" w:rsidTr="00093AFC">
        <w:trPr>
          <w:trHeight w:val="23"/>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0-7.5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1.9575</w:t>
            </w:r>
          </w:p>
        </w:tc>
        <w:tc>
          <w:tcPr>
            <w:tcW w:w="243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Cs/>
                <w:sz w:val="24"/>
                <w:szCs w:val="24"/>
              </w:rPr>
              <w:t>00000</w:t>
            </w:r>
          </w:p>
        </w:tc>
      </w:tr>
      <w:tr w:rsidR="00907570" w:rsidRPr="00C10BB4" w:rsidTr="00093AFC">
        <w:trPr>
          <w:trHeight w:val="23"/>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7.51-15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1.9575</w:t>
            </w:r>
          </w:p>
        </w:tc>
        <w:tc>
          <w:tcPr>
            <w:tcW w:w="243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0.2773</w:t>
            </w:r>
          </w:p>
        </w:tc>
      </w:tr>
      <w:tr w:rsidR="00907570" w:rsidRPr="00C10BB4" w:rsidTr="00093AFC">
        <w:trPr>
          <w:trHeight w:val="23"/>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15.01-22.5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4.0374 </w:t>
            </w:r>
          </w:p>
        </w:tc>
        <w:tc>
          <w:tcPr>
            <w:tcW w:w="243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0.3341</w:t>
            </w:r>
          </w:p>
        </w:tc>
      </w:tr>
      <w:tr w:rsidR="00907570" w:rsidRPr="00C10BB4" w:rsidTr="00093AFC">
        <w:trPr>
          <w:trHeight w:val="23"/>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22.51-30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6.5430 </w:t>
            </w:r>
          </w:p>
        </w:tc>
        <w:tc>
          <w:tcPr>
            <w:tcW w:w="243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0.5438</w:t>
            </w:r>
          </w:p>
        </w:tc>
      </w:tr>
      <w:tr w:rsidR="00907570" w:rsidRPr="00C10BB4" w:rsidTr="00093AFC">
        <w:trPr>
          <w:trHeight w:val="23"/>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30.01-37.5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10.6215 </w:t>
            </w:r>
          </w:p>
        </w:tc>
        <w:tc>
          <w:tcPr>
            <w:tcW w:w="243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0.6736</w:t>
            </w:r>
          </w:p>
        </w:tc>
      </w:tr>
      <w:tr w:rsidR="00907570" w:rsidRPr="00C10BB4" w:rsidTr="00093AFC">
        <w:trPr>
          <w:trHeight w:val="23"/>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37.51-50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19.0411 </w:t>
            </w:r>
          </w:p>
        </w:tc>
        <w:tc>
          <w:tcPr>
            <w:tcW w:w="243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0.7347</w:t>
            </w:r>
          </w:p>
        </w:tc>
      </w:tr>
      <w:tr w:rsidR="00907570" w:rsidRPr="00C10BB4" w:rsidTr="00093AFC">
        <w:trPr>
          <w:trHeight w:val="23"/>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50.01-62.5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28.2243 </w:t>
            </w:r>
          </w:p>
        </w:tc>
        <w:tc>
          <w:tcPr>
            <w:tcW w:w="243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0.8005</w:t>
            </w:r>
          </w:p>
        </w:tc>
      </w:tr>
      <w:tr w:rsidR="00907570" w:rsidRPr="00C10BB4" w:rsidTr="00093AFC">
        <w:trPr>
          <w:trHeight w:val="23"/>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62.51-75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38.2307 </w:t>
            </w:r>
          </w:p>
        </w:tc>
        <w:tc>
          <w:tcPr>
            <w:tcW w:w="243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0.9251</w:t>
            </w:r>
          </w:p>
        </w:tc>
      </w:tr>
      <w:tr w:rsidR="00907570" w:rsidRPr="00C10BB4" w:rsidTr="00093AFC">
        <w:trPr>
          <w:trHeight w:val="23"/>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75.01-150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49.7941 </w:t>
            </w:r>
          </w:p>
        </w:tc>
        <w:tc>
          <w:tcPr>
            <w:tcW w:w="243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0.9264</w:t>
            </w:r>
          </w:p>
        </w:tc>
      </w:tr>
      <w:tr w:rsidR="00907570" w:rsidRPr="00C10BB4" w:rsidTr="00093AFC">
        <w:trPr>
          <w:trHeight w:val="23"/>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150.01-250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119.2720 </w:t>
            </w:r>
          </w:p>
        </w:tc>
        <w:tc>
          <w:tcPr>
            <w:tcW w:w="243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0.9328</w:t>
            </w:r>
          </w:p>
        </w:tc>
      </w:tr>
      <w:tr w:rsidR="00907570" w:rsidRPr="00C10BB4" w:rsidTr="00093AFC">
        <w:trPr>
          <w:trHeight w:val="23"/>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250.01-350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212.5495 </w:t>
            </w:r>
          </w:p>
        </w:tc>
        <w:tc>
          <w:tcPr>
            <w:tcW w:w="243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0.9395</w:t>
            </w:r>
          </w:p>
        </w:tc>
      </w:tr>
      <w:tr w:rsidR="00907570" w:rsidRPr="00C10BB4" w:rsidTr="00093AFC">
        <w:trPr>
          <w:trHeight w:val="23"/>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350.01-600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306.4996 </w:t>
            </w:r>
          </w:p>
        </w:tc>
        <w:tc>
          <w:tcPr>
            <w:tcW w:w="243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0.9459</w:t>
            </w:r>
          </w:p>
        </w:tc>
      </w:tr>
      <w:tr w:rsidR="00907570" w:rsidRPr="00C10BB4" w:rsidTr="00093AFC">
        <w:trPr>
          <w:trHeight w:val="23"/>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600.01-900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542.9754 </w:t>
            </w:r>
          </w:p>
        </w:tc>
        <w:tc>
          <w:tcPr>
            <w:tcW w:w="243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0.9931</w:t>
            </w:r>
          </w:p>
        </w:tc>
      </w:tr>
      <w:tr w:rsidR="00907570" w:rsidRPr="00C10BB4" w:rsidTr="00093AFC">
        <w:trPr>
          <w:trHeight w:val="23"/>
          <w:jc w:val="center"/>
        </w:trPr>
        <w:tc>
          <w:tcPr>
            <w:tcW w:w="219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900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840.9055</w:t>
            </w:r>
          </w:p>
        </w:tc>
        <w:tc>
          <w:tcPr>
            <w:tcW w:w="243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1.0367</w:t>
            </w:r>
          </w:p>
        </w:tc>
      </w:tr>
    </w:tbl>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COMERCIAL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551"/>
        <w:gridCol w:w="2552"/>
      </w:tblGrid>
      <w:tr w:rsidR="00907570" w:rsidRPr="00C10BB4" w:rsidTr="00093AFC">
        <w:trPr>
          <w:trHeight w:val="23"/>
          <w:jc w:val="center"/>
        </w:trPr>
        <w:tc>
          <w:tcPr>
            <w:tcW w:w="2408"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CONSUMO BIMESTRAL POR M3</w:t>
            </w:r>
          </w:p>
        </w:tc>
        <w:tc>
          <w:tcPr>
            <w:tcW w:w="255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552"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M3 ADICIÓNAL AL RANGO INFERIOR</w:t>
            </w:r>
          </w:p>
        </w:tc>
      </w:tr>
      <w:tr w:rsidR="00907570" w:rsidRPr="00C10BB4" w:rsidTr="00093AFC">
        <w:trPr>
          <w:trHeight w:val="23"/>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sz w:val="24"/>
                <w:szCs w:val="24"/>
              </w:rPr>
              <w:t>0-15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3.7346</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00000</w:t>
            </w:r>
          </w:p>
        </w:tc>
      </w:tr>
      <w:tr w:rsidR="00907570" w:rsidRPr="00C10BB4" w:rsidTr="00093AFC">
        <w:trPr>
          <w:trHeight w:val="23"/>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sz w:val="24"/>
                <w:szCs w:val="24"/>
              </w:rPr>
              <w:t>15.01-30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sz w:val="24"/>
                <w:szCs w:val="24"/>
              </w:rPr>
              <w:t>3.7346</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0.2645</w:t>
            </w:r>
          </w:p>
        </w:tc>
      </w:tr>
      <w:tr w:rsidR="00907570" w:rsidRPr="00C10BB4" w:rsidTr="00093AFC">
        <w:trPr>
          <w:trHeight w:val="23"/>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sz w:val="24"/>
                <w:szCs w:val="24"/>
              </w:rPr>
              <w:t>30.01-45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sz w:val="24"/>
                <w:szCs w:val="24"/>
              </w:rPr>
              <w:t xml:space="preserve">7.7028 </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0.3187</w:t>
            </w:r>
          </w:p>
        </w:tc>
      </w:tr>
      <w:tr w:rsidR="00907570" w:rsidRPr="00C10BB4" w:rsidTr="00093AFC">
        <w:trPr>
          <w:trHeight w:val="23"/>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sz w:val="24"/>
                <w:szCs w:val="24"/>
              </w:rPr>
              <w:t>45.01-60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sz w:val="24"/>
                <w:szCs w:val="24"/>
              </w:rPr>
              <w:t xml:space="preserve">12.4829 </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0.5187</w:t>
            </w:r>
          </w:p>
        </w:tc>
      </w:tr>
      <w:tr w:rsidR="00907570" w:rsidRPr="00C10BB4" w:rsidTr="00093AFC">
        <w:trPr>
          <w:trHeight w:val="23"/>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sz w:val="24"/>
                <w:szCs w:val="24"/>
              </w:rPr>
              <w:t>60.01-75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sz w:val="24"/>
                <w:szCs w:val="24"/>
              </w:rPr>
              <w:t xml:space="preserve">20.2641 </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0.6425</w:t>
            </w:r>
          </w:p>
        </w:tc>
      </w:tr>
      <w:tr w:rsidR="00907570" w:rsidRPr="00C10BB4" w:rsidTr="00093AFC">
        <w:trPr>
          <w:trHeight w:val="23"/>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sz w:val="24"/>
                <w:szCs w:val="24"/>
              </w:rPr>
              <w:t>75.01-100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sz w:val="24"/>
                <w:szCs w:val="24"/>
              </w:rPr>
              <w:t xml:space="preserve">36.3273 </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0.7008</w:t>
            </w:r>
          </w:p>
        </w:tc>
      </w:tr>
      <w:tr w:rsidR="00907570" w:rsidRPr="00C10BB4" w:rsidTr="00093AFC">
        <w:trPr>
          <w:trHeight w:val="23"/>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sz w:val="24"/>
                <w:szCs w:val="24"/>
              </w:rPr>
              <w:lastRenderedPageBreak/>
              <w:t>100.01-125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sz w:val="24"/>
                <w:szCs w:val="24"/>
              </w:rPr>
              <w:t xml:space="preserve">53.8472 </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0.7636</w:t>
            </w:r>
          </w:p>
        </w:tc>
      </w:tr>
      <w:tr w:rsidR="00907570" w:rsidRPr="00C10BB4" w:rsidTr="00093AFC">
        <w:trPr>
          <w:trHeight w:val="23"/>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125.01-150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72.9378 </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0.8824</w:t>
            </w:r>
          </w:p>
        </w:tc>
      </w:tr>
      <w:tr w:rsidR="00907570" w:rsidRPr="00C10BB4" w:rsidTr="00093AFC">
        <w:trPr>
          <w:trHeight w:val="23"/>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150.01-300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94.9988 </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0.8837</w:t>
            </w:r>
          </w:p>
        </w:tc>
      </w:tr>
      <w:tr w:rsidR="00907570" w:rsidRPr="00C10BB4" w:rsidTr="00093AFC">
        <w:trPr>
          <w:trHeight w:val="23"/>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300.01-500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227.5513 </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0.8898</w:t>
            </w:r>
          </w:p>
        </w:tc>
      </w:tr>
      <w:tr w:rsidR="00907570" w:rsidRPr="00C10BB4" w:rsidTr="00093AFC">
        <w:trPr>
          <w:trHeight w:val="23"/>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500.01-700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405.5092 </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0.8962</w:t>
            </w:r>
          </w:p>
        </w:tc>
      </w:tr>
      <w:tr w:rsidR="00907570" w:rsidRPr="00C10BB4" w:rsidTr="00093AFC">
        <w:trPr>
          <w:trHeight w:val="23"/>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700.01-1200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584.7505 </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0.9023</w:t>
            </w:r>
          </w:p>
        </w:tc>
      </w:tr>
      <w:tr w:rsidR="00907570" w:rsidRPr="00C10BB4" w:rsidTr="00093AFC">
        <w:trPr>
          <w:trHeight w:val="23"/>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1200.01-1800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1035.9070 </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0.9473</w:t>
            </w:r>
          </w:p>
        </w:tc>
      </w:tr>
      <w:tr w:rsidR="00907570" w:rsidRPr="00C10BB4" w:rsidTr="00093AFC">
        <w:trPr>
          <w:trHeight w:val="23"/>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1800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1604.3083 </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0.9889</w:t>
            </w:r>
          </w:p>
        </w:tc>
      </w:tr>
    </w:tbl>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INDUSTRIAL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551"/>
        <w:gridCol w:w="2552"/>
      </w:tblGrid>
      <w:tr w:rsidR="00907570" w:rsidRPr="00C10BB4" w:rsidTr="00093AFC">
        <w:trPr>
          <w:trHeight w:val="227"/>
          <w:jc w:val="center"/>
        </w:trPr>
        <w:tc>
          <w:tcPr>
            <w:tcW w:w="2408"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CONSUMO BIMESTRAL POR M3</w:t>
            </w:r>
          </w:p>
        </w:tc>
        <w:tc>
          <w:tcPr>
            <w:tcW w:w="255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552"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M3 ADICIÓNAL AL RANGO INFERIOR</w:t>
            </w:r>
          </w:p>
        </w:tc>
      </w:tr>
      <w:tr w:rsidR="00907570" w:rsidRPr="00C10BB4" w:rsidTr="00093AFC">
        <w:trPr>
          <w:trHeight w:val="227"/>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0-15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3.9150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Cs/>
                <w:sz w:val="24"/>
                <w:szCs w:val="24"/>
              </w:rPr>
              <w:t>00000</w:t>
            </w:r>
          </w:p>
        </w:tc>
      </w:tr>
      <w:tr w:rsidR="00907570" w:rsidRPr="00C10BB4" w:rsidTr="00093AFC">
        <w:trPr>
          <w:trHeight w:val="227"/>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15.01-30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3.9150 </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0.2773</w:t>
            </w:r>
          </w:p>
        </w:tc>
      </w:tr>
      <w:tr w:rsidR="00907570" w:rsidRPr="00C10BB4" w:rsidTr="00093AFC">
        <w:trPr>
          <w:trHeight w:val="227"/>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30.01-45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8.0749 </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0.3341</w:t>
            </w:r>
          </w:p>
        </w:tc>
      </w:tr>
      <w:tr w:rsidR="00907570" w:rsidRPr="00C10BB4" w:rsidTr="00093AFC">
        <w:trPr>
          <w:trHeight w:val="227"/>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45.01-60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13.0860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0.5438</w:t>
            </w:r>
          </w:p>
        </w:tc>
      </w:tr>
      <w:tr w:rsidR="00907570" w:rsidRPr="00C10BB4" w:rsidTr="00093AFC">
        <w:trPr>
          <w:trHeight w:val="227"/>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60.01-75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21.2430 </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0.6736</w:t>
            </w:r>
          </w:p>
        </w:tc>
      </w:tr>
      <w:tr w:rsidR="00907570" w:rsidRPr="00C10BB4" w:rsidTr="00093AFC">
        <w:trPr>
          <w:trHeight w:val="227"/>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75.01-100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38.0822 </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0.7347</w:t>
            </w:r>
          </w:p>
        </w:tc>
      </w:tr>
      <w:tr w:rsidR="00907570" w:rsidRPr="00C10BB4" w:rsidTr="00093AFC">
        <w:trPr>
          <w:trHeight w:val="227"/>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100.01-125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56.4485 </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0.8005</w:t>
            </w:r>
          </w:p>
        </w:tc>
      </w:tr>
      <w:tr w:rsidR="00907570" w:rsidRPr="00C10BB4" w:rsidTr="00093AFC">
        <w:trPr>
          <w:trHeight w:val="227"/>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125.01-150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76.4614 </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0.9251</w:t>
            </w:r>
          </w:p>
        </w:tc>
      </w:tr>
      <w:tr w:rsidR="00907570" w:rsidRPr="00C10BB4" w:rsidTr="00093AFC">
        <w:trPr>
          <w:trHeight w:val="227"/>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150.01-300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99.5881 </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0.9264</w:t>
            </w:r>
          </w:p>
        </w:tc>
      </w:tr>
      <w:tr w:rsidR="00907570" w:rsidRPr="00C10BB4" w:rsidTr="00093AFC">
        <w:trPr>
          <w:trHeight w:val="227"/>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300.01-500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238.5441 </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0.9328</w:t>
            </w:r>
          </w:p>
        </w:tc>
      </w:tr>
      <w:tr w:rsidR="00907570" w:rsidRPr="00C10BB4" w:rsidTr="00093AFC">
        <w:trPr>
          <w:trHeight w:val="227"/>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500.01-700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425.0990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0.9395</w:t>
            </w:r>
          </w:p>
        </w:tc>
      </w:tr>
      <w:tr w:rsidR="00907570" w:rsidRPr="00C10BB4" w:rsidTr="00093AFC">
        <w:trPr>
          <w:trHeight w:val="227"/>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700.01-1200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612.9993 </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0.9459</w:t>
            </w:r>
          </w:p>
        </w:tc>
      </w:tr>
      <w:tr w:rsidR="00907570" w:rsidRPr="00C10BB4" w:rsidTr="00093AFC">
        <w:trPr>
          <w:trHeight w:val="227"/>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1200.01-1800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1085.9508 </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0.9931</w:t>
            </w:r>
          </w:p>
        </w:tc>
      </w:tr>
      <w:tr w:rsidR="00907570" w:rsidRPr="00C10BB4" w:rsidTr="00093AFC">
        <w:trPr>
          <w:trHeight w:val="227"/>
          <w:jc w:val="center"/>
        </w:trPr>
        <w:tc>
          <w:tcPr>
            <w:tcW w:w="24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1800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1681.8111 </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1.0367</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6F0E61">
      <w:pPr>
        <w:numPr>
          <w:ilvl w:val="0"/>
          <w:numId w:val="33"/>
        </w:numPr>
        <w:autoSpaceDE w:val="0"/>
        <w:autoSpaceDN w:val="0"/>
        <w:adjustRightInd w:val="0"/>
        <w:spacing w:after="0" w:line="240" w:lineRule="auto"/>
        <w:ind w:left="0" w:right="52" w:firstLine="0"/>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Si no existe aparato medidor o se encuentra en desuso, se pagarán los derechos dentro de los primeros diez días siguientes al mes o bimestre que corresponda de acuerdo con lo siguiente: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COMERCIAL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2"/>
        <w:gridCol w:w="5015"/>
      </w:tblGrid>
      <w:tr w:rsidR="00907570" w:rsidRPr="00C10BB4" w:rsidTr="00093AFC">
        <w:trPr>
          <w:trHeight w:val="227"/>
          <w:jc w:val="center"/>
        </w:trPr>
        <w:tc>
          <w:tcPr>
            <w:tcW w:w="2142"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DIÁMETRO DE LA TOMA EN MM.</w:t>
            </w:r>
          </w:p>
        </w:tc>
        <w:tc>
          <w:tcPr>
            <w:tcW w:w="5015"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tc>
      </w:tr>
      <w:tr w:rsidR="00907570" w:rsidRPr="00C10BB4" w:rsidTr="00093AFC">
        <w:trPr>
          <w:trHeight w:val="227"/>
          <w:jc w:val="center"/>
        </w:trPr>
        <w:tc>
          <w:tcPr>
            <w:tcW w:w="214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w:t>
            </w:r>
          </w:p>
        </w:tc>
        <w:tc>
          <w:tcPr>
            <w:tcW w:w="501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15.8845</w:t>
            </w:r>
          </w:p>
        </w:tc>
      </w:tr>
      <w:tr w:rsidR="00907570" w:rsidRPr="00C10BB4" w:rsidTr="00093AFC">
        <w:trPr>
          <w:trHeight w:val="227"/>
          <w:jc w:val="center"/>
        </w:trPr>
        <w:tc>
          <w:tcPr>
            <w:tcW w:w="214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19</w:t>
            </w:r>
          </w:p>
        </w:tc>
        <w:tc>
          <w:tcPr>
            <w:tcW w:w="501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173.1705</w:t>
            </w:r>
          </w:p>
        </w:tc>
      </w:tr>
      <w:tr w:rsidR="00907570" w:rsidRPr="00C10BB4" w:rsidTr="00093AFC">
        <w:trPr>
          <w:trHeight w:val="227"/>
          <w:jc w:val="center"/>
        </w:trPr>
        <w:tc>
          <w:tcPr>
            <w:tcW w:w="214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26</w:t>
            </w:r>
          </w:p>
        </w:tc>
        <w:tc>
          <w:tcPr>
            <w:tcW w:w="501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282.9404</w:t>
            </w:r>
          </w:p>
        </w:tc>
      </w:tr>
      <w:tr w:rsidR="00907570" w:rsidRPr="00C10BB4" w:rsidTr="00093AFC">
        <w:trPr>
          <w:trHeight w:val="227"/>
          <w:jc w:val="center"/>
        </w:trPr>
        <w:tc>
          <w:tcPr>
            <w:tcW w:w="214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32</w:t>
            </w:r>
          </w:p>
        </w:tc>
        <w:tc>
          <w:tcPr>
            <w:tcW w:w="501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422.8318</w:t>
            </w:r>
          </w:p>
        </w:tc>
      </w:tr>
      <w:tr w:rsidR="00907570" w:rsidRPr="00C10BB4" w:rsidTr="00093AFC">
        <w:trPr>
          <w:trHeight w:val="227"/>
          <w:jc w:val="center"/>
        </w:trPr>
        <w:tc>
          <w:tcPr>
            <w:tcW w:w="214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39</w:t>
            </w:r>
          </w:p>
        </w:tc>
        <w:tc>
          <w:tcPr>
            <w:tcW w:w="501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528.7265</w:t>
            </w:r>
          </w:p>
        </w:tc>
      </w:tr>
      <w:tr w:rsidR="00907570" w:rsidRPr="00C10BB4" w:rsidTr="00093AFC">
        <w:trPr>
          <w:trHeight w:val="227"/>
          <w:jc w:val="center"/>
        </w:trPr>
        <w:tc>
          <w:tcPr>
            <w:tcW w:w="214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51</w:t>
            </w:r>
          </w:p>
        </w:tc>
        <w:tc>
          <w:tcPr>
            <w:tcW w:w="501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892.8152</w:t>
            </w:r>
          </w:p>
        </w:tc>
      </w:tr>
      <w:tr w:rsidR="00907570" w:rsidRPr="00C10BB4" w:rsidTr="00093AFC">
        <w:trPr>
          <w:trHeight w:val="227"/>
          <w:jc w:val="center"/>
        </w:trPr>
        <w:tc>
          <w:tcPr>
            <w:tcW w:w="214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64</w:t>
            </w:r>
          </w:p>
        </w:tc>
        <w:tc>
          <w:tcPr>
            <w:tcW w:w="501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1331.1159</w:t>
            </w:r>
          </w:p>
        </w:tc>
      </w:tr>
      <w:tr w:rsidR="00907570" w:rsidRPr="00C10BB4" w:rsidTr="00093AFC">
        <w:trPr>
          <w:trHeight w:val="227"/>
          <w:jc w:val="center"/>
        </w:trPr>
        <w:tc>
          <w:tcPr>
            <w:tcW w:w="214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501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1955.6733</w:t>
            </w:r>
          </w:p>
        </w:tc>
      </w:tr>
    </w:tbl>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INDUSTRIAL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5047"/>
      </w:tblGrid>
      <w:tr w:rsidR="00907570" w:rsidRPr="00C10BB4" w:rsidTr="00093AFC">
        <w:trPr>
          <w:trHeight w:val="227"/>
          <w:jc w:val="center"/>
        </w:trPr>
        <w:tc>
          <w:tcPr>
            <w:tcW w:w="2284"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DIÁMETRO DE LA TOMA EN MM.</w:t>
            </w:r>
          </w:p>
        </w:tc>
        <w:tc>
          <w:tcPr>
            <w:tcW w:w="5047"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tc>
      </w:tr>
      <w:tr w:rsidR="00907570" w:rsidRPr="00C10BB4" w:rsidTr="00093AFC">
        <w:trPr>
          <w:trHeight w:val="227"/>
          <w:jc w:val="center"/>
        </w:trPr>
        <w:tc>
          <w:tcPr>
            <w:tcW w:w="228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w:t>
            </w:r>
          </w:p>
        </w:tc>
        <w:tc>
          <w:tcPr>
            <w:tcW w:w="504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16.6518 </w:t>
            </w:r>
          </w:p>
        </w:tc>
      </w:tr>
      <w:tr w:rsidR="00907570" w:rsidRPr="00C10BB4" w:rsidTr="00093AFC">
        <w:trPr>
          <w:trHeight w:val="227"/>
          <w:jc w:val="center"/>
        </w:trPr>
        <w:tc>
          <w:tcPr>
            <w:tcW w:w="228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19</w:t>
            </w:r>
          </w:p>
        </w:tc>
        <w:tc>
          <w:tcPr>
            <w:tcW w:w="504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181.5362 </w:t>
            </w:r>
          </w:p>
        </w:tc>
      </w:tr>
      <w:tr w:rsidR="00907570" w:rsidRPr="00C10BB4" w:rsidTr="00093AFC">
        <w:trPr>
          <w:trHeight w:val="227"/>
          <w:jc w:val="center"/>
        </w:trPr>
        <w:tc>
          <w:tcPr>
            <w:tcW w:w="228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26</w:t>
            </w:r>
          </w:p>
        </w:tc>
        <w:tc>
          <w:tcPr>
            <w:tcW w:w="504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296.6091 </w:t>
            </w:r>
          </w:p>
        </w:tc>
      </w:tr>
      <w:tr w:rsidR="00907570" w:rsidRPr="00C10BB4" w:rsidTr="00093AFC">
        <w:trPr>
          <w:trHeight w:val="227"/>
          <w:jc w:val="center"/>
        </w:trPr>
        <w:tc>
          <w:tcPr>
            <w:tcW w:w="228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32</w:t>
            </w:r>
          </w:p>
        </w:tc>
        <w:tc>
          <w:tcPr>
            <w:tcW w:w="504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443.2585 </w:t>
            </w:r>
          </w:p>
        </w:tc>
      </w:tr>
      <w:tr w:rsidR="00907570" w:rsidRPr="00C10BB4" w:rsidTr="00093AFC">
        <w:trPr>
          <w:trHeight w:val="227"/>
          <w:jc w:val="center"/>
        </w:trPr>
        <w:tc>
          <w:tcPr>
            <w:tcW w:w="228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39</w:t>
            </w:r>
          </w:p>
        </w:tc>
        <w:tc>
          <w:tcPr>
            <w:tcW w:w="504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554.2688 </w:t>
            </w:r>
          </w:p>
        </w:tc>
      </w:tr>
      <w:tr w:rsidR="00907570" w:rsidRPr="00C10BB4" w:rsidTr="00093AFC">
        <w:trPr>
          <w:trHeight w:val="227"/>
          <w:jc w:val="center"/>
        </w:trPr>
        <w:tc>
          <w:tcPr>
            <w:tcW w:w="228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51</w:t>
            </w:r>
          </w:p>
        </w:tc>
        <w:tc>
          <w:tcPr>
            <w:tcW w:w="504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935.9464 </w:t>
            </w:r>
          </w:p>
        </w:tc>
      </w:tr>
      <w:tr w:rsidR="00907570" w:rsidRPr="00C10BB4" w:rsidTr="00093AFC">
        <w:trPr>
          <w:trHeight w:val="227"/>
          <w:jc w:val="center"/>
        </w:trPr>
        <w:tc>
          <w:tcPr>
            <w:tcW w:w="228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64</w:t>
            </w:r>
          </w:p>
        </w:tc>
        <w:tc>
          <w:tcPr>
            <w:tcW w:w="504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1395.4210 </w:t>
            </w:r>
          </w:p>
        </w:tc>
      </w:tr>
      <w:tr w:rsidR="00907570" w:rsidRPr="00C10BB4" w:rsidTr="00093AFC">
        <w:trPr>
          <w:trHeight w:val="227"/>
          <w:jc w:val="center"/>
        </w:trPr>
        <w:tc>
          <w:tcPr>
            <w:tcW w:w="228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504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2050.1503 </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COMERCIAL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5086"/>
      </w:tblGrid>
      <w:tr w:rsidR="00907570" w:rsidRPr="00C10BB4" w:rsidTr="00093AFC">
        <w:trPr>
          <w:trHeight w:val="227"/>
          <w:jc w:val="center"/>
        </w:trPr>
        <w:tc>
          <w:tcPr>
            <w:tcW w:w="2284"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DIÁMETRO DE LA TOMA EN MM.</w:t>
            </w:r>
          </w:p>
        </w:tc>
        <w:tc>
          <w:tcPr>
            <w:tcW w:w="5086"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tc>
      </w:tr>
      <w:tr w:rsidR="00907570" w:rsidRPr="00C10BB4" w:rsidTr="00093AFC">
        <w:trPr>
          <w:trHeight w:val="227"/>
          <w:jc w:val="center"/>
        </w:trPr>
        <w:tc>
          <w:tcPr>
            <w:tcW w:w="228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w:t>
            </w:r>
          </w:p>
        </w:tc>
        <w:tc>
          <w:tcPr>
            <w:tcW w:w="508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31.7689 </w:t>
            </w:r>
          </w:p>
        </w:tc>
      </w:tr>
      <w:tr w:rsidR="00907570" w:rsidRPr="00C10BB4" w:rsidTr="00093AFC">
        <w:trPr>
          <w:trHeight w:val="227"/>
          <w:jc w:val="center"/>
        </w:trPr>
        <w:tc>
          <w:tcPr>
            <w:tcW w:w="228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19</w:t>
            </w:r>
          </w:p>
        </w:tc>
        <w:tc>
          <w:tcPr>
            <w:tcW w:w="508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346.3409 </w:t>
            </w:r>
          </w:p>
        </w:tc>
      </w:tr>
      <w:tr w:rsidR="00907570" w:rsidRPr="00C10BB4" w:rsidTr="00093AFC">
        <w:trPr>
          <w:trHeight w:val="227"/>
          <w:jc w:val="center"/>
        </w:trPr>
        <w:tc>
          <w:tcPr>
            <w:tcW w:w="228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26</w:t>
            </w:r>
          </w:p>
        </w:tc>
        <w:tc>
          <w:tcPr>
            <w:tcW w:w="508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565.8809 </w:t>
            </w:r>
          </w:p>
        </w:tc>
      </w:tr>
      <w:tr w:rsidR="00907570" w:rsidRPr="00C10BB4" w:rsidTr="00093AFC">
        <w:trPr>
          <w:trHeight w:val="227"/>
          <w:jc w:val="center"/>
        </w:trPr>
        <w:tc>
          <w:tcPr>
            <w:tcW w:w="228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32</w:t>
            </w:r>
          </w:p>
        </w:tc>
        <w:tc>
          <w:tcPr>
            <w:tcW w:w="508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845.6636 </w:t>
            </w:r>
          </w:p>
        </w:tc>
      </w:tr>
      <w:tr w:rsidR="00907570" w:rsidRPr="00C10BB4" w:rsidTr="00093AFC">
        <w:trPr>
          <w:trHeight w:val="227"/>
          <w:jc w:val="center"/>
        </w:trPr>
        <w:tc>
          <w:tcPr>
            <w:tcW w:w="228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39</w:t>
            </w:r>
          </w:p>
        </w:tc>
        <w:tc>
          <w:tcPr>
            <w:tcW w:w="508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1057.4530 </w:t>
            </w:r>
          </w:p>
        </w:tc>
      </w:tr>
      <w:tr w:rsidR="00907570" w:rsidRPr="00C10BB4" w:rsidTr="00093AFC">
        <w:trPr>
          <w:trHeight w:val="227"/>
          <w:jc w:val="center"/>
        </w:trPr>
        <w:tc>
          <w:tcPr>
            <w:tcW w:w="228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51</w:t>
            </w:r>
          </w:p>
        </w:tc>
        <w:tc>
          <w:tcPr>
            <w:tcW w:w="508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1785.6304 </w:t>
            </w:r>
          </w:p>
        </w:tc>
      </w:tr>
      <w:tr w:rsidR="00907570" w:rsidRPr="00C10BB4" w:rsidTr="00093AFC">
        <w:trPr>
          <w:trHeight w:val="227"/>
          <w:jc w:val="center"/>
        </w:trPr>
        <w:tc>
          <w:tcPr>
            <w:tcW w:w="228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64</w:t>
            </w:r>
          </w:p>
        </w:tc>
        <w:tc>
          <w:tcPr>
            <w:tcW w:w="508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2662.2318 </w:t>
            </w:r>
          </w:p>
        </w:tc>
      </w:tr>
      <w:tr w:rsidR="00907570" w:rsidRPr="00C10BB4" w:rsidTr="00093AFC">
        <w:trPr>
          <w:trHeight w:val="227"/>
          <w:jc w:val="center"/>
        </w:trPr>
        <w:tc>
          <w:tcPr>
            <w:tcW w:w="2284"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508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3911.3467 </w:t>
            </w:r>
          </w:p>
        </w:tc>
      </w:tr>
    </w:tbl>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INDUSTRIAL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4840"/>
      </w:tblGrid>
      <w:tr w:rsidR="00907570" w:rsidRPr="00C10BB4" w:rsidTr="00093AFC">
        <w:trPr>
          <w:trHeight w:val="227"/>
          <w:jc w:val="center"/>
        </w:trPr>
        <w:tc>
          <w:tcPr>
            <w:tcW w:w="2425"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DIÁMETRO DE LA TOMA EN MM.</w:t>
            </w:r>
          </w:p>
        </w:tc>
        <w:tc>
          <w:tcPr>
            <w:tcW w:w="484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tc>
      </w:tr>
      <w:tr w:rsidR="00907570" w:rsidRPr="00C10BB4" w:rsidTr="00093AFC">
        <w:trPr>
          <w:trHeight w:val="227"/>
          <w:jc w:val="center"/>
        </w:trPr>
        <w:tc>
          <w:tcPr>
            <w:tcW w:w="242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w:t>
            </w:r>
          </w:p>
        </w:tc>
        <w:tc>
          <w:tcPr>
            <w:tcW w:w="484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33.3036 </w:t>
            </w:r>
          </w:p>
        </w:tc>
      </w:tr>
      <w:tr w:rsidR="00907570" w:rsidRPr="00C10BB4" w:rsidTr="00093AFC">
        <w:trPr>
          <w:trHeight w:val="227"/>
          <w:jc w:val="center"/>
        </w:trPr>
        <w:tc>
          <w:tcPr>
            <w:tcW w:w="242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19</w:t>
            </w:r>
          </w:p>
        </w:tc>
        <w:tc>
          <w:tcPr>
            <w:tcW w:w="484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363.0724 </w:t>
            </w:r>
          </w:p>
        </w:tc>
      </w:tr>
      <w:tr w:rsidR="00907570" w:rsidRPr="00C10BB4" w:rsidTr="00093AFC">
        <w:trPr>
          <w:trHeight w:val="227"/>
          <w:jc w:val="center"/>
        </w:trPr>
        <w:tc>
          <w:tcPr>
            <w:tcW w:w="242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26</w:t>
            </w:r>
          </w:p>
        </w:tc>
        <w:tc>
          <w:tcPr>
            <w:tcW w:w="484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593.2181 </w:t>
            </w:r>
          </w:p>
        </w:tc>
      </w:tr>
      <w:tr w:rsidR="00907570" w:rsidRPr="00C10BB4" w:rsidTr="00093AFC">
        <w:trPr>
          <w:trHeight w:val="227"/>
          <w:jc w:val="center"/>
        </w:trPr>
        <w:tc>
          <w:tcPr>
            <w:tcW w:w="242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32</w:t>
            </w:r>
          </w:p>
        </w:tc>
        <w:tc>
          <w:tcPr>
            <w:tcW w:w="484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886.5169 </w:t>
            </w:r>
          </w:p>
        </w:tc>
      </w:tr>
      <w:tr w:rsidR="00907570" w:rsidRPr="00C10BB4" w:rsidTr="00093AFC">
        <w:trPr>
          <w:trHeight w:val="227"/>
          <w:jc w:val="center"/>
        </w:trPr>
        <w:tc>
          <w:tcPr>
            <w:tcW w:w="242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39</w:t>
            </w:r>
          </w:p>
        </w:tc>
        <w:tc>
          <w:tcPr>
            <w:tcW w:w="484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1108.5377 </w:t>
            </w:r>
          </w:p>
        </w:tc>
      </w:tr>
      <w:tr w:rsidR="00907570" w:rsidRPr="00C10BB4" w:rsidTr="00093AFC">
        <w:trPr>
          <w:trHeight w:val="227"/>
          <w:jc w:val="center"/>
        </w:trPr>
        <w:tc>
          <w:tcPr>
            <w:tcW w:w="242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51</w:t>
            </w:r>
          </w:p>
        </w:tc>
        <w:tc>
          <w:tcPr>
            <w:tcW w:w="484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1871.8928 </w:t>
            </w:r>
          </w:p>
        </w:tc>
      </w:tr>
      <w:tr w:rsidR="00907570" w:rsidRPr="00C10BB4" w:rsidTr="00093AFC">
        <w:trPr>
          <w:trHeight w:val="227"/>
          <w:jc w:val="center"/>
        </w:trPr>
        <w:tc>
          <w:tcPr>
            <w:tcW w:w="242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64</w:t>
            </w:r>
          </w:p>
        </w:tc>
        <w:tc>
          <w:tcPr>
            <w:tcW w:w="484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2790.8420 </w:t>
            </w:r>
          </w:p>
        </w:tc>
      </w:tr>
      <w:tr w:rsidR="00907570" w:rsidRPr="00C10BB4" w:rsidTr="00093AFC">
        <w:trPr>
          <w:trHeight w:val="227"/>
          <w:jc w:val="center"/>
        </w:trPr>
        <w:tc>
          <w:tcPr>
            <w:tcW w:w="242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w:t>
            </w:r>
          </w:p>
        </w:tc>
        <w:tc>
          <w:tcPr>
            <w:tcW w:w="484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4100.3006 </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Para el caso de la autorización de la suspensión en derivaciones, el usuario pagará mensualmente una cuota equivalente a 0.95 veces el valor diario de la Unidad de Medida y Actualización vigente, o bimestralmente una cuota equivalente a 1.9 veces el valor diario de la Unidad de Medida y Actualización vigente, según sea el caso, siempre y cuando cuente con aparato medidor y la lectura del mismo se mantenga en cero.</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Para efectos de lograr equidad en la aplicación de la tarifa mensual o bimestral correspondiente, el Organismo, con base en la inspección física del predio, determinará de acuerdo a la cantidad de consumo, el tipo de giro comercial que corresponda (seco, semihúmedo y húmedo), para derivaciones adosadas a casa habitación. Con la siguiente tarifa: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FIJA MENSUAL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6078"/>
      </w:tblGrid>
      <w:tr w:rsidR="00907570" w:rsidRPr="00C10BB4" w:rsidTr="00093AFC">
        <w:trPr>
          <w:trHeight w:val="227"/>
          <w:jc w:val="center"/>
        </w:trPr>
        <w:tc>
          <w:tcPr>
            <w:tcW w:w="207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TIPO DE GIRO COMERCIAL</w:t>
            </w:r>
          </w:p>
        </w:tc>
        <w:tc>
          <w:tcPr>
            <w:tcW w:w="6078"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tc>
      </w:tr>
      <w:tr w:rsidR="00907570" w:rsidRPr="00C10BB4" w:rsidTr="00093AFC">
        <w:trPr>
          <w:trHeight w:val="227"/>
          <w:jc w:val="center"/>
        </w:trPr>
        <w:tc>
          <w:tcPr>
            <w:tcW w:w="2070"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SECO </w:t>
            </w:r>
          </w:p>
        </w:tc>
        <w:tc>
          <w:tcPr>
            <w:tcW w:w="607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1.9304 </w:t>
            </w:r>
          </w:p>
        </w:tc>
      </w:tr>
      <w:tr w:rsidR="00907570" w:rsidRPr="00C10BB4" w:rsidTr="00093AFC">
        <w:trPr>
          <w:trHeight w:val="227"/>
          <w:jc w:val="center"/>
        </w:trPr>
        <w:tc>
          <w:tcPr>
            <w:tcW w:w="2070"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SEMIHÚMEDO </w:t>
            </w:r>
          </w:p>
        </w:tc>
        <w:tc>
          <w:tcPr>
            <w:tcW w:w="607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3.8609 </w:t>
            </w:r>
          </w:p>
        </w:tc>
      </w:tr>
      <w:tr w:rsidR="00907570" w:rsidRPr="00C10BB4" w:rsidTr="00093AFC">
        <w:trPr>
          <w:trHeight w:val="227"/>
          <w:jc w:val="center"/>
        </w:trPr>
        <w:tc>
          <w:tcPr>
            <w:tcW w:w="2070"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HÚMEDOS </w:t>
            </w:r>
          </w:p>
        </w:tc>
        <w:tc>
          <w:tcPr>
            <w:tcW w:w="607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7.6478 </w:t>
            </w:r>
          </w:p>
        </w:tc>
      </w:tr>
    </w:tbl>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FIJA BIMESTRAL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9"/>
        <w:gridCol w:w="6078"/>
      </w:tblGrid>
      <w:tr w:rsidR="00907570" w:rsidRPr="00C10BB4" w:rsidTr="00093AFC">
        <w:trPr>
          <w:trHeight w:val="227"/>
          <w:jc w:val="center"/>
        </w:trPr>
        <w:tc>
          <w:tcPr>
            <w:tcW w:w="2089"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TIPO DE GIRO COMERCIAL</w:t>
            </w:r>
          </w:p>
        </w:tc>
        <w:tc>
          <w:tcPr>
            <w:tcW w:w="6078"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tc>
      </w:tr>
      <w:tr w:rsidR="00907570" w:rsidRPr="00C10BB4" w:rsidTr="00093AFC">
        <w:trPr>
          <w:trHeight w:val="227"/>
          <w:jc w:val="center"/>
        </w:trPr>
        <w:tc>
          <w:tcPr>
            <w:tcW w:w="208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SECO </w:t>
            </w:r>
          </w:p>
        </w:tc>
        <w:tc>
          <w:tcPr>
            <w:tcW w:w="607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3.8608 </w:t>
            </w:r>
          </w:p>
        </w:tc>
      </w:tr>
      <w:tr w:rsidR="00907570" w:rsidRPr="00C10BB4" w:rsidTr="00093AFC">
        <w:trPr>
          <w:trHeight w:val="227"/>
          <w:jc w:val="center"/>
        </w:trPr>
        <w:tc>
          <w:tcPr>
            <w:tcW w:w="208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SEMIHÚMEDO </w:t>
            </w:r>
          </w:p>
        </w:tc>
        <w:tc>
          <w:tcPr>
            <w:tcW w:w="607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7.7218 </w:t>
            </w:r>
          </w:p>
        </w:tc>
      </w:tr>
      <w:tr w:rsidR="00907570" w:rsidRPr="00C10BB4" w:rsidTr="00093AFC">
        <w:trPr>
          <w:trHeight w:val="227"/>
          <w:jc w:val="center"/>
        </w:trPr>
        <w:tc>
          <w:tcPr>
            <w:tcW w:w="208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HÚMEDOS </w:t>
            </w:r>
          </w:p>
        </w:tc>
        <w:tc>
          <w:tcPr>
            <w:tcW w:w="607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15.2956 </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GIRO SECO</w:t>
      </w:r>
      <w:r w:rsidRPr="00C10BB4">
        <w:rPr>
          <w:rFonts w:ascii="Times New Roman" w:eastAsia="Calibri" w:hAnsi="Times New Roman" w:cs="Times New Roman"/>
          <w:sz w:val="24"/>
          <w:szCs w:val="24"/>
        </w:rPr>
        <w:t>. - Son aquellos locales en los que se utilice el agua solo para uso de los que laboran dentro del mismo sin que exceda de dos personas.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GIROS SECOS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3"/>
        <w:gridCol w:w="3157"/>
        <w:gridCol w:w="3119"/>
      </w:tblGrid>
      <w:tr w:rsidR="00907570" w:rsidRPr="00C10BB4" w:rsidTr="00093AFC">
        <w:trPr>
          <w:trHeight w:val="227"/>
          <w:jc w:val="center"/>
        </w:trPr>
        <w:tc>
          <w:tcPr>
            <w:tcW w:w="306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Abarrotes </w:t>
            </w:r>
          </w:p>
        </w:tc>
        <w:tc>
          <w:tcPr>
            <w:tcW w:w="315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Compra y venta de forrajes </w:t>
            </w:r>
          </w:p>
        </w:tc>
        <w:tc>
          <w:tcPr>
            <w:tcW w:w="311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Mueblería</w:t>
            </w:r>
          </w:p>
        </w:tc>
      </w:tr>
      <w:tr w:rsidR="00907570" w:rsidRPr="00C10BB4" w:rsidTr="00093AFC">
        <w:trPr>
          <w:trHeight w:val="227"/>
          <w:jc w:val="center"/>
        </w:trPr>
        <w:tc>
          <w:tcPr>
            <w:tcW w:w="306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Agencia de publicidad </w:t>
            </w:r>
          </w:p>
        </w:tc>
        <w:tc>
          <w:tcPr>
            <w:tcW w:w="315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Distribución y/o renovación de llantas</w:t>
            </w:r>
          </w:p>
        </w:tc>
        <w:tc>
          <w:tcPr>
            <w:tcW w:w="311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Relojería venta y reparación</w:t>
            </w:r>
          </w:p>
        </w:tc>
      </w:tr>
      <w:tr w:rsidR="00907570" w:rsidRPr="00C10BB4" w:rsidTr="00093AFC">
        <w:trPr>
          <w:trHeight w:val="227"/>
          <w:jc w:val="center"/>
        </w:trPr>
        <w:tc>
          <w:tcPr>
            <w:tcW w:w="306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Agencia de viajes </w:t>
            </w:r>
          </w:p>
        </w:tc>
        <w:tc>
          <w:tcPr>
            <w:tcW w:w="315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Dulcería</w:t>
            </w:r>
          </w:p>
        </w:tc>
        <w:tc>
          <w:tcPr>
            <w:tcW w:w="311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Reparación e instalación de tubos de escape</w:t>
            </w:r>
          </w:p>
        </w:tc>
      </w:tr>
      <w:tr w:rsidR="00907570" w:rsidRPr="00C10BB4" w:rsidTr="00093AFC">
        <w:trPr>
          <w:trHeight w:val="227"/>
          <w:jc w:val="center"/>
        </w:trPr>
        <w:tc>
          <w:tcPr>
            <w:tcW w:w="306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Alfombras y accesorios </w:t>
            </w:r>
          </w:p>
        </w:tc>
        <w:tc>
          <w:tcPr>
            <w:tcW w:w="315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Escritorio público</w:t>
            </w:r>
          </w:p>
        </w:tc>
        <w:tc>
          <w:tcPr>
            <w:tcW w:w="311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Sastrería</w:t>
            </w:r>
          </w:p>
        </w:tc>
      </w:tr>
      <w:tr w:rsidR="00907570" w:rsidRPr="00C10BB4" w:rsidTr="00093AFC">
        <w:trPr>
          <w:trHeight w:val="227"/>
          <w:jc w:val="center"/>
        </w:trPr>
        <w:tc>
          <w:tcPr>
            <w:tcW w:w="306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Alquiler de mesas y sillas </w:t>
            </w:r>
          </w:p>
        </w:tc>
        <w:tc>
          <w:tcPr>
            <w:tcW w:w="315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Expendio de artículos de </w:t>
            </w:r>
            <w:r w:rsidRPr="00C10BB4">
              <w:rPr>
                <w:rFonts w:ascii="Times New Roman" w:eastAsia="Calibri" w:hAnsi="Times New Roman" w:cs="Times New Roman"/>
                <w:sz w:val="24"/>
                <w:szCs w:val="24"/>
              </w:rPr>
              <w:lastRenderedPageBreak/>
              <w:t>papelería</w:t>
            </w:r>
          </w:p>
        </w:tc>
        <w:tc>
          <w:tcPr>
            <w:tcW w:w="311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Seguridad industrial</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tc>
      </w:tr>
      <w:tr w:rsidR="00907570" w:rsidRPr="00C10BB4" w:rsidTr="00093AFC">
        <w:trPr>
          <w:trHeight w:val="227"/>
          <w:jc w:val="center"/>
        </w:trPr>
        <w:tc>
          <w:tcPr>
            <w:tcW w:w="306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Alquiler y venta de ropa de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etiqueta</w:t>
            </w:r>
          </w:p>
        </w:tc>
        <w:tc>
          <w:tcPr>
            <w:tcW w:w="315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Expendio de pan</w:t>
            </w:r>
          </w:p>
        </w:tc>
        <w:tc>
          <w:tcPr>
            <w:tcW w:w="311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Taller de Bicicletas</w:t>
            </w:r>
          </w:p>
        </w:tc>
      </w:tr>
      <w:tr w:rsidR="00907570" w:rsidRPr="00C10BB4" w:rsidTr="00093AFC">
        <w:trPr>
          <w:trHeight w:val="227"/>
          <w:jc w:val="center"/>
        </w:trPr>
        <w:tc>
          <w:tcPr>
            <w:tcW w:w="306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Artículos de piel</w:t>
            </w:r>
          </w:p>
        </w:tc>
        <w:tc>
          <w:tcPr>
            <w:tcW w:w="315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Farmacia y perfumería</w:t>
            </w:r>
          </w:p>
        </w:tc>
        <w:tc>
          <w:tcPr>
            <w:tcW w:w="311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Taller de costura</w:t>
            </w:r>
          </w:p>
        </w:tc>
      </w:tr>
      <w:tr w:rsidR="00907570" w:rsidRPr="00C10BB4" w:rsidTr="00093AFC">
        <w:trPr>
          <w:trHeight w:val="227"/>
          <w:jc w:val="center"/>
        </w:trPr>
        <w:tc>
          <w:tcPr>
            <w:tcW w:w="306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Artículos deportivos </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tc>
        <w:tc>
          <w:tcPr>
            <w:tcW w:w="315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Ferretería</w:t>
            </w:r>
          </w:p>
        </w:tc>
        <w:tc>
          <w:tcPr>
            <w:tcW w:w="311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Taller de electrodomésticos y</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electrónica</w:t>
            </w:r>
          </w:p>
        </w:tc>
      </w:tr>
      <w:tr w:rsidR="00907570" w:rsidRPr="00C10BB4" w:rsidTr="00093AFC">
        <w:trPr>
          <w:trHeight w:val="227"/>
          <w:jc w:val="center"/>
        </w:trPr>
        <w:tc>
          <w:tcPr>
            <w:tcW w:w="306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Artículos desechables para fiestas</w:t>
            </w:r>
          </w:p>
        </w:tc>
        <w:tc>
          <w:tcPr>
            <w:tcW w:w="315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Fibra de vidrio</w:t>
            </w:r>
          </w:p>
        </w:tc>
        <w:tc>
          <w:tcPr>
            <w:tcW w:w="311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Taller de herrería</w:t>
            </w:r>
          </w:p>
        </w:tc>
      </w:tr>
      <w:tr w:rsidR="00907570" w:rsidRPr="00C10BB4" w:rsidTr="00093AFC">
        <w:trPr>
          <w:trHeight w:val="227"/>
          <w:jc w:val="center"/>
        </w:trPr>
        <w:tc>
          <w:tcPr>
            <w:tcW w:w="306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Azulejos y muebles para baño </w:t>
            </w:r>
          </w:p>
        </w:tc>
        <w:tc>
          <w:tcPr>
            <w:tcW w:w="315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Imprenta</w:t>
            </w:r>
          </w:p>
        </w:tc>
        <w:tc>
          <w:tcPr>
            <w:tcW w:w="311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Taller de motocicletas</w:t>
            </w:r>
          </w:p>
        </w:tc>
      </w:tr>
      <w:tr w:rsidR="00907570" w:rsidRPr="00C10BB4" w:rsidTr="00093AFC">
        <w:trPr>
          <w:trHeight w:val="227"/>
          <w:jc w:val="center"/>
        </w:trPr>
        <w:tc>
          <w:tcPr>
            <w:tcW w:w="306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Bisutería </w:t>
            </w:r>
          </w:p>
        </w:tc>
        <w:tc>
          <w:tcPr>
            <w:tcW w:w="315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Ingeniería eléctrica</w:t>
            </w:r>
          </w:p>
        </w:tc>
        <w:tc>
          <w:tcPr>
            <w:tcW w:w="311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Taller de muebles</w:t>
            </w:r>
          </w:p>
        </w:tc>
      </w:tr>
      <w:tr w:rsidR="00907570" w:rsidRPr="00C10BB4" w:rsidTr="00093AFC">
        <w:trPr>
          <w:trHeight w:val="227"/>
          <w:jc w:val="center"/>
        </w:trPr>
        <w:tc>
          <w:tcPr>
            <w:tcW w:w="306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Boutique </w:t>
            </w:r>
          </w:p>
        </w:tc>
        <w:tc>
          <w:tcPr>
            <w:tcW w:w="315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Joyería</w:t>
            </w:r>
          </w:p>
        </w:tc>
        <w:tc>
          <w:tcPr>
            <w:tcW w:w="311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Taller de plomería</w:t>
            </w:r>
          </w:p>
        </w:tc>
      </w:tr>
      <w:tr w:rsidR="00907570" w:rsidRPr="00C10BB4" w:rsidTr="00093AFC">
        <w:trPr>
          <w:trHeight w:val="227"/>
          <w:jc w:val="center"/>
        </w:trPr>
        <w:tc>
          <w:tcPr>
            <w:tcW w:w="306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Carbonería y derivados </w:t>
            </w:r>
          </w:p>
        </w:tc>
        <w:tc>
          <w:tcPr>
            <w:tcW w:w="315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Juegos electrónicos</w:t>
            </w:r>
          </w:p>
        </w:tc>
        <w:tc>
          <w:tcPr>
            <w:tcW w:w="311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Reparación de calzado</w:t>
            </w:r>
          </w:p>
        </w:tc>
      </w:tr>
      <w:tr w:rsidR="00907570" w:rsidRPr="00C10BB4" w:rsidTr="00093AFC">
        <w:trPr>
          <w:trHeight w:val="227"/>
          <w:jc w:val="center"/>
        </w:trPr>
        <w:tc>
          <w:tcPr>
            <w:tcW w:w="306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Carpintería </w:t>
            </w:r>
          </w:p>
        </w:tc>
        <w:tc>
          <w:tcPr>
            <w:tcW w:w="315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Juguetería</w:t>
            </w:r>
          </w:p>
        </w:tc>
        <w:tc>
          <w:tcPr>
            <w:tcW w:w="311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Tapicería</w:t>
            </w:r>
          </w:p>
        </w:tc>
      </w:tr>
      <w:tr w:rsidR="00907570" w:rsidRPr="00C10BB4" w:rsidTr="00093AFC">
        <w:trPr>
          <w:trHeight w:val="227"/>
          <w:jc w:val="center"/>
        </w:trPr>
        <w:tc>
          <w:tcPr>
            <w:tcW w:w="306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Casas de decoración </w:t>
            </w:r>
          </w:p>
        </w:tc>
        <w:tc>
          <w:tcPr>
            <w:tcW w:w="315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Librería</w:t>
            </w:r>
          </w:p>
        </w:tc>
        <w:tc>
          <w:tcPr>
            <w:tcW w:w="311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Taller de torno</w:t>
            </w:r>
          </w:p>
        </w:tc>
      </w:tr>
      <w:tr w:rsidR="00907570" w:rsidRPr="00C10BB4" w:rsidTr="00093AFC">
        <w:trPr>
          <w:trHeight w:val="227"/>
          <w:jc w:val="center"/>
        </w:trPr>
        <w:tc>
          <w:tcPr>
            <w:tcW w:w="306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Casimires y blancos</w:t>
            </w:r>
          </w:p>
        </w:tc>
        <w:tc>
          <w:tcPr>
            <w:tcW w:w="315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Lotería</w:t>
            </w:r>
          </w:p>
        </w:tc>
        <w:tc>
          <w:tcPr>
            <w:tcW w:w="311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Tlapalería</w:t>
            </w:r>
          </w:p>
        </w:tc>
      </w:tr>
      <w:tr w:rsidR="00907570" w:rsidRPr="00C10BB4" w:rsidTr="00093AFC">
        <w:trPr>
          <w:trHeight w:val="227"/>
          <w:jc w:val="center"/>
        </w:trPr>
        <w:tc>
          <w:tcPr>
            <w:tcW w:w="306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Cerrajería </w:t>
            </w:r>
          </w:p>
        </w:tc>
        <w:tc>
          <w:tcPr>
            <w:tcW w:w="315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Maderería</w:t>
            </w:r>
          </w:p>
        </w:tc>
        <w:tc>
          <w:tcPr>
            <w:tcW w:w="311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Transporte de carga</w:t>
            </w:r>
          </w:p>
        </w:tc>
      </w:tr>
      <w:tr w:rsidR="00907570" w:rsidRPr="00C10BB4" w:rsidTr="00093AFC">
        <w:trPr>
          <w:trHeight w:val="227"/>
          <w:jc w:val="center"/>
        </w:trPr>
        <w:tc>
          <w:tcPr>
            <w:tcW w:w="306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Cintas, discos y accesorios</w:t>
            </w:r>
          </w:p>
        </w:tc>
        <w:tc>
          <w:tcPr>
            <w:tcW w:w="315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Materias primas</w:t>
            </w:r>
          </w:p>
        </w:tc>
        <w:tc>
          <w:tcPr>
            <w:tcW w:w="311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Tienda naturista</w:t>
            </w:r>
          </w:p>
        </w:tc>
      </w:tr>
      <w:tr w:rsidR="00907570" w:rsidRPr="00C10BB4" w:rsidTr="00093AFC">
        <w:trPr>
          <w:trHeight w:val="227"/>
          <w:jc w:val="center"/>
        </w:trPr>
        <w:tc>
          <w:tcPr>
            <w:tcW w:w="306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Compra y venta de artesanías </w:t>
            </w:r>
          </w:p>
        </w:tc>
        <w:tc>
          <w:tcPr>
            <w:tcW w:w="315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Mercería y bonetería</w:t>
            </w:r>
          </w:p>
        </w:tc>
        <w:tc>
          <w:tcPr>
            <w:tcW w:w="311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Venta cocinas integrales</w:t>
            </w:r>
          </w:p>
        </w:tc>
      </w:tr>
      <w:tr w:rsidR="00907570" w:rsidRPr="00C10BB4" w:rsidTr="00093AFC">
        <w:trPr>
          <w:trHeight w:val="227"/>
          <w:jc w:val="center"/>
        </w:trPr>
        <w:tc>
          <w:tcPr>
            <w:tcW w:w="306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Compra y venta de artículos de limpieza y derivados para el hogar</w:t>
            </w:r>
          </w:p>
        </w:tc>
        <w:tc>
          <w:tcPr>
            <w:tcW w:w="315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Miscelánea </w:t>
            </w:r>
          </w:p>
        </w:tc>
        <w:tc>
          <w:tcPr>
            <w:tcW w:w="311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Venta y reparación equipo de cómputo y accesorios</w:t>
            </w:r>
          </w:p>
        </w:tc>
      </w:tr>
      <w:tr w:rsidR="00907570" w:rsidRPr="00C10BB4" w:rsidTr="00093AFC">
        <w:trPr>
          <w:trHeight w:val="227"/>
          <w:jc w:val="center"/>
        </w:trPr>
        <w:tc>
          <w:tcPr>
            <w:tcW w:w="306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Compra y venta de desperdicio industrial</w:t>
            </w:r>
          </w:p>
        </w:tc>
        <w:tc>
          <w:tcPr>
            <w:tcW w:w="315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Molino de Chiles y semillas </w:t>
            </w:r>
          </w:p>
        </w:tc>
        <w:tc>
          <w:tcPr>
            <w:tcW w:w="311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Venta material eléctrico</w:t>
            </w:r>
          </w:p>
        </w:tc>
      </w:tr>
      <w:tr w:rsidR="00907570" w:rsidRPr="00C10BB4" w:rsidTr="00093AFC">
        <w:trPr>
          <w:trHeight w:val="227"/>
          <w:jc w:val="center"/>
        </w:trPr>
        <w:tc>
          <w:tcPr>
            <w:tcW w:w="306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Compra y venta de equipo de sonido</w:t>
            </w:r>
          </w:p>
        </w:tc>
        <w:tc>
          <w:tcPr>
            <w:tcW w:w="315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Mudanzas y trasportes</w:t>
            </w:r>
          </w:p>
        </w:tc>
        <w:tc>
          <w:tcPr>
            <w:tcW w:w="311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Venta pintura y solventes</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GIROS SEMIHUMEDOS</w:t>
      </w:r>
      <w:r w:rsidRPr="00C10BB4">
        <w:rPr>
          <w:rFonts w:ascii="Times New Roman" w:eastAsia="Calibri" w:hAnsi="Times New Roman" w:cs="Times New Roman"/>
          <w:sz w:val="24"/>
          <w:szCs w:val="24"/>
        </w:rPr>
        <w:t>. - Son aquellos que por su actividad presentan un mayor consumo de agua, pero el personal que labora dentro del local no deberá de exceder de cinco personas.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6"/>
        <w:gridCol w:w="3597"/>
      </w:tblGrid>
      <w:tr w:rsidR="00907570" w:rsidRPr="00C10BB4" w:rsidTr="00093AFC">
        <w:trPr>
          <w:trHeight w:val="227"/>
          <w:jc w:val="center"/>
        </w:trPr>
        <w:tc>
          <w:tcPr>
            <w:tcW w:w="3596"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Acuarios y accesorios </w:t>
            </w:r>
          </w:p>
        </w:tc>
        <w:tc>
          <w:tcPr>
            <w:tcW w:w="359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Oficinas Administrativas</w:t>
            </w:r>
          </w:p>
        </w:tc>
      </w:tr>
      <w:tr w:rsidR="00907570" w:rsidRPr="00C10BB4" w:rsidTr="00093AFC">
        <w:trPr>
          <w:trHeight w:val="227"/>
          <w:jc w:val="center"/>
        </w:trPr>
        <w:tc>
          <w:tcPr>
            <w:tcW w:w="3596"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Alquiler de sillas y mesas </w:t>
            </w:r>
          </w:p>
        </w:tc>
        <w:tc>
          <w:tcPr>
            <w:tcW w:w="359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Recaudería</w:t>
            </w:r>
          </w:p>
        </w:tc>
      </w:tr>
      <w:tr w:rsidR="00907570" w:rsidRPr="00C10BB4" w:rsidTr="00093AFC">
        <w:trPr>
          <w:trHeight w:val="227"/>
          <w:jc w:val="center"/>
        </w:trPr>
        <w:tc>
          <w:tcPr>
            <w:tcW w:w="3596"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Consultorio dental </w:t>
            </w:r>
          </w:p>
        </w:tc>
        <w:tc>
          <w:tcPr>
            <w:tcW w:w="359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Rectificación de maquinaria</w:t>
            </w:r>
          </w:p>
        </w:tc>
      </w:tr>
      <w:tr w:rsidR="00907570" w:rsidRPr="00C10BB4" w:rsidTr="00093AFC">
        <w:trPr>
          <w:trHeight w:val="227"/>
          <w:jc w:val="center"/>
        </w:trPr>
        <w:tc>
          <w:tcPr>
            <w:tcW w:w="3596"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Clínica veterinaria </w:t>
            </w:r>
          </w:p>
        </w:tc>
        <w:tc>
          <w:tcPr>
            <w:tcW w:w="359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Tortería</w:t>
            </w:r>
          </w:p>
        </w:tc>
      </w:tr>
      <w:tr w:rsidR="00907570" w:rsidRPr="00C10BB4" w:rsidTr="00093AFC">
        <w:trPr>
          <w:trHeight w:val="227"/>
          <w:jc w:val="center"/>
        </w:trPr>
        <w:tc>
          <w:tcPr>
            <w:tcW w:w="3596"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Compra y venta de autos usados </w:t>
            </w:r>
          </w:p>
        </w:tc>
        <w:tc>
          <w:tcPr>
            <w:tcW w:w="359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Taller auto eléctrico</w:t>
            </w:r>
          </w:p>
        </w:tc>
      </w:tr>
      <w:tr w:rsidR="00907570" w:rsidRPr="00C10BB4" w:rsidTr="00093AFC">
        <w:trPr>
          <w:trHeight w:val="227"/>
          <w:jc w:val="center"/>
        </w:trPr>
        <w:tc>
          <w:tcPr>
            <w:tcW w:w="3596"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Compra y venta de forrajes </w:t>
            </w:r>
          </w:p>
        </w:tc>
        <w:tc>
          <w:tcPr>
            <w:tcW w:w="359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Taller de alineación y balanceo</w:t>
            </w:r>
          </w:p>
        </w:tc>
      </w:tr>
      <w:tr w:rsidR="00907570" w:rsidRPr="00C10BB4" w:rsidTr="00093AFC">
        <w:trPr>
          <w:trHeight w:val="227"/>
          <w:jc w:val="center"/>
        </w:trPr>
        <w:tc>
          <w:tcPr>
            <w:tcW w:w="3596"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Distribuidora de cervezas </w:t>
            </w:r>
          </w:p>
        </w:tc>
        <w:tc>
          <w:tcPr>
            <w:tcW w:w="359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Taller de hojalatería y pintura</w:t>
            </w:r>
          </w:p>
        </w:tc>
      </w:tr>
      <w:tr w:rsidR="00907570" w:rsidRPr="00C10BB4" w:rsidTr="00093AFC">
        <w:trPr>
          <w:trHeight w:val="227"/>
          <w:jc w:val="center"/>
        </w:trPr>
        <w:tc>
          <w:tcPr>
            <w:tcW w:w="3596"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Estética </w:t>
            </w:r>
          </w:p>
        </w:tc>
        <w:tc>
          <w:tcPr>
            <w:tcW w:w="359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Taller mecánico</w:t>
            </w:r>
          </w:p>
        </w:tc>
      </w:tr>
      <w:tr w:rsidR="00907570" w:rsidRPr="00C10BB4" w:rsidTr="00093AFC">
        <w:trPr>
          <w:trHeight w:val="227"/>
          <w:jc w:val="center"/>
        </w:trPr>
        <w:tc>
          <w:tcPr>
            <w:tcW w:w="3596"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Expendio de pan </w:t>
            </w:r>
          </w:p>
        </w:tc>
        <w:tc>
          <w:tcPr>
            <w:tcW w:w="359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Peluquería</w:t>
            </w:r>
          </w:p>
        </w:tc>
      </w:tr>
      <w:tr w:rsidR="00907570" w:rsidRPr="00C10BB4" w:rsidTr="00093AFC">
        <w:trPr>
          <w:trHeight w:val="227"/>
          <w:jc w:val="center"/>
        </w:trPr>
        <w:tc>
          <w:tcPr>
            <w:tcW w:w="3596"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Florería </w:t>
            </w:r>
          </w:p>
        </w:tc>
        <w:tc>
          <w:tcPr>
            <w:tcW w:w="359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Pollería</w:t>
            </w:r>
          </w:p>
        </w:tc>
      </w:tr>
      <w:tr w:rsidR="00907570" w:rsidRPr="00C10BB4" w:rsidTr="00093AFC">
        <w:trPr>
          <w:trHeight w:val="227"/>
          <w:jc w:val="center"/>
        </w:trPr>
        <w:tc>
          <w:tcPr>
            <w:tcW w:w="3596"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Funeraria / velatorio </w:t>
            </w:r>
          </w:p>
        </w:tc>
        <w:tc>
          <w:tcPr>
            <w:tcW w:w="359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Salón de belleza</w:t>
            </w:r>
          </w:p>
        </w:tc>
      </w:tr>
      <w:tr w:rsidR="00907570" w:rsidRPr="00C10BB4" w:rsidTr="00093AFC">
        <w:trPr>
          <w:trHeight w:val="227"/>
          <w:jc w:val="center"/>
        </w:trPr>
        <w:tc>
          <w:tcPr>
            <w:tcW w:w="3596"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Imprenta </w:t>
            </w:r>
          </w:p>
        </w:tc>
        <w:tc>
          <w:tcPr>
            <w:tcW w:w="359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Venta de carnes frías</w:t>
            </w:r>
          </w:p>
        </w:tc>
      </w:tr>
      <w:tr w:rsidR="00907570" w:rsidRPr="00C10BB4" w:rsidTr="00093AFC">
        <w:trPr>
          <w:trHeight w:val="227"/>
          <w:jc w:val="center"/>
        </w:trPr>
        <w:tc>
          <w:tcPr>
            <w:tcW w:w="3596"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Jugos y licuados</w:t>
            </w:r>
          </w:p>
        </w:tc>
        <w:tc>
          <w:tcPr>
            <w:tcW w:w="359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Venta de hamburguesas</w:t>
            </w:r>
          </w:p>
        </w:tc>
      </w:tr>
      <w:tr w:rsidR="00907570" w:rsidRPr="00C10BB4" w:rsidTr="00093AFC">
        <w:trPr>
          <w:trHeight w:val="227"/>
          <w:jc w:val="center"/>
        </w:trPr>
        <w:tc>
          <w:tcPr>
            <w:tcW w:w="3596"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Lonchería</w:t>
            </w:r>
          </w:p>
        </w:tc>
        <w:tc>
          <w:tcPr>
            <w:tcW w:w="359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Venta de gas L.P.</w:t>
            </w:r>
          </w:p>
        </w:tc>
      </w:tr>
      <w:tr w:rsidR="00907570" w:rsidRPr="00C10BB4" w:rsidTr="00093AFC">
        <w:trPr>
          <w:gridAfter w:val="1"/>
          <w:wAfter w:w="3597" w:type="dxa"/>
          <w:trHeight w:val="227"/>
          <w:jc w:val="center"/>
        </w:trPr>
        <w:tc>
          <w:tcPr>
            <w:tcW w:w="3596"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Lonja Mercantil</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GIROS HÚMEDOS</w:t>
      </w:r>
      <w:r w:rsidRPr="00C10BB4">
        <w:rPr>
          <w:rFonts w:ascii="Times New Roman" w:eastAsia="Calibri" w:hAnsi="Times New Roman" w:cs="Times New Roman"/>
          <w:sz w:val="24"/>
          <w:szCs w:val="24"/>
        </w:rPr>
        <w:t>. - Son aquellos que derivados de su actividad comercial requieren de mayor consumo del servicio de agua potable, dentro de los cuales se contemplan los siguientes: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6"/>
        <w:gridCol w:w="3597"/>
      </w:tblGrid>
      <w:tr w:rsidR="00907570" w:rsidRPr="00C10BB4" w:rsidTr="00093AFC">
        <w:trPr>
          <w:trHeight w:val="227"/>
          <w:jc w:val="center"/>
        </w:trPr>
        <w:tc>
          <w:tcPr>
            <w:tcW w:w="3596"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Cocina económica </w:t>
            </w:r>
          </w:p>
        </w:tc>
        <w:tc>
          <w:tcPr>
            <w:tcW w:w="359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Rosticería</w:t>
            </w:r>
          </w:p>
        </w:tc>
      </w:tr>
      <w:tr w:rsidR="00907570" w:rsidRPr="00C10BB4" w:rsidTr="00093AFC">
        <w:trPr>
          <w:trHeight w:val="227"/>
          <w:jc w:val="center"/>
        </w:trPr>
        <w:tc>
          <w:tcPr>
            <w:tcW w:w="3596"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Elaboración de helados y nieve</w:t>
            </w:r>
          </w:p>
        </w:tc>
        <w:tc>
          <w:tcPr>
            <w:tcW w:w="359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Servicio de lavado y engrasado </w:t>
            </w:r>
          </w:p>
        </w:tc>
      </w:tr>
      <w:tr w:rsidR="00907570" w:rsidRPr="00C10BB4" w:rsidTr="00093AFC">
        <w:trPr>
          <w:trHeight w:val="227"/>
          <w:jc w:val="center"/>
        </w:trPr>
        <w:tc>
          <w:tcPr>
            <w:tcW w:w="3596"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Fonda </w:t>
            </w:r>
          </w:p>
        </w:tc>
        <w:tc>
          <w:tcPr>
            <w:tcW w:w="359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Taquería</w:t>
            </w:r>
          </w:p>
        </w:tc>
      </w:tr>
      <w:tr w:rsidR="00907570" w:rsidRPr="00C10BB4" w:rsidTr="00093AFC">
        <w:trPr>
          <w:trHeight w:val="227"/>
          <w:jc w:val="center"/>
        </w:trPr>
        <w:tc>
          <w:tcPr>
            <w:tcW w:w="3596"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Invernaderos </w:t>
            </w:r>
          </w:p>
        </w:tc>
        <w:tc>
          <w:tcPr>
            <w:tcW w:w="359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Tortillería </w:t>
            </w:r>
          </w:p>
        </w:tc>
      </w:tr>
      <w:tr w:rsidR="00907570" w:rsidRPr="00C10BB4" w:rsidTr="00093AFC">
        <w:trPr>
          <w:trHeight w:val="227"/>
          <w:jc w:val="center"/>
        </w:trPr>
        <w:tc>
          <w:tcPr>
            <w:tcW w:w="3596"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Ostionería </w:t>
            </w:r>
          </w:p>
        </w:tc>
        <w:tc>
          <w:tcPr>
            <w:tcW w:w="359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Transporte de carga </w:t>
            </w:r>
          </w:p>
        </w:tc>
      </w:tr>
      <w:tr w:rsidR="00907570" w:rsidRPr="00C10BB4" w:rsidTr="00093AFC">
        <w:trPr>
          <w:trHeight w:val="227"/>
          <w:jc w:val="center"/>
        </w:trPr>
        <w:tc>
          <w:tcPr>
            <w:tcW w:w="3596"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Pizzería </w:t>
            </w:r>
          </w:p>
        </w:tc>
        <w:tc>
          <w:tcPr>
            <w:tcW w:w="359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Unidad administrativa </w:t>
            </w:r>
          </w:p>
        </w:tc>
      </w:tr>
      <w:tr w:rsidR="00907570" w:rsidRPr="00C10BB4" w:rsidTr="00093AFC">
        <w:trPr>
          <w:trHeight w:val="227"/>
          <w:jc w:val="center"/>
        </w:trPr>
        <w:tc>
          <w:tcPr>
            <w:tcW w:w="3596"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Purificación de agua </w:t>
            </w:r>
          </w:p>
        </w:tc>
        <w:tc>
          <w:tcPr>
            <w:tcW w:w="359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Venta de pescados y mariscos </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Artículo 130 Bis</w:t>
      </w:r>
      <w:r w:rsidRPr="00C10BB4">
        <w:rPr>
          <w:rFonts w:ascii="Times New Roman" w:eastAsia="Calibri" w:hAnsi="Times New Roman" w:cs="Times New Roman"/>
          <w:sz w:val="24"/>
          <w:szCs w:val="24"/>
        </w:rPr>
        <w:t>- Por el servicio de drenaje y alcantarillado los usuarios conectados a la red municipal de agua pagarán mensual, bimestral o de manera anticipada, según la opción que elijan, siempre y cuando los Municipios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 designe, conforme a lo siguiente: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I. Para uso doméstico:</w:t>
      </w:r>
    </w:p>
    <w:p w:rsidR="00907570" w:rsidRPr="00C10BB4" w:rsidRDefault="00907570" w:rsidP="00B64E8A">
      <w:pPr>
        <w:autoSpaceDE w:val="0"/>
        <w:autoSpaceDN w:val="0"/>
        <w:adjustRightInd w:val="0"/>
        <w:spacing w:after="0" w:line="240" w:lineRule="auto"/>
        <w:ind w:left="56" w:right="52"/>
        <w:contextualSpacing/>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A). Con medidor.</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NÚMERO DE VECES EL VALOR DIARIO DE LA UNIDAD DE MEDIDA Y ACTUALIZACIÓN VIGENTE </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551"/>
        <w:gridCol w:w="2552"/>
      </w:tblGrid>
      <w:tr w:rsidR="00907570" w:rsidRPr="00C10BB4" w:rsidTr="00093AFC">
        <w:trPr>
          <w:trHeight w:val="227"/>
          <w:jc w:val="center"/>
        </w:trPr>
        <w:tc>
          <w:tcPr>
            <w:tcW w:w="2337"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DESCARGA MENSUAL POR M3</w:t>
            </w:r>
          </w:p>
        </w:tc>
        <w:tc>
          <w:tcPr>
            <w:tcW w:w="2551"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552"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M3 ADICIÓNAL AL RANGO INFERIOR</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0-7.5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0.0821</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0.0000</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7.51-15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0.0821</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0.0111</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15.01-22.5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0.1625</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0.0176</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22.51-30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0.2948</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0.0257</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30.01-37.5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0.4859</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0.0348</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37.51-50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0.7526</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0.0360</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50.01-62.5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1.1978</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0.0372</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62.51-75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1.6582</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0.0383</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75.01-150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1.9489</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0.0420</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150.01-250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5.3010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0.0453</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250.01-350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10.1457</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0.0470</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350.01-600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15.2444</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0.0495</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Cs/>
                <w:sz w:val="24"/>
                <w:szCs w:val="24"/>
              </w:rPr>
              <w:t>MÁS</w:t>
            </w:r>
            <w:r w:rsidRPr="00C10BB4">
              <w:rPr>
                <w:rFonts w:ascii="Times New Roman" w:eastAsia="Calibri" w:hAnsi="Times New Roman" w:cs="Times New Roman"/>
                <w:b/>
                <w:bCs/>
                <w:sz w:val="24"/>
                <w:szCs w:val="24"/>
              </w:rPr>
              <w:t xml:space="preserve"> </w:t>
            </w:r>
            <w:r w:rsidRPr="00C10BB4">
              <w:rPr>
                <w:rFonts w:ascii="Times New Roman" w:eastAsia="Calibri" w:hAnsi="Times New Roman" w:cs="Times New Roman"/>
                <w:sz w:val="24"/>
                <w:szCs w:val="24"/>
              </w:rPr>
              <w:t>DE 600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28.1934</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0.0507</w:t>
            </w:r>
          </w:p>
        </w:tc>
      </w:tr>
    </w:tbl>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NÚMERO DE VECES EL VALOR DIARIO DE LA UNIDAD DE MEDIDA Y ACTUALIZACIÓN VIGENTE </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551"/>
        <w:gridCol w:w="2517"/>
      </w:tblGrid>
      <w:tr w:rsidR="00907570" w:rsidRPr="00C10BB4" w:rsidTr="00093AFC">
        <w:trPr>
          <w:trHeight w:val="227"/>
          <w:jc w:val="center"/>
        </w:trPr>
        <w:tc>
          <w:tcPr>
            <w:tcW w:w="2338"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DESCARGA BIMESTRAL POR M3</w:t>
            </w:r>
          </w:p>
        </w:tc>
        <w:tc>
          <w:tcPr>
            <w:tcW w:w="255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517"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M3 ADICIÓNAL AL RANGO INFERIOR</w:t>
            </w:r>
          </w:p>
        </w:tc>
      </w:tr>
      <w:tr w:rsidR="00907570" w:rsidRPr="00C10BB4" w:rsidTr="00093AFC">
        <w:trPr>
          <w:trHeight w:val="227"/>
          <w:jc w:val="center"/>
        </w:trPr>
        <w:tc>
          <w:tcPr>
            <w:tcW w:w="233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0-15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0.1642</w:t>
            </w:r>
          </w:p>
        </w:tc>
        <w:tc>
          <w:tcPr>
            <w:tcW w:w="251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0.0000</w:t>
            </w:r>
          </w:p>
        </w:tc>
      </w:tr>
      <w:tr w:rsidR="00907570" w:rsidRPr="00C10BB4" w:rsidTr="00093AFC">
        <w:trPr>
          <w:trHeight w:val="227"/>
          <w:jc w:val="center"/>
        </w:trPr>
        <w:tc>
          <w:tcPr>
            <w:tcW w:w="233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15.01-30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0.1642</w:t>
            </w:r>
          </w:p>
        </w:tc>
        <w:tc>
          <w:tcPr>
            <w:tcW w:w="251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0.0111</w:t>
            </w:r>
          </w:p>
        </w:tc>
      </w:tr>
      <w:tr w:rsidR="00907570" w:rsidRPr="00C10BB4" w:rsidTr="00093AFC">
        <w:trPr>
          <w:trHeight w:val="227"/>
          <w:jc w:val="center"/>
        </w:trPr>
        <w:tc>
          <w:tcPr>
            <w:tcW w:w="233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30.01-45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0.3250</w:t>
            </w:r>
          </w:p>
        </w:tc>
        <w:tc>
          <w:tcPr>
            <w:tcW w:w="251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0.0176</w:t>
            </w:r>
          </w:p>
        </w:tc>
      </w:tr>
      <w:tr w:rsidR="00907570" w:rsidRPr="00C10BB4" w:rsidTr="00093AFC">
        <w:trPr>
          <w:trHeight w:val="227"/>
          <w:jc w:val="center"/>
        </w:trPr>
        <w:tc>
          <w:tcPr>
            <w:tcW w:w="233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45.01-60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0.5896</w:t>
            </w:r>
          </w:p>
        </w:tc>
        <w:tc>
          <w:tcPr>
            <w:tcW w:w="251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0.0257</w:t>
            </w:r>
          </w:p>
        </w:tc>
      </w:tr>
      <w:tr w:rsidR="00907570" w:rsidRPr="00C10BB4" w:rsidTr="00093AFC">
        <w:trPr>
          <w:trHeight w:val="227"/>
          <w:jc w:val="center"/>
        </w:trPr>
        <w:tc>
          <w:tcPr>
            <w:tcW w:w="233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60.01-75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0.9717</w:t>
            </w:r>
          </w:p>
        </w:tc>
        <w:tc>
          <w:tcPr>
            <w:tcW w:w="251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0.0348</w:t>
            </w:r>
          </w:p>
        </w:tc>
      </w:tr>
      <w:tr w:rsidR="00907570" w:rsidRPr="00C10BB4" w:rsidTr="00093AFC">
        <w:trPr>
          <w:trHeight w:val="227"/>
          <w:jc w:val="center"/>
        </w:trPr>
        <w:tc>
          <w:tcPr>
            <w:tcW w:w="233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75.01-100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1.5051</w:t>
            </w:r>
          </w:p>
        </w:tc>
        <w:tc>
          <w:tcPr>
            <w:tcW w:w="251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0.0360</w:t>
            </w:r>
          </w:p>
        </w:tc>
      </w:tr>
      <w:tr w:rsidR="00907570" w:rsidRPr="00C10BB4" w:rsidTr="00093AFC">
        <w:trPr>
          <w:trHeight w:val="227"/>
          <w:jc w:val="center"/>
        </w:trPr>
        <w:tc>
          <w:tcPr>
            <w:tcW w:w="233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100.01-125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2.3955</w:t>
            </w:r>
          </w:p>
        </w:tc>
        <w:tc>
          <w:tcPr>
            <w:tcW w:w="251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0.0372</w:t>
            </w:r>
          </w:p>
        </w:tc>
      </w:tr>
      <w:tr w:rsidR="00907570" w:rsidRPr="00C10BB4" w:rsidTr="00093AFC">
        <w:trPr>
          <w:trHeight w:val="227"/>
          <w:jc w:val="center"/>
        </w:trPr>
        <w:tc>
          <w:tcPr>
            <w:tcW w:w="233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125.01-150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3.3164</w:t>
            </w:r>
          </w:p>
        </w:tc>
        <w:tc>
          <w:tcPr>
            <w:tcW w:w="251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0.0383</w:t>
            </w:r>
          </w:p>
        </w:tc>
      </w:tr>
      <w:tr w:rsidR="00907570" w:rsidRPr="00C10BB4" w:rsidTr="00093AFC">
        <w:trPr>
          <w:trHeight w:val="227"/>
          <w:jc w:val="center"/>
        </w:trPr>
        <w:tc>
          <w:tcPr>
            <w:tcW w:w="233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150.01-300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3.8977</w:t>
            </w:r>
          </w:p>
        </w:tc>
        <w:tc>
          <w:tcPr>
            <w:tcW w:w="251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0.0420</w:t>
            </w:r>
          </w:p>
        </w:tc>
      </w:tr>
      <w:tr w:rsidR="00907570" w:rsidRPr="00C10BB4" w:rsidTr="00093AFC">
        <w:trPr>
          <w:trHeight w:val="227"/>
          <w:jc w:val="center"/>
        </w:trPr>
        <w:tc>
          <w:tcPr>
            <w:tcW w:w="233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300.01-500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10.6020</w:t>
            </w:r>
          </w:p>
        </w:tc>
        <w:tc>
          <w:tcPr>
            <w:tcW w:w="251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0.0453</w:t>
            </w:r>
          </w:p>
        </w:tc>
      </w:tr>
      <w:tr w:rsidR="00907570" w:rsidRPr="00C10BB4" w:rsidTr="00093AFC">
        <w:trPr>
          <w:trHeight w:val="227"/>
          <w:jc w:val="center"/>
        </w:trPr>
        <w:tc>
          <w:tcPr>
            <w:tcW w:w="233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500.01-700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20.2914</w:t>
            </w:r>
          </w:p>
        </w:tc>
        <w:tc>
          <w:tcPr>
            <w:tcW w:w="251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0.0470</w:t>
            </w:r>
          </w:p>
        </w:tc>
      </w:tr>
      <w:tr w:rsidR="00907570" w:rsidRPr="00C10BB4" w:rsidTr="00093AFC">
        <w:trPr>
          <w:trHeight w:val="227"/>
          <w:jc w:val="center"/>
        </w:trPr>
        <w:tc>
          <w:tcPr>
            <w:tcW w:w="233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700.01-1200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30.4889</w:t>
            </w:r>
          </w:p>
        </w:tc>
        <w:tc>
          <w:tcPr>
            <w:tcW w:w="251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0.0495</w:t>
            </w:r>
          </w:p>
        </w:tc>
      </w:tr>
      <w:tr w:rsidR="00907570" w:rsidRPr="00C10BB4" w:rsidTr="00093AFC">
        <w:trPr>
          <w:trHeight w:val="227"/>
          <w:jc w:val="center"/>
        </w:trPr>
        <w:tc>
          <w:tcPr>
            <w:tcW w:w="233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1200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56.3869</w:t>
            </w:r>
          </w:p>
        </w:tc>
        <w:tc>
          <w:tcPr>
            <w:tcW w:w="251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0.0507</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B)</w:t>
      </w:r>
      <w:r w:rsidRPr="00C10BB4">
        <w:rPr>
          <w:rFonts w:ascii="Times New Roman" w:eastAsia="Calibri" w:hAnsi="Times New Roman" w:cs="Times New Roman"/>
          <w:sz w:val="24"/>
          <w:szCs w:val="24"/>
        </w:rPr>
        <w:t>. Si no existe aparato medidor se pagarán los derechos dentro de los primeros diez días siguientes al mes o bimestre que corresponda pagando el 10% del monto determinado por el servicio de agua potable.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contextualSpacing/>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II. Para uso no doméstico:</w:t>
      </w:r>
    </w:p>
    <w:p w:rsidR="00907570" w:rsidRPr="00C10BB4" w:rsidRDefault="00907570" w:rsidP="00B64E8A">
      <w:pPr>
        <w:autoSpaceDE w:val="0"/>
        <w:autoSpaceDN w:val="0"/>
        <w:adjustRightInd w:val="0"/>
        <w:spacing w:after="0" w:line="240" w:lineRule="auto"/>
        <w:ind w:left="56" w:right="52"/>
        <w:contextualSpacing/>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       A). Con medidor:</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NÚMERO DE VECES EL VALOR DIARIO DE LA UNIDAD DE MEDIDA Y ACTUALIZACIÓN VIGENTE </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COMERCIAL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693"/>
        <w:gridCol w:w="2551"/>
      </w:tblGrid>
      <w:tr w:rsidR="00907570" w:rsidRPr="00C10BB4" w:rsidTr="00093AFC">
        <w:trPr>
          <w:trHeight w:val="227"/>
          <w:jc w:val="center"/>
        </w:trPr>
        <w:tc>
          <w:tcPr>
            <w:tcW w:w="2337"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DESCARGA MENSUAL POR M3</w:t>
            </w:r>
          </w:p>
        </w:tc>
        <w:tc>
          <w:tcPr>
            <w:tcW w:w="2693"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55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M3 ADICIÓNAL AL RANGO INFERIOR</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0-7.5</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0.3735</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7.51-15</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0.3735</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0.0529</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15.01-22.5</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0.7703</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0.0637</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22.51-30</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1.2483</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0.1037</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lastRenderedPageBreak/>
              <w:t>30.01-37.5</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2.0264</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0.1285</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37.51-50</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3.6327</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0.1402</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50.01-62.5</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5.3847</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0.1527</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62.51-75</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7.2938</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0.1765</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75.01-150</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9.4999</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0.1767</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150.01-250</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22.7551</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0.1780</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250.01-350</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40.5509</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0.1792</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350.01-600</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58.4751</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0.1805</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600.01 -900</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103.5907</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0.1895</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Cs/>
                <w:sz w:val="24"/>
                <w:szCs w:val="24"/>
              </w:rPr>
              <w:t>MÁS</w:t>
            </w:r>
            <w:r w:rsidRPr="00C10BB4">
              <w:rPr>
                <w:rFonts w:ascii="Times New Roman" w:eastAsia="Calibri" w:hAnsi="Times New Roman" w:cs="Times New Roman"/>
                <w:b/>
                <w:bCs/>
                <w:sz w:val="24"/>
                <w:szCs w:val="24"/>
              </w:rPr>
              <w:t xml:space="preserve"> </w:t>
            </w:r>
            <w:r w:rsidRPr="00C10BB4">
              <w:rPr>
                <w:rFonts w:ascii="Times New Roman" w:eastAsia="Calibri" w:hAnsi="Times New Roman" w:cs="Times New Roman"/>
                <w:sz w:val="24"/>
                <w:szCs w:val="24"/>
              </w:rPr>
              <w:t>DE -900</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160.4308</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0.1978</w:t>
            </w:r>
          </w:p>
        </w:tc>
      </w:tr>
    </w:tbl>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INDUSTRIAL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735"/>
        <w:gridCol w:w="2578"/>
      </w:tblGrid>
      <w:tr w:rsidR="00907570" w:rsidRPr="00C10BB4" w:rsidTr="00093AFC">
        <w:trPr>
          <w:trHeight w:val="227"/>
          <w:jc w:val="center"/>
        </w:trPr>
        <w:tc>
          <w:tcPr>
            <w:tcW w:w="241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DESCARGA MENSUAL POR M3</w:t>
            </w:r>
          </w:p>
        </w:tc>
        <w:tc>
          <w:tcPr>
            <w:tcW w:w="2735"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578"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M3 ADICIÓNAL AL RANGO INFERIOR</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0-7.5</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0.3915</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7.51-15</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0.3915</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0.0555</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15.01-22.5</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0.8075</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0.0668</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22.51-30</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1.3086</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0.1088</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30.01-37.5</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2.1243</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0.1347</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37.51-50</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3.8082</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0.1469</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50.01-62.5</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5.6449</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0.1601</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62.51-75</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7.6461</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0.1850</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75.01-150</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9.9588</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0.1853</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150.01-250</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23.8544</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0.1866</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250.01-350</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42.5099</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0.1879</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350.01-600</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61.2999</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0.1892</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600.01 -900</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108.5951</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0.1986</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Cs/>
                <w:sz w:val="24"/>
                <w:szCs w:val="24"/>
              </w:rPr>
              <w:t>MÁS</w:t>
            </w:r>
            <w:r w:rsidRPr="00C10BB4">
              <w:rPr>
                <w:rFonts w:ascii="Times New Roman" w:eastAsia="Calibri" w:hAnsi="Times New Roman" w:cs="Times New Roman"/>
                <w:b/>
                <w:bCs/>
                <w:sz w:val="24"/>
                <w:szCs w:val="24"/>
              </w:rPr>
              <w:t xml:space="preserve"> </w:t>
            </w:r>
            <w:r w:rsidRPr="00C10BB4">
              <w:rPr>
                <w:rFonts w:ascii="Times New Roman" w:eastAsia="Calibri" w:hAnsi="Times New Roman" w:cs="Times New Roman"/>
                <w:sz w:val="24"/>
                <w:szCs w:val="24"/>
              </w:rPr>
              <w:t>DE -900</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168.1811</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0.2073</w:t>
            </w:r>
          </w:p>
        </w:tc>
      </w:tr>
    </w:tbl>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NÚMERO DE VECES EL VALOR DIARIO DE LA UNIDAD DE MEDIDA Y ACTUALIZACIÓN VIGENTE </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COMERCIAL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3"/>
        <w:gridCol w:w="2552"/>
        <w:gridCol w:w="2442"/>
      </w:tblGrid>
      <w:tr w:rsidR="00907570" w:rsidRPr="00C10BB4" w:rsidTr="00093AFC">
        <w:trPr>
          <w:trHeight w:val="227"/>
          <w:jc w:val="center"/>
        </w:trPr>
        <w:tc>
          <w:tcPr>
            <w:tcW w:w="2413"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DESCARGA BIMESTRAL POR M3</w:t>
            </w:r>
          </w:p>
        </w:tc>
        <w:tc>
          <w:tcPr>
            <w:tcW w:w="2552"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442"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M3 ADICIÓNAL AL RANGO INFERIOR</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0-15</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0.7469</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15.01-30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0.7469</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0.0529</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30.01-45</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1.5405</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0.0637</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lastRenderedPageBreak/>
              <w:t>45.01-60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2.4965</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0.1037</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60.01-75</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4.0528</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0.1285</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75.01-100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7.2654</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0.1401</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100.01-125</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10.7694</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0.1527</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125.01-150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14.5875</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0.1764</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150.01-300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18.9997</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0.1767</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300.01-500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45.5102</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0.1779</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500.01-700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81.1018</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0.1792</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700.01-1200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116.9501</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0.1804</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1200.01 -1800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207.1814</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0.1894</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-1800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320.8616</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0.1977</w:t>
            </w:r>
          </w:p>
        </w:tc>
      </w:tr>
    </w:tbl>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INDUSTRIAL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2552"/>
        <w:gridCol w:w="2551"/>
      </w:tblGrid>
      <w:tr w:rsidR="00907570" w:rsidRPr="00C10BB4" w:rsidTr="00093AFC">
        <w:trPr>
          <w:jc w:val="center"/>
        </w:trPr>
        <w:tc>
          <w:tcPr>
            <w:tcW w:w="2479"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DESCARGA BIMESTRAL POR M3</w:t>
            </w:r>
          </w:p>
        </w:tc>
        <w:tc>
          <w:tcPr>
            <w:tcW w:w="2552"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55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M3 ADICIÓNAL AL RANGO INFERIOR</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0-15</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0.783</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15.01-30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0.783</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0.0554</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30.01-45</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1.6149</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0.0668</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45.01-60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2.6172</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0.1087</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60.01-75</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4.2486</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0.1347</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75.01-100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7.6164</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0.1469</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100.01-125</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11.2897</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0.1601</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125.01-150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15.2922</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0.185</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150.01-300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19.9176</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0.1852</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300.01-500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47.7088</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0.1865</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500.01-700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85.0198</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0.1879</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700.01-1200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122.5998</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0.1891</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1200.01 -1800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217.1901</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0.1986</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-1800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336.3622</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0.2073</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B)</w:t>
      </w:r>
      <w:r w:rsidRPr="00C10BB4">
        <w:rPr>
          <w:rFonts w:ascii="Times New Roman" w:eastAsia="Calibri" w:hAnsi="Times New Roman" w:cs="Times New Roman"/>
          <w:sz w:val="24"/>
          <w:szCs w:val="24"/>
        </w:rPr>
        <w:t xml:space="preserve"> Si no existe aparato medidor se pagarán los derechos dentro de los primeros diez días siguientes al mes o bimestre que corresponda pagando </w:t>
      </w:r>
      <w:r w:rsidRPr="00C10BB4">
        <w:rPr>
          <w:rFonts w:ascii="Times New Roman" w:eastAsia="Calibri" w:hAnsi="Times New Roman" w:cs="Times New Roman"/>
          <w:b/>
          <w:bCs/>
          <w:sz w:val="24"/>
          <w:szCs w:val="24"/>
        </w:rPr>
        <w:t xml:space="preserve">el 20% del monto </w:t>
      </w:r>
      <w:r w:rsidRPr="00C10BB4">
        <w:rPr>
          <w:rFonts w:ascii="Times New Roman" w:eastAsia="Calibri" w:hAnsi="Times New Roman" w:cs="Times New Roman"/>
          <w:sz w:val="24"/>
          <w:szCs w:val="24"/>
        </w:rPr>
        <w:t>determinado por el servicio de agua potable.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Artículo 130 Bis A</w:t>
      </w:r>
      <w:r w:rsidRPr="00C10BB4">
        <w:rPr>
          <w:rFonts w:ascii="Times New Roman" w:eastAsia="Calibri" w:hAnsi="Times New Roman" w:cs="Times New Roman"/>
          <w:sz w:val="24"/>
          <w:szCs w:val="24"/>
        </w:rPr>
        <w:t>.- Los usuarios que se abastezcan de agua de fuentes diversas a la red de agua potable municipal y que estén conectados a la red de drenaje municipal, están obligados a reportar al municipio o al Organismo Operador, mediante formatos oficiales los volúmenes de agua recibidos, extraídos o que les sean suministrados, así como los volúmenes de aguas residuales descargados a la red de drenaje municipal y a realizar el pago de los derechos por el servicio de drenaje y alcantarillado conforme a lo siguiente: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6F0E61">
      <w:pPr>
        <w:numPr>
          <w:ilvl w:val="0"/>
          <w:numId w:val="34"/>
        </w:numPr>
        <w:autoSpaceDE w:val="0"/>
        <w:autoSpaceDN w:val="0"/>
        <w:adjustRightInd w:val="0"/>
        <w:spacing w:after="0" w:line="240" w:lineRule="auto"/>
        <w:ind w:left="0" w:right="52" w:firstLine="0"/>
        <w:contextualSpacing/>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Para uso doméstico:</w:t>
      </w:r>
    </w:p>
    <w:p w:rsidR="00907570" w:rsidRPr="00C10BB4" w:rsidRDefault="00907570" w:rsidP="00B64E8A">
      <w:pPr>
        <w:autoSpaceDE w:val="0"/>
        <w:autoSpaceDN w:val="0"/>
        <w:adjustRightInd w:val="0"/>
        <w:spacing w:after="0" w:line="240" w:lineRule="auto"/>
        <w:ind w:left="56" w:right="52"/>
        <w:contextualSpacing/>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A). Con medidor.</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lastRenderedPageBreak/>
        <w:t>TARIFA MENSUAL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NÚMERO DE VECES EL VALOR DIARIO DE LA UNIDAD DE MEDIDA Y ACTUALIZACIÓN VIGENTE </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551"/>
        <w:gridCol w:w="2552"/>
      </w:tblGrid>
      <w:tr w:rsidR="00907570" w:rsidRPr="00C10BB4" w:rsidTr="00093AFC">
        <w:trPr>
          <w:trHeight w:val="227"/>
          <w:jc w:val="center"/>
        </w:trPr>
        <w:tc>
          <w:tcPr>
            <w:tcW w:w="2337"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DESCARGA MENSUAL POR M3</w:t>
            </w:r>
          </w:p>
        </w:tc>
        <w:tc>
          <w:tcPr>
            <w:tcW w:w="2551"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552"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M3 ADICIÓNAL AL RANGO INFERIOR</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0-7.5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0.0821</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0.0000</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7.51-15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0.0821</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0.0111</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15.01-22.5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0.1625</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0.0176</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22.51-30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0.2948</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0.0257</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30.01-37.5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0.4859</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0.0348</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37.51-50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0.7526</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0.0360</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50.01-62.5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1.1978</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0.0372</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62.51-75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1.6582</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0.0383</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75.01-150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1.9489</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0.0420</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150.01-250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5.3010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0.0453</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250.01-350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10.1457</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0.0470</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350.01-600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15.2444</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0.0495</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Cs/>
                <w:sz w:val="24"/>
                <w:szCs w:val="24"/>
              </w:rPr>
              <w:t>MÁS</w:t>
            </w:r>
            <w:r w:rsidRPr="00C10BB4">
              <w:rPr>
                <w:rFonts w:ascii="Times New Roman" w:eastAsia="Calibri" w:hAnsi="Times New Roman" w:cs="Times New Roman"/>
                <w:b/>
                <w:bCs/>
                <w:sz w:val="24"/>
                <w:szCs w:val="24"/>
              </w:rPr>
              <w:t xml:space="preserve"> </w:t>
            </w:r>
            <w:r w:rsidRPr="00C10BB4">
              <w:rPr>
                <w:rFonts w:ascii="Times New Roman" w:eastAsia="Calibri" w:hAnsi="Times New Roman" w:cs="Times New Roman"/>
                <w:sz w:val="24"/>
                <w:szCs w:val="24"/>
              </w:rPr>
              <w:t>DE 600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28.1934</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0.0507</w:t>
            </w:r>
          </w:p>
        </w:tc>
      </w:tr>
    </w:tbl>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NÚMERO DE VECES EL VALOR DIARIO DE LA UNIDAD DE MEDIDA Y ACTUALIZACIÓN VIGENTE </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551"/>
        <w:gridCol w:w="2517"/>
      </w:tblGrid>
      <w:tr w:rsidR="00907570" w:rsidRPr="00C10BB4" w:rsidTr="00093AFC">
        <w:trPr>
          <w:trHeight w:val="227"/>
          <w:jc w:val="center"/>
        </w:trPr>
        <w:tc>
          <w:tcPr>
            <w:tcW w:w="2338"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DESCARGA BIMESTRAL POR M3</w:t>
            </w:r>
          </w:p>
        </w:tc>
        <w:tc>
          <w:tcPr>
            <w:tcW w:w="255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517"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M3 ADICIÓNAL AL RANGO INFERIOR</w:t>
            </w:r>
          </w:p>
        </w:tc>
      </w:tr>
      <w:tr w:rsidR="00907570" w:rsidRPr="00C10BB4" w:rsidTr="00093AFC">
        <w:trPr>
          <w:trHeight w:val="227"/>
          <w:jc w:val="center"/>
        </w:trPr>
        <w:tc>
          <w:tcPr>
            <w:tcW w:w="2338" w:type="dxa"/>
            <w:tcBorders>
              <w:bottom w:val="single" w:sz="4" w:space="0" w:color="auto"/>
            </w:tcBorders>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0-15</w:t>
            </w:r>
          </w:p>
        </w:tc>
        <w:tc>
          <w:tcPr>
            <w:tcW w:w="2551" w:type="dxa"/>
            <w:tcBorders>
              <w:bottom w:val="single" w:sz="4" w:space="0" w:color="auto"/>
            </w:tcBorders>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0.1642</w:t>
            </w:r>
          </w:p>
        </w:tc>
        <w:tc>
          <w:tcPr>
            <w:tcW w:w="2517" w:type="dxa"/>
            <w:tcBorders>
              <w:bottom w:val="single" w:sz="4" w:space="0" w:color="auto"/>
            </w:tcBorders>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0.0000</w:t>
            </w:r>
          </w:p>
        </w:tc>
      </w:tr>
      <w:tr w:rsidR="00907570" w:rsidRPr="00C10BB4" w:rsidTr="00093AFC">
        <w:trPr>
          <w:trHeight w:val="227"/>
          <w:jc w:val="center"/>
        </w:trPr>
        <w:tc>
          <w:tcPr>
            <w:tcW w:w="2338" w:type="dxa"/>
            <w:tcBorders>
              <w:bottom w:val="single" w:sz="4" w:space="0" w:color="auto"/>
            </w:tcBorders>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15.01-30</w:t>
            </w:r>
          </w:p>
        </w:tc>
        <w:tc>
          <w:tcPr>
            <w:tcW w:w="2551" w:type="dxa"/>
            <w:tcBorders>
              <w:bottom w:val="single" w:sz="4" w:space="0" w:color="auto"/>
            </w:tcBorders>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0.1642</w:t>
            </w:r>
          </w:p>
        </w:tc>
        <w:tc>
          <w:tcPr>
            <w:tcW w:w="2517" w:type="dxa"/>
            <w:tcBorders>
              <w:bottom w:val="single" w:sz="4" w:space="0" w:color="auto"/>
            </w:tcBorders>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0.0111</w:t>
            </w:r>
          </w:p>
        </w:tc>
      </w:tr>
      <w:tr w:rsidR="00907570" w:rsidRPr="00C10BB4" w:rsidTr="00093AFC">
        <w:trPr>
          <w:trHeight w:val="227"/>
          <w:jc w:val="center"/>
        </w:trPr>
        <w:tc>
          <w:tcPr>
            <w:tcW w:w="2338" w:type="dxa"/>
            <w:tcBorders>
              <w:top w:val="single" w:sz="4" w:space="0" w:color="auto"/>
            </w:tcBorders>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30.01-45</w:t>
            </w:r>
          </w:p>
        </w:tc>
        <w:tc>
          <w:tcPr>
            <w:tcW w:w="2551" w:type="dxa"/>
            <w:tcBorders>
              <w:top w:val="single" w:sz="4" w:space="0" w:color="auto"/>
            </w:tcBorders>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0.3250</w:t>
            </w:r>
          </w:p>
        </w:tc>
        <w:tc>
          <w:tcPr>
            <w:tcW w:w="2517" w:type="dxa"/>
            <w:tcBorders>
              <w:top w:val="single" w:sz="4" w:space="0" w:color="auto"/>
            </w:tcBorders>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0.0176</w:t>
            </w:r>
          </w:p>
        </w:tc>
      </w:tr>
      <w:tr w:rsidR="00907570" w:rsidRPr="00C10BB4" w:rsidTr="00093AFC">
        <w:trPr>
          <w:trHeight w:val="227"/>
          <w:jc w:val="center"/>
        </w:trPr>
        <w:tc>
          <w:tcPr>
            <w:tcW w:w="233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45.01-60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0.5896</w:t>
            </w:r>
          </w:p>
        </w:tc>
        <w:tc>
          <w:tcPr>
            <w:tcW w:w="251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0.0257</w:t>
            </w:r>
          </w:p>
        </w:tc>
      </w:tr>
      <w:tr w:rsidR="00907570" w:rsidRPr="00C10BB4" w:rsidTr="00093AFC">
        <w:trPr>
          <w:trHeight w:val="227"/>
          <w:jc w:val="center"/>
        </w:trPr>
        <w:tc>
          <w:tcPr>
            <w:tcW w:w="233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60.01-75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0.9717</w:t>
            </w:r>
          </w:p>
        </w:tc>
        <w:tc>
          <w:tcPr>
            <w:tcW w:w="251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0.0348</w:t>
            </w:r>
          </w:p>
        </w:tc>
      </w:tr>
      <w:tr w:rsidR="00907570" w:rsidRPr="00C10BB4" w:rsidTr="00093AFC">
        <w:trPr>
          <w:trHeight w:val="227"/>
          <w:jc w:val="center"/>
        </w:trPr>
        <w:tc>
          <w:tcPr>
            <w:tcW w:w="233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75.01-100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1.5051</w:t>
            </w:r>
          </w:p>
        </w:tc>
        <w:tc>
          <w:tcPr>
            <w:tcW w:w="251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0.0360</w:t>
            </w:r>
          </w:p>
        </w:tc>
      </w:tr>
      <w:tr w:rsidR="00907570" w:rsidRPr="00C10BB4" w:rsidTr="00093AFC">
        <w:trPr>
          <w:trHeight w:val="227"/>
          <w:jc w:val="center"/>
        </w:trPr>
        <w:tc>
          <w:tcPr>
            <w:tcW w:w="233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100.01-125</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2.3955</w:t>
            </w:r>
          </w:p>
        </w:tc>
        <w:tc>
          <w:tcPr>
            <w:tcW w:w="251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0.0372</w:t>
            </w:r>
          </w:p>
        </w:tc>
      </w:tr>
      <w:tr w:rsidR="00907570" w:rsidRPr="00C10BB4" w:rsidTr="00093AFC">
        <w:trPr>
          <w:trHeight w:val="227"/>
          <w:jc w:val="center"/>
        </w:trPr>
        <w:tc>
          <w:tcPr>
            <w:tcW w:w="233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125.01-150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3.3164</w:t>
            </w:r>
          </w:p>
        </w:tc>
        <w:tc>
          <w:tcPr>
            <w:tcW w:w="251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0.0383</w:t>
            </w:r>
          </w:p>
        </w:tc>
      </w:tr>
      <w:tr w:rsidR="00907570" w:rsidRPr="00C10BB4" w:rsidTr="00093AFC">
        <w:trPr>
          <w:trHeight w:val="227"/>
          <w:jc w:val="center"/>
        </w:trPr>
        <w:tc>
          <w:tcPr>
            <w:tcW w:w="233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150.01-300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3.8977</w:t>
            </w:r>
          </w:p>
        </w:tc>
        <w:tc>
          <w:tcPr>
            <w:tcW w:w="251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0.0420</w:t>
            </w:r>
          </w:p>
        </w:tc>
      </w:tr>
      <w:tr w:rsidR="00907570" w:rsidRPr="00C10BB4" w:rsidTr="00093AFC">
        <w:trPr>
          <w:trHeight w:val="227"/>
          <w:jc w:val="center"/>
        </w:trPr>
        <w:tc>
          <w:tcPr>
            <w:tcW w:w="233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300.01-500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10.6020</w:t>
            </w:r>
          </w:p>
        </w:tc>
        <w:tc>
          <w:tcPr>
            <w:tcW w:w="251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0.0453</w:t>
            </w:r>
          </w:p>
        </w:tc>
      </w:tr>
      <w:tr w:rsidR="00907570" w:rsidRPr="00C10BB4" w:rsidTr="00093AFC">
        <w:trPr>
          <w:trHeight w:val="227"/>
          <w:jc w:val="center"/>
        </w:trPr>
        <w:tc>
          <w:tcPr>
            <w:tcW w:w="233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500.01-700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20.2914</w:t>
            </w:r>
          </w:p>
        </w:tc>
        <w:tc>
          <w:tcPr>
            <w:tcW w:w="251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0.0470</w:t>
            </w:r>
          </w:p>
        </w:tc>
      </w:tr>
      <w:tr w:rsidR="00907570" w:rsidRPr="00C10BB4" w:rsidTr="00093AFC">
        <w:trPr>
          <w:trHeight w:val="227"/>
          <w:jc w:val="center"/>
        </w:trPr>
        <w:tc>
          <w:tcPr>
            <w:tcW w:w="233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700.01-1200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30.4889</w:t>
            </w:r>
          </w:p>
        </w:tc>
        <w:tc>
          <w:tcPr>
            <w:tcW w:w="251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0.0495</w:t>
            </w:r>
          </w:p>
        </w:tc>
      </w:tr>
      <w:tr w:rsidR="00907570" w:rsidRPr="00C10BB4" w:rsidTr="00093AFC">
        <w:trPr>
          <w:trHeight w:val="227"/>
          <w:jc w:val="center"/>
        </w:trPr>
        <w:tc>
          <w:tcPr>
            <w:tcW w:w="233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1200</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56.3869</w:t>
            </w:r>
          </w:p>
        </w:tc>
        <w:tc>
          <w:tcPr>
            <w:tcW w:w="251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0.0507</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lastRenderedPageBreak/>
        <w:t>B)</w:t>
      </w:r>
      <w:r w:rsidRPr="00C10BB4">
        <w:rPr>
          <w:rFonts w:ascii="Times New Roman" w:eastAsia="Calibri" w:hAnsi="Times New Roman" w:cs="Times New Roman"/>
          <w:sz w:val="24"/>
          <w:szCs w:val="24"/>
        </w:rPr>
        <w:t>. Si no existe aparato medidor se pagarán los derechos dentro de los primeros diez días siguientes al mes o bimestre que corresponda pagando el 10% del monto determinado por el servicio de agua potable.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contextualSpacing/>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II. Para uso no doméstico:</w:t>
      </w:r>
    </w:p>
    <w:p w:rsidR="00907570" w:rsidRPr="00C10BB4" w:rsidRDefault="00907570" w:rsidP="00B64E8A">
      <w:pPr>
        <w:autoSpaceDE w:val="0"/>
        <w:autoSpaceDN w:val="0"/>
        <w:adjustRightInd w:val="0"/>
        <w:spacing w:after="0" w:line="240" w:lineRule="auto"/>
        <w:ind w:left="56" w:right="52"/>
        <w:contextualSpacing/>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       A). Con medidor:</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NÚMERO DE VECES EL VALOR DIARIO DE LA UNIDAD DE MEDIDA Y ACTUALIZACIÓN VIGENTE </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COMERCIAL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693"/>
        <w:gridCol w:w="2551"/>
      </w:tblGrid>
      <w:tr w:rsidR="00907570" w:rsidRPr="00C10BB4" w:rsidTr="00093AFC">
        <w:trPr>
          <w:trHeight w:val="227"/>
          <w:jc w:val="center"/>
        </w:trPr>
        <w:tc>
          <w:tcPr>
            <w:tcW w:w="2337"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DESCARGA MENSUAL POR M3</w:t>
            </w:r>
          </w:p>
        </w:tc>
        <w:tc>
          <w:tcPr>
            <w:tcW w:w="2693"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55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M3 ADICIÓNAL AL RANGO INFERIOR</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0-7.5</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0.3735</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7.51-15</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0.3735</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0.0529</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15.01-22.5</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0.7703</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0.0637</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22.51-30</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1.2483</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0.1037</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30.01-37.5</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2.0264</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0.1285</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37.51-50</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3.6327</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0.1402</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50.01-62.5</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5.3847</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0.1527</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62.51-75</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7.2938</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0.1765</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75.01-150</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9.4999</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0.1767</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150.01-250</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22.7551</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0.1780</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250.01-350</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40.5509</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0.1792</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350.01-600</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58.4751</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0.1805</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600.01 -900</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103.5907</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0.1895</w:t>
            </w:r>
          </w:p>
        </w:tc>
      </w:tr>
      <w:tr w:rsidR="00907570" w:rsidRPr="00C10BB4" w:rsidTr="00093AFC">
        <w:trPr>
          <w:trHeight w:val="227"/>
          <w:jc w:val="center"/>
        </w:trPr>
        <w:tc>
          <w:tcPr>
            <w:tcW w:w="233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Cs/>
                <w:sz w:val="24"/>
                <w:szCs w:val="24"/>
              </w:rPr>
              <w:t>MÁS</w:t>
            </w:r>
            <w:r w:rsidRPr="00C10BB4">
              <w:rPr>
                <w:rFonts w:ascii="Times New Roman" w:eastAsia="Calibri" w:hAnsi="Times New Roman" w:cs="Times New Roman"/>
                <w:b/>
                <w:bCs/>
                <w:sz w:val="24"/>
                <w:szCs w:val="24"/>
              </w:rPr>
              <w:t xml:space="preserve"> </w:t>
            </w:r>
            <w:r w:rsidRPr="00C10BB4">
              <w:rPr>
                <w:rFonts w:ascii="Times New Roman" w:eastAsia="Calibri" w:hAnsi="Times New Roman" w:cs="Times New Roman"/>
                <w:sz w:val="24"/>
                <w:szCs w:val="24"/>
              </w:rPr>
              <w:t>DE -900</w:t>
            </w:r>
          </w:p>
        </w:tc>
        <w:tc>
          <w:tcPr>
            <w:tcW w:w="2693"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160.4308</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0.1978</w:t>
            </w:r>
          </w:p>
        </w:tc>
      </w:tr>
    </w:tbl>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INDUSTRIAL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735"/>
        <w:gridCol w:w="2578"/>
      </w:tblGrid>
      <w:tr w:rsidR="00907570" w:rsidRPr="00C10BB4" w:rsidTr="00093AFC">
        <w:trPr>
          <w:trHeight w:val="227"/>
          <w:jc w:val="center"/>
        </w:trPr>
        <w:tc>
          <w:tcPr>
            <w:tcW w:w="241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DESCARGA MENSUAL POR M3</w:t>
            </w:r>
          </w:p>
        </w:tc>
        <w:tc>
          <w:tcPr>
            <w:tcW w:w="2735"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578"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M3 ADICIÓNAL AL RANGO INFERIOR</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0-7.5</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0.3915</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7.51-15</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0.3915</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0.0555</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15.01-22.5</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0.8075</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0.0668</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22.51-30</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1.3086</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0.1088</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30.01-37.5</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2.1243</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0.1347</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37.51-50</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3.8082</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0.1469</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50.01-62.5</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5.6449</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0.1601</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62.51-75</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7.6461</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0.1850</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75.01-150</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9.9588</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0.1853</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150.01-250</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23.8544</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0.1866</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250.01-350</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42.5099</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0.1879</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350.01-600</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61.2999</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0.1892</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600.01 -900</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108.5951</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0.1986</w:t>
            </w:r>
          </w:p>
        </w:tc>
      </w:tr>
      <w:tr w:rsidR="00907570" w:rsidRPr="00C10BB4" w:rsidTr="00093AFC">
        <w:trPr>
          <w:trHeight w:val="227"/>
          <w:jc w:val="center"/>
        </w:trPr>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Cs/>
                <w:sz w:val="24"/>
                <w:szCs w:val="24"/>
              </w:rPr>
              <w:t>MÁS</w:t>
            </w:r>
            <w:r w:rsidRPr="00C10BB4">
              <w:rPr>
                <w:rFonts w:ascii="Times New Roman" w:eastAsia="Calibri" w:hAnsi="Times New Roman" w:cs="Times New Roman"/>
                <w:b/>
                <w:bCs/>
                <w:sz w:val="24"/>
                <w:szCs w:val="24"/>
              </w:rPr>
              <w:t xml:space="preserve"> </w:t>
            </w:r>
            <w:r w:rsidRPr="00C10BB4">
              <w:rPr>
                <w:rFonts w:ascii="Times New Roman" w:eastAsia="Calibri" w:hAnsi="Times New Roman" w:cs="Times New Roman"/>
                <w:sz w:val="24"/>
                <w:szCs w:val="24"/>
              </w:rPr>
              <w:t>DE -900</w:t>
            </w:r>
          </w:p>
        </w:tc>
        <w:tc>
          <w:tcPr>
            <w:tcW w:w="2735"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168.1811</w:t>
            </w:r>
          </w:p>
        </w:tc>
        <w:tc>
          <w:tcPr>
            <w:tcW w:w="2578"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0.2073</w:t>
            </w:r>
          </w:p>
        </w:tc>
      </w:tr>
    </w:tbl>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NÚMERO DE VECES EL VALOR DIARIO DE LA UNIDAD DE MEDIDA Y ACTUALIZACIÓN VIGENTE </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COMERCIAL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3"/>
        <w:gridCol w:w="2552"/>
        <w:gridCol w:w="2442"/>
      </w:tblGrid>
      <w:tr w:rsidR="00907570" w:rsidRPr="00C10BB4" w:rsidTr="00093AFC">
        <w:trPr>
          <w:trHeight w:val="227"/>
          <w:jc w:val="center"/>
        </w:trPr>
        <w:tc>
          <w:tcPr>
            <w:tcW w:w="2413"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DESCARGA BIMESTRAL POR M3</w:t>
            </w:r>
          </w:p>
        </w:tc>
        <w:tc>
          <w:tcPr>
            <w:tcW w:w="2552"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442"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M3 ADICIÓNAL AL RANGO INFERIOR</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0-15</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0.7469</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15.01-30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0.7469</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0.0529</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30.01-45</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1.5405</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0.0637</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45.01-60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2.4965</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0.1037</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60.01-75</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4.0528</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0.1285</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75.01-100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7.2654</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0.1401</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100.01-125</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10.7694</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0.1527</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125.01-150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14.5875</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0.1764</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150.01-300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18.9997</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0.1767</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300.01-500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45.5102</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0.1779</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500.01-700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81.1018</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0.1792</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700.01-1200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116.9501</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0.1804</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1200.01 -1800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207.1814</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0.1894</w:t>
            </w:r>
          </w:p>
        </w:tc>
      </w:tr>
      <w:tr w:rsidR="00907570" w:rsidRPr="00C10BB4" w:rsidTr="00093AFC">
        <w:trPr>
          <w:trHeight w:val="227"/>
          <w:jc w:val="center"/>
        </w:trPr>
        <w:tc>
          <w:tcPr>
            <w:tcW w:w="241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-1800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320.8616</w:t>
            </w:r>
          </w:p>
        </w:tc>
        <w:tc>
          <w:tcPr>
            <w:tcW w:w="244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0.1977</w:t>
            </w:r>
          </w:p>
        </w:tc>
      </w:tr>
    </w:tbl>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INDUSTRIAL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2552"/>
        <w:gridCol w:w="2551"/>
      </w:tblGrid>
      <w:tr w:rsidR="00907570" w:rsidRPr="00C10BB4" w:rsidTr="00093AFC">
        <w:trPr>
          <w:jc w:val="center"/>
        </w:trPr>
        <w:tc>
          <w:tcPr>
            <w:tcW w:w="2479"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DESCARGA BIMESTRAL POR M3</w:t>
            </w:r>
          </w:p>
        </w:tc>
        <w:tc>
          <w:tcPr>
            <w:tcW w:w="2552"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55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M3 ADICIÓNAL AL RANGO INFERIOR</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0-15</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0.783</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0.0000</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15.01-30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0.783</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0.0554</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30.01-45</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1.6149</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0.0668</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45.01-60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2.6172</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0.1087</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60.01-75</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4.2486</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0.1347</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75.01-100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7.6164</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0.1469</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100.01-125</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11.2897</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0.1601</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125.01-150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15.2922</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0.185</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150.01-300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19.9176</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0.1852</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300.01-500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47.7088</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0.1865</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500.01-700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85.0198</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0.1879</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700.01-1200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122.5998</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0.1891</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1200.01 -1800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217.1901</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0.1986</w:t>
            </w:r>
          </w:p>
        </w:tc>
      </w:tr>
      <w:tr w:rsidR="00907570" w:rsidRPr="00C10BB4" w:rsidTr="00093AFC">
        <w:trPr>
          <w:jc w:val="center"/>
        </w:trPr>
        <w:tc>
          <w:tcPr>
            <w:tcW w:w="247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-1800</w:t>
            </w:r>
          </w:p>
        </w:tc>
        <w:tc>
          <w:tcPr>
            <w:tcW w:w="2552"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336.3622</w:t>
            </w:r>
          </w:p>
        </w:tc>
        <w:tc>
          <w:tcPr>
            <w:tcW w:w="2551" w:type="dxa"/>
            <w:shd w:val="clear" w:color="auto" w:fill="auto"/>
            <w:vAlign w:val="bottom"/>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0.2073</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B). </w:t>
      </w:r>
      <w:r w:rsidRPr="00C10BB4">
        <w:rPr>
          <w:rFonts w:ascii="Times New Roman" w:eastAsia="Calibri" w:hAnsi="Times New Roman" w:cs="Times New Roman"/>
          <w:sz w:val="24"/>
          <w:szCs w:val="24"/>
        </w:rPr>
        <w:t>Si no existe aparato medidor se pagará el 20% del monto determinado por la aplicación de la tarifa del artículo 130, en relación a los volúmenes reportados de aguas residuales descargados a la red de drenaje municipal, se pagarán los derechos dentro de los primeros diez días siguientes al mes o bimestre que corresponda.</w:t>
      </w:r>
    </w:p>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Artículo 131</w:t>
      </w:r>
      <w:r w:rsidRPr="00C10BB4">
        <w:rPr>
          <w:rFonts w:ascii="Times New Roman" w:eastAsia="Calibri" w:hAnsi="Times New Roman" w:cs="Times New Roman"/>
          <w:b/>
          <w:sz w:val="24"/>
          <w:szCs w:val="24"/>
        </w:rPr>
        <w:t xml:space="preserve">.- </w:t>
      </w:r>
      <w:r w:rsidRPr="00C10BB4">
        <w:rPr>
          <w:rFonts w:ascii="Times New Roman" w:eastAsia="Calibri" w:hAnsi="Times New Roman" w:cs="Times New Roman"/>
          <w:sz w:val="24"/>
          <w:szCs w:val="24"/>
        </w:rPr>
        <w:t>Por el suministro de agua en bloque por parte de las autoridades Municipales o sus organismos descentralizados a conjuntos urbanos y lotificaciones para condominio en el periodo comprendido desde la construcción hasta la entrega de las obras al municipio, se pagarán bimestralmente los derechos desde el momento en que reciba el servicio, y que quede debidamente establecido en los convenios que al efecto se celebren con la autoridad fiscal competente de acuerdo a la siguiente: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2"/>
        <w:gridCol w:w="2397"/>
      </w:tblGrid>
      <w:tr w:rsidR="00907570" w:rsidRPr="00C10BB4" w:rsidTr="00093AFC">
        <w:trPr>
          <w:jc w:val="center"/>
        </w:trPr>
        <w:tc>
          <w:tcPr>
            <w:tcW w:w="271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AGUA EN BLOQUE</w:t>
            </w:r>
          </w:p>
        </w:tc>
        <w:tc>
          <w:tcPr>
            <w:tcW w:w="239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0.1544</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Artículo 132.- </w:t>
      </w:r>
      <w:r w:rsidRPr="00C10BB4">
        <w:rPr>
          <w:rFonts w:ascii="Times New Roman" w:eastAsia="Calibri" w:hAnsi="Times New Roman" w:cs="Times New Roman"/>
          <w:sz w:val="24"/>
          <w:szCs w:val="24"/>
        </w:rPr>
        <w:t>Los propietarios o poseedores de predios con o sin construcción que puedan acceder a la red general de agua potable y/o drenaje y alcantarillado, que no estén conectados a la misma, o que estando conectados no cuenten con servicio, pagarán mensualmente una cuota de 1.0804 veces el valor diario de la Unidad de Medida y Actualización vigente, o bimestralmente una cuota de 2.1608 Veces el valor diario de la Unidad de Medida y Actualización vigente, según sea el caso, por conceptos de operación, mantenimiento y reposición de la red, dentro de los diez días siguientes al mes o bimestre en que corresponda. Tratándose de conjuntos urbanos esta obligación iniciará al momento de la comercialización de los terrenos o viviendas. No se pagarán estos derechos por los terrenos de uso agropecuarios.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Artículo 134.- </w:t>
      </w:r>
      <w:r w:rsidRPr="00C10BB4">
        <w:rPr>
          <w:rFonts w:ascii="Times New Roman" w:eastAsia="Calibri" w:hAnsi="Times New Roman" w:cs="Times New Roman"/>
          <w:sz w:val="24"/>
          <w:szCs w:val="24"/>
        </w:rPr>
        <w:t>Proceden las derivaciones de toma de agua para uso doméstico y no doméstico:</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6F0E61">
      <w:pPr>
        <w:numPr>
          <w:ilvl w:val="0"/>
          <w:numId w:val="35"/>
        </w:numPr>
        <w:autoSpaceDE w:val="0"/>
        <w:autoSpaceDN w:val="0"/>
        <w:adjustRightInd w:val="0"/>
        <w:spacing w:after="0" w:line="240" w:lineRule="auto"/>
        <w:ind w:left="0" w:right="52" w:firstLine="0"/>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Para que abastezcan predios ubicados en calles que carezcan del servicio público de agua potable.</w:t>
      </w:r>
    </w:p>
    <w:p w:rsidR="00907570" w:rsidRPr="00C10BB4" w:rsidRDefault="00907570" w:rsidP="00B64E8A">
      <w:pPr>
        <w:autoSpaceDE w:val="0"/>
        <w:autoSpaceDN w:val="0"/>
        <w:adjustRightInd w:val="0"/>
        <w:spacing w:after="0" w:line="240" w:lineRule="auto"/>
        <w:ind w:right="52"/>
        <w:contextualSpacing/>
        <w:jc w:val="both"/>
        <w:rPr>
          <w:rFonts w:ascii="Times New Roman" w:eastAsia="Calibri" w:hAnsi="Times New Roman" w:cs="Times New Roman"/>
          <w:sz w:val="24"/>
          <w:szCs w:val="24"/>
        </w:rPr>
      </w:pPr>
    </w:p>
    <w:p w:rsidR="00907570" w:rsidRPr="00C10BB4" w:rsidRDefault="00907570" w:rsidP="006F0E61">
      <w:pPr>
        <w:numPr>
          <w:ilvl w:val="0"/>
          <w:numId w:val="35"/>
        </w:numPr>
        <w:autoSpaceDE w:val="0"/>
        <w:autoSpaceDN w:val="0"/>
        <w:adjustRightInd w:val="0"/>
        <w:spacing w:after="0" w:line="240" w:lineRule="auto"/>
        <w:ind w:left="0" w:right="52" w:firstLine="0"/>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Para los establecimientos que independientemente forman parte de un edificio, se abastezcan de la toma de éste.</w:t>
      </w:r>
    </w:p>
    <w:p w:rsidR="00907570" w:rsidRPr="00C10BB4" w:rsidRDefault="00907570" w:rsidP="00B64E8A">
      <w:pPr>
        <w:spacing w:after="0" w:line="240" w:lineRule="auto"/>
        <w:ind w:right="52"/>
        <w:contextualSpacing/>
        <w:rPr>
          <w:rFonts w:ascii="Times New Roman" w:eastAsia="Calibri" w:hAnsi="Times New Roman" w:cs="Times New Roman"/>
          <w:sz w:val="24"/>
          <w:szCs w:val="24"/>
        </w:rPr>
      </w:pPr>
    </w:p>
    <w:p w:rsidR="00907570" w:rsidRPr="00C10BB4" w:rsidRDefault="00907570" w:rsidP="006F0E61">
      <w:pPr>
        <w:numPr>
          <w:ilvl w:val="0"/>
          <w:numId w:val="35"/>
        </w:numPr>
        <w:autoSpaceDE w:val="0"/>
        <w:autoSpaceDN w:val="0"/>
        <w:adjustRightInd w:val="0"/>
        <w:spacing w:after="0" w:line="240" w:lineRule="auto"/>
        <w:ind w:left="0" w:right="52" w:firstLine="0"/>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Para viviendas que se ubiquen en el mismo predio donde se encuentra la toma principal y no cuente con división del suelo.</w:t>
      </w:r>
    </w:p>
    <w:p w:rsidR="00907570" w:rsidRPr="00C10BB4" w:rsidRDefault="00907570" w:rsidP="00B64E8A">
      <w:pPr>
        <w:autoSpaceDE w:val="0"/>
        <w:autoSpaceDN w:val="0"/>
        <w:adjustRightInd w:val="0"/>
        <w:spacing w:after="0" w:line="240" w:lineRule="auto"/>
        <w:ind w:right="52"/>
        <w:contextualSpacing/>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Por las derivaciones de toma de agua se deberá de efectuar un pago único de 8.5803 veces el valor diario de la Unidad de Medida y Actualización vigente, independientemente del pago de los derechos que se causen por la prestación del servicio de agua potable. Los propietarios o poseedores de los predios que den su conformidad para establecer la derivación, además de pagar su propio consumo, están obligados solidariamente a pagar la cuota correspondiente a las derivaciones.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Artículo 135.- </w:t>
      </w:r>
      <w:r w:rsidRPr="00C10BB4">
        <w:rPr>
          <w:rFonts w:ascii="Times New Roman" w:eastAsia="Calibri" w:hAnsi="Times New Roman" w:cs="Times New Roman"/>
          <w:sz w:val="24"/>
          <w:szCs w:val="24"/>
        </w:rPr>
        <w:t>Por la prestación de los servicios de conexión de agua y drenaje, consistentes en las instalaciones y realización física de las obras para la toma y descarga de agua potable y residual en su caso, se pagarán derechos conforme a lo siguiente: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6F0E61">
      <w:pPr>
        <w:numPr>
          <w:ilvl w:val="0"/>
          <w:numId w:val="36"/>
        </w:numPr>
        <w:autoSpaceDE w:val="0"/>
        <w:autoSpaceDN w:val="0"/>
        <w:adjustRightInd w:val="0"/>
        <w:spacing w:after="0" w:line="240" w:lineRule="auto"/>
        <w:ind w:left="56" w:right="52"/>
        <w:contextualSpacing/>
        <w:jc w:val="both"/>
        <w:rPr>
          <w:rFonts w:ascii="Times New Roman" w:eastAsia="Calibri" w:hAnsi="Times New Roman" w:cs="Times New Roman"/>
          <w:sz w:val="24"/>
          <w:szCs w:val="24"/>
        </w:rPr>
      </w:pPr>
      <w:r w:rsidRPr="00C10BB4">
        <w:rPr>
          <w:rFonts w:ascii="Times New Roman" w:eastAsia="Calibri" w:hAnsi="Times New Roman" w:cs="Times New Roman"/>
          <w:bCs/>
          <w:sz w:val="24"/>
          <w:szCs w:val="24"/>
        </w:rPr>
        <w:t>Por la conexión de agua</w:t>
      </w:r>
      <w:r w:rsidRPr="00C10BB4">
        <w:rPr>
          <w:rFonts w:ascii="Times New Roman" w:eastAsia="Calibri" w:hAnsi="Times New Roman" w:cs="Times New Roman"/>
          <w:b/>
          <w:bCs/>
          <w:sz w:val="24"/>
          <w:szCs w:val="24"/>
        </w:rPr>
        <w:t xml:space="preserve"> </w:t>
      </w:r>
      <w:r w:rsidRPr="00C10BB4">
        <w:rPr>
          <w:rFonts w:ascii="Times New Roman" w:eastAsia="Calibri" w:hAnsi="Times New Roman" w:cs="Times New Roman"/>
          <w:sz w:val="24"/>
          <w:szCs w:val="24"/>
        </w:rPr>
        <w:t>a los sistemas generales:</w:t>
      </w:r>
    </w:p>
    <w:p w:rsidR="00907570" w:rsidRPr="00C10BB4" w:rsidRDefault="00907570" w:rsidP="00B64E8A">
      <w:pPr>
        <w:autoSpaceDE w:val="0"/>
        <w:autoSpaceDN w:val="0"/>
        <w:adjustRightInd w:val="0"/>
        <w:spacing w:after="0" w:line="240" w:lineRule="auto"/>
        <w:ind w:left="56" w:right="52"/>
        <w:contextualSpacing/>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       A) </w:t>
      </w:r>
      <w:r w:rsidRPr="00C10BB4">
        <w:rPr>
          <w:rFonts w:ascii="Times New Roman" w:eastAsia="Calibri" w:hAnsi="Times New Roman" w:cs="Times New Roman"/>
          <w:bCs/>
          <w:sz w:val="24"/>
          <w:szCs w:val="24"/>
        </w:rPr>
        <w:t>Uso Doméstico</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3"/>
        <w:gridCol w:w="1830"/>
      </w:tblGrid>
      <w:tr w:rsidR="00907570" w:rsidRPr="00C10BB4" w:rsidTr="00093AFC">
        <w:trPr>
          <w:jc w:val="center"/>
        </w:trPr>
        <w:tc>
          <w:tcPr>
            <w:tcW w:w="2423" w:type="dxa"/>
            <w:shd w:val="clear" w:color="auto" w:fill="auto"/>
          </w:tcPr>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sz w:val="24"/>
                <w:szCs w:val="24"/>
              </w:rPr>
            </w:pPr>
            <w:r w:rsidRPr="00C10BB4">
              <w:rPr>
                <w:rFonts w:ascii="Times New Roman" w:eastAsia="Calibri" w:hAnsi="Times New Roman" w:cs="Times New Roman"/>
                <w:sz w:val="24"/>
                <w:szCs w:val="24"/>
              </w:rPr>
              <w:t>Doméstico</w:t>
            </w:r>
          </w:p>
        </w:tc>
        <w:tc>
          <w:tcPr>
            <w:tcW w:w="183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40.1481</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Cs/>
          <w:sz w:val="24"/>
          <w:szCs w:val="24"/>
        </w:rPr>
      </w:pPr>
      <w:r w:rsidRPr="00C10BB4">
        <w:rPr>
          <w:rFonts w:ascii="Times New Roman" w:eastAsia="Calibri" w:hAnsi="Times New Roman" w:cs="Times New Roman"/>
          <w:b/>
          <w:bCs/>
          <w:sz w:val="24"/>
          <w:szCs w:val="24"/>
        </w:rPr>
        <w:t xml:space="preserve">B) </w:t>
      </w:r>
      <w:r w:rsidRPr="00C10BB4">
        <w:rPr>
          <w:rFonts w:ascii="Times New Roman" w:eastAsia="Calibri" w:hAnsi="Times New Roman" w:cs="Times New Roman"/>
          <w:bCs/>
          <w:sz w:val="24"/>
          <w:szCs w:val="24"/>
        </w:rPr>
        <w:t>Uso No Doméstico</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5245"/>
      </w:tblGrid>
      <w:tr w:rsidR="00907570" w:rsidRPr="00C10BB4" w:rsidTr="00093AFC">
        <w:trPr>
          <w:trHeight w:val="227"/>
          <w:jc w:val="center"/>
        </w:trPr>
        <w:tc>
          <w:tcPr>
            <w:tcW w:w="1945"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DIÁMETRO EN MM</w:t>
            </w:r>
          </w:p>
        </w:tc>
        <w:tc>
          <w:tcPr>
            <w:tcW w:w="5245"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tc>
      </w:tr>
      <w:tr w:rsidR="00907570" w:rsidRPr="00C10BB4" w:rsidTr="00093AFC">
        <w:trPr>
          <w:trHeight w:val="227"/>
          <w:jc w:val="center"/>
        </w:trPr>
        <w:tc>
          <w:tcPr>
            <w:tcW w:w="194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13</w:t>
            </w:r>
          </w:p>
        </w:tc>
        <w:tc>
          <w:tcPr>
            <w:tcW w:w="5245" w:type="dxa"/>
            <w:shd w:val="clear" w:color="auto" w:fill="auto"/>
          </w:tcPr>
          <w:p w:rsidR="00907570" w:rsidRPr="00C10BB4" w:rsidRDefault="00907570" w:rsidP="00B64E8A">
            <w:pPr>
              <w:autoSpaceDE w:val="0"/>
              <w:autoSpaceDN w:val="0"/>
              <w:adjustRightInd w:val="0"/>
              <w:spacing w:after="0" w:line="240" w:lineRule="auto"/>
              <w:ind w:left="56" w:right="52"/>
              <w:contextualSpacing/>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159.5788</w:t>
            </w:r>
          </w:p>
        </w:tc>
      </w:tr>
      <w:tr w:rsidR="00907570" w:rsidRPr="00C10BB4" w:rsidTr="00093AFC">
        <w:trPr>
          <w:trHeight w:val="227"/>
          <w:jc w:val="center"/>
        </w:trPr>
        <w:tc>
          <w:tcPr>
            <w:tcW w:w="194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19</w:t>
            </w:r>
          </w:p>
        </w:tc>
        <w:tc>
          <w:tcPr>
            <w:tcW w:w="5245" w:type="dxa"/>
            <w:shd w:val="clear" w:color="auto" w:fill="auto"/>
          </w:tcPr>
          <w:p w:rsidR="00907570" w:rsidRPr="00C10BB4" w:rsidRDefault="00907570" w:rsidP="00B64E8A">
            <w:pPr>
              <w:autoSpaceDE w:val="0"/>
              <w:autoSpaceDN w:val="0"/>
              <w:adjustRightInd w:val="0"/>
              <w:spacing w:after="0" w:line="240" w:lineRule="auto"/>
              <w:ind w:left="56" w:right="52"/>
              <w:contextualSpacing/>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209.7516</w:t>
            </w:r>
          </w:p>
        </w:tc>
      </w:tr>
      <w:tr w:rsidR="00907570" w:rsidRPr="00C10BB4" w:rsidTr="00093AFC">
        <w:trPr>
          <w:trHeight w:val="227"/>
          <w:jc w:val="center"/>
        </w:trPr>
        <w:tc>
          <w:tcPr>
            <w:tcW w:w="194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26</w:t>
            </w:r>
          </w:p>
        </w:tc>
        <w:tc>
          <w:tcPr>
            <w:tcW w:w="5245" w:type="dxa"/>
            <w:shd w:val="clear" w:color="auto" w:fill="auto"/>
          </w:tcPr>
          <w:p w:rsidR="00907570" w:rsidRPr="00C10BB4" w:rsidRDefault="00907570" w:rsidP="00B64E8A">
            <w:pPr>
              <w:autoSpaceDE w:val="0"/>
              <w:autoSpaceDN w:val="0"/>
              <w:adjustRightInd w:val="0"/>
              <w:spacing w:after="0" w:line="240" w:lineRule="auto"/>
              <w:ind w:left="56" w:right="52"/>
              <w:contextualSpacing/>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224.4305</w:t>
            </w:r>
          </w:p>
        </w:tc>
      </w:tr>
      <w:tr w:rsidR="00907570" w:rsidRPr="00C10BB4" w:rsidTr="00093AFC">
        <w:trPr>
          <w:trHeight w:val="227"/>
          <w:jc w:val="center"/>
        </w:trPr>
        <w:tc>
          <w:tcPr>
            <w:tcW w:w="194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32</w:t>
            </w:r>
          </w:p>
        </w:tc>
        <w:tc>
          <w:tcPr>
            <w:tcW w:w="5245" w:type="dxa"/>
            <w:shd w:val="clear" w:color="auto" w:fill="auto"/>
          </w:tcPr>
          <w:p w:rsidR="00907570" w:rsidRPr="00C10BB4" w:rsidRDefault="00907570" w:rsidP="00B64E8A">
            <w:pPr>
              <w:autoSpaceDE w:val="0"/>
              <w:autoSpaceDN w:val="0"/>
              <w:adjustRightInd w:val="0"/>
              <w:spacing w:after="0" w:line="240" w:lineRule="auto"/>
              <w:ind w:left="56" w:right="52"/>
              <w:contextualSpacing/>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511.0798</w:t>
            </w:r>
          </w:p>
        </w:tc>
      </w:tr>
      <w:tr w:rsidR="00907570" w:rsidRPr="00C10BB4" w:rsidTr="00093AFC">
        <w:trPr>
          <w:trHeight w:val="227"/>
          <w:jc w:val="center"/>
        </w:trPr>
        <w:tc>
          <w:tcPr>
            <w:tcW w:w="194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39</w:t>
            </w:r>
          </w:p>
        </w:tc>
        <w:tc>
          <w:tcPr>
            <w:tcW w:w="5245" w:type="dxa"/>
            <w:shd w:val="clear" w:color="auto" w:fill="auto"/>
          </w:tcPr>
          <w:p w:rsidR="00907570" w:rsidRPr="00C10BB4" w:rsidRDefault="00907570" w:rsidP="00B64E8A">
            <w:pPr>
              <w:autoSpaceDE w:val="0"/>
              <w:autoSpaceDN w:val="0"/>
              <w:adjustRightInd w:val="0"/>
              <w:spacing w:after="0" w:line="240" w:lineRule="auto"/>
              <w:ind w:left="56" w:right="52"/>
              <w:contextualSpacing/>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638.1126</w:t>
            </w:r>
          </w:p>
        </w:tc>
      </w:tr>
      <w:tr w:rsidR="00907570" w:rsidRPr="00C10BB4" w:rsidTr="00093AFC">
        <w:trPr>
          <w:trHeight w:val="227"/>
          <w:jc w:val="center"/>
        </w:trPr>
        <w:tc>
          <w:tcPr>
            <w:tcW w:w="194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51</w:t>
            </w:r>
          </w:p>
        </w:tc>
        <w:tc>
          <w:tcPr>
            <w:tcW w:w="5245" w:type="dxa"/>
            <w:shd w:val="clear" w:color="auto" w:fill="auto"/>
          </w:tcPr>
          <w:p w:rsidR="00907570" w:rsidRPr="00C10BB4" w:rsidRDefault="00907570" w:rsidP="00B64E8A">
            <w:pPr>
              <w:autoSpaceDE w:val="0"/>
              <w:autoSpaceDN w:val="0"/>
              <w:adjustRightInd w:val="0"/>
              <w:spacing w:after="0" w:line="240" w:lineRule="auto"/>
              <w:ind w:left="56" w:right="52"/>
              <w:contextualSpacing/>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1078.9709</w:t>
            </w:r>
          </w:p>
        </w:tc>
      </w:tr>
      <w:tr w:rsidR="00907570" w:rsidRPr="00C10BB4" w:rsidTr="00093AFC">
        <w:trPr>
          <w:trHeight w:val="227"/>
          <w:jc w:val="center"/>
        </w:trPr>
        <w:tc>
          <w:tcPr>
            <w:tcW w:w="194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64</w:t>
            </w:r>
          </w:p>
        </w:tc>
        <w:tc>
          <w:tcPr>
            <w:tcW w:w="5245" w:type="dxa"/>
            <w:shd w:val="clear" w:color="auto" w:fill="auto"/>
          </w:tcPr>
          <w:p w:rsidR="00907570" w:rsidRPr="00C10BB4" w:rsidRDefault="00907570" w:rsidP="00B64E8A">
            <w:pPr>
              <w:autoSpaceDE w:val="0"/>
              <w:autoSpaceDN w:val="0"/>
              <w:adjustRightInd w:val="0"/>
              <w:spacing w:after="0" w:line="240" w:lineRule="auto"/>
              <w:ind w:left="56" w:right="52"/>
              <w:contextualSpacing/>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1607.6953</w:t>
            </w:r>
          </w:p>
        </w:tc>
      </w:tr>
      <w:tr w:rsidR="00907570" w:rsidRPr="00C10BB4" w:rsidTr="00093AFC">
        <w:trPr>
          <w:trHeight w:val="227"/>
          <w:jc w:val="center"/>
        </w:trPr>
        <w:tc>
          <w:tcPr>
            <w:tcW w:w="194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75</w:t>
            </w:r>
          </w:p>
        </w:tc>
        <w:tc>
          <w:tcPr>
            <w:tcW w:w="5245" w:type="dxa"/>
            <w:shd w:val="clear" w:color="auto" w:fill="auto"/>
          </w:tcPr>
          <w:p w:rsidR="00907570" w:rsidRPr="00C10BB4" w:rsidRDefault="00907570" w:rsidP="00B64E8A">
            <w:pPr>
              <w:autoSpaceDE w:val="0"/>
              <w:autoSpaceDN w:val="0"/>
              <w:adjustRightInd w:val="0"/>
              <w:spacing w:after="0" w:line="240" w:lineRule="auto"/>
              <w:ind w:left="56" w:right="52"/>
              <w:contextualSpacing/>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2363.3925</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6F0E61">
      <w:pPr>
        <w:numPr>
          <w:ilvl w:val="0"/>
          <w:numId w:val="36"/>
        </w:numPr>
        <w:autoSpaceDE w:val="0"/>
        <w:autoSpaceDN w:val="0"/>
        <w:adjustRightInd w:val="0"/>
        <w:spacing w:after="0" w:line="240" w:lineRule="auto"/>
        <w:ind w:left="56" w:right="52"/>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Por la conexión del drenaje a los sistemas generales: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6F0E61">
      <w:pPr>
        <w:numPr>
          <w:ilvl w:val="0"/>
          <w:numId w:val="37"/>
        </w:numPr>
        <w:autoSpaceDE w:val="0"/>
        <w:autoSpaceDN w:val="0"/>
        <w:adjustRightInd w:val="0"/>
        <w:spacing w:after="0" w:line="240" w:lineRule="auto"/>
        <w:ind w:left="56" w:right="52"/>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Uso Doméstico</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4"/>
        <w:gridCol w:w="2410"/>
      </w:tblGrid>
      <w:tr w:rsidR="00907570" w:rsidRPr="00C10BB4" w:rsidTr="00093AFC">
        <w:trPr>
          <w:jc w:val="center"/>
        </w:trPr>
        <w:tc>
          <w:tcPr>
            <w:tcW w:w="2974"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Para uso doméstico </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27.2179</w:t>
            </w:r>
          </w:p>
        </w:tc>
      </w:tr>
    </w:tbl>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6F0E61">
      <w:pPr>
        <w:numPr>
          <w:ilvl w:val="0"/>
          <w:numId w:val="37"/>
        </w:numPr>
        <w:autoSpaceDE w:val="0"/>
        <w:autoSpaceDN w:val="0"/>
        <w:adjustRightInd w:val="0"/>
        <w:spacing w:after="0" w:line="240" w:lineRule="auto"/>
        <w:ind w:left="56" w:right="52"/>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Uso No Doméstico</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5255"/>
      </w:tblGrid>
      <w:tr w:rsidR="00907570" w:rsidRPr="00C10BB4" w:rsidTr="00093AFC">
        <w:trPr>
          <w:trHeight w:val="227"/>
          <w:jc w:val="center"/>
        </w:trPr>
        <w:tc>
          <w:tcPr>
            <w:tcW w:w="1593"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DIÁMETRO EN MM</w:t>
            </w:r>
          </w:p>
        </w:tc>
        <w:tc>
          <w:tcPr>
            <w:tcW w:w="5255"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tc>
      </w:tr>
      <w:tr w:rsidR="00907570" w:rsidRPr="00C10BB4" w:rsidTr="00093AFC">
        <w:trPr>
          <w:trHeight w:val="227"/>
          <w:jc w:val="center"/>
        </w:trPr>
        <w:tc>
          <w:tcPr>
            <w:tcW w:w="159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100</w:t>
            </w:r>
          </w:p>
        </w:tc>
        <w:tc>
          <w:tcPr>
            <w:tcW w:w="525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104.3808</w:t>
            </w:r>
          </w:p>
        </w:tc>
      </w:tr>
      <w:tr w:rsidR="00907570" w:rsidRPr="00C10BB4" w:rsidTr="00093AFC">
        <w:trPr>
          <w:trHeight w:val="227"/>
          <w:jc w:val="center"/>
        </w:trPr>
        <w:tc>
          <w:tcPr>
            <w:tcW w:w="159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150</w:t>
            </w:r>
          </w:p>
        </w:tc>
        <w:tc>
          <w:tcPr>
            <w:tcW w:w="525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136.4603</w:t>
            </w:r>
          </w:p>
        </w:tc>
      </w:tr>
      <w:tr w:rsidR="00907570" w:rsidRPr="00C10BB4" w:rsidTr="00093AFC">
        <w:trPr>
          <w:trHeight w:val="227"/>
          <w:jc w:val="center"/>
        </w:trPr>
        <w:tc>
          <w:tcPr>
            <w:tcW w:w="159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200</w:t>
            </w:r>
          </w:p>
        </w:tc>
        <w:tc>
          <w:tcPr>
            <w:tcW w:w="525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223.0112</w:t>
            </w:r>
          </w:p>
        </w:tc>
      </w:tr>
      <w:tr w:rsidR="00907570" w:rsidRPr="00C10BB4" w:rsidTr="00093AFC">
        <w:trPr>
          <w:trHeight w:val="227"/>
          <w:jc w:val="center"/>
        </w:trPr>
        <w:tc>
          <w:tcPr>
            <w:tcW w:w="159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250</w:t>
            </w:r>
          </w:p>
        </w:tc>
        <w:tc>
          <w:tcPr>
            <w:tcW w:w="525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332.4922</w:t>
            </w:r>
          </w:p>
        </w:tc>
      </w:tr>
      <w:tr w:rsidR="00907570" w:rsidRPr="00C10BB4" w:rsidTr="00093AFC">
        <w:trPr>
          <w:trHeight w:val="227"/>
          <w:jc w:val="center"/>
        </w:trPr>
        <w:tc>
          <w:tcPr>
            <w:tcW w:w="159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300</w:t>
            </w:r>
          </w:p>
        </w:tc>
        <w:tc>
          <w:tcPr>
            <w:tcW w:w="525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415.136</w:t>
            </w:r>
          </w:p>
        </w:tc>
      </w:tr>
      <w:tr w:rsidR="00907570" w:rsidRPr="00C10BB4" w:rsidTr="00093AFC">
        <w:trPr>
          <w:trHeight w:val="227"/>
          <w:jc w:val="center"/>
        </w:trPr>
        <w:tc>
          <w:tcPr>
            <w:tcW w:w="159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380</w:t>
            </w:r>
          </w:p>
        </w:tc>
        <w:tc>
          <w:tcPr>
            <w:tcW w:w="525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701.5097</w:t>
            </w:r>
          </w:p>
        </w:tc>
      </w:tr>
      <w:tr w:rsidR="00907570" w:rsidRPr="00C10BB4" w:rsidTr="00093AFC">
        <w:trPr>
          <w:trHeight w:val="227"/>
          <w:jc w:val="center"/>
        </w:trPr>
        <w:tc>
          <w:tcPr>
            <w:tcW w:w="159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450</w:t>
            </w:r>
          </w:p>
        </w:tc>
        <w:tc>
          <w:tcPr>
            <w:tcW w:w="525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1045.922</w:t>
            </w:r>
          </w:p>
        </w:tc>
      </w:tr>
      <w:tr w:rsidR="00907570" w:rsidRPr="00C10BB4" w:rsidTr="00093AFC">
        <w:trPr>
          <w:trHeight w:val="227"/>
          <w:jc w:val="center"/>
        </w:trPr>
        <w:tc>
          <w:tcPr>
            <w:tcW w:w="159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610</w:t>
            </w:r>
          </w:p>
        </w:tc>
        <w:tc>
          <w:tcPr>
            <w:tcW w:w="5255"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1532.3554</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El pago de estos derechos comprende la totalidad del costo de los materiales utilizados y el trabajo que se realice para su conexión, tratándose de agua potable se considera una distancia de 5 metros de trayectoria desde la red hasta la terminación del cuadro del medidor, y en el caso de la conexión de drenaje y alcantarillado, será una distancia de 3 metros de trayectoria desde el colector de red hasta el punto de descarga domiciliaria. En el caso de las desarrolladoras de vivienda estas conexiones correrán a su cargo.</w:t>
      </w:r>
    </w:p>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Artículo 136</w:t>
      </w:r>
      <w:r w:rsidRPr="00C10BB4">
        <w:rPr>
          <w:rFonts w:ascii="Times New Roman" w:eastAsia="Calibri" w:hAnsi="Times New Roman" w:cs="Times New Roman"/>
          <w:sz w:val="24"/>
          <w:szCs w:val="24"/>
        </w:rPr>
        <w:t>.- Por la recepción de los caudales de aguas residuales provenientes del uso doméstico y no doméstico, para su tratamiento, los municipios o sus organismos prestadores de servicios, cobrarán los siguientes derechos: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III. </w:t>
      </w:r>
      <w:r w:rsidRPr="00C10BB4">
        <w:rPr>
          <w:rFonts w:ascii="Times New Roman" w:eastAsia="Calibri" w:hAnsi="Times New Roman" w:cs="Times New Roman"/>
          <w:sz w:val="24"/>
          <w:szCs w:val="24"/>
        </w:rPr>
        <w:t>Cuando los usuarios sujetos al pago del derecho por el tratamiento de las aguas residuales y se abastezcan de agua potable mediante fuentes distintas a la red municipal, pagarán mensual o bimestralmente los derechos conforme a lo siguiente: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A) Para uso doméstico:</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1.-CUOTA FIJA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9"/>
        <w:gridCol w:w="4927"/>
      </w:tblGrid>
      <w:tr w:rsidR="00907570" w:rsidRPr="00C10BB4" w:rsidTr="00093AFC">
        <w:trPr>
          <w:trHeight w:val="227"/>
          <w:jc w:val="center"/>
        </w:trPr>
        <w:tc>
          <w:tcPr>
            <w:tcW w:w="3259"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USUARIO</w:t>
            </w:r>
          </w:p>
        </w:tc>
        <w:tc>
          <w:tcPr>
            <w:tcW w:w="4927"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tc>
      </w:tr>
      <w:tr w:rsidR="00907570" w:rsidRPr="00C10BB4" w:rsidTr="00093AFC">
        <w:trPr>
          <w:trHeight w:val="227"/>
          <w:jc w:val="center"/>
        </w:trPr>
        <w:tc>
          <w:tcPr>
            <w:tcW w:w="325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SOCIAL PROGRESIVA </w:t>
            </w:r>
          </w:p>
        </w:tc>
        <w:tc>
          <w:tcPr>
            <w:tcW w:w="492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1.3845</w:t>
            </w:r>
          </w:p>
        </w:tc>
      </w:tr>
      <w:tr w:rsidR="00907570" w:rsidRPr="00C10BB4" w:rsidTr="00093AFC">
        <w:trPr>
          <w:trHeight w:val="227"/>
          <w:jc w:val="center"/>
        </w:trPr>
        <w:tc>
          <w:tcPr>
            <w:tcW w:w="325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INTERÉS SOCIAL Y </w:t>
            </w:r>
            <w:r w:rsidRPr="00C10BB4">
              <w:rPr>
                <w:rFonts w:ascii="Times New Roman" w:eastAsia="Calibri" w:hAnsi="Times New Roman" w:cs="Times New Roman"/>
                <w:sz w:val="24"/>
                <w:szCs w:val="24"/>
              </w:rPr>
              <w:lastRenderedPageBreak/>
              <w:t xml:space="preserve">POPULAR </w:t>
            </w:r>
          </w:p>
        </w:tc>
        <w:tc>
          <w:tcPr>
            <w:tcW w:w="492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lastRenderedPageBreak/>
              <w:t>1.3845</w:t>
            </w:r>
          </w:p>
        </w:tc>
      </w:tr>
      <w:tr w:rsidR="00907570" w:rsidRPr="00C10BB4" w:rsidTr="00093AFC">
        <w:trPr>
          <w:trHeight w:val="227"/>
          <w:jc w:val="center"/>
        </w:trPr>
        <w:tc>
          <w:tcPr>
            <w:tcW w:w="325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 xml:space="preserve">RESIDENCIAL MEDIO </w:t>
            </w:r>
          </w:p>
        </w:tc>
        <w:tc>
          <w:tcPr>
            <w:tcW w:w="492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4.3116</w:t>
            </w:r>
          </w:p>
        </w:tc>
      </w:tr>
      <w:tr w:rsidR="00907570" w:rsidRPr="00C10BB4" w:rsidTr="00093AFC">
        <w:trPr>
          <w:trHeight w:val="227"/>
          <w:jc w:val="center"/>
        </w:trPr>
        <w:tc>
          <w:tcPr>
            <w:tcW w:w="325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RESIDENCIAL ALTA </w:t>
            </w:r>
          </w:p>
        </w:tc>
        <w:tc>
          <w:tcPr>
            <w:tcW w:w="492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13.1749</w:t>
            </w:r>
          </w:p>
        </w:tc>
      </w:tr>
      <w:tr w:rsidR="00907570" w:rsidRPr="00C10BB4" w:rsidTr="00093AFC">
        <w:trPr>
          <w:trHeight w:val="227"/>
          <w:jc w:val="center"/>
        </w:trPr>
        <w:tc>
          <w:tcPr>
            <w:tcW w:w="3259"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TOMA DE 19 A 26 MM </w:t>
            </w:r>
          </w:p>
        </w:tc>
        <w:tc>
          <w:tcPr>
            <w:tcW w:w="4927"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16.2125</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2"/>
        <w:gridCol w:w="4608"/>
      </w:tblGrid>
      <w:tr w:rsidR="00907570" w:rsidRPr="00C10BB4" w:rsidTr="00093AFC">
        <w:trPr>
          <w:trHeight w:val="227"/>
          <w:jc w:val="center"/>
        </w:trPr>
        <w:tc>
          <w:tcPr>
            <w:tcW w:w="3542"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USUARIO</w:t>
            </w:r>
          </w:p>
        </w:tc>
        <w:tc>
          <w:tcPr>
            <w:tcW w:w="4608"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tc>
      </w:tr>
      <w:tr w:rsidR="00907570" w:rsidRPr="00C10BB4" w:rsidTr="00093AFC">
        <w:trPr>
          <w:trHeight w:val="227"/>
          <w:jc w:val="center"/>
        </w:trPr>
        <w:tc>
          <w:tcPr>
            <w:tcW w:w="3542"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SOCIAL PROGRESIVA </w:t>
            </w:r>
          </w:p>
        </w:tc>
        <w:tc>
          <w:tcPr>
            <w:tcW w:w="46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2.7691</w:t>
            </w:r>
          </w:p>
        </w:tc>
      </w:tr>
      <w:tr w:rsidR="00907570" w:rsidRPr="00C10BB4" w:rsidTr="00093AFC">
        <w:trPr>
          <w:trHeight w:val="227"/>
          <w:jc w:val="center"/>
        </w:trPr>
        <w:tc>
          <w:tcPr>
            <w:tcW w:w="3542"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INTERÉS SOCIAL Y POPULAR </w:t>
            </w:r>
          </w:p>
        </w:tc>
        <w:tc>
          <w:tcPr>
            <w:tcW w:w="46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2.7691</w:t>
            </w:r>
          </w:p>
        </w:tc>
      </w:tr>
      <w:tr w:rsidR="00907570" w:rsidRPr="00C10BB4" w:rsidTr="00093AFC">
        <w:trPr>
          <w:trHeight w:val="227"/>
          <w:jc w:val="center"/>
        </w:trPr>
        <w:tc>
          <w:tcPr>
            <w:tcW w:w="3542"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RESIDENCIAL MEDIO </w:t>
            </w:r>
          </w:p>
        </w:tc>
        <w:tc>
          <w:tcPr>
            <w:tcW w:w="46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8.6232</w:t>
            </w:r>
          </w:p>
        </w:tc>
      </w:tr>
      <w:tr w:rsidR="00907570" w:rsidRPr="00C10BB4" w:rsidTr="00093AFC">
        <w:trPr>
          <w:trHeight w:val="227"/>
          <w:jc w:val="center"/>
        </w:trPr>
        <w:tc>
          <w:tcPr>
            <w:tcW w:w="3542"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RESIDENCIAL ALTA </w:t>
            </w:r>
          </w:p>
        </w:tc>
        <w:tc>
          <w:tcPr>
            <w:tcW w:w="46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26.3498</w:t>
            </w:r>
          </w:p>
        </w:tc>
      </w:tr>
      <w:tr w:rsidR="00907570" w:rsidRPr="00C10BB4" w:rsidTr="00093AFC">
        <w:trPr>
          <w:trHeight w:val="227"/>
          <w:jc w:val="center"/>
        </w:trPr>
        <w:tc>
          <w:tcPr>
            <w:tcW w:w="3542"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TOMA DE 19 A 26 MM </w:t>
            </w:r>
          </w:p>
        </w:tc>
        <w:tc>
          <w:tcPr>
            <w:tcW w:w="460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29.8050</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b/>
          <w:sz w:val="24"/>
          <w:szCs w:val="24"/>
        </w:rPr>
        <w:t>2.-</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b/>
          <w:bCs/>
          <w:sz w:val="24"/>
          <w:szCs w:val="24"/>
        </w:rPr>
        <w:t>SERVICIO MEDIDO</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693"/>
        <w:gridCol w:w="2481"/>
      </w:tblGrid>
      <w:tr w:rsidR="00907570" w:rsidRPr="00C10BB4" w:rsidTr="00093AFC">
        <w:trPr>
          <w:trHeight w:val="227"/>
          <w:jc w:val="center"/>
        </w:trPr>
        <w:tc>
          <w:tcPr>
            <w:tcW w:w="2268"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DESCARGA MENSUAL POR M3</w:t>
            </w:r>
          </w:p>
        </w:tc>
        <w:tc>
          <w:tcPr>
            <w:tcW w:w="2693"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48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M3 ADICIÓNAL AL RANGO INFERIOR</w:t>
            </w:r>
          </w:p>
        </w:tc>
      </w:tr>
      <w:tr w:rsidR="00907570" w:rsidRPr="00C10BB4" w:rsidTr="00093AFC">
        <w:trPr>
          <w:trHeight w:val="227"/>
          <w:jc w:val="center"/>
        </w:trPr>
        <w:tc>
          <w:tcPr>
            <w:tcW w:w="226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0-7.5</w:t>
            </w:r>
          </w:p>
        </w:tc>
        <w:tc>
          <w:tcPr>
            <w:tcW w:w="269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0.3905</w:t>
            </w:r>
          </w:p>
        </w:tc>
        <w:tc>
          <w:tcPr>
            <w:tcW w:w="248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Cs/>
                <w:sz w:val="24"/>
                <w:szCs w:val="24"/>
              </w:rPr>
              <w:t>0.0000</w:t>
            </w:r>
          </w:p>
        </w:tc>
      </w:tr>
      <w:tr w:rsidR="00907570" w:rsidRPr="00C10BB4" w:rsidTr="00093AFC">
        <w:trPr>
          <w:trHeight w:val="227"/>
          <w:jc w:val="center"/>
        </w:trPr>
        <w:tc>
          <w:tcPr>
            <w:tcW w:w="226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7.51-15</w:t>
            </w:r>
          </w:p>
        </w:tc>
        <w:tc>
          <w:tcPr>
            <w:tcW w:w="269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0.3905 </w:t>
            </w:r>
          </w:p>
        </w:tc>
        <w:tc>
          <w:tcPr>
            <w:tcW w:w="248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0.0523</w:t>
            </w:r>
          </w:p>
        </w:tc>
      </w:tr>
      <w:tr w:rsidR="00907570" w:rsidRPr="00C10BB4" w:rsidTr="00093AFC">
        <w:trPr>
          <w:trHeight w:val="227"/>
          <w:jc w:val="center"/>
        </w:trPr>
        <w:tc>
          <w:tcPr>
            <w:tcW w:w="226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15.01-22.5</w:t>
            </w:r>
          </w:p>
        </w:tc>
        <w:tc>
          <w:tcPr>
            <w:tcW w:w="269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0.7827 </w:t>
            </w:r>
          </w:p>
        </w:tc>
        <w:tc>
          <w:tcPr>
            <w:tcW w:w="248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0.0523</w:t>
            </w:r>
          </w:p>
        </w:tc>
      </w:tr>
      <w:tr w:rsidR="00907570" w:rsidRPr="00C10BB4" w:rsidTr="00093AFC">
        <w:trPr>
          <w:trHeight w:val="227"/>
          <w:jc w:val="center"/>
        </w:trPr>
        <w:tc>
          <w:tcPr>
            <w:tcW w:w="226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22.51-30</w:t>
            </w:r>
          </w:p>
        </w:tc>
        <w:tc>
          <w:tcPr>
            <w:tcW w:w="269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1.1752 </w:t>
            </w:r>
          </w:p>
        </w:tc>
        <w:tc>
          <w:tcPr>
            <w:tcW w:w="248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0.0622</w:t>
            </w:r>
          </w:p>
        </w:tc>
      </w:tr>
      <w:tr w:rsidR="00907570" w:rsidRPr="00C10BB4" w:rsidTr="00093AFC">
        <w:trPr>
          <w:trHeight w:val="227"/>
          <w:jc w:val="center"/>
        </w:trPr>
        <w:tc>
          <w:tcPr>
            <w:tcW w:w="226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30.01-37.5</w:t>
            </w:r>
          </w:p>
        </w:tc>
        <w:tc>
          <w:tcPr>
            <w:tcW w:w="269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1.6419 </w:t>
            </w:r>
          </w:p>
        </w:tc>
        <w:tc>
          <w:tcPr>
            <w:tcW w:w="248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0.1050</w:t>
            </w:r>
          </w:p>
        </w:tc>
      </w:tr>
      <w:tr w:rsidR="00907570" w:rsidRPr="00C10BB4" w:rsidTr="00093AFC">
        <w:trPr>
          <w:trHeight w:val="227"/>
          <w:jc w:val="center"/>
        </w:trPr>
        <w:tc>
          <w:tcPr>
            <w:tcW w:w="226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37.51-50</w:t>
            </w:r>
          </w:p>
        </w:tc>
        <w:tc>
          <w:tcPr>
            <w:tcW w:w="269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2.4289 </w:t>
            </w:r>
          </w:p>
        </w:tc>
        <w:tc>
          <w:tcPr>
            <w:tcW w:w="248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0.1232</w:t>
            </w:r>
          </w:p>
        </w:tc>
      </w:tr>
      <w:tr w:rsidR="00907570" w:rsidRPr="00C10BB4" w:rsidTr="00093AFC">
        <w:trPr>
          <w:trHeight w:val="227"/>
          <w:jc w:val="center"/>
        </w:trPr>
        <w:tc>
          <w:tcPr>
            <w:tcW w:w="226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50.01-62.5</w:t>
            </w:r>
          </w:p>
        </w:tc>
        <w:tc>
          <w:tcPr>
            <w:tcW w:w="269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3.9685 </w:t>
            </w:r>
          </w:p>
        </w:tc>
        <w:tc>
          <w:tcPr>
            <w:tcW w:w="248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01595</w:t>
            </w:r>
          </w:p>
        </w:tc>
      </w:tr>
      <w:tr w:rsidR="00907570" w:rsidRPr="00C10BB4" w:rsidTr="00093AFC">
        <w:trPr>
          <w:trHeight w:val="227"/>
          <w:jc w:val="center"/>
        </w:trPr>
        <w:tc>
          <w:tcPr>
            <w:tcW w:w="226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62.51-75</w:t>
            </w:r>
          </w:p>
        </w:tc>
        <w:tc>
          <w:tcPr>
            <w:tcW w:w="269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5.9611 </w:t>
            </w:r>
          </w:p>
        </w:tc>
        <w:tc>
          <w:tcPr>
            <w:tcW w:w="248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0.1927</w:t>
            </w:r>
          </w:p>
        </w:tc>
      </w:tr>
      <w:tr w:rsidR="00907570" w:rsidRPr="00C10BB4" w:rsidTr="00093AFC">
        <w:trPr>
          <w:trHeight w:val="227"/>
          <w:jc w:val="center"/>
        </w:trPr>
        <w:tc>
          <w:tcPr>
            <w:tcW w:w="226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75.01-150</w:t>
            </w:r>
          </w:p>
        </w:tc>
        <w:tc>
          <w:tcPr>
            <w:tcW w:w="269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8.3692 </w:t>
            </w:r>
          </w:p>
        </w:tc>
        <w:tc>
          <w:tcPr>
            <w:tcW w:w="248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0.2107</w:t>
            </w:r>
          </w:p>
        </w:tc>
      </w:tr>
      <w:tr w:rsidR="00907570" w:rsidRPr="00C10BB4" w:rsidTr="00093AFC">
        <w:trPr>
          <w:trHeight w:val="227"/>
          <w:jc w:val="center"/>
        </w:trPr>
        <w:tc>
          <w:tcPr>
            <w:tcW w:w="226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150.01-250</w:t>
            </w:r>
          </w:p>
        </w:tc>
        <w:tc>
          <w:tcPr>
            <w:tcW w:w="269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24.1757 </w:t>
            </w:r>
          </w:p>
        </w:tc>
        <w:tc>
          <w:tcPr>
            <w:tcW w:w="248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0.2243</w:t>
            </w:r>
          </w:p>
        </w:tc>
      </w:tr>
      <w:tr w:rsidR="00907570" w:rsidRPr="00C10BB4" w:rsidTr="00093AFC">
        <w:trPr>
          <w:trHeight w:val="227"/>
          <w:jc w:val="center"/>
        </w:trPr>
        <w:tc>
          <w:tcPr>
            <w:tcW w:w="226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250.01-350</w:t>
            </w:r>
          </w:p>
        </w:tc>
        <w:tc>
          <w:tcPr>
            <w:tcW w:w="269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46.6094 </w:t>
            </w:r>
          </w:p>
        </w:tc>
        <w:tc>
          <w:tcPr>
            <w:tcW w:w="248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0.2354</w:t>
            </w:r>
          </w:p>
        </w:tc>
      </w:tr>
      <w:tr w:rsidR="00907570" w:rsidRPr="00C10BB4" w:rsidTr="00093AFC">
        <w:trPr>
          <w:trHeight w:val="227"/>
          <w:jc w:val="center"/>
        </w:trPr>
        <w:tc>
          <w:tcPr>
            <w:tcW w:w="226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350.01-600</w:t>
            </w:r>
          </w:p>
        </w:tc>
        <w:tc>
          <w:tcPr>
            <w:tcW w:w="269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70.1569 </w:t>
            </w:r>
          </w:p>
        </w:tc>
        <w:tc>
          <w:tcPr>
            <w:tcW w:w="248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0.2390</w:t>
            </w:r>
          </w:p>
        </w:tc>
      </w:tr>
      <w:tr w:rsidR="00907570" w:rsidRPr="00C10BB4" w:rsidTr="00093AFC">
        <w:trPr>
          <w:trHeight w:val="227"/>
          <w:jc w:val="center"/>
        </w:trPr>
        <w:tc>
          <w:tcPr>
            <w:tcW w:w="226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bCs/>
                <w:sz w:val="24"/>
                <w:szCs w:val="24"/>
              </w:rPr>
              <w:t>MÁS</w:t>
            </w:r>
            <w:r w:rsidRPr="00C10BB4">
              <w:rPr>
                <w:rFonts w:ascii="Times New Roman" w:eastAsia="Calibri" w:hAnsi="Times New Roman" w:cs="Times New Roman"/>
                <w:b/>
                <w:bCs/>
                <w:sz w:val="24"/>
                <w:szCs w:val="24"/>
              </w:rPr>
              <w:t xml:space="preserve"> </w:t>
            </w:r>
            <w:r w:rsidRPr="00C10BB4">
              <w:rPr>
                <w:rFonts w:ascii="Times New Roman" w:eastAsia="Calibri" w:hAnsi="Times New Roman" w:cs="Times New Roman"/>
                <w:sz w:val="24"/>
                <w:szCs w:val="24"/>
              </w:rPr>
              <w:t>DE 600</w:t>
            </w:r>
          </w:p>
        </w:tc>
        <w:tc>
          <w:tcPr>
            <w:tcW w:w="2693"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129.9305 </w:t>
            </w:r>
          </w:p>
        </w:tc>
        <w:tc>
          <w:tcPr>
            <w:tcW w:w="248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0.2390</w:t>
            </w:r>
          </w:p>
        </w:tc>
      </w:tr>
    </w:tbl>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lastRenderedPageBreak/>
        <w:t>NÚMERO DE VECES EL VALOR DIARIO DE LA UNIDAD DE 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2552"/>
        <w:gridCol w:w="2461"/>
      </w:tblGrid>
      <w:tr w:rsidR="00907570" w:rsidRPr="00C10BB4" w:rsidTr="00093AFC">
        <w:trPr>
          <w:trHeight w:val="227"/>
          <w:jc w:val="center"/>
        </w:trPr>
        <w:tc>
          <w:tcPr>
            <w:tcW w:w="241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DESCARGA BIMESTRAL POR M3</w:t>
            </w:r>
          </w:p>
        </w:tc>
        <w:tc>
          <w:tcPr>
            <w:tcW w:w="2552"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46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M3 ADICIÓNAL AL RANGO INFERIOR</w:t>
            </w:r>
          </w:p>
        </w:tc>
      </w:tr>
      <w:tr w:rsidR="00907570" w:rsidRPr="00C10BB4" w:rsidTr="00093AFC">
        <w:trPr>
          <w:trHeight w:val="227"/>
          <w:jc w:val="center"/>
        </w:trPr>
        <w:tc>
          <w:tcPr>
            <w:tcW w:w="241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0-15</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0.7810</w:t>
            </w:r>
          </w:p>
        </w:tc>
        <w:tc>
          <w:tcPr>
            <w:tcW w:w="246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Cs/>
                <w:sz w:val="24"/>
                <w:szCs w:val="24"/>
              </w:rPr>
              <w:t>0.0000</w:t>
            </w:r>
          </w:p>
        </w:tc>
      </w:tr>
      <w:tr w:rsidR="00907570" w:rsidRPr="00C10BB4" w:rsidTr="00093AFC">
        <w:trPr>
          <w:trHeight w:val="227"/>
          <w:jc w:val="center"/>
        </w:trPr>
        <w:tc>
          <w:tcPr>
            <w:tcW w:w="241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15.01-30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0.7810 </w:t>
            </w:r>
          </w:p>
        </w:tc>
        <w:tc>
          <w:tcPr>
            <w:tcW w:w="246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0.0523</w:t>
            </w:r>
          </w:p>
        </w:tc>
      </w:tr>
      <w:tr w:rsidR="00907570" w:rsidRPr="00C10BB4" w:rsidTr="00093AFC">
        <w:trPr>
          <w:trHeight w:val="227"/>
          <w:jc w:val="center"/>
        </w:trPr>
        <w:tc>
          <w:tcPr>
            <w:tcW w:w="241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30.01-45</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1.5661 </w:t>
            </w:r>
          </w:p>
        </w:tc>
        <w:tc>
          <w:tcPr>
            <w:tcW w:w="246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0.0523</w:t>
            </w:r>
          </w:p>
        </w:tc>
      </w:tr>
      <w:tr w:rsidR="00907570" w:rsidRPr="00C10BB4" w:rsidTr="00093AFC">
        <w:trPr>
          <w:trHeight w:val="227"/>
          <w:jc w:val="center"/>
        </w:trPr>
        <w:tc>
          <w:tcPr>
            <w:tcW w:w="241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45.01-60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2.3534 </w:t>
            </w:r>
          </w:p>
        </w:tc>
        <w:tc>
          <w:tcPr>
            <w:tcW w:w="246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0.0622</w:t>
            </w:r>
          </w:p>
        </w:tc>
      </w:tr>
      <w:tr w:rsidR="00907570" w:rsidRPr="00C10BB4" w:rsidTr="00093AFC">
        <w:trPr>
          <w:trHeight w:val="227"/>
          <w:jc w:val="center"/>
        </w:trPr>
        <w:tc>
          <w:tcPr>
            <w:tcW w:w="241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60.01-75</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3.2871 </w:t>
            </w:r>
          </w:p>
        </w:tc>
        <w:tc>
          <w:tcPr>
            <w:tcW w:w="246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0.1050</w:t>
            </w:r>
          </w:p>
        </w:tc>
      </w:tr>
      <w:tr w:rsidR="00907570" w:rsidRPr="00C10BB4" w:rsidTr="00093AFC">
        <w:trPr>
          <w:trHeight w:val="227"/>
          <w:jc w:val="center"/>
        </w:trPr>
        <w:tc>
          <w:tcPr>
            <w:tcW w:w="241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75.01-100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4.8632 </w:t>
            </w:r>
          </w:p>
        </w:tc>
        <w:tc>
          <w:tcPr>
            <w:tcW w:w="246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0.1232</w:t>
            </w:r>
          </w:p>
        </w:tc>
      </w:tr>
      <w:tr w:rsidR="00907570" w:rsidRPr="00C10BB4" w:rsidTr="00093AFC">
        <w:trPr>
          <w:trHeight w:val="227"/>
          <w:jc w:val="center"/>
        </w:trPr>
        <w:tc>
          <w:tcPr>
            <w:tcW w:w="241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100.01-125</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7.9445 </w:t>
            </w:r>
          </w:p>
        </w:tc>
        <w:tc>
          <w:tcPr>
            <w:tcW w:w="246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0.1595</w:t>
            </w:r>
          </w:p>
        </w:tc>
      </w:tr>
      <w:tr w:rsidR="00907570" w:rsidRPr="00C10BB4" w:rsidTr="00093AFC">
        <w:trPr>
          <w:trHeight w:val="227"/>
          <w:jc w:val="center"/>
        </w:trPr>
        <w:tc>
          <w:tcPr>
            <w:tcW w:w="241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125.01-150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11.9335 </w:t>
            </w:r>
          </w:p>
        </w:tc>
        <w:tc>
          <w:tcPr>
            <w:tcW w:w="246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0.1927</w:t>
            </w:r>
          </w:p>
        </w:tc>
      </w:tr>
      <w:tr w:rsidR="00907570" w:rsidRPr="00C10BB4" w:rsidTr="00093AFC">
        <w:trPr>
          <w:trHeight w:val="227"/>
          <w:jc w:val="center"/>
        </w:trPr>
        <w:tc>
          <w:tcPr>
            <w:tcW w:w="241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150.01-300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16.7535 </w:t>
            </w:r>
          </w:p>
        </w:tc>
        <w:tc>
          <w:tcPr>
            <w:tcW w:w="246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0.2107</w:t>
            </w:r>
          </w:p>
        </w:tc>
      </w:tr>
      <w:tr w:rsidR="00907570" w:rsidRPr="00C10BB4" w:rsidTr="00093AFC">
        <w:trPr>
          <w:trHeight w:val="227"/>
          <w:jc w:val="center"/>
        </w:trPr>
        <w:tc>
          <w:tcPr>
            <w:tcW w:w="241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300.01-500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48.4753 </w:t>
            </w:r>
          </w:p>
        </w:tc>
        <w:tc>
          <w:tcPr>
            <w:tcW w:w="246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0.2243</w:t>
            </w:r>
          </w:p>
        </w:tc>
      </w:tr>
      <w:tr w:rsidR="00907570" w:rsidRPr="00C10BB4" w:rsidTr="00093AFC">
        <w:trPr>
          <w:trHeight w:val="227"/>
          <w:jc w:val="center"/>
        </w:trPr>
        <w:tc>
          <w:tcPr>
            <w:tcW w:w="241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500.01-700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93.2478 </w:t>
            </w:r>
          </w:p>
        </w:tc>
        <w:tc>
          <w:tcPr>
            <w:tcW w:w="246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0.2354</w:t>
            </w:r>
          </w:p>
        </w:tc>
      </w:tr>
      <w:tr w:rsidR="00907570" w:rsidRPr="00C10BB4" w:rsidTr="00093AFC">
        <w:trPr>
          <w:trHeight w:val="227"/>
          <w:jc w:val="center"/>
        </w:trPr>
        <w:tc>
          <w:tcPr>
            <w:tcW w:w="241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700.01-1200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140.0511 </w:t>
            </w:r>
          </w:p>
        </w:tc>
        <w:tc>
          <w:tcPr>
            <w:tcW w:w="246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0.2390</w:t>
            </w:r>
          </w:p>
        </w:tc>
      </w:tr>
      <w:tr w:rsidR="00907570" w:rsidRPr="00C10BB4" w:rsidTr="00093AFC">
        <w:trPr>
          <w:trHeight w:val="227"/>
          <w:jc w:val="center"/>
        </w:trPr>
        <w:tc>
          <w:tcPr>
            <w:tcW w:w="241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1200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259.9082 </w:t>
            </w:r>
          </w:p>
        </w:tc>
        <w:tc>
          <w:tcPr>
            <w:tcW w:w="246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0.2390</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B). - Para uso no doméstico</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1.-CUOTA FIJA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5462"/>
      </w:tblGrid>
      <w:tr w:rsidR="00907570" w:rsidRPr="00C10BB4" w:rsidTr="00093AFC">
        <w:trPr>
          <w:trHeight w:val="227"/>
          <w:jc w:val="center"/>
        </w:trPr>
        <w:tc>
          <w:tcPr>
            <w:tcW w:w="1616"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DIÁMETRO EN MM</w:t>
            </w:r>
          </w:p>
        </w:tc>
        <w:tc>
          <w:tcPr>
            <w:tcW w:w="5462"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tc>
      </w:tr>
      <w:tr w:rsidR="00907570" w:rsidRPr="00C10BB4" w:rsidTr="00093AFC">
        <w:trPr>
          <w:trHeight w:val="227"/>
          <w:jc w:val="center"/>
        </w:trPr>
        <w:tc>
          <w:tcPr>
            <w:tcW w:w="161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100</w:t>
            </w:r>
          </w:p>
        </w:tc>
        <w:tc>
          <w:tcPr>
            <w:tcW w:w="546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7.2928</w:t>
            </w:r>
          </w:p>
        </w:tc>
      </w:tr>
      <w:tr w:rsidR="00907570" w:rsidRPr="00C10BB4" w:rsidTr="00093AFC">
        <w:trPr>
          <w:trHeight w:val="227"/>
          <w:jc w:val="center"/>
        </w:trPr>
        <w:tc>
          <w:tcPr>
            <w:tcW w:w="161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150</w:t>
            </w:r>
          </w:p>
        </w:tc>
        <w:tc>
          <w:tcPr>
            <w:tcW w:w="546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73.4478</w:t>
            </w:r>
          </w:p>
        </w:tc>
      </w:tr>
      <w:tr w:rsidR="00907570" w:rsidRPr="00C10BB4" w:rsidTr="00093AFC">
        <w:trPr>
          <w:trHeight w:val="227"/>
          <w:jc w:val="center"/>
        </w:trPr>
        <w:tc>
          <w:tcPr>
            <w:tcW w:w="161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200</w:t>
            </w:r>
          </w:p>
        </w:tc>
        <w:tc>
          <w:tcPr>
            <w:tcW w:w="546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116.4490</w:t>
            </w:r>
          </w:p>
        </w:tc>
      </w:tr>
      <w:tr w:rsidR="00907570" w:rsidRPr="00C10BB4" w:rsidTr="00093AFC">
        <w:trPr>
          <w:trHeight w:val="227"/>
          <w:jc w:val="center"/>
        </w:trPr>
        <w:tc>
          <w:tcPr>
            <w:tcW w:w="161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250</w:t>
            </w:r>
          </w:p>
        </w:tc>
        <w:tc>
          <w:tcPr>
            <w:tcW w:w="546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191.2675</w:t>
            </w:r>
          </w:p>
        </w:tc>
      </w:tr>
      <w:tr w:rsidR="00907570" w:rsidRPr="00C10BB4" w:rsidTr="00093AFC">
        <w:trPr>
          <w:trHeight w:val="227"/>
          <w:jc w:val="center"/>
        </w:trPr>
        <w:tc>
          <w:tcPr>
            <w:tcW w:w="161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300</w:t>
            </w:r>
          </w:p>
        </w:tc>
        <w:tc>
          <w:tcPr>
            <w:tcW w:w="546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239.2534</w:t>
            </w:r>
          </w:p>
        </w:tc>
      </w:tr>
      <w:tr w:rsidR="00907570" w:rsidRPr="00C10BB4" w:rsidTr="00093AFC">
        <w:trPr>
          <w:trHeight w:val="227"/>
          <w:jc w:val="center"/>
        </w:trPr>
        <w:tc>
          <w:tcPr>
            <w:tcW w:w="161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380</w:t>
            </w:r>
          </w:p>
        </w:tc>
        <w:tc>
          <w:tcPr>
            <w:tcW w:w="546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414.3249</w:t>
            </w:r>
          </w:p>
        </w:tc>
      </w:tr>
      <w:tr w:rsidR="00907570" w:rsidRPr="00C10BB4" w:rsidTr="00093AFC">
        <w:trPr>
          <w:trHeight w:val="227"/>
          <w:jc w:val="center"/>
        </w:trPr>
        <w:tc>
          <w:tcPr>
            <w:tcW w:w="161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450</w:t>
            </w:r>
          </w:p>
        </w:tc>
        <w:tc>
          <w:tcPr>
            <w:tcW w:w="546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625.9459</w:t>
            </w:r>
          </w:p>
        </w:tc>
      </w:tr>
      <w:tr w:rsidR="00907570" w:rsidRPr="00C10BB4" w:rsidTr="00093AFC">
        <w:trPr>
          <w:trHeight w:val="227"/>
          <w:jc w:val="center"/>
        </w:trPr>
        <w:tc>
          <w:tcPr>
            <w:tcW w:w="161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610</w:t>
            </w:r>
          </w:p>
        </w:tc>
        <w:tc>
          <w:tcPr>
            <w:tcW w:w="546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919.7802</w:t>
            </w:r>
          </w:p>
        </w:tc>
      </w:tr>
    </w:tbl>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5418"/>
      </w:tblGrid>
      <w:tr w:rsidR="00907570" w:rsidRPr="00C10BB4" w:rsidTr="00093AFC">
        <w:trPr>
          <w:trHeight w:val="227"/>
          <w:jc w:val="center"/>
        </w:trPr>
        <w:tc>
          <w:tcPr>
            <w:tcW w:w="171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DIÁMETRO EN MM</w:t>
            </w:r>
          </w:p>
        </w:tc>
        <w:tc>
          <w:tcPr>
            <w:tcW w:w="5418"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tc>
      </w:tr>
      <w:tr w:rsidR="00907570" w:rsidRPr="00C10BB4" w:rsidTr="00093AFC">
        <w:trPr>
          <w:trHeight w:val="227"/>
          <w:jc w:val="center"/>
        </w:trPr>
        <w:tc>
          <w:tcPr>
            <w:tcW w:w="171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100</w:t>
            </w:r>
          </w:p>
        </w:tc>
        <w:tc>
          <w:tcPr>
            <w:tcW w:w="541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14.5858</w:t>
            </w:r>
          </w:p>
        </w:tc>
      </w:tr>
      <w:tr w:rsidR="00907570" w:rsidRPr="00C10BB4" w:rsidTr="00093AFC">
        <w:trPr>
          <w:trHeight w:val="227"/>
          <w:jc w:val="center"/>
        </w:trPr>
        <w:tc>
          <w:tcPr>
            <w:tcW w:w="171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HASTA 150</w:t>
            </w:r>
          </w:p>
        </w:tc>
        <w:tc>
          <w:tcPr>
            <w:tcW w:w="541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146.8956</w:t>
            </w:r>
          </w:p>
        </w:tc>
      </w:tr>
      <w:tr w:rsidR="00907570" w:rsidRPr="00C10BB4" w:rsidTr="00093AFC">
        <w:trPr>
          <w:trHeight w:val="227"/>
          <w:jc w:val="center"/>
        </w:trPr>
        <w:tc>
          <w:tcPr>
            <w:tcW w:w="171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200</w:t>
            </w:r>
          </w:p>
        </w:tc>
        <w:tc>
          <w:tcPr>
            <w:tcW w:w="541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232.8980</w:t>
            </w:r>
          </w:p>
        </w:tc>
      </w:tr>
      <w:tr w:rsidR="00907570" w:rsidRPr="00C10BB4" w:rsidTr="00093AFC">
        <w:trPr>
          <w:trHeight w:val="227"/>
          <w:jc w:val="center"/>
        </w:trPr>
        <w:tc>
          <w:tcPr>
            <w:tcW w:w="171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250</w:t>
            </w:r>
          </w:p>
        </w:tc>
        <w:tc>
          <w:tcPr>
            <w:tcW w:w="541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382.5351</w:t>
            </w:r>
          </w:p>
        </w:tc>
      </w:tr>
      <w:tr w:rsidR="00907570" w:rsidRPr="00C10BB4" w:rsidTr="00093AFC">
        <w:trPr>
          <w:trHeight w:val="227"/>
          <w:jc w:val="center"/>
        </w:trPr>
        <w:tc>
          <w:tcPr>
            <w:tcW w:w="171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300</w:t>
            </w:r>
          </w:p>
        </w:tc>
        <w:tc>
          <w:tcPr>
            <w:tcW w:w="541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478.5068</w:t>
            </w:r>
          </w:p>
        </w:tc>
      </w:tr>
      <w:tr w:rsidR="00907570" w:rsidRPr="00C10BB4" w:rsidTr="00093AFC">
        <w:trPr>
          <w:trHeight w:val="227"/>
          <w:jc w:val="center"/>
        </w:trPr>
        <w:tc>
          <w:tcPr>
            <w:tcW w:w="171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380</w:t>
            </w:r>
          </w:p>
        </w:tc>
        <w:tc>
          <w:tcPr>
            <w:tcW w:w="541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828.6491</w:t>
            </w:r>
          </w:p>
        </w:tc>
      </w:tr>
      <w:tr w:rsidR="00907570" w:rsidRPr="00C10BB4" w:rsidTr="00093AFC">
        <w:trPr>
          <w:trHeight w:val="227"/>
          <w:jc w:val="center"/>
        </w:trPr>
        <w:tc>
          <w:tcPr>
            <w:tcW w:w="171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450</w:t>
            </w:r>
          </w:p>
        </w:tc>
        <w:tc>
          <w:tcPr>
            <w:tcW w:w="541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1251.8918</w:t>
            </w:r>
          </w:p>
        </w:tc>
      </w:tr>
      <w:tr w:rsidR="00907570" w:rsidRPr="00C10BB4" w:rsidTr="00093AFC">
        <w:trPr>
          <w:trHeight w:val="227"/>
          <w:jc w:val="center"/>
        </w:trPr>
        <w:tc>
          <w:tcPr>
            <w:tcW w:w="171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HASTA 610</w:t>
            </w:r>
          </w:p>
        </w:tc>
        <w:tc>
          <w:tcPr>
            <w:tcW w:w="5418"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1839.5605</w:t>
            </w:r>
          </w:p>
        </w:tc>
      </w:tr>
    </w:tbl>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r w:rsidRPr="00C10BB4">
        <w:rPr>
          <w:rFonts w:ascii="Times New Roman" w:eastAsia="Calibri" w:hAnsi="Times New Roman" w:cs="Times New Roman"/>
          <w:b/>
          <w:sz w:val="24"/>
          <w:szCs w:val="24"/>
        </w:rPr>
        <w:t>2.-</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b/>
          <w:bCs/>
          <w:sz w:val="24"/>
          <w:szCs w:val="24"/>
        </w:rPr>
        <w:t>SERVICIO MEDIDO</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MENSUAL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2552"/>
        <w:gridCol w:w="2410"/>
      </w:tblGrid>
      <w:tr w:rsidR="00907570" w:rsidRPr="00C10BB4" w:rsidTr="00093AFC">
        <w:trPr>
          <w:trHeight w:val="20"/>
          <w:jc w:val="center"/>
        </w:trPr>
        <w:tc>
          <w:tcPr>
            <w:tcW w:w="2266"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DESCARGA MENSUAL POR M3</w:t>
            </w:r>
          </w:p>
        </w:tc>
        <w:tc>
          <w:tcPr>
            <w:tcW w:w="2552"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410"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M3 ADICIÓNAL AL RANGO INFERIOR</w:t>
            </w:r>
          </w:p>
        </w:tc>
      </w:tr>
      <w:tr w:rsidR="00907570" w:rsidRPr="00C10BB4" w:rsidTr="00093AFC">
        <w:trPr>
          <w:trHeight w:val="20"/>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0-7.5</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0.9678</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Cs/>
                <w:sz w:val="24"/>
                <w:szCs w:val="24"/>
              </w:rPr>
              <w:t>0.0000</w:t>
            </w:r>
          </w:p>
        </w:tc>
      </w:tr>
      <w:tr w:rsidR="00907570" w:rsidRPr="00C10BB4" w:rsidTr="00093AFC">
        <w:trPr>
          <w:trHeight w:val="20"/>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7.51-15</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0.9678</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0.0249</w:t>
            </w:r>
          </w:p>
        </w:tc>
      </w:tr>
      <w:tr w:rsidR="00907570" w:rsidRPr="00C10BB4" w:rsidTr="00093AFC">
        <w:trPr>
          <w:trHeight w:val="20"/>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15.01-22.5</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1.1550</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0.2096</w:t>
            </w:r>
          </w:p>
        </w:tc>
      </w:tr>
      <w:tr w:rsidR="00907570" w:rsidRPr="00C10BB4" w:rsidTr="00093AFC">
        <w:trPr>
          <w:trHeight w:val="20"/>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22.51-30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2.7275</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0.2109</w:t>
            </w:r>
          </w:p>
        </w:tc>
      </w:tr>
      <w:tr w:rsidR="00907570" w:rsidRPr="00C10BB4" w:rsidTr="00093AFC">
        <w:trPr>
          <w:trHeight w:val="20"/>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30.01-37.5</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4.3093</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0.2296</w:t>
            </w:r>
          </w:p>
        </w:tc>
      </w:tr>
      <w:tr w:rsidR="00907570" w:rsidRPr="00C10BB4" w:rsidTr="00093AFC">
        <w:trPr>
          <w:trHeight w:val="20"/>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37.51-50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6.0315</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0.2932</w:t>
            </w:r>
          </w:p>
        </w:tc>
      </w:tr>
      <w:tr w:rsidR="00907570" w:rsidRPr="00C10BB4" w:rsidTr="00093AFC">
        <w:trPr>
          <w:trHeight w:val="20"/>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50.01-62.5</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9.6975</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0.4330</w:t>
            </w:r>
          </w:p>
        </w:tc>
      </w:tr>
      <w:tr w:rsidR="00907570" w:rsidRPr="00C10BB4" w:rsidTr="00093AFC">
        <w:trPr>
          <w:trHeight w:val="20"/>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62.51-75</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15.1107</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0.4580</w:t>
            </w:r>
          </w:p>
        </w:tc>
      </w:tr>
      <w:tr w:rsidR="00907570" w:rsidRPr="00C10BB4" w:rsidTr="00093AFC">
        <w:trPr>
          <w:trHeight w:val="20"/>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75.01-150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20.8359</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0.4779</w:t>
            </w:r>
          </w:p>
        </w:tc>
      </w:tr>
      <w:tr w:rsidR="00907570" w:rsidRPr="00C10BB4" w:rsidTr="00093AFC">
        <w:trPr>
          <w:trHeight w:val="20"/>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150.01-250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56.6847</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0.5029</w:t>
            </w:r>
          </w:p>
        </w:tc>
      </w:tr>
      <w:tr w:rsidR="00907570" w:rsidRPr="00C10BB4" w:rsidTr="00093AFC">
        <w:trPr>
          <w:trHeight w:val="20"/>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250.01-350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106.9791</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0.5279</w:t>
            </w:r>
          </w:p>
        </w:tc>
      </w:tr>
      <w:tr w:rsidR="00907570" w:rsidRPr="00C10BB4" w:rsidTr="00093AFC">
        <w:trPr>
          <w:trHeight w:val="20"/>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350.01-600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159.7695</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0.5491</w:t>
            </w:r>
          </w:p>
        </w:tc>
      </w:tr>
      <w:tr w:rsidR="00907570" w:rsidRPr="00C10BB4" w:rsidTr="00093AFC">
        <w:trPr>
          <w:trHeight w:val="20"/>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600.01-900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297.0495</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0.5740</w:t>
            </w:r>
          </w:p>
        </w:tc>
      </w:tr>
      <w:tr w:rsidR="00907570" w:rsidRPr="00C10BB4" w:rsidTr="00093AFC">
        <w:trPr>
          <w:trHeight w:val="20"/>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900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562.8735</w:t>
            </w:r>
          </w:p>
        </w:tc>
        <w:tc>
          <w:tcPr>
            <w:tcW w:w="2410"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0.5990</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2552"/>
        <w:gridCol w:w="2551"/>
      </w:tblGrid>
      <w:tr w:rsidR="00907570" w:rsidRPr="00C10BB4" w:rsidTr="00093AFC">
        <w:trPr>
          <w:trHeight w:val="227"/>
          <w:jc w:val="center"/>
        </w:trPr>
        <w:tc>
          <w:tcPr>
            <w:tcW w:w="2266"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DESCARGA BIMESTRAL EN M3</w:t>
            </w:r>
          </w:p>
        </w:tc>
        <w:tc>
          <w:tcPr>
            <w:tcW w:w="2552"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CUOTA MÍNIMA PARA EL RANGO INFERIOR</w:t>
            </w:r>
          </w:p>
        </w:tc>
        <w:tc>
          <w:tcPr>
            <w:tcW w:w="2551" w:type="dxa"/>
            <w:shd w:val="clear" w:color="auto" w:fill="BFBFBF"/>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M3 ADICIÓNAL AL RANGO INFERIOR</w:t>
            </w:r>
          </w:p>
        </w:tc>
      </w:tr>
      <w:tr w:rsidR="00907570" w:rsidRPr="00C10BB4" w:rsidTr="00093AFC">
        <w:trPr>
          <w:trHeight w:val="227"/>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0-15</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1.9356</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Cs/>
                <w:sz w:val="24"/>
                <w:szCs w:val="24"/>
              </w:rPr>
              <w:t>0.0000</w:t>
            </w:r>
          </w:p>
        </w:tc>
      </w:tr>
      <w:tr w:rsidR="00907570" w:rsidRPr="00C10BB4" w:rsidTr="00093AFC">
        <w:trPr>
          <w:trHeight w:val="227"/>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15.01-30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1.9356 </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0.0249</w:t>
            </w:r>
          </w:p>
        </w:tc>
      </w:tr>
      <w:tr w:rsidR="00907570" w:rsidRPr="00C10BB4" w:rsidTr="00093AFC">
        <w:trPr>
          <w:trHeight w:val="227"/>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30.01-45</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2.3100 </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0.2096</w:t>
            </w:r>
          </w:p>
        </w:tc>
      </w:tr>
      <w:tr w:rsidR="00907570" w:rsidRPr="00C10BB4" w:rsidTr="00093AFC">
        <w:trPr>
          <w:trHeight w:val="227"/>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lastRenderedPageBreak/>
              <w:t>45.01-60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5.4550 </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0.2109</w:t>
            </w:r>
          </w:p>
        </w:tc>
      </w:tr>
      <w:tr w:rsidR="00907570" w:rsidRPr="00C10BB4" w:rsidTr="00093AFC">
        <w:trPr>
          <w:trHeight w:val="227"/>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60.01-75</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8.6186 </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0.2296</w:t>
            </w:r>
          </w:p>
        </w:tc>
      </w:tr>
      <w:tr w:rsidR="00907570" w:rsidRPr="00C10BB4" w:rsidTr="00093AFC">
        <w:trPr>
          <w:trHeight w:val="227"/>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75.01-100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12.0631 </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0.2932</w:t>
            </w:r>
          </w:p>
        </w:tc>
      </w:tr>
      <w:tr w:rsidR="00907570" w:rsidRPr="00C10BB4" w:rsidTr="00093AFC">
        <w:trPr>
          <w:trHeight w:val="227"/>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100.01-125</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 xml:space="preserve">19.3951 </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0.4330</w:t>
            </w:r>
          </w:p>
        </w:tc>
      </w:tr>
      <w:tr w:rsidR="00907570" w:rsidRPr="00C10BB4" w:rsidTr="00093AFC">
        <w:trPr>
          <w:trHeight w:val="227"/>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125.01-150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30.2215 </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0.4580</w:t>
            </w:r>
          </w:p>
        </w:tc>
      </w:tr>
      <w:tr w:rsidR="00907570" w:rsidRPr="00C10BB4" w:rsidTr="00093AFC">
        <w:trPr>
          <w:trHeight w:val="227"/>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150.01-300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41.6615 </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0.4779</w:t>
            </w:r>
          </w:p>
        </w:tc>
      </w:tr>
      <w:tr w:rsidR="00907570" w:rsidRPr="00C10BB4" w:rsidTr="00093AFC">
        <w:trPr>
          <w:trHeight w:val="227"/>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300.01-500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113.3695 </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0.5029</w:t>
            </w:r>
          </w:p>
        </w:tc>
      </w:tr>
      <w:tr w:rsidR="00907570" w:rsidRPr="00C10BB4" w:rsidTr="00093AFC">
        <w:trPr>
          <w:trHeight w:val="227"/>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500.01-700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213.9583 </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0.5279</w:t>
            </w:r>
          </w:p>
        </w:tc>
      </w:tr>
      <w:tr w:rsidR="00907570" w:rsidRPr="00C10BB4" w:rsidTr="00093AFC">
        <w:trPr>
          <w:trHeight w:val="227"/>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700.01-1200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319.5319 </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0.5491</w:t>
            </w:r>
          </w:p>
        </w:tc>
      </w:tr>
      <w:tr w:rsidR="00907570" w:rsidRPr="00C10BB4" w:rsidTr="00093AFC">
        <w:trPr>
          <w:trHeight w:val="227"/>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1200.01-1800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594.0991 </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0.5740</w:t>
            </w:r>
          </w:p>
        </w:tc>
      </w:tr>
      <w:tr w:rsidR="00907570" w:rsidRPr="00C10BB4" w:rsidTr="00093AFC">
        <w:trPr>
          <w:trHeight w:val="227"/>
          <w:jc w:val="center"/>
        </w:trPr>
        <w:tc>
          <w:tcPr>
            <w:tcW w:w="226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MÁS DE 1800</w:t>
            </w:r>
          </w:p>
        </w:tc>
        <w:tc>
          <w:tcPr>
            <w:tcW w:w="2552"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938.5471 </w:t>
            </w:r>
          </w:p>
        </w:tc>
        <w:tc>
          <w:tcPr>
            <w:tcW w:w="2551"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0.5990</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Artículo 137</w:t>
      </w:r>
      <w:r w:rsidRPr="00C10BB4">
        <w:rPr>
          <w:rFonts w:ascii="Times New Roman" w:eastAsia="Calibri" w:hAnsi="Times New Roman" w:cs="Times New Roman"/>
          <w:sz w:val="24"/>
          <w:szCs w:val="24"/>
        </w:rPr>
        <w:t>.- Por la expedición del dictamen de factibilidad de servicios con vigencia de hasta 12 meses para nuevos conjuntos urbanos, subdivisión o lotificaciones, cambio de uso de suelo, densidad e intensidad de su aprovechamiento y altura, para edificaciones en condominio, edificaciones industriales, comerciales y de obras de impacto regional, se pagarán 18.18 veces el valor diario de la Unidad de Medida y Actualización vigente.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Artículo 137 BIS</w:t>
      </w:r>
      <w:r w:rsidRPr="00C10BB4">
        <w:rPr>
          <w:rFonts w:ascii="Times New Roman" w:eastAsia="Calibri" w:hAnsi="Times New Roman" w:cs="Times New Roman"/>
          <w:sz w:val="24"/>
          <w:szCs w:val="24"/>
        </w:rPr>
        <w:t>. - Por el control para el establecimiento del sistema de agua potable y alcantarillado de conjuntos urbanos y lotificaciones para condominio, se pagarán derechos conforme a la siguiente:</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6F0E61">
      <w:pPr>
        <w:numPr>
          <w:ilvl w:val="0"/>
          <w:numId w:val="38"/>
        </w:numPr>
        <w:autoSpaceDE w:val="0"/>
        <w:autoSpaceDN w:val="0"/>
        <w:adjustRightInd w:val="0"/>
        <w:spacing w:after="0" w:line="240" w:lineRule="auto"/>
        <w:ind w:left="56" w:right="52"/>
        <w:contextualSpacing/>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Agua Potable: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METRO CUADRADO DE ÁREA A DESARROLLAR INCLUYENDO ÁREAS COMUNES</w:t>
      </w:r>
    </w:p>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7"/>
        <w:gridCol w:w="3969"/>
      </w:tblGrid>
      <w:tr w:rsidR="00907570" w:rsidRPr="00C10BB4" w:rsidTr="00093AFC">
        <w:trPr>
          <w:trHeight w:val="227"/>
          <w:jc w:val="center"/>
        </w:trPr>
        <w:tc>
          <w:tcPr>
            <w:tcW w:w="5527"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TIPO DE CONJUNTOS</w:t>
            </w:r>
          </w:p>
        </w:tc>
        <w:tc>
          <w:tcPr>
            <w:tcW w:w="3969"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tc>
      </w:tr>
      <w:tr w:rsidR="00907570" w:rsidRPr="00C10BB4" w:rsidTr="00093AFC">
        <w:trPr>
          <w:trHeight w:val="227"/>
          <w:jc w:val="center"/>
        </w:trPr>
        <w:tc>
          <w:tcPr>
            <w:tcW w:w="552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DE INTERÉS SOCIAL </w:t>
            </w:r>
          </w:p>
        </w:tc>
        <w:tc>
          <w:tcPr>
            <w:tcW w:w="396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0.0673</w:t>
            </w:r>
          </w:p>
        </w:tc>
      </w:tr>
      <w:tr w:rsidR="00907570" w:rsidRPr="00C10BB4" w:rsidTr="00093AFC">
        <w:trPr>
          <w:trHeight w:val="227"/>
          <w:jc w:val="center"/>
        </w:trPr>
        <w:tc>
          <w:tcPr>
            <w:tcW w:w="552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POPULAR </w:t>
            </w:r>
          </w:p>
        </w:tc>
        <w:tc>
          <w:tcPr>
            <w:tcW w:w="396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0.0749</w:t>
            </w:r>
          </w:p>
        </w:tc>
      </w:tr>
      <w:tr w:rsidR="00907570" w:rsidRPr="00C10BB4" w:rsidTr="00093AFC">
        <w:trPr>
          <w:trHeight w:val="227"/>
          <w:jc w:val="center"/>
        </w:trPr>
        <w:tc>
          <w:tcPr>
            <w:tcW w:w="552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RESIDENCIAL MEDIO </w:t>
            </w:r>
          </w:p>
        </w:tc>
        <w:tc>
          <w:tcPr>
            <w:tcW w:w="396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0.0777</w:t>
            </w:r>
          </w:p>
        </w:tc>
      </w:tr>
      <w:tr w:rsidR="00907570" w:rsidRPr="00C10BB4" w:rsidTr="00093AFC">
        <w:trPr>
          <w:trHeight w:val="227"/>
          <w:jc w:val="center"/>
        </w:trPr>
        <w:tc>
          <w:tcPr>
            <w:tcW w:w="552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RESIDENCIAL </w:t>
            </w:r>
          </w:p>
        </w:tc>
        <w:tc>
          <w:tcPr>
            <w:tcW w:w="396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0.1500</w:t>
            </w:r>
          </w:p>
        </w:tc>
      </w:tr>
      <w:tr w:rsidR="00907570" w:rsidRPr="00C10BB4" w:rsidTr="00093AFC">
        <w:trPr>
          <w:trHeight w:val="227"/>
          <w:jc w:val="center"/>
        </w:trPr>
        <w:tc>
          <w:tcPr>
            <w:tcW w:w="552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RESIDENCIAL ALTO Y CAMPESTRE </w:t>
            </w:r>
          </w:p>
        </w:tc>
        <w:tc>
          <w:tcPr>
            <w:tcW w:w="396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0.1876</w:t>
            </w:r>
          </w:p>
        </w:tc>
      </w:tr>
      <w:tr w:rsidR="00907570" w:rsidRPr="00C10BB4" w:rsidTr="00093AFC">
        <w:trPr>
          <w:trHeight w:val="227"/>
          <w:jc w:val="center"/>
        </w:trPr>
        <w:tc>
          <w:tcPr>
            <w:tcW w:w="5527"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INDUSTRIAL, AGROINDUSTRIAL, ABASTO, COMERCIO Y SERVICIOS</w:t>
            </w:r>
          </w:p>
        </w:tc>
        <w:tc>
          <w:tcPr>
            <w:tcW w:w="3969"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0.2250</w:t>
            </w:r>
          </w:p>
        </w:tc>
      </w:tr>
    </w:tbl>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b/>
          <w:bCs/>
          <w:sz w:val="24"/>
          <w:szCs w:val="24"/>
        </w:rPr>
      </w:pPr>
    </w:p>
    <w:p w:rsidR="00907570" w:rsidRPr="00C10BB4" w:rsidRDefault="00907570" w:rsidP="006F0E61">
      <w:pPr>
        <w:numPr>
          <w:ilvl w:val="0"/>
          <w:numId w:val="38"/>
        </w:numPr>
        <w:autoSpaceDE w:val="0"/>
        <w:autoSpaceDN w:val="0"/>
        <w:adjustRightInd w:val="0"/>
        <w:spacing w:after="0" w:line="240" w:lineRule="auto"/>
        <w:ind w:left="56" w:right="52"/>
        <w:contextualSpacing/>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Alcantarillado</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lastRenderedPageBreak/>
        <w:t>POR METRO CUADRADO DE ÁREA A DESARROLLAR INCLUYENDO ÁREAS COMUNES</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1"/>
        <w:gridCol w:w="3686"/>
      </w:tblGrid>
      <w:tr w:rsidR="00907570" w:rsidRPr="00C10BB4" w:rsidTr="00093AFC">
        <w:trPr>
          <w:trHeight w:val="227"/>
          <w:jc w:val="center"/>
        </w:trPr>
        <w:tc>
          <w:tcPr>
            <w:tcW w:w="5851"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TIPO DE CONJUNTOS</w:t>
            </w:r>
          </w:p>
        </w:tc>
        <w:tc>
          <w:tcPr>
            <w:tcW w:w="3686"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w:t>
            </w:r>
          </w:p>
        </w:tc>
      </w:tr>
      <w:tr w:rsidR="00907570" w:rsidRPr="00C10BB4" w:rsidTr="00093AFC">
        <w:trPr>
          <w:trHeight w:val="227"/>
          <w:jc w:val="center"/>
        </w:trPr>
        <w:tc>
          <w:tcPr>
            <w:tcW w:w="5851"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DE INTERÉS SOCIAL </w:t>
            </w:r>
          </w:p>
        </w:tc>
        <w:tc>
          <w:tcPr>
            <w:tcW w:w="368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0.0876</w:t>
            </w:r>
          </w:p>
        </w:tc>
      </w:tr>
      <w:tr w:rsidR="00907570" w:rsidRPr="00C10BB4" w:rsidTr="00093AFC">
        <w:trPr>
          <w:trHeight w:val="227"/>
          <w:jc w:val="center"/>
        </w:trPr>
        <w:tc>
          <w:tcPr>
            <w:tcW w:w="5851"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POPULAR </w:t>
            </w:r>
          </w:p>
        </w:tc>
        <w:tc>
          <w:tcPr>
            <w:tcW w:w="368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0.0889</w:t>
            </w:r>
          </w:p>
        </w:tc>
      </w:tr>
      <w:tr w:rsidR="00907570" w:rsidRPr="00C10BB4" w:rsidTr="00093AFC">
        <w:trPr>
          <w:trHeight w:val="227"/>
          <w:jc w:val="center"/>
        </w:trPr>
        <w:tc>
          <w:tcPr>
            <w:tcW w:w="5851"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RESIDENCIAL MEDIO </w:t>
            </w:r>
          </w:p>
        </w:tc>
        <w:tc>
          <w:tcPr>
            <w:tcW w:w="368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0.0971</w:t>
            </w:r>
          </w:p>
        </w:tc>
      </w:tr>
      <w:tr w:rsidR="00907570" w:rsidRPr="00C10BB4" w:rsidTr="00093AFC">
        <w:trPr>
          <w:trHeight w:val="227"/>
          <w:jc w:val="center"/>
        </w:trPr>
        <w:tc>
          <w:tcPr>
            <w:tcW w:w="5851"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RESIDENCIAL </w:t>
            </w:r>
          </w:p>
        </w:tc>
        <w:tc>
          <w:tcPr>
            <w:tcW w:w="368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0.1348</w:t>
            </w:r>
          </w:p>
        </w:tc>
      </w:tr>
      <w:tr w:rsidR="00907570" w:rsidRPr="00C10BB4" w:rsidTr="00093AFC">
        <w:trPr>
          <w:trHeight w:val="227"/>
          <w:jc w:val="center"/>
        </w:trPr>
        <w:tc>
          <w:tcPr>
            <w:tcW w:w="5851"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RESIDENCIAL ALTO Y CAMPESTRE </w:t>
            </w:r>
          </w:p>
        </w:tc>
        <w:tc>
          <w:tcPr>
            <w:tcW w:w="368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0.1676</w:t>
            </w:r>
          </w:p>
        </w:tc>
      </w:tr>
      <w:tr w:rsidR="00907570" w:rsidRPr="00C10BB4" w:rsidTr="00093AFC">
        <w:trPr>
          <w:trHeight w:val="227"/>
          <w:jc w:val="center"/>
        </w:trPr>
        <w:tc>
          <w:tcPr>
            <w:tcW w:w="5851"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INDUSTRIAL, AGROINDUSTRIAL, ABASTO, COMERCIO Y SERVICIOS</w:t>
            </w:r>
          </w:p>
        </w:tc>
        <w:tc>
          <w:tcPr>
            <w:tcW w:w="3686" w:type="dxa"/>
            <w:shd w:val="clear" w:color="auto" w:fill="auto"/>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sz w:val="24"/>
                <w:szCs w:val="24"/>
              </w:rPr>
              <w:t>0.3002</w:t>
            </w:r>
          </w:p>
        </w:tc>
      </w:tr>
    </w:tbl>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Artículo 138.- </w:t>
      </w:r>
      <w:r w:rsidRPr="00C10BB4">
        <w:rPr>
          <w:rFonts w:ascii="Times New Roman" w:eastAsia="Calibri" w:hAnsi="Times New Roman" w:cs="Times New Roman"/>
          <w:sz w:val="24"/>
          <w:szCs w:val="24"/>
        </w:rPr>
        <w:t>Por la conexión de la toma para suministro de agua en bloque a conjuntos urbanos y lotificaciones para condominio, proporcionado por las autoridades municipales o sus descentralizadas, se pagarán los derechos, por una sola vez, de acuerdo con el caudal que se registre en forma definitiva en el proyecto aprobado de red de distribución de agua potable, de conformidad con la siguiente:</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w:t>
      </w: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p>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NÚMERO DE VECES EL VALOR DIARIO DE LA UNIDAD DE MEDIDA Y ACTUALIZACIÓN VIGENTE POR CADA M3/DÍA</w:t>
      </w:r>
    </w:p>
    <w:p w:rsidR="00907570" w:rsidRPr="00C10BB4" w:rsidRDefault="00907570" w:rsidP="00B64E8A">
      <w:pPr>
        <w:autoSpaceDE w:val="0"/>
        <w:autoSpaceDN w:val="0"/>
        <w:adjustRightInd w:val="0"/>
        <w:spacing w:after="0" w:line="240" w:lineRule="auto"/>
        <w:ind w:left="56" w:right="52"/>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3"/>
        <w:gridCol w:w="1104"/>
      </w:tblGrid>
      <w:tr w:rsidR="00907570" w:rsidRPr="00C10BB4" w:rsidTr="00093AFC">
        <w:trPr>
          <w:trHeight w:val="227"/>
          <w:jc w:val="center"/>
        </w:trPr>
        <w:tc>
          <w:tcPr>
            <w:tcW w:w="5953" w:type="dxa"/>
            <w:shd w:val="clear" w:color="auto" w:fill="BFBFBF"/>
            <w:vAlign w:val="center"/>
          </w:tcPr>
          <w:p w:rsidR="00907570" w:rsidRPr="00C10BB4" w:rsidRDefault="00907570" w:rsidP="00B64E8A">
            <w:pPr>
              <w:autoSpaceDE w:val="0"/>
              <w:autoSpaceDN w:val="0"/>
              <w:adjustRightInd w:val="0"/>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CONJUNTOS URBANOS Y LOTIFICACIONES PARA CONDOMINIO:</w:t>
            </w:r>
          </w:p>
        </w:tc>
        <w:tc>
          <w:tcPr>
            <w:tcW w:w="993" w:type="dxa"/>
            <w:shd w:val="clear" w:color="auto" w:fill="auto"/>
          </w:tcPr>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94.3438</w:t>
            </w:r>
          </w:p>
        </w:tc>
      </w:tr>
    </w:tbl>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DÉCIMO NOVENO.- </w:t>
      </w:r>
      <w:r w:rsidRPr="00C10BB4">
        <w:rPr>
          <w:rFonts w:ascii="Times New Roman" w:eastAsia="Calibri" w:hAnsi="Times New Roman" w:cs="Times New Roman"/>
          <w:sz w:val="24"/>
          <w:szCs w:val="24"/>
        </w:rPr>
        <w:t xml:space="preserve">Se aprueba el establecimiento de las tarifas aplicables al pago de los derechos por los servicios públicos municipales de agua </w:t>
      </w:r>
      <w:r w:rsidRPr="00C10BB4">
        <w:rPr>
          <w:rFonts w:ascii="Times New Roman" w:eastAsia="Calibri" w:hAnsi="Times New Roman" w:cs="Times New Roman"/>
          <w:snapToGrid w:val="0"/>
          <w:sz w:val="24"/>
          <w:szCs w:val="24"/>
        </w:rPr>
        <w:t>potable, drenaje, alcantarillado, y recepción de los caudales de aguas residuales para su tratamiento, diferentes a las</w:t>
      </w:r>
      <w:r w:rsidRPr="00C10BB4">
        <w:rPr>
          <w:rFonts w:ascii="Times New Roman" w:eastAsia="Calibri" w:hAnsi="Times New Roman" w:cs="Times New Roman"/>
          <w:sz w:val="24"/>
          <w:szCs w:val="24"/>
        </w:rPr>
        <w:t xml:space="preserve"> previstas en el Código Financiero del Estado de México y Municipios que presta el Organismo Público Descentralizado Municipal para la Prestación de los Servicios de Agua Potable, Drenaje y Tratamiento de Aguas Residuales del Municipio de Valle de Bravo, México, para el ejercicio fiscal correspondiente al año 2022, tal y como se establece en los siguientes artículos: </w:t>
      </w: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right="48"/>
        <w:jc w:val="both"/>
        <w:rPr>
          <w:rFonts w:ascii="Times New Roman" w:eastAsia="Times New Roman" w:hAnsi="Times New Roman" w:cs="Times New Roman"/>
          <w:sz w:val="24"/>
          <w:szCs w:val="24"/>
          <w:lang w:eastAsia="es-ES"/>
        </w:rPr>
      </w:pPr>
      <w:r w:rsidRPr="00C10BB4">
        <w:rPr>
          <w:rFonts w:ascii="Times New Roman" w:eastAsia="Times New Roman" w:hAnsi="Times New Roman" w:cs="Times New Roman"/>
          <w:b/>
          <w:snapToGrid w:val="0"/>
          <w:sz w:val="24"/>
          <w:szCs w:val="24"/>
          <w:lang w:eastAsia="es-ES"/>
        </w:rPr>
        <w:t>Artículo 130.-</w:t>
      </w:r>
      <w:r w:rsidRPr="00C10BB4">
        <w:rPr>
          <w:rFonts w:ascii="Times New Roman" w:eastAsia="Times New Roman" w:hAnsi="Times New Roman" w:cs="Times New Roman"/>
          <w:snapToGrid w:val="0"/>
          <w:sz w:val="24"/>
          <w:szCs w:val="24"/>
          <w:lang w:eastAsia="es-ES"/>
        </w:rPr>
        <w:t xml:space="preserve"> Los derechos por el suministro de agua potable se pagarán mensualmente, bimestralmente o de manera anticipada, según la opción que elija el contribuyente, de acuerdo con las modalidades de pago autorizadas en términos del artículo 26 de este Código, en los establecimientos que el propio Ayuntamiento designe o en sus oficinas, siempre y cuando, los Municipios por sí o por conducto de los organismos operadores de agua de que se trate, cuenten con los dispositivos requeridos al efecto o, conforme a lo siguiente:</w:t>
      </w:r>
    </w:p>
    <w:p w:rsidR="00907570" w:rsidRPr="00C10BB4" w:rsidRDefault="00907570" w:rsidP="00B64E8A">
      <w:pPr>
        <w:spacing w:after="0" w:line="240" w:lineRule="auto"/>
        <w:jc w:val="both"/>
        <w:rPr>
          <w:rFonts w:ascii="Times New Roman" w:eastAsia="Calibri" w:hAnsi="Times New Roman" w:cs="Times New Roman"/>
          <w:sz w:val="24"/>
          <w:szCs w:val="24"/>
        </w:rPr>
      </w:pPr>
    </w:p>
    <w:p w:rsidR="00907570" w:rsidRPr="00C10BB4" w:rsidRDefault="0090757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I.</w:t>
      </w:r>
      <w:r w:rsidRPr="00C10BB4">
        <w:rPr>
          <w:rFonts w:ascii="Times New Roman" w:eastAsia="Calibri" w:hAnsi="Times New Roman" w:cs="Times New Roman"/>
          <w:sz w:val="24"/>
          <w:szCs w:val="24"/>
        </w:rPr>
        <w:t xml:space="preserve"> Para uso doméstico:</w:t>
      </w:r>
    </w:p>
    <w:p w:rsidR="00907570" w:rsidRPr="00C10BB4" w:rsidRDefault="00907570" w:rsidP="00B64E8A">
      <w:pPr>
        <w:spacing w:after="0" w:line="240" w:lineRule="auto"/>
        <w:ind w:left="360"/>
        <w:jc w:val="both"/>
        <w:rPr>
          <w:rFonts w:ascii="Times New Roman" w:eastAsia="Calibri" w:hAnsi="Times New Roman" w:cs="Times New Roman"/>
          <w:sz w:val="24"/>
          <w:szCs w:val="24"/>
        </w:rPr>
      </w:pPr>
    </w:p>
    <w:p w:rsidR="00907570" w:rsidRPr="00C10BB4" w:rsidRDefault="00907570" w:rsidP="00B64E8A">
      <w:pPr>
        <w:spacing w:after="0" w:line="240" w:lineRule="auto"/>
        <w:ind w:left="284"/>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A).</w:t>
      </w:r>
      <w:r w:rsidRPr="00C10BB4">
        <w:rPr>
          <w:rFonts w:ascii="Times New Roman" w:eastAsia="Calibri" w:hAnsi="Times New Roman" w:cs="Times New Roman"/>
          <w:sz w:val="24"/>
          <w:szCs w:val="24"/>
        </w:rPr>
        <w:t xml:space="preserve"> Con medidor.</w:t>
      </w:r>
    </w:p>
    <w:p w:rsidR="00907570" w:rsidRPr="00C10BB4" w:rsidRDefault="00907570" w:rsidP="00B64E8A">
      <w:pPr>
        <w:spacing w:after="0" w:line="240" w:lineRule="auto"/>
        <w:jc w:val="both"/>
        <w:rPr>
          <w:rFonts w:ascii="Times New Roman" w:eastAsia="Calibri" w:hAnsi="Times New Roman" w:cs="Times New Roman"/>
          <w:b/>
          <w:sz w:val="24"/>
          <w:szCs w:val="24"/>
        </w:rPr>
      </w:pPr>
    </w:p>
    <w:p w:rsidR="00907570" w:rsidRPr="00C10BB4" w:rsidRDefault="00907570" w:rsidP="00B64E8A">
      <w:pPr>
        <w:spacing w:after="0" w:line="240" w:lineRule="auto"/>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NÚMERO DE VECES EL VALOR DIARIO DE LA UNIDAD DE MEDIDA Y ACTUALIZACIÓN VIGENTE </w:t>
      </w:r>
    </w:p>
    <w:p w:rsidR="00907570" w:rsidRPr="00C10BB4" w:rsidRDefault="00907570" w:rsidP="00B64E8A">
      <w:pPr>
        <w:spacing w:after="0" w:line="240" w:lineRule="auto"/>
        <w:jc w:val="center"/>
        <w:rPr>
          <w:rFonts w:ascii="Times New Roman" w:eastAsia="Calibri" w:hAnsi="Times New Roman" w:cs="Times New Roman"/>
          <w:sz w:val="24"/>
          <w:szCs w:val="24"/>
        </w:rPr>
      </w:pPr>
    </w:p>
    <w:tbl>
      <w:tblPr>
        <w:tblW w:w="9276" w:type="dxa"/>
        <w:tblInd w:w="75" w:type="dxa"/>
        <w:tblCellMar>
          <w:left w:w="70" w:type="dxa"/>
          <w:right w:w="70" w:type="dxa"/>
        </w:tblCellMar>
        <w:tblLook w:val="04A0" w:firstRow="1" w:lastRow="0" w:firstColumn="1" w:lastColumn="0" w:noHBand="0" w:noVBand="1"/>
      </w:tblPr>
      <w:tblGrid>
        <w:gridCol w:w="1905"/>
        <w:gridCol w:w="2410"/>
        <w:gridCol w:w="2551"/>
        <w:gridCol w:w="2410"/>
      </w:tblGrid>
      <w:tr w:rsidR="00907570" w:rsidRPr="00C10BB4" w:rsidTr="00093AFC">
        <w:trPr>
          <w:trHeight w:val="227"/>
        </w:trPr>
        <w:tc>
          <w:tcPr>
            <w:tcW w:w="19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USO DOMÉSTICO CON MEDIDOR</w:t>
            </w:r>
          </w:p>
        </w:tc>
        <w:tc>
          <w:tcPr>
            <w:tcW w:w="241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907570" w:rsidRPr="00C10BB4" w:rsidRDefault="00907570" w:rsidP="00B64E8A">
            <w:pPr>
              <w:spacing w:after="0" w:line="240" w:lineRule="auto"/>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CONSUMO MENSUAL POR M3</w:t>
            </w:r>
          </w:p>
        </w:tc>
        <w:tc>
          <w:tcPr>
            <w:tcW w:w="255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907570" w:rsidRPr="00C10BB4" w:rsidRDefault="00907570" w:rsidP="00B64E8A">
            <w:pPr>
              <w:spacing w:after="0" w:line="240" w:lineRule="auto"/>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CUOTA MÍNIMA PARA EL RANGO INFERIOR</w:t>
            </w:r>
          </w:p>
        </w:tc>
        <w:tc>
          <w:tcPr>
            <w:tcW w:w="241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907570" w:rsidRPr="00C10BB4" w:rsidRDefault="00907570" w:rsidP="00B64E8A">
            <w:pPr>
              <w:spacing w:after="0" w:line="240" w:lineRule="auto"/>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POR M3 ADICIONAL AL RANGO INFERIOR</w:t>
            </w:r>
          </w:p>
        </w:tc>
      </w:tr>
      <w:tr w:rsidR="00907570" w:rsidRPr="00C10BB4" w:rsidTr="00093AFC">
        <w:trPr>
          <w:trHeight w:val="227"/>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0 - 7.5</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0.7597055</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autoSpaceDE w:val="0"/>
              <w:autoSpaceDN w:val="0"/>
              <w:adjustRightInd w:val="0"/>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0.0000</w:t>
            </w:r>
          </w:p>
        </w:tc>
      </w:tr>
      <w:tr w:rsidR="00907570" w:rsidRPr="00C10BB4" w:rsidTr="00093AFC">
        <w:trPr>
          <w:trHeight w:val="227"/>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7.51 - 15</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0.7597055</w:t>
            </w:r>
          </w:p>
        </w:tc>
        <w:tc>
          <w:tcPr>
            <w:tcW w:w="2410"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0.09238424</w:t>
            </w:r>
          </w:p>
        </w:tc>
      </w:tr>
      <w:tr w:rsidR="00907570" w:rsidRPr="00C10BB4" w:rsidTr="00093AFC">
        <w:trPr>
          <w:trHeight w:val="227"/>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15.01- 22.5</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1.428892</w:t>
            </w:r>
          </w:p>
        </w:tc>
        <w:tc>
          <w:tcPr>
            <w:tcW w:w="2410"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0.14011192</w:t>
            </w:r>
          </w:p>
        </w:tc>
      </w:tr>
      <w:tr w:rsidR="00907570" w:rsidRPr="00C10BB4" w:rsidTr="00093AFC">
        <w:trPr>
          <w:trHeight w:val="227"/>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22.51 - 30</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2.44142825</w:t>
            </w:r>
          </w:p>
        </w:tc>
        <w:tc>
          <w:tcPr>
            <w:tcW w:w="2410"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0.15788656</w:t>
            </w:r>
          </w:p>
        </w:tc>
      </w:tr>
      <w:tr w:rsidR="00907570" w:rsidRPr="00C10BB4" w:rsidTr="00093AFC">
        <w:trPr>
          <w:trHeight w:val="227"/>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30.01 - 37.5</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3.58895175</w:t>
            </w:r>
          </w:p>
        </w:tc>
        <w:tc>
          <w:tcPr>
            <w:tcW w:w="2410"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0.16425032</w:t>
            </w:r>
          </w:p>
        </w:tc>
      </w:tr>
      <w:tr w:rsidR="00907570" w:rsidRPr="00C10BB4" w:rsidTr="00093AFC">
        <w:trPr>
          <w:trHeight w:val="227"/>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37.51 - 50</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4.77793675</w:t>
            </w:r>
          </w:p>
        </w:tc>
        <w:tc>
          <w:tcPr>
            <w:tcW w:w="2410"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0.1987024</w:t>
            </w:r>
          </w:p>
        </w:tc>
      </w:tr>
      <w:tr w:rsidR="00907570" w:rsidRPr="00C10BB4" w:rsidTr="00093AFC">
        <w:trPr>
          <w:trHeight w:val="227"/>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50.01 - 62.5</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7.16983275</w:t>
            </w:r>
          </w:p>
        </w:tc>
        <w:tc>
          <w:tcPr>
            <w:tcW w:w="2410"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0.2469792</w:t>
            </w:r>
          </w:p>
        </w:tc>
      </w:tr>
      <w:tr w:rsidR="00907570" w:rsidRPr="00C10BB4" w:rsidTr="00093AFC">
        <w:trPr>
          <w:trHeight w:val="227"/>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62.51 - 75</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10.1390775</w:t>
            </w:r>
          </w:p>
        </w:tc>
        <w:tc>
          <w:tcPr>
            <w:tcW w:w="2410"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0.33069608</w:t>
            </w:r>
          </w:p>
        </w:tc>
      </w:tr>
      <w:tr w:rsidR="00907570" w:rsidRPr="00C10BB4" w:rsidTr="00093AFC">
        <w:trPr>
          <w:trHeight w:val="227"/>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75.01 - 150</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14.11489775</w:t>
            </w:r>
          </w:p>
        </w:tc>
        <w:tc>
          <w:tcPr>
            <w:tcW w:w="2410"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0.36887864</w:t>
            </w:r>
          </w:p>
        </w:tc>
      </w:tr>
      <w:tr w:rsidR="00907570" w:rsidRPr="00C10BB4" w:rsidTr="00093AFC">
        <w:trPr>
          <w:trHeight w:val="227"/>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150.01 - 250</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40.94439175</w:t>
            </w:r>
          </w:p>
        </w:tc>
        <w:tc>
          <w:tcPr>
            <w:tcW w:w="2410"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0.3698656</w:t>
            </w:r>
          </w:p>
        </w:tc>
      </w:tr>
      <w:tr w:rsidR="00907570" w:rsidRPr="00C10BB4" w:rsidTr="00093AFC">
        <w:trPr>
          <w:trHeight w:val="227"/>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250.01 - 350</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83.279432</w:t>
            </w:r>
          </w:p>
        </w:tc>
        <w:tc>
          <w:tcPr>
            <w:tcW w:w="2410"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0.4280172</w:t>
            </w:r>
          </w:p>
        </w:tc>
      </w:tr>
      <w:tr w:rsidR="00907570" w:rsidRPr="00C10BB4" w:rsidTr="00093AFC">
        <w:trPr>
          <w:trHeight w:val="227"/>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350.01 - 600</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118.942019</w:t>
            </w:r>
          </w:p>
        </w:tc>
        <w:tc>
          <w:tcPr>
            <w:tcW w:w="2410"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0.4302116</w:t>
            </w:r>
          </w:p>
        </w:tc>
      </w:tr>
      <w:tr w:rsidR="00907570" w:rsidRPr="00C10BB4" w:rsidTr="00093AFC">
        <w:trPr>
          <w:trHeight w:val="227"/>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Más de 600</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222.449968</w:t>
            </w:r>
          </w:p>
        </w:tc>
        <w:tc>
          <w:tcPr>
            <w:tcW w:w="2410"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0.4388800</w:t>
            </w:r>
          </w:p>
        </w:tc>
      </w:tr>
    </w:tbl>
    <w:p w:rsidR="00907570" w:rsidRPr="00C10BB4" w:rsidRDefault="00907570" w:rsidP="00B64E8A">
      <w:pPr>
        <w:spacing w:after="0" w:line="240" w:lineRule="auto"/>
        <w:rPr>
          <w:rFonts w:ascii="Times New Roman" w:eastAsia="Calibri" w:hAnsi="Times New Roman" w:cs="Times New Roman"/>
          <w:sz w:val="24"/>
          <w:szCs w:val="24"/>
        </w:rPr>
      </w:pPr>
    </w:p>
    <w:p w:rsidR="00907570" w:rsidRPr="00C10BB4" w:rsidRDefault="00907570" w:rsidP="00B64E8A">
      <w:pPr>
        <w:spacing w:after="0" w:line="240" w:lineRule="auto"/>
        <w:rPr>
          <w:rFonts w:ascii="Times New Roman" w:eastAsia="Calibri" w:hAnsi="Times New Roman" w:cs="Times New Roman"/>
          <w:sz w:val="24"/>
          <w:szCs w:val="24"/>
        </w:rPr>
      </w:pPr>
    </w:p>
    <w:p w:rsidR="00907570" w:rsidRPr="00C10BB4" w:rsidRDefault="00907570" w:rsidP="00B64E8A">
      <w:pPr>
        <w:spacing w:after="0" w:line="240" w:lineRule="auto"/>
        <w:rPr>
          <w:rFonts w:ascii="Times New Roman" w:eastAsia="Calibri" w:hAnsi="Times New Roman" w:cs="Times New Roman"/>
          <w:sz w:val="24"/>
          <w:szCs w:val="24"/>
        </w:rPr>
      </w:pPr>
    </w:p>
    <w:p w:rsidR="00907570" w:rsidRPr="00C10BB4" w:rsidRDefault="00907570" w:rsidP="00B64E8A">
      <w:pPr>
        <w:spacing w:after="0" w:line="240" w:lineRule="auto"/>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NÚMERO DE VECES EL VALOR DIARIO DE LA UNIDAD DE MEDIDA Y ACTUALIZACIÓN VIGENTE </w:t>
      </w:r>
    </w:p>
    <w:p w:rsidR="00907570" w:rsidRPr="00C10BB4" w:rsidRDefault="00907570" w:rsidP="00B64E8A">
      <w:pPr>
        <w:spacing w:after="0" w:line="240" w:lineRule="auto"/>
        <w:jc w:val="center"/>
        <w:rPr>
          <w:rFonts w:ascii="Times New Roman" w:eastAsia="Calibri" w:hAnsi="Times New Roman" w:cs="Times New Roman"/>
          <w:b/>
          <w:sz w:val="24"/>
          <w:szCs w:val="24"/>
        </w:rPr>
      </w:pPr>
    </w:p>
    <w:tbl>
      <w:tblPr>
        <w:tblW w:w="9276" w:type="dxa"/>
        <w:jc w:val="center"/>
        <w:tblCellMar>
          <w:left w:w="70" w:type="dxa"/>
          <w:right w:w="70" w:type="dxa"/>
        </w:tblCellMar>
        <w:tblLook w:val="04A0" w:firstRow="1" w:lastRow="0" w:firstColumn="1" w:lastColumn="0" w:noHBand="0" w:noVBand="1"/>
      </w:tblPr>
      <w:tblGrid>
        <w:gridCol w:w="1905"/>
        <w:gridCol w:w="2410"/>
        <w:gridCol w:w="2551"/>
        <w:gridCol w:w="2410"/>
      </w:tblGrid>
      <w:tr w:rsidR="00907570" w:rsidRPr="00C10BB4" w:rsidTr="00093AFC">
        <w:trPr>
          <w:trHeight w:val="227"/>
          <w:jc w:val="center"/>
        </w:trPr>
        <w:tc>
          <w:tcPr>
            <w:tcW w:w="19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7570" w:rsidRPr="00C10BB4" w:rsidRDefault="00907570" w:rsidP="00B64E8A">
            <w:pPr>
              <w:spacing w:after="0" w:line="240" w:lineRule="auto"/>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USO DOMÉSTICO CON MEDIDOR</w:t>
            </w:r>
          </w:p>
        </w:tc>
        <w:tc>
          <w:tcPr>
            <w:tcW w:w="241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907570" w:rsidRPr="00C10BB4" w:rsidRDefault="00907570" w:rsidP="00B64E8A">
            <w:pPr>
              <w:spacing w:after="0" w:line="240" w:lineRule="auto"/>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CONSUMO BIMESTRAL POR M3</w:t>
            </w:r>
          </w:p>
        </w:tc>
        <w:tc>
          <w:tcPr>
            <w:tcW w:w="255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907570" w:rsidRPr="00C10BB4" w:rsidRDefault="00907570" w:rsidP="00B64E8A">
            <w:pPr>
              <w:spacing w:after="0" w:line="240" w:lineRule="auto"/>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CUOTA MÍNIMA PARA EL RANGO INFERIOR</w:t>
            </w:r>
          </w:p>
        </w:tc>
        <w:tc>
          <w:tcPr>
            <w:tcW w:w="241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907570" w:rsidRPr="00C10BB4" w:rsidRDefault="00907570" w:rsidP="00B64E8A">
            <w:pPr>
              <w:spacing w:after="0" w:line="240" w:lineRule="auto"/>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POR M3 ADICIONAL AL RANGO INFERIOR</w:t>
            </w:r>
          </w:p>
        </w:tc>
      </w:tr>
      <w:tr w:rsidR="00907570" w:rsidRPr="00C10BB4" w:rsidTr="00093AFC">
        <w:trPr>
          <w:trHeight w:val="227"/>
          <w:jc w:val="center"/>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 – 15</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1.519411</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autoSpaceDE w:val="0"/>
              <w:autoSpaceDN w:val="0"/>
              <w:adjustRightInd w:val="0"/>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 xml:space="preserve">0.0000 </w:t>
            </w:r>
          </w:p>
        </w:tc>
      </w:tr>
      <w:tr w:rsidR="00907570" w:rsidRPr="00C10BB4" w:rsidTr="00093AFC">
        <w:trPr>
          <w:trHeight w:val="227"/>
          <w:jc w:val="center"/>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15.01 – 30</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1.519411</w:t>
            </w:r>
          </w:p>
        </w:tc>
        <w:tc>
          <w:tcPr>
            <w:tcW w:w="2410"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0.09238424</w:t>
            </w:r>
          </w:p>
        </w:tc>
      </w:tr>
      <w:tr w:rsidR="00907570" w:rsidRPr="00C10BB4" w:rsidTr="00093AFC">
        <w:trPr>
          <w:trHeight w:val="227"/>
          <w:jc w:val="center"/>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30.01 – 45</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2.857784</w:t>
            </w:r>
          </w:p>
        </w:tc>
        <w:tc>
          <w:tcPr>
            <w:tcW w:w="2410"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0.14011192</w:t>
            </w:r>
          </w:p>
        </w:tc>
      </w:tr>
      <w:tr w:rsidR="00907570" w:rsidRPr="00C10BB4" w:rsidTr="00093AFC">
        <w:trPr>
          <w:trHeight w:val="227"/>
          <w:jc w:val="center"/>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45.01 – 60</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4.8828565</w:t>
            </w:r>
          </w:p>
        </w:tc>
        <w:tc>
          <w:tcPr>
            <w:tcW w:w="2410"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0.15788656</w:t>
            </w:r>
          </w:p>
        </w:tc>
      </w:tr>
      <w:tr w:rsidR="00907570" w:rsidRPr="00C10BB4" w:rsidTr="00093AFC">
        <w:trPr>
          <w:trHeight w:val="227"/>
          <w:jc w:val="center"/>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60.01 – 75</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7.1779035</w:t>
            </w:r>
          </w:p>
        </w:tc>
        <w:tc>
          <w:tcPr>
            <w:tcW w:w="2410"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0.16425032</w:t>
            </w:r>
          </w:p>
        </w:tc>
      </w:tr>
      <w:tr w:rsidR="00907570" w:rsidRPr="00C10BB4" w:rsidTr="00093AFC">
        <w:trPr>
          <w:trHeight w:val="227"/>
          <w:jc w:val="center"/>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75.01 – 100</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9.5558735</w:t>
            </w:r>
          </w:p>
        </w:tc>
        <w:tc>
          <w:tcPr>
            <w:tcW w:w="2410"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0.1987024</w:t>
            </w:r>
          </w:p>
        </w:tc>
      </w:tr>
      <w:tr w:rsidR="00907570" w:rsidRPr="00C10BB4" w:rsidTr="00093AFC">
        <w:trPr>
          <w:trHeight w:val="227"/>
          <w:jc w:val="center"/>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100.01 – 125</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14.3396655</w:t>
            </w:r>
          </w:p>
        </w:tc>
        <w:tc>
          <w:tcPr>
            <w:tcW w:w="2410"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0.2469792</w:t>
            </w:r>
          </w:p>
        </w:tc>
      </w:tr>
      <w:tr w:rsidR="00907570" w:rsidRPr="00C10BB4" w:rsidTr="00093AFC">
        <w:trPr>
          <w:trHeight w:val="227"/>
          <w:jc w:val="center"/>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125.01 – 150</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20.278155</w:t>
            </w:r>
          </w:p>
        </w:tc>
        <w:tc>
          <w:tcPr>
            <w:tcW w:w="2410"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0.33069608</w:t>
            </w:r>
          </w:p>
        </w:tc>
      </w:tr>
      <w:tr w:rsidR="00907570" w:rsidRPr="00C10BB4" w:rsidTr="00093AFC">
        <w:trPr>
          <w:trHeight w:val="227"/>
          <w:jc w:val="center"/>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150.01 – 300</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28.2297955</w:t>
            </w:r>
          </w:p>
        </w:tc>
        <w:tc>
          <w:tcPr>
            <w:tcW w:w="2410"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0.36887864</w:t>
            </w:r>
          </w:p>
        </w:tc>
      </w:tr>
      <w:tr w:rsidR="00907570" w:rsidRPr="00C10BB4" w:rsidTr="00093AFC">
        <w:trPr>
          <w:trHeight w:val="227"/>
          <w:jc w:val="center"/>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300.01 – 500</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81.8887835</w:t>
            </w:r>
          </w:p>
        </w:tc>
        <w:tc>
          <w:tcPr>
            <w:tcW w:w="2410"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0.3698656</w:t>
            </w:r>
          </w:p>
        </w:tc>
      </w:tr>
      <w:tr w:rsidR="00907570" w:rsidRPr="00C10BB4" w:rsidTr="00093AFC">
        <w:trPr>
          <w:trHeight w:val="227"/>
          <w:jc w:val="center"/>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500.01 – 700</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166.558864</w:t>
            </w:r>
          </w:p>
        </w:tc>
        <w:tc>
          <w:tcPr>
            <w:tcW w:w="2410"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0.4280172</w:t>
            </w:r>
          </w:p>
        </w:tc>
      </w:tr>
      <w:tr w:rsidR="00907570" w:rsidRPr="00C10BB4" w:rsidTr="00093AFC">
        <w:trPr>
          <w:trHeight w:val="227"/>
          <w:jc w:val="center"/>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700.01 - 1,200</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237.884038</w:t>
            </w:r>
          </w:p>
        </w:tc>
        <w:tc>
          <w:tcPr>
            <w:tcW w:w="2410"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0.4302116</w:t>
            </w:r>
          </w:p>
        </w:tc>
      </w:tr>
      <w:tr w:rsidR="00907570" w:rsidRPr="00C10BB4" w:rsidTr="00093AFC">
        <w:trPr>
          <w:trHeight w:val="227"/>
          <w:jc w:val="center"/>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Más de 1,200</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444.899936</w:t>
            </w:r>
          </w:p>
        </w:tc>
        <w:tc>
          <w:tcPr>
            <w:tcW w:w="2410"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0.4388800</w:t>
            </w:r>
          </w:p>
        </w:tc>
      </w:tr>
    </w:tbl>
    <w:p w:rsidR="00907570" w:rsidRPr="00C10BB4" w:rsidRDefault="00907570" w:rsidP="00B64E8A">
      <w:pPr>
        <w:spacing w:after="0" w:line="240" w:lineRule="auto"/>
        <w:rPr>
          <w:rFonts w:ascii="Times New Roman" w:eastAsia="Calibri" w:hAnsi="Times New Roman" w:cs="Times New Roman"/>
          <w:sz w:val="24"/>
          <w:szCs w:val="24"/>
        </w:rPr>
      </w:pPr>
    </w:p>
    <w:p w:rsidR="00907570" w:rsidRPr="00C10BB4" w:rsidRDefault="0090757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B).</w:t>
      </w:r>
      <w:r w:rsidRPr="00C10BB4">
        <w:rPr>
          <w:rFonts w:ascii="Times New Roman" w:eastAsia="Calibri" w:hAnsi="Times New Roman" w:cs="Times New Roman"/>
          <w:sz w:val="24"/>
          <w:szCs w:val="24"/>
        </w:rPr>
        <w:t xml:space="preserve"> Si no existe aparato medidor o se encuentra en desuso, se pagarán los derechos dentro de los primeros diez días siguientes al mes o bimestre que corresponda de acuerdo con lo siguiente:</w:t>
      </w:r>
    </w:p>
    <w:p w:rsidR="00907570" w:rsidRPr="00C10BB4" w:rsidRDefault="00907570" w:rsidP="00B64E8A">
      <w:pPr>
        <w:spacing w:after="0" w:line="240" w:lineRule="auto"/>
        <w:rPr>
          <w:rFonts w:ascii="Times New Roman" w:eastAsia="Calibri" w:hAnsi="Times New Roman" w:cs="Times New Roman"/>
          <w:sz w:val="24"/>
          <w:szCs w:val="24"/>
        </w:rPr>
      </w:pPr>
    </w:p>
    <w:p w:rsidR="00907570" w:rsidRPr="00C10BB4" w:rsidRDefault="00907570" w:rsidP="00B64E8A">
      <w:pPr>
        <w:spacing w:after="0" w:line="240" w:lineRule="auto"/>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NÚMERO DE VECES EL VALOR DIARIO DE LA UNIDAD DE MEDIDA Y ACTUALIZACIÓN VIGENTE </w:t>
      </w:r>
    </w:p>
    <w:p w:rsidR="00907570" w:rsidRPr="00C10BB4" w:rsidRDefault="00907570" w:rsidP="00B64E8A">
      <w:pPr>
        <w:spacing w:after="0" w:line="240" w:lineRule="auto"/>
        <w:rPr>
          <w:rFonts w:ascii="Times New Roman" w:eastAsia="Calibri" w:hAnsi="Times New Roman" w:cs="Times New Roman"/>
          <w:sz w:val="24"/>
          <w:szCs w:val="24"/>
        </w:rPr>
      </w:pPr>
    </w:p>
    <w:tbl>
      <w:tblPr>
        <w:tblW w:w="7200" w:type="dxa"/>
        <w:jc w:val="center"/>
        <w:tblCellMar>
          <w:left w:w="70" w:type="dxa"/>
          <w:right w:w="70" w:type="dxa"/>
        </w:tblCellMar>
        <w:tblLook w:val="04A0" w:firstRow="1" w:lastRow="0" w:firstColumn="1" w:lastColumn="0" w:noHBand="0" w:noVBand="1"/>
      </w:tblPr>
      <w:tblGrid>
        <w:gridCol w:w="2400"/>
        <w:gridCol w:w="2400"/>
        <w:gridCol w:w="2400"/>
      </w:tblGrid>
      <w:tr w:rsidR="00907570" w:rsidRPr="00C10BB4" w:rsidTr="00093AFC">
        <w:trPr>
          <w:trHeight w:val="227"/>
          <w:jc w:val="center"/>
        </w:trPr>
        <w:tc>
          <w:tcPr>
            <w:tcW w:w="24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07570" w:rsidRPr="00C10BB4" w:rsidRDefault="00907570" w:rsidP="00B64E8A">
            <w:pPr>
              <w:spacing w:after="0" w:line="240" w:lineRule="auto"/>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USO DOMÉSTICO CUOTA FIJA</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Vivienda popular</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2.297315</w:t>
            </w:r>
          </w:p>
        </w:tc>
      </w:tr>
      <w:tr w:rsidR="00907570" w:rsidRPr="00C10BB4" w:rsidTr="00093AFC">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 media -2</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6.0334395</w:t>
            </w:r>
          </w:p>
        </w:tc>
      </w:tr>
      <w:tr w:rsidR="00907570" w:rsidRPr="00C10BB4" w:rsidTr="00093AFC">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 media -1</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8.502403</w:t>
            </w:r>
          </w:p>
        </w:tc>
      </w:tr>
      <w:tr w:rsidR="00907570" w:rsidRPr="00C10BB4" w:rsidTr="00093AFC">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alta</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25.526727</w:t>
            </w:r>
          </w:p>
        </w:tc>
      </w:tr>
      <w:tr w:rsidR="00907570" w:rsidRPr="00C10BB4" w:rsidTr="00093AFC">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Terreno baldío</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1.2687955</w:t>
            </w:r>
          </w:p>
        </w:tc>
      </w:tr>
    </w:tbl>
    <w:p w:rsidR="00907570" w:rsidRPr="00C10BB4" w:rsidRDefault="00907570" w:rsidP="00B64E8A">
      <w:pPr>
        <w:spacing w:after="0" w:line="240" w:lineRule="auto"/>
        <w:rPr>
          <w:rFonts w:ascii="Times New Roman" w:eastAsia="Calibri" w:hAnsi="Times New Roman" w:cs="Times New Roman"/>
          <w:b/>
          <w:sz w:val="24"/>
          <w:szCs w:val="24"/>
        </w:rPr>
      </w:pPr>
    </w:p>
    <w:p w:rsidR="00907570" w:rsidRPr="00C10BB4" w:rsidRDefault="00907570" w:rsidP="00B64E8A">
      <w:pPr>
        <w:spacing w:after="0" w:line="240" w:lineRule="auto"/>
        <w:rPr>
          <w:rFonts w:ascii="Times New Roman" w:eastAsia="Calibri" w:hAnsi="Times New Roman" w:cs="Times New Roman"/>
          <w:b/>
          <w:sz w:val="24"/>
          <w:szCs w:val="24"/>
        </w:rPr>
      </w:pPr>
    </w:p>
    <w:p w:rsidR="00907570" w:rsidRPr="00C10BB4" w:rsidRDefault="00907570" w:rsidP="00B64E8A">
      <w:pPr>
        <w:spacing w:after="0" w:line="240" w:lineRule="auto"/>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NÚMERO DE VECES EL VALOR DIARIO DE LA UNIDAD DE MEDIDA Y ACTUALIZACIÓN VIGENTE </w:t>
      </w:r>
    </w:p>
    <w:p w:rsidR="00907570" w:rsidRPr="00C10BB4" w:rsidRDefault="00907570" w:rsidP="00B64E8A">
      <w:pPr>
        <w:spacing w:after="0" w:line="240" w:lineRule="auto"/>
        <w:jc w:val="center"/>
        <w:rPr>
          <w:rFonts w:ascii="Times New Roman" w:eastAsia="Calibri" w:hAnsi="Times New Roman" w:cs="Times New Roman"/>
          <w:b/>
          <w:sz w:val="24"/>
          <w:szCs w:val="24"/>
        </w:rPr>
      </w:pPr>
    </w:p>
    <w:tbl>
      <w:tblPr>
        <w:tblW w:w="7200" w:type="dxa"/>
        <w:jc w:val="center"/>
        <w:tblCellMar>
          <w:left w:w="70" w:type="dxa"/>
          <w:right w:w="70" w:type="dxa"/>
        </w:tblCellMar>
        <w:tblLook w:val="04A0" w:firstRow="1" w:lastRow="0" w:firstColumn="1" w:lastColumn="0" w:noHBand="0" w:noVBand="1"/>
      </w:tblPr>
      <w:tblGrid>
        <w:gridCol w:w="2400"/>
        <w:gridCol w:w="2400"/>
        <w:gridCol w:w="2400"/>
      </w:tblGrid>
      <w:tr w:rsidR="00907570" w:rsidRPr="00C10BB4" w:rsidTr="00093AFC">
        <w:trPr>
          <w:trHeight w:val="227"/>
          <w:jc w:val="center"/>
        </w:trPr>
        <w:tc>
          <w:tcPr>
            <w:tcW w:w="24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07570" w:rsidRPr="00C10BB4" w:rsidRDefault="00907570" w:rsidP="00B64E8A">
            <w:pPr>
              <w:spacing w:after="0" w:line="240" w:lineRule="auto"/>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USO DOMÉSTICO CUOTA FIJA</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Vivienda popular</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4.59463</w:t>
            </w:r>
          </w:p>
        </w:tc>
      </w:tr>
      <w:tr w:rsidR="00907570" w:rsidRPr="00C10BB4" w:rsidTr="00093AFC">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 media -2</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12.066879</w:t>
            </w:r>
          </w:p>
        </w:tc>
      </w:tr>
      <w:tr w:rsidR="00907570" w:rsidRPr="00C10BB4" w:rsidTr="00093AFC">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 media -1</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17.004806</w:t>
            </w:r>
          </w:p>
        </w:tc>
      </w:tr>
      <w:tr w:rsidR="00907570" w:rsidRPr="00C10BB4" w:rsidTr="00093AFC">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alta</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51.053454</w:t>
            </w:r>
          </w:p>
        </w:tc>
      </w:tr>
      <w:tr w:rsidR="00907570" w:rsidRPr="00C10BB4" w:rsidTr="00093AFC">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07570" w:rsidRPr="00C10BB4" w:rsidRDefault="00907570" w:rsidP="00B64E8A">
            <w:pPr>
              <w:spacing w:after="0" w:line="240" w:lineRule="auto"/>
              <w:rPr>
                <w:rFonts w:ascii="Times New Roman" w:eastAsia="Times New Roman" w:hAnsi="Times New Roman" w:cs="Times New Roman"/>
                <w:b/>
                <w:bCs/>
                <w:sz w:val="24"/>
                <w:szCs w:val="24"/>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Terreno baldío</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2.537591</w:t>
            </w:r>
          </w:p>
        </w:tc>
      </w:tr>
    </w:tbl>
    <w:p w:rsidR="00907570" w:rsidRPr="00C10BB4" w:rsidRDefault="00907570" w:rsidP="00B64E8A">
      <w:pPr>
        <w:spacing w:after="0" w:line="240" w:lineRule="auto"/>
        <w:rPr>
          <w:rFonts w:ascii="Times New Roman" w:eastAsia="Calibri" w:hAnsi="Times New Roman" w:cs="Times New Roman"/>
          <w:sz w:val="24"/>
          <w:szCs w:val="24"/>
        </w:rPr>
      </w:pPr>
    </w:p>
    <w:p w:rsidR="00907570" w:rsidRPr="00C10BB4" w:rsidRDefault="00907570" w:rsidP="00B64E8A">
      <w:pPr>
        <w:spacing w:after="0" w:line="240" w:lineRule="auto"/>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II.</w:t>
      </w:r>
      <w:r w:rsidRPr="00C10BB4">
        <w:rPr>
          <w:rFonts w:ascii="Times New Roman" w:eastAsia="Calibri" w:hAnsi="Times New Roman" w:cs="Times New Roman"/>
          <w:sz w:val="24"/>
          <w:szCs w:val="24"/>
        </w:rPr>
        <w:t xml:space="preserve"> Para uso no doméstico:</w:t>
      </w:r>
    </w:p>
    <w:p w:rsidR="00907570" w:rsidRPr="00C10BB4" w:rsidRDefault="00907570" w:rsidP="00B64E8A">
      <w:pPr>
        <w:spacing w:after="0" w:line="240" w:lineRule="auto"/>
        <w:ind w:left="1080"/>
        <w:contextualSpacing/>
        <w:rPr>
          <w:rFonts w:ascii="Times New Roman" w:eastAsia="Calibri" w:hAnsi="Times New Roman" w:cs="Times New Roman"/>
          <w:sz w:val="24"/>
          <w:szCs w:val="24"/>
        </w:rPr>
      </w:pPr>
    </w:p>
    <w:p w:rsidR="00907570" w:rsidRPr="00C10BB4" w:rsidRDefault="00907570" w:rsidP="00B64E8A">
      <w:pPr>
        <w:spacing w:after="0" w:line="240" w:lineRule="auto"/>
        <w:ind w:left="360"/>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A).</w:t>
      </w:r>
      <w:r w:rsidRPr="00C10BB4">
        <w:rPr>
          <w:rFonts w:ascii="Times New Roman" w:eastAsia="Calibri" w:hAnsi="Times New Roman" w:cs="Times New Roman"/>
          <w:sz w:val="24"/>
          <w:szCs w:val="24"/>
        </w:rPr>
        <w:t xml:space="preserve"> Con medidor.</w:t>
      </w:r>
    </w:p>
    <w:p w:rsidR="00907570" w:rsidRPr="00C10BB4" w:rsidRDefault="00907570" w:rsidP="00B64E8A">
      <w:pPr>
        <w:spacing w:after="0" w:line="240" w:lineRule="auto"/>
        <w:ind w:right="52"/>
        <w:rPr>
          <w:rFonts w:ascii="Times New Roman" w:eastAsia="Calibri" w:hAnsi="Times New Roman" w:cs="Times New Roman"/>
          <w:sz w:val="24"/>
          <w:szCs w:val="24"/>
        </w:rPr>
      </w:pPr>
    </w:p>
    <w:p w:rsidR="00907570" w:rsidRPr="00C10BB4" w:rsidRDefault="00907570" w:rsidP="00B64E8A">
      <w:pPr>
        <w:spacing w:after="0" w:line="240" w:lineRule="auto"/>
        <w:ind w:left="56" w:right="52"/>
        <w:rPr>
          <w:rFonts w:ascii="Times New Roman" w:eastAsia="Calibri" w:hAnsi="Times New Roman" w:cs="Times New Roman"/>
          <w:sz w:val="24"/>
          <w:szCs w:val="24"/>
        </w:rPr>
      </w:pPr>
    </w:p>
    <w:p w:rsidR="00907570" w:rsidRPr="00C10BB4" w:rsidRDefault="00907570" w:rsidP="00B64E8A">
      <w:pPr>
        <w:spacing w:after="0" w:line="240" w:lineRule="auto"/>
        <w:ind w:left="56" w:right="52"/>
        <w:rPr>
          <w:rFonts w:ascii="Times New Roman" w:eastAsia="Calibri" w:hAnsi="Times New Roman" w:cs="Times New Roman"/>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NÚMERO DE VECES EL VALOR DIARIO DE LA UNIDAD DE MEDIDA Y ACTUALIZACIÓN VIGENTE </w:t>
      </w:r>
    </w:p>
    <w:p w:rsidR="00907570" w:rsidRPr="00C10BB4" w:rsidRDefault="00907570" w:rsidP="00B64E8A">
      <w:pPr>
        <w:spacing w:after="0" w:line="240" w:lineRule="auto"/>
        <w:ind w:left="56" w:right="52"/>
        <w:rPr>
          <w:rFonts w:ascii="Times New Roman" w:eastAsia="Calibri" w:hAnsi="Times New Roman" w:cs="Times New Roman"/>
          <w:sz w:val="24"/>
          <w:szCs w:val="24"/>
        </w:rPr>
      </w:pPr>
    </w:p>
    <w:tbl>
      <w:tblPr>
        <w:tblW w:w="8859" w:type="dxa"/>
        <w:jc w:val="center"/>
        <w:tblCellMar>
          <w:left w:w="70" w:type="dxa"/>
          <w:right w:w="70" w:type="dxa"/>
        </w:tblCellMar>
        <w:tblLook w:val="04A0" w:firstRow="1" w:lastRow="0" w:firstColumn="1" w:lastColumn="0" w:noHBand="0" w:noVBand="1"/>
      </w:tblPr>
      <w:tblGrid>
        <w:gridCol w:w="1838"/>
        <w:gridCol w:w="2129"/>
        <w:gridCol w:w="2551"/>
        <w:gridCol w:w="2341"/>
      </w:tblGrid>
      <w:tr w:rsidR="00907570" w:rsidRPr="00C10BB4" w:rsidTr="00093AFC">
        <w:trPr>
          <w:trHeight w:val="227"/>
          <w:jc w:val="center"/>
        </w:trPr>
        <w:tc>
          <w:tcPr>
            <w:tcW w:w="1838"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USO NO DOMÉSTICO CON MEDIDOR</w:t>
            </w:r>
          </w:p>
        </w:tc>
        <w:tc>
          <w:tcPr>
            <w:tcW w:w="2129" w:type="dxa"/>
            <w:tcBorders>
              <w:top w:val="single" w:sz="4" w:space="0" w:color="auto"/>
              <w:left w:val="nil"/>
              <w:bottom w:val="single" w:sz="4" w:space="0" w:color="auto"/>
              <w:right w:val="single" w:sz="4" w:space="0" w:color="auto"/>
            </w:tcBorders>
            <w:shd w:val="clear" w:color="auto" w:fill="BFBFBF"/>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CONSUMO MENSUAL POR M3</w:t>
            </w:r>
          </w:p>
        </w:tc>
        <w:tc>
          <w:tcPr>
            <w:tcW w:w="2551" w:type="dxa"/>
            <w:tcBorders>
              <w:top w:val="single" w:sz="4" w:space="0" w:color="auto"/>
              <w:left w:val="nil"/>
              <w:bottom w:val="single" w:sz="4" w:space="0" w:color="auto"/>
              <w:right w:val="single" w:sz="4" w:space="0" w:color="auto"/>
            </w:tcBorders>
            <w:shd w:val="clear" w:color="auto" w:fill="BFBFBF"/>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CUOTA MÍNIMA PARA EL RANGO INFERIOR</w:t>
            </w:r>
          </w:p>
        </w:tc>
        <w:tc>
          <w:tcPr>
            <w:tcW w:w="2341" w:type="dxa"/>
            <w:tcBorders>
              <w:top w:val="single" w:sz="4" w:space="0" w:color="auto"/>
              <w:left w:val="nil"/>
              <w:bottom w:val="single" w:sz="4" w:space="0" w:color="auto"/>
              <w:right w:val="single" w:sz="4" w:space="0" w:color="auto"/>
            </w:tcBorders>
            <w:shd w:val="clear" w:color="auto" w:fill="BFBFBF"/>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POR M3 ADICIONAL AL RANGO INFERIOR</w:t>
            </w:r>
          </w:p>
        </w:tc>
      </w:tr>
      <w:tr w:rsidR="00907570" w:rsidRPr="00C10BB4" w:rsidTr="00093AFC">
        <w:trPr>
          <w:trHeight w:val="227"/>
          <w:jc w:val="center"/>
        </w:trPr>
        <w:tc>
          <w:tcPr>
            <w:tcW w:w="1838"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129"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0 - 7.5</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1.3827885</w:t>
            </w:r>
          </w:p>
        </w:tc>
        <w:tc>
          <w:tcPr>
            <w:tcW w:w="234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autoSpaceDE w:val="0"/>
              <w:autoSpaceDN w:val="0"/>
              <w:adjustRightInd w:val="0"/>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 xml:space="preserve"> 0.0000 </w:t>
            </w:r>
          </w:p>
        </w:tc>
      </w:tr>
      <w:tr w:rsidR="00907570" w:rsidRPr="00C10BB4" w:rsidTr="00093AFC">
        <w:trPr>
          <w:trHeight w:val="227"/>
          <w:jc w:val="center"/>
        </w:trPr>
        <w:tc>
          <w:tcPr>
            <w:tcW w:w="1838"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129"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7.51 - 15</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1.3827885</w:t>
            </w:r>
          </w:p>
        </w:tc>
        <w:tc>
          <w:tcPr>
            <w:tcW w:w="234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0.161098</w:t>
            </w:r>
          </w:p>
        </w:tc>
      </w:tr>
      <w:tr w:rsidR="00907570" w:rsidRPr="00C10BB4" w:rsidTr="00093AFC">
        <w:trPr>
          <w:trHeight w:val="227"/>
          <w:jc w:val="center"/>
        </w:trPr>
        <w:tc>
          <w:tcPr>
            <w:tcW w:w="1838"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129"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15.01 - 22.5</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2.600733</w:t>
            </w:r>
          </w:p>
        </w:tc>
        <w:tc>
          <w:tcPr>
            <w:tcW w:w="2341"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0.181143</w:t>
            </w:r>
          </w:p>
        </w:tc>
      </w:tr>
      <w:tr w:rsidR="00907570" w:rsidRPr="00C10BB4" w:rsidTr="00093AFC">
        <w:trPr>
          <w:trHeight w:val="227"/>
          <w:jc w:val="center"/>
        </w:trPr>
        <w:tc>
          <w:tcPr>
            <w:tcW w:w="1838"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129"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22.51 - 30</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3.9594675</w:t>
            </w:r>
          </w:p>
        </w:tc>
        <w:tc>
          <w:tcPr>
            <w:tcW w:w="2341"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0.226825</w:t>
            </w:r>
          </w:p>
        </w:tc>
      </w:tr>
      <w:tr w:rsidR="00907570" w:rsidRPr="00C10BB4" w:rsidTr="00093AFC">
        <w:trPr>
          <w:trHeight w:val="227"/>
          <w:jc w:val="center"/>
        </w:trPr>
        <w:tc>
          <w:tcPr>
            <w:tcW w:w="1838"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129"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30.01 - 37.5</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5.668673</w:t>
            </w:r>
          </w:p>
        </w:tc>
        <w:tc>
          <w:tcPr>
            <w:tcW w:w="2341"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0.289808</w:t>
            </w:r>
          </w:p>
        </w:tc>
      </w:tr>
      <w:tr w:rsidR="00907570" w:rsidRPr="00C10BB4" w:rsidTr="00093AFC">
        <w:trPr>
          <w:trHeight w:val="227"/>
          <w:jc w:val="center"/>
        </w:trPr>
        <w:tc>
          <w:tcPr>
            <w:tcW w:w="1838"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129"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37.51 - 50</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7.8519955</w:t>
            </w:r>
          </w:p>
        </w:tc>
        <w:tc>
          <w:tcPr>
            <w:tcW w:w="2341"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0.407863</w:t>
            </w:r>
          </w:p>
        </w:tc>
      </w:tr>
      <w:tr w:rsidR="00907570" w:rsidRPr="00C10BB4" w:rsidTr="00093AFC">
        <w:trPr>
          <w:trHeight w:val="227"/>
          <w:jc w:val="center"/>
        </w:trPr>
        <w:tc>
          <w:tcPr>
            <w:tcW w:w="1838"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129"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50.01 - 62.5</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12.9660025</w:t>
            </w:r>
          </w:p>
        </w:tc>
        <w:tc>
          <w:tcPr>
            <w:tcW w:w="2341"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0.577823</w:t>
            </w:r>
          </w:p>
        </w:tc>
      </w:tr>
      <w:tr w:rsidR="00907570" w:rsidRPr="00C10BB4" w:rsidTr="00093AFC">
        <w:trPr>
          <w:trHeight w:val="227"/>
          <w:jc w:val="center"/>
        </w:trPr>
        <w:tc>
          <w:tcPr>
            <w:tcW w:w="1838"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129"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62.51 - 75</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20.2282535</w:t>
            </w:r>
          </w:p>
        </w:tc>
        <w:tc>
          <w:tcPr>
            <w:tcW w:w="2341"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0.597024</w:t>
            </w:r>
          </w:p>
        </w:tc>
      </w:tr>
      <w:tr w:rsidR="00907570" w:rsidRPr="00C10BB4" w:rsidTr="00093AFC">
        <w:trPr>
          <w:trHeight w:val="227"/>
          <w:jc w:val="center"/>
        </w:trPr>
        <w:tc>
          <w:tcPr>
            <w:tcW w:w="1838"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129"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75.01 - 150</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27.6797185</w:t>
            </w:r>
          </w:p>
        </w:tc>
        <w:tc>
          <w:tcPr>
            <w:tcW w:w="2341"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0.649669</w:t>
            </w:r>
          </w:p>
        </w:tc>
      </w:tr>
      <w:tr w:rsidR="00907570" w:rsidRPr="00C10BB4" w:rsidTr="00093AFC">
        <w:trPr>
          <w:trHeight w:val="227"/>
          <w:jc w:val="center"/>
        </w:trPr>
        <w:tc>
          <w:tcPr>
            <w:tcW w:w="1838"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129"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150.01 - 250</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76.4102215</w:t>
            </w:r>
          </w:p>
        </w:tc>
        <w:tc>
          <w:tcPr>
            <w:tcW w:w="2341"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0.650302</w:t>
            </w:r>
          </w:p>
        </w:tc>
      </w:tr>
      <w:tr w:rsidR="00907570" w:rsidRPr="00C10BB4" w:rsidTr="00093AFC">
        <w:trPr>
          <w:trHeight w:val="227"/>
          <w:jc w:val="center"/>
        </w:trPr>
        <w:tc>
          <w:tcPr>
            <w:tcW w:w="1838"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129"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250.01 - 350</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141.7842985</w:t>
            </w:r>
          </w:p>
        </w:tc>
        <w:tc>
          <w:tcPr>
            <w:tcW w:w="2341"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0.662751</w:t>
            </w:r>
          </w:p>
        </w:tc>
      </w:tr>
      <w:tr w:rsidR="00907570" w:rsidRPr="00C10BB4" w:rsidTr="00093AFC">
        <w:trPr>
          <w:trHeight w:val="227"/>
          <w:jc w:val="center"/>
        </w:trPr>
        <w:tc>
          <w:tcPr>
            <w:tcW w:w="1838"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129"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350.01 - 600</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211.024898</w:t>
            </w:r>
          </w:p>
        </w:tc>
        <w:tc>
          <w:tcPr>
            <w:tcW w:w="2341"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0.66676</w:t>
            </w:r>
          </w:p>
        </w:tc>
      </w:tr>
      <w:tr w:rsidR="00907570" w:rsidRPr="00C10BB4" w:rsidTr="00093AFC">
        <w:trPr>
          <w:trHeight w:val="227"/>
          <w:jc w:val="center"/>
        </w:trPr>
        <w:tc>
          <w:tcPr>
            <w:tcW w:w="1838"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129"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600.01 - 900</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388.3019815</w:t>
            </w:r>
          </w:p>
        </w:tc>
        <w:tc>
          <w:tcPr>
            <w:tcW w:w="2341"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0.6726680</w:t>
            </w:r>
          </w:p>
        </w:tc>
      </w:tr>
      <w:tr w:rsidR="00907570" w:rsidRPr="00C10BB4" w:rsidTr="00093AFC">
        <w:trPr>
          <w:trHeight w:val="227"/>
          <w:jc w:val="center"/>
        </w:trPr>
        <w:tc>
          <w:tcPr>
            <w:tcW w:w="1838"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129"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más de 900</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639.303835</w:t>
            </w:r>
          </w:p>
        </w:tc>
        <w:tc>
          <w:tcPr>
            <w:tcW w:w="2341" w:type="dxa"/>
            <w:tcBorders>
              <w:top w:val="single" w:sz="4" w:space="0" w:color="auto"/>
              <w:left w:val="nil"/>
              <w:bottom w:val="single" w:sz="4" w:space="0" w:color="auto"/>
              <w:right w:val="single" w:sz="4" w:space="0" w:color="000000"/>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0.681846</w:t>
            </w:r>
          </w:p>
        </w:tc>
      </w:tr>
    </w:tbl>
    <w:p w:rsidR="00907570" w:rsidRPr="00C10BB4" w:rsidRDefault="00907570" w:rsidP="00B64E8A">
      <w:pPr>
        <w:spacing w:after="0" w:line="240" w:lineRule="auto"/>
        <w:ind w:left="56" w:right="52"/>
        <w:rPr>
          <w:rFonts w:ascii="Times New Roman" w:eastAsia="Calibri" w:hAnsi="Times New Roman" w:cs="Times New Roman"/>
          <w:b/>
          <w:sz w:val="24"/>
          <w:szCs w:val="24"/>
        </w:rPr>
      </w:pPr>
    </w:p>
    <w:p w:rsidR="00907570" w:rsidRPr="00C10BB4" w:rsidRDefault="00907570" w:rsidP="00B64E8A">
      <w:pPr>
        <w:spacing w:after="0" w:line="240" w:lineRule="auto"/>
        <w:ind w:left="56" w:right="52"/>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NÚMERO DE VECES EL VALOR DIARIO DE LA UNIDAD DE MEDIDA Y ACTUALIZACIÓN VIGENTE </w:t>
      </w:r>
    </w:p>
    <w:p w:rsidR="00907570" w:rsidRPr="00C10BB4" w:rsidRDefault="00907570" w:rsidP="00B64E8A">
      <w:pPr>
        <w:spacing w:after="0" w:line="240" w:lineRule="auto"/>
        <w:ind w:left="56" w:right="52"/>
        <w:rPr>
          <w:rFonts w:ascii="Times New Roman" w:eastAsia="Calibri" w:hAnsi="Times New Roman" w:cs="Times New Roman"/>
          <w:sz w:val="24"/>
          <w:szCs w:val="24"/>
        </w:rPr>
      </w:pPr>
    </w:p>
    <w:tbl>
      <w:tblPr>
        <w:tblW w:w="9133" w:type="dxa"/>
        <w:jc w:val="center"/>
        <w:tblCellMar>
          <w:left w:w="70" w:type="dxa"/>
          <w:right w:w="70" w:type="dxa"/>
        </w:tblCellMar>
        <w:tblLook w:val="04A0" w:firstRow="1" w:lastRow="0" w:firstColumn="1" w:lastColumn="0" w:noHBand="0" w:noVBand="1"/>
      </w:tblPr>
      <w:tblGrid>
        <w:gridCol w:w="1917"/>
        <w:gridCol w:w="2341"/>
        <w:gridCol w:w="2410"/>
        <w:gridCol w:w="2465"/>
      </w:tblGrid>
      <w:tr w:rsidR="00907570" w:rsidRPr="00C10BB4" w:rsidTr="00093AFC">
        <w:trPr>
          <w:trHeight w:val="227"/>
          <w:jc w:val="center"/>
        </w:trPr>
        <w:tc>
          <w:tcPr>
            <w:tcW w:w="1917"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USO NO DOMÉSTICO CON MEDIDOR</w:t>
            </w:r>
          </w:p>
        </w:tc>
        <w:tc>
          <w:tcPr>
            <w:tcW w:w="2341" w:type="dxa"/>
            <w:tcBorders>
              <w:top w:val="single" w:sz="4" w:space="0" w:color="auto"/>
              <w:left w:val="nil"/>
              <w:bottom w:val="single" w:sz="4" w:space="0" w:color="auto"/>
              <w:right w:val="single" w:sz="4" w:space="0" w:color="auto"/>
            </w:tcBorders>
            <w:shd w:val="clear" w:color="auto" w:fill="BFBFBF"/>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CONSUMO BIMESTRAL POR M3</w:t>
            </w:r>
          </w:p>
        </w:tc>
        <w:tc>
          <w:tcPr>
            <w:tcW w:w="2410" w:type="dxa"/>
            <w:tcBorders>
              <w:top w:val="single" w:sz="4" w:space="0" w:color="auto"/>
              <w:left w:val="nil"/>
              <w:bottom w:val="single" w:sz="4" w:space="0" w:color="auto"/>
              <w:right w:val="single" w:sz="4" w:space="0" w:color="auto"/>
            </w:tcBorders>
            <w:shd w:val="clear" w:color="auto" w:fill="BFBFBF"/>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CUOTA MÍNIMA PARA EL RANGO INFERIOR</w:t>
            </w:r>
          </w:p>
        </w:tc>
        <w:tc>
          <w:tcPr>
            <w:tcW w:w="2465" w:type="dxa"/>
            <w:tcBorders>
              <w:top w:val="single" w:sz="4" w:space="0" w:color="auto"/>
              <w:left w:val="nil"/>
              <w:bottom w:val="single" w:sz="4" w:space="0" w:color="auto"/>
              <w:right w:val="single" w:sz="4" w:space="0" w:color="auto"/>
            </w:tcBorders>
            <w:shd w:val="clear" w:color="auto" w:fill="BFBFBF"/>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POR M3 ADICIONAL AL RANGO INFERIOR</w:t>
            </w:r>
          </w:p>
        </w:tc>
      </w:tr>
      <w:tr w:rsidR="00907570" w:rsidRPr="00C10BB4" w:rsidTr="00093AFC">
        <w:trPr>
          <w:trHeight w:val="227"/>
          <w:jc w:val="center"/>
        </w:trPr>
        <w:tc>
          <w:tcPr>
            <w:tcW w:w="1917"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34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0 - 15</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2.765577</w:t>
            </w:r>
          </w:p>
        </w:tc>
        <w:tc>
          <w:tcPr>
            <w:tcW w:w="2465"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autoSpaceDE w:val="0"/>
              <w:autoSpaceDN w:val="0"/>
              <w:adjustRightInd w:val="0"/>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0.0000  </w:t>
            </w:r>
          </w:p>
        </w:tc>
      </w:tr>
      <w:tr w:rsidR="00907570" w:rsidRPr="00C10BB4" w:rsidTr="00093AFC">
        <w:trPr>
          <w:trHeight w:val="227"/>
          <w:jc w:val="center"/>
        </w:trPr>
        <w:tc>
          <w:tcPr>
            <w:tcW w:w="1917"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34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15.01 - 30</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2.765577</w:t>
            </w:r>
          </w:p>
        </w:tc>
        <w:tc>
          <w:tcPr>
            <w:tcW w:w="2465"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0.161098</w:t>
            </w:r>
          </w:p>
        </w:tc>
      </w:tr>
      <w:tr w:rsidR="00907570" w:rsidRPr="00C10BB4" w:rsidTr="00093AFC">
        <w:trPr>
          <w:trHeight w:val="227"/>
          <w:jc w:val="center"/>
        </w:trPr>
        <w:tc>
          <w:tcPr>
            <w:tcW w:w="1917"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34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30.01 - 45</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5.201466</w:t>
            </w:r>
          </w:p>
        </w:tc>
        <w:tc>
          <w:tcPr>
            <w:tcW w:w="2465"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0.181143</w:t>
            </w:r>
          </w:p>
        </w:tc>
      </w:tr>
      <w:tr w:rsidR="00907570" w:rsidRPr="00C10BB4" w:rsidTr="00093AFC">
        <w:trPr>
          <w:trHeight w:val="227"/>
          <w:jc w:val="center"/>
        </w:trPr>
        <w:tc>
          <w:tcPr>
            <w:tcW w:w="1917"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34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45.01 - 60</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7.918935</w:t>
            </w:r>
          </w:p>
        </w:tc>
        <w:tc>
          <w:tcPr>
            <w:tcW w:w="2465"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0.226825</w:t>
            </w:r>
          </w:p>
        </w:tc>
      </w:tr>
      <w:tr w:rsidR="00907570" w:rsidRPr="00C10BB4" w:rsidTr="00093AFC">
        <w:trPr>
          <w:trHeight w:val="227"/>
          <w:jc w:val="center"/>
        </w:trPr>
        <w:tc>
          <w:tcPr>
            <w:tcW w:w="1917"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34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60.01 - 75</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11.337346</w:t>
            </w:r>
          </w:p>
        </w:tc>
        <w:tc>
          <w:tcPr>
            <w:tcW w:w="2465"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0.289808</w:t>
            </w:r>
          </w:p>
        </w:tc>
      </w:tr>
      <w:tr w:rsidR="00907570" w:rsidRPr="00C10BB4" w:rsidTr="00093AFC">
        <w:trPr>
          <w:trHeight w:val="227"/>
          <w:jc w:val="center"/>
        </w:trPr>
        <w:tc>
          <w:tcPr>
            <w:tcW w:w="1917"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34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75.01 - 100</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15.703991</w:t>
            </w:r>
          </w:p>
        </w:tc>
        <w:tc>
          <w:tcPr>
            <w:tcW w:w="2465"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0.407863</w:t>
            </w:r>
          </w:p>
        </w:tc>
      </w:tr>
      <w:tr w:rsidR="00907570" w:rsidRPr="00C10BB4" w:rsidTr="00093AFC">
        <w:trPr>
          <w:trHeight w:val="227"/>
          <w:jc w:val="center"/>
        </w:trPr>
        <w:tc>
          <w:tcPr>
            <w:tcW w:w="1917"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34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100.01 - 125</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25.932005</w:t>
            </w:r>
          </w:p>
        </w:tc>
        <w:tc>
          <w:tcPr>
            <w:tcW w:w="2465"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0.577823</w:t>
            </w:r>
          </w:p>
        </w:tc>
      </w:tr>
      <w:tr w:rsidR="00907570" w:rsidRPr="00C10BB4" w:rsidTr="00093AFC">
        <w:trPr>
          <w:trHeight w:val="227"/>
          <w:jc w:val="center"/>
        </w:trPr>
        <w:tc>
          <w:tcPr>
            <w:tcW w:w="1917"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34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125.01 - 150</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40.456507</w:t>
            </w:r>
          </w:p>
        </w:tc>
        <w:tc>
          <w:tcPr>
            <w:tcW w:w="2465"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0.597024</w:t>
            </w:r>
          </w:p>
        </w:tc>
      </w:tr>
      <w:tr w:rsidR="00907570" w:rsidRPr="00C10BB4" w:rsidTr="00093AFC">
        <w:trPr>
          <w:trHeight w:val="227"/>
          <w:jc w:val="center"/>
        </w:trPr>
        <w:tc>
          <w:tcPr>
            <w:tcW w:w="1917"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34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150.01 - 300</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55.359437</w:t>
            </w:r>
          </w:p>
        </w:tc>
        <w:tc>
          <w:tcPr>
            <w:tcW w:w="2465"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0.649669</w:t>
            </w:r>
          </w:p>
        </w:tc>
      </w:tr>
      <w:tr w:rsidR="00907570" w:rsidRPr="00C10BB4" w:rsidTr="00093AFC">
        <w:trPr>
          <w:trHeight w:val="227"/>
          <w:jc w:val="center"/>
        </w:trPr>
        <w:tc>
          <w:tcPr>
            <w:tcW w:w="1917"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34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300.01 - 500</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152.820443</w:t>
            </w:r>
          </w:p>
        </w:tc>
        <w:tc>
          <w:tcPr>
            <w:tcW w:w="2465"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0.650302</w:t>
            </w:r>
          </w:p>
        </w:tc>
      </w:tr>
      <w:tr w:rsidR="00907570" w:rsidRPr="00C10BB4" w:rsidTr="00093AFC">
        <w:trPr>
          <w:trHeight w:val="227"/>
          <w:jc w:val="center"/>
        </w:trPr>
        <w:tc>
          <w:tcPr>
            <w:tcW w:w="1917"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34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500.01 - 700</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283.568597</w:t>
            </w:r>
          </w:p>
        </w:tc>
        <w:tc>
          <w:tcPr>
            <w:tcW w:w="2465"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0.662751</w:t>
            </w:r>
          </w:p>
        </w:tc>
      </w:tr>
      <w:tr w:rsidR="00907570" w:rsidRPr="00C10BB4" w:rsidTr="00093AFC">
        <w:trPr>
          <w:trHeight w:val="227"/>
          <w:jc w:val="center"/>
        </w:trPr>
        <w:tc>
          <w:tcPr>
            <w:tcW w:w="1917"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34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700.01 - 1,200</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422.049796</w:t>
            </w:r>
          </w:p>
        </w:tc>
        <w:tc>
          <w:tcPr>
            <w:tcW w:w="2465"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0.66676</w:t>
            </w:r>
          </w:p>
        </w:tc>
      </w:tr>
      <w:tr w:rsidR="00907570" w:rsidRPr="00C10BB4" w:rsidTr="00093AFC">
        <w:trPr>
          <w:trHeight w:val="227"/>
          <w:jc w:val="center"/>
        </w:trPr>
        <w:tc>
          <w:tcPr>
            <w:tcW w:w="1917"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34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1,200.01 - 1,800</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776.603963</w:t>
            </w:r>
          </w:p>
        </w:tc>
        <w:tc>
          <w:tcPr>
            <w:tcW w:w="2465"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0.6726680</w:t>
            </w:r>
          </w:p>
        </w:tc>
      </w:tr>
      <w:tr w:rsidR="00907570" w:rsidRPr="00C10BB4" w:rsidTr="00093AFC">
        <w:trPr>
          <w:trHeight w:val="227"/>
          <w:jc w:val="center"/>
        </w:trPr>
        <w:tc>
          <w:tcPr>
            <w:tcW w:w="1917"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341"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más de 1,800</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1278.60767</w:t>
            </w:r>
          </w:p>
        </w:tc>
        <w:tc>
          <w:tcPr>
            <w:tcW w:w="2465"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0.681846</w:t>
            </w:r>
          </w:p>
        </w:tc>
      </w:tr>
    </w:tbl>
    <w:p w:rsidR="00907570" w:rsidRPr="00C10BB4" w:rsidRDefault="00907570" w:rsidP="00B64E8A">
      <w:pPr>
        <w:spacing w:after="0" w:line="240" w:lineRule="auto"/>
        <w:ind w:left="56" w:right="52"/>
        <w:rPr>
          <w:rFonts w:ascii="Times New Roman" w:eastAsia="Calibri" w:hAnsi="Times New Roman" w:cs="Times New Roman"/>
          <w:sz w:val="24"/>
          <w:szCs w:val="24"/>
        </w:rPr>
      </w:pPr>
    </w:p>
    <w:p w:rsidR="00907570" w:rsidRPr="00C10BB4" w:rsidRDefault="00907570" w:rsidP="00B64E8A">
      <w:pPr>
        <w:spacing w:after="0" w:line="240" w:lineRule="auto"/>
        <w:ind w:left="56" w:right="52"/>
        <w:rPr>
          <w:rFonts w:ascii="Times New Roman" w:eastAsia="Calibri" w:hAnsi="Times New Roman" w:cs="Times New Roman"/>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B).</w:t>
      </w:r>
      <w:r w:rsidRPr="00C10BB4">
        <w:rPr>
          <w:rFonts w:ascii="Times New Roman" w:eastAsia="Calibri" w:hAnsi="Times New Roman" w:cs="Times New Roman"/>
          <w:sz w:val="24"/>
          <w:szCs w:val="24"/>
        </w:rPr>
        <w:t xml:space="preserve"> Si no existe aparato medidor o se encuentra en desuso, se pagarán los derechos dentro de los primeros diez días siguientes al mes o bimestre que corresponda de acuerdo con lo siguiente:</w:t>
      </w:r>
    </w:p>
    <w:p w:rsidR="00907570" w:rsidRPr="00C10BB4" w:rsidRDefault="00907570" w:rsidP="00B64E8A">
      <w:pPr>
        <w:spacing w:after="0" w:line="240" w:lineRule="auto"/>
        <w:ind w:left="56" w:right="52"/>
        <w:rPr>
          <w:rFonts w:ascii="Times New Roman" w:eastAsia="Calibri" w:hAnsi="Times New Roman" w:cs="Times New Roman"/>
          <w:sz w:val="24"/>
          <w:szCs w:val="24"/>
        </w:rPr>
      </w:pPr>
    </w:p>
    <w:p w:rsidR="00907570" w:rsidRPr="00C10BB4" w:rsidRDefault="00907570" w:rsidP="00B64E8A">
      <w:pPr>
        <w:spacing w:after="0" w:line="240" w:lineRule="auto"/>
        <w:ind w:left="56" w:right="52"/>
        <w:rPr>
          <w:rFonts w:ascii="Times New Roman" w:eastAsia="Calibri" w:hAnsi="Times New Roman" w:cs="Times New Roman"/>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NÚMERO DE VECES EL VALOR DIARIO DE LA UNIDAD DE MEDIDA Y ACTUALIZACIÓN VIGENTE </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tbl>
      <w:tblPr>
        <w:tblW w:w="7200" w:type="dxa"/>
        <w:jc w:val="center"/>
        <w:tblCellMar>
          <w:left w:w="70" w:type="dxa"/>
          <w:right w:w="70" w:type="dxa"/>
        </w:tblCellMar>
        <w:tblLook w:val="04A0" w:firstRow="1" w:lastRow="0" w:firstColumn="1" w:lastColumn="0" w:noHBand="0" w:noVBand="1"/>
      </w:tblPr>
      <w:tblGrid>
        <w:gridCol w:w="2400"/>
        <w:gridCol w:w="2400"/>
        <w:gridCol w:w="2400"/>
      </w:tblGrid>
      <w:tr w:rsidR="00907570" w:rsidRPr="00C10BB4" w:rsidTr="00093AFC">
        <w:trPr>
          <w:trHeight w:val="227"/>
          <w:jc w:val="center"/>
        </w:trPr>
        <w:tc>
          <w:tcPr>
            <w:tcW w:w="2400"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DIÁMETRO DE LA TOMA EN MM.</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 MM</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20.5949821</w:t>
            </w:r>
          </w:p>
        </w:tc>
      </w:tr>
      <w:tr w:rsidR="00907570" w:rsidRPr="00C10BB4" w:rsidTr="00093AFC">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19 MM</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106.323204</w:t>
            </w:r>
          </w:p>
        </w:tc>
      </w:tr>
      <w:tr w:rsidR="00907570" w:rsidRPr="00C10BB4" w:rsidTr="00093AFC">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26 MM</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168.572092</w:t>
            </w:r>
          </w:p>
        </w:tc>
      </w:tr>
      <w:tr w:rsidR="00907570" w:rsidRPr="00C10BB4" w:rsidTr="00093AFC">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32 MM</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272.128376</w:t>
            </w:r>
          </w:p>
        </w:tc>
      </w:tr>
      <w:tr w:rsidR="00907570" w:rsidRPr="00C10BB4" w:rsidTr="00093AFC">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39 MM</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346.344076</w:t>
            </w:r>
          </w:p>
        </w:tc>
      </w:tr>
      <w:tr w:rsidR="00907570" w:rsidRPr="00C10BB4" w:rsidTr="00093AFC">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51MM</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599.77788</w:t>
            </w:r>
          </w:p>
        </w:tc>
      </w:tr>
    </w:tbl>
    <w:p w:rsidR="00907570" w:rsidRPr="00C10BB4" w:rsidRDefault="00907570" w:rsidP="00B64E8A">
      <w:pPr>
        <w:spacing w:after="0" w:line="240" w:lineRule="auto"/>
        <w:ind w:left="56" w:right="52"/>
        <w:rPr>
          <w:rFonts w:ascii="Times New Roman" w:eastAsia="Calibri" w:hAnsi="Times New Roman" w:cs="Times New Roman"/>
          <w:b/>
          <w:sz w:val="24"/>
          <w:szCs w:val="24"/>
        </w:rPr>
      </w:pPr>
    </w:p>
    <w:p w:rsidR="00907570" w:rsidRPr="00C10BB4" w:rsidRDefault="00907570" w:rsidP="00B64E8A">
      <w:pPr>
        <w:spacing w:after="0" w:line="240" w:lineRule="auto"/>
        <w:ind w:left="56" w:right="52"/>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lastRenderedPageBreak/>
        <w:t xml:space="preserve">NÚMERO DE VECES EL VALOR DIARIO DE LA UNIDAD DE MEDIDA Y ACTUALIZACIÓN VIGENTE </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tbl>
      <w:tblPr>
        <w:tblW w:w="7200" w:type="dxa"/>
        <w:jc w:val="center"/>
        <w:tblCellMar>
          <w:left w:w="70" w:type="dxa"/>
          <w:right w:w="70" w:type="dxa"/>
        </w:tblCellMar>
        <w:tblLook w:val="04A0" w:firstRow="1" w:lastRow="0" w:firstColumn="1" w:lastColumn="0" w:noHBand="0" w:noVBand="1"/>
      </w:tblPr>
      <w:tblGrid>
        <w:gridCol w:w="2400"/>
        <w:gridCol w:w="2400"/>
        <w:gridCol w:w="2400"/>
      </w:tblGrid>
      <w:tr w:rsidR="00907570" w:rsidRPr="00C10BB4" w:rsidTr="00093AFC">
        <w:trPr>
          <w:trHeight w:val="227"/>
          <w:jc w:val="center"/>
        </w:trPr>
        <w:tc>
          <w:tcPr>
            <w:tcW w:w="2400"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DIÁMETRO DE LA TOMA EN MM.</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 MM</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41.18996415</w:t>
            </w:r>
          </w:p>
        </w:tc>
      </w:tr>
      <w:tr w:rsidR="00907570" w:rsidRPr="00C10BB4" w:rsidTr="00093AFC">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19 MM</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212.646408</w:t>
            </w:r>
          </w:p>
        </w:tc>
      </w:tr>
      <w:tr w:rsidR="00907570" w:rsidRPr="00C10BB4" w:rsidTr="00093AFC">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26 MM</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337.144184</w:t>
            </w:r>
          </w:p>
        </w:tc>
      </w:tr>
      <w:tr w:rsidR="00907570" w:rsidRPr="00C10BB4" w:rsidTr="00093AFC">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32 MM</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544.256752</w:t>
            </w:r>
          </w:p>
        </w:tc>
      </w:tr>
      <w:tr w:rsidR="00907570" w:rsidRPr="00C10BB4" w:rsidTr="00093AFC">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39 MM</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692.688152</w:t>
            </w:r>
          </w:p>
        </w:tc>
      </w:tr>
      <w:tr w:rsidR="00907570" w:rsidRPr="00C10BB4" w:rsidTr="00093AFC">
        <w:trPr>
          <w:trHeight w:val="227"/>
          <w:jc w:val="center"/>
        </w:trPr>
        <w:tc>
          <w:tcPr>
            <w:tcW w:w="24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51MM</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1199.55576</w:t>
            </w:r>
          </w:p>
        </w:tc>
      </w:tr>
    </w:tbl>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131.- </w:t>
      </w:r>
      <w:r w:rsidRPr="00C10BB4">
        <w:rPr>
          <w:rFonts w:ascii="Times New Roman" w:eastAsia="Calibri" w:hAnsi="Times New Roman" w:cs="Times New Roman"/>
          <w:sz w:val="24"/>
          <w:szCs w:val="24"/>
        </w:rPr>
        <w:t>Por el suministro de agua en bloque por parte de las autoridades municipales o sus organismos descentralizados a conjuntos urbanos y lotificaciones para condominio en el periodo comprendido desde la construcción hasta la entrega de las obras al municipio, se pagarán bimestralmente los derechos desde el momento en que reciba el servicio y que quede debidamente establecido en los convenios que al efecto se celebren con la autoridad fiscal competente, de acuerdo a la siguiente:</w:t>
      </w: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TARIFA </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9"/>
        <w:gridCol w:w="4480"/>
      </w:tblGrid>
      <w:tr w:rsidR="00907570" w:rsidRPr="00C10BB4" w:rsidTr="00093AFC">
        <w:trPr>
          <w:trHeight w:val="227"/>
          <w:jc w:val="center"/>
        </w:trPr>
        <w:tc>
          <w:tcPr>
            <w:tcW w:w="3049" w:type="dxa"/>
            <w:gridSpan w:val="2"/>
            <w:shd w:val="clear" w:color="auto" w:fill="BFBFBF"/>
            <w:vAlign w:val="center"/>
          </w:tcPr>
          <w:p w:rsidR="00907570" w:rsidRPr="00C10BB4" w:rsidRDefault="00907570" w:rsidP="00B64E8A">
            <w:pPr>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CONCEPTO</w:t>
            </w:r>
          </w:p>
        </w:tc>
        <w:tc>
          <w:tcPr>
            <w:tcW w:w="4480" w:type="dxa"/>
            <w:shd w:val="clear" w:color="auto" w:fill="BFBFBF"/>
            <w:vAlign w:val="center"/>
          </w:tcPr>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NÚMERO DE VECES EL VALOR DIARIO DE LA UNIDAD DE MEDIDA Y ACTUALIZACIÓN VIGENTE</w:t>
            </w:r>
          </w:p>
        </w:tc>
      </w:tr>
      <w:tr w:rsidR="00907570" w:rsidRPr="00C10BB4" w:rsidTr="00093AFC">
        <w:trPr>
          <w:trHeight w:val="227"/>
          <w:jc w:val="center"/>
        </w:trPr>
        <w:tc>
          <w:tcPr>
            <w:tcW w:w="3040" w:type="dxa"/>
            <w:shd w:val="clear" w:color="auto" w:fill="auto"/>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AGUA EN BLOQUE</w:t>
            </w:r>
          </w:p>
        </w:tc>
        <w:tc>
          <w:tcPr>
            <w:tcW w:w="4489" w:type="dxa"/>
            <w:gridSpan w:val="2"/>
            <w:shd w:val="clear" w:color="auto" w:fill="auto"/>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0.212899</w:t>
            </w:r>
          </w:p>
        </w:tc>
      </w:tr>
    </w:tbl>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132.- </w:t>
      </w:r>
      <w:r w:rsidRPr="00C10BB4">
        <w:rPr>
          <w:rFonts w:ascii="Times New Roman" w:eastAsia="Calibri" w:hAnsi="Times New Roman" w:cs="Times New Roman"/>
          <w:sz w:val="24"/>
          <w:szCs w:val="24"/>
        </w:rPr>
        <w:t>Los propietarios o poseedores de predios con o sin construcción que puedan acceder a la red general de agua potable y/o drenaje y alcantarillado, que no estén conectados a la misma, o que estando conectados no cuenten con servicio, pagarán una cuota mensual de 1.688 veces el valor diario de la Unidad de Medida y Actualización vigente, o una cuota bimestral de 3.376 veces el valor diario de la Unidad de Medida y Actualización vigente, según sea el caso, por conceptos de operación, mantenimiento y reposición de la red, dentro de los diez días siguientes al mes o bimestre que corresponda. Tratándose de conjuntos urbanos esta obligación iniciará al momento de la comercialización de los terrenos o viviendas. No se pagarán estos derechos por los terrenos de uso agropecuario.</w:t>
      </w: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133.- </w:t>
      </w:r>
      <w:r w:rsidRPr="00C10BB4">
        <w:rPr>
          <w:rFonts w:ascii="Times New Roman" w:eastAsia="Calibri" w:hAnsi="Times New Roman" w:cs="Times New Roman"/>
          <w:sz w:val="24"/>
          <w:szCs w:val="24"/>
        </w:rPr>
        <w:t>La autoridad municipal tendrá la facultad de instalar o sustituir los medidores correspondientes, por medio de personal capacitado del municipio u organismo operador o terceros autorizados por esta, a costa de los usuarios. La autoridad municipal o el organismo operador, podrá notificar al usuario el importe del consumo mensual o bimestral, a falta de notificación, el usuario deberá solicitar la liquidación correspondiente. Respecto de las tomas de agua potable o descargas de aguas residuales que no cuenten con aparato medidor el contribuyente deberá solicitar su instalación, verificar su funcionamiento y reportar anomalías, dentro del mes o bimestre siguiente al que se esté facturando.</w:t>
      </w: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Por concepto de derechos de instalación o sustitución del aparato medidor, se pagará de acuerdo a lo siguiente:</w:t>
      </w: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numPr>
          <w:ilvl w:val="0"/>
          <w:numId w:val="19"/>
        </w:numPr>
        <w:spacing w:after="0" w:line="240" w:lineRule="auto"/>
        <w:ind w:left="56" w:right="52" w:firstLine="0"/>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Medidor de agua potable:</w:t>
      </w: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28.05 veces el valor diario de la Unidad de Medida y Actualización vigente, teniendo el usuario la opción de adquirir el aparato medidor en el establecimiento que elija, siempre que el medidor reúna las especificaciones técnicas que apruebe el ayuntamiento o el organismo operador de agua, las cuales deberán ser del conocimiento público. En este último caso el organismo prestador quedará eximido de realizar reparación alguna al medidor, salvo que el usuario lo solicite a su costa.</w:t>
      </w: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135.- </w:t>
      </w:r>
      <w:r w:rsidRPr="00C10BB4">
        <w:rPr>
          <w:rFonts w:ascii="Times New Roman" w:eastAsia="Calibri" w:hAnsi="Times New Roman" w:cs="Times New Roman"/>
          <w:sz w:val="24"/>
          <w:szCs w:val="24"/>
        </w:rPr>
        <w:t>Por la prestación de los servicios de conexión de agua y drenaje, consistentes en las instalaciones y realización física de las obras para la toma y descarga de agua potable y residual en su caso, se pagarán derechos conforme a lo siguiente:</w:t>
      </w: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numPr>
          <w:ilvl w:val="0"/>
          <w:numId w:val="20"/>
        </w:numPr>
        <w:spacing w:after="0" w:line="240" w:lineRule="auto"/>
        <w:ind w:left="56" w:right="52" w:firstLine="0"/>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Por la conexión de agua a los sistemas generales:</w:t>
      </w:r>
    </w:p>
    <w:p w:rsidR="00907570" w:rsidRPr="00C10BB4" w:rsidRDefault="00907570" w:rsidP="00B64E8A">
      <w:pPr>
        <w:spacing w:after="0" w:line="240" w:lineRule="auto"/>
        <w:ind w:left="56" w:right="52"/>
        <w:rPr>
          <w:rFonts w:ascii="Times New Roman" w:eastAsia="Calibri" w:hAnsi="Times New Roman" w:cs="Times New Roman"/>
          <w:b/>
          <w:sz w:val="24"/>
          <w:szCs w:val="24"/>
        </w:rPr>
      </w:pPr>
    </w:p>
    <w:p w:rsidR="00907570" w:rsidRPr="00C10BB4" w:rsidRDefault="00907570" w:rsidP="00B64E8A">
      <w:pPr>
        <w:numPr>
          <w:ilvl w:val="0"/>
          <w:numId w:val="22"/>
        </w:numPr>
        <w:spacing w:after="0" w:line="240" w:lineRule="auto"/>
        <w:ind w:left="56" w:right="52"/>
        <w:contextualSpacing/>
        <w:rPr>
          <w:rFonts w:ascii="Times New Roman" w:eastAsia="Calibri" w:hAnsi="Times New Roman" w:cs="Times New Roman"/>
          <w:b/>
          <w:sz w:val="24"/>
          <w:szCs w:val="24"/>
        </w:rPr>
      </w:pPr>
      <w:r w:rsidRPr="00C10BB4">
        <w:rPr>
          <w:rFonts w:ascii="Times New Roman" w:eastAsia="Calibri" w:hAnsi="Times New Roman" w:cs="Times New Roman"/>
          <w:b/>
          <w:sz w:val="24"/>
          <w:szCs w:val="24"/>
        </w:rPr>
        <w:t>Uso Doméstico.</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NÚMERO DE VECES EL VALOR DIARIO DE LA UNIDAD DE MEDIDA Y ACTUALIZACIÓN VIGENTE </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tbl>
      <w:tblPr>
        <w:tblW w:w="8400" w:type="dxa"/>
        <w:jc w:val="center"/>
        <w:tblCellMar>
          <w:left w:w="70" w:type="dxa"/>
          <w:right w:w="70" w:type="dxa"/>
        </w:tblCellMar>
        <w:tblLook w:val="04A0" w:firstRow="1" w:lastRow="0" w:firstColumn="1" w:lastColumn="0" w:noHBand="0" w:noVBand="1"/>
      </w:tblPr>
      <w:tblGrid>
        <w:gridCol w:w="3600"/>
        <w:gridCol w:w="2400"/>
        <w:gridCol w:w="2400"/>
      </w:tblGrid>
      <w:tr w:rsidR="00907570" w:rsidRPr="00C10BB4" w:rsidTr="00093AFC">
        <w:trPr>
          <w:trHeight w:val="227"/>
          <w:jc w:val="center"/>
        </w:trPr>
        <w:tc>
          <w:tcPr>
            <w:tcW w:w="3600"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CONEXIÓN DE AGUA</w:t>
            </w:r>
          </w:p>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USO DOMÉSTICO</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Vivienda popular</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39.317845</w:t>
            </w:r>
          </w:p>
        </w:tc>
      </w:tr>
      <w:tr w:rsidR="00907570" w:rsidRPr="00C10BB4" w:rsidTr="00093AFC">
        <w:trPr>
          <w:trHeight w:val="227"/>
          <w:jc w:val="center"/>
        </w:trPr>
        <w:tc>
          <w:tcPr>
            <w:tcW w:w="36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media</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121.046058</w:t>
            </w:r>
          </w:p>
        </w:tc>
      </w:tr>
      <w:tr w:rsidR="00907570" w:rsidRPr="00C10BB4" w:rsidTr="00093AFC">
        <w:trPr>
          <w:trHeight w:val="227"/>
          <w:jc w:val="center"/>
        </w:trPr>
        <w:tc>
          <w:tcPr>
            <w:tcW w:w="36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alta</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202.598507</w:t>
            </w:r>
          </w:p>
        </w:tc>
      </w:tr>
    </w:tbl>
    <w:p w:rsidR="00907570" w:rsidRPr="00C10BB4" w:rsidRDefault="00907570" w:rsidP="00B64E8A">
      <w:pPr>
        <w:spacing w:after="0" w:line="240" w:lineRule="auto"/>
        <w:ind w:left="56" w:right="52"/>
        <w:rPr>
          <w:rFonts w:ascii="Times New Roman" w:eastAsia="Calibri" w:hAnsi="Times New Roman" w:cs="Times New Roman"/>
          <w:b/>
          <w:sz w:val="24"/>
          <w:szCs w:val="24"/>
        </w:rPr>
      </w:pPr>
    </w:p>
    <w:p w:rsidR="00907570" w:rsidRPr="00C10BB4" w:rsidRDefault="00907570" w:rsidP="00B64E8A">
      <w:pPr>
        <w:spacing w:after="0" w:line="240" w:lineRule="auto"/>
        <w:ind w:left="56" w:right="52"/>
        <w:rPr>
          <w:rFonts w:ascii="Times New Roman" w:eastAsia="Calibri" w:hAnsi="Times New Roman" w:cs="Times New Roman"/>
          <w:b/>
          <w:sz w:val="24"/>
          <w:szCs w:val="24"/>
        </w:rPr>
      </w:pPr>
    </w:p>
    <w:p w:rsidR="00907570" w:rsidRPr="00C10BB4" w:rsidRDefault="00907570" w:rsidP="00B64E8A">
      <w:pPr>
        <w:spacing w:after="0" w:line="240" w:lineRule="auto"/>
        <w:ind w:left="56" w:right="52"/>
        <w:rPr>
          <w:rFonts w:ascii="Times New Roman" w:eastAsia="Calibri" w:hAnsi="Times New Roman" w:cs="Times New Roman"/>
          <w:b/>
          <w:sz w:val="24"/>
          <w:szCs w:val="24"/>
        </w:rPr>
      </w:pPr>
      <w:r w:rsidRPr="00C10BB4">
        <w:rPr>
          <w:rFonts w:ascii="Times New Roman" w:eastAsia="Calibri" w:hAnsi="Times New Roman" w:cs="Times New Roman"/>
          <w:b/>
          <w:sz w:val="24"/>
          <w:szCs w:val="24"/>
        </w:rPr>
        <w:t>B). Uso No Doméstico.</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NÚMERO DE VECES EL VALOR DIARIO DE LA UNIDAD DE MEDIDA Y ACTUALIZACIÓN VIGENTE </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tbl>
      <w:tblPr>
        <w:tblW w:w="8400" w:type="dxa"/>
        <w:jc w:val="center"/>
        <w:tblCellMar>
          <w:left w:w="70" w:type="dxa"/>
          <w:right w:w="70" w:type="dxa"/>
        </w:tblCellMar>
        <w:tblLook w:val="04A0" w:firstRow="1" w:lastRow="0" w:firstColumn="1" w:lastColumn="0" w:noHBand="0" w:noVBand="1"/>
      </w:tblPr>
      <w:tblGrid>
        <w:gridCol w:w="3600"/>
        <w:gridCol w:w="2400"/>
        <w:gridCol w:w="2400"/>
      </w:tblGrid>
      <w:tr w:rsidR="00907570" w:rsidRPr="00C10BB4" w:rsidTr="00093AFC">
        <w:trPr>
          <w:trHeight w:val="227"/>
          <w:jc w:val="center"/>
        </w:trPr>
        <w:tc>
          <w:tcPr>
            <w:tcW w:w="3600"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CONEXIÓN DE AGUA</w:t>
            </w:r>
          </w:p>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USO NO DOMÉSTICO</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Comercial I</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112.60342</w:t>
            </w:r>
          </w:p>
        </w:tc>
      </w:tr>
      <w:tr w:rsidR="00907570" w:rsidRPr="00C10BB4" w:rsidTr="00093AFC">
        <w:trPr>
          <w:trHeight w:val="227"/>
          <w:jc w:val="center"/>
        </w:trPr>
        <w:tc>
          <w:tcPr>
            <w:tcW w:w="36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Comercial II</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216.545185</w:t>
            </w:r>
          </w:p>
        </w:tc>
      </w:tr>
    </w:tbl>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numPr>
          <w:ilvl w:val="0"/>
          <w:numId w:val="20"/>
        </w:numPr>
        <w:spacing w:after="0" w:line="240" w:lineRule="auto"/>
        <w:ind w:left="56" w:right="52" w:firstLine="0"/>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Por la conexión del drenaje a los sistemas generales:</w:t>
      </w: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numPr>
          <w:ilvl w:val="0"/>
          <w:numId w:val="23"/>
        </w:numPr>
        <w:spacing w:after="0" w:line="240" w:lineRule="auto"/>
        <w:ind w:left="56" w:right="52"/>
        <w:contextualSpacing/>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Uso Doméstico.</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NÚMERO DE VECES EL VALOR DIARIO DE LA UNIDAD DE MEDIDA Y ACTUALIZACIÓN VIGENTE </w:t>
      </w: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tbl>
      <w:tblPr>
        <w:tblW w:w="8400" w:type="dxa"/>
        <w:jc w:val="center"/>
        <w:tblCellMar>
          <w:left w:w="70" w:type="dxa"/>
          <w:right w:w="70" w:type="dxa"/>
        </w:tblCellMar>
        <w:tblLook w:val="04A0" w:firstRow="1" w:lastRow="0" w:firstColumn="1" w:lastColumn="0" w:noHBand="0" w:noVBand="1"/>
      </w:tblPr>
      <w:tblGrid>
        <w:gridCol w:w="3600"/>
        <w:gridCol w:w="2400"/>
        <w:gridCol w:w="2400"/>
      </w:tblGrid>
      <w:tr w:rsidR="00907570" w:rsidRPr="00C10BB4" w:rsidTr="00093AFC">
        <w:trPr>
          <w:trHeight w:val="227"/>
          <w:jc w:val="center"/>
        </w:trPr>
        <w:tc>
          <w:tcPr>
            <w:tcW w:w="3600"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CONEXIÓN DE DRENAJE</w:t>
            </w:r>
          </w:p>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USO DOMÉSTICO</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Vivienda popular</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31.071227</w:t>
            </w:r>
          </w:p>
        </w:tc>
      </w:tr>
      <w:tr w:rsidR="00907570" w:rsidRPr="00C10BB4" w:rsidTr="00093AFC">
        <w:trPr>
          <w:trHeight w:val="227"/>
          <w:jc w:val="center"/>
        </w:trPr>
        <w:tc>
          <w:tcPr>
            <w:tcW w:w="36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media</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46.60684</w:t>
            </w:r>
          </w:p>
        </w:tc>
      </w:tr>
      <w:tr w:rsidR="00907570" w:rsidRPr="00C10BB4" w:rsidTr="00093AFC">
        <w:trPr>
          <w:trHeight w:val="227"/>
          <w:jc w:val="center"/>
        </w:trPr>
        <w:tc>
          <w:tcPr>
            <w:tcW w:w="36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Residencial alta</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69.910313</w:t>
            </w:r>
          </w:p>
        </w:tc>
      </w:tr>
    </w:tbl>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B). Uso No doméstico.</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NÚMERO DE VECES EL VALOR DIARIO DE LA UNIDAD DE MEDIDA Y ACTUALIZACIÓN VIGENTE </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tbl>
      <w:tblPr>
        <w:tblW w:w="8400" w:type="dxa"/>
        <w:jc w:val="center"/>
        <w:tblCellMar>
          <w:left w:w="70" w:type="dxa"/>
          <w:right w:w="70" w:type="dxa"/>
        </w:tblCellMar>
        <w:tblLook w:val="04A0" w:firstRow="1" w:lastRow="0" w:firstColumn="1" w:lastColumn="0" w:noHBand="0" w:noVBand="1"/>
      </w:tblPr>
      <w:tblGrid>
        <w:gridCol w:w="3600"/>
        <w:gridCol w:w="2400"/>
        <w:gridCol w:w="2400"/>
      </w:tblGrid>
      <w:tr w:rsidR="00907570" w:rsidRPr="00C10BB4" w:rsidTr="00093AFC">
        <w:trPr>
          <w:trHeight w:val="227"/>
          <w:jc w:val="center"/>
        </w:trPr>
        <w:tc>
          <w:tcPr>
            <w:tcW w:w="3600"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CONEXIÓN DE DRENAJE</w:t>
            </w:r>
          </w:p>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USO NO DOMÉSTICO</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100 MM</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75.068208</w:t>
            </w:r>
          </w:p>
        </w:tc>
      </w:tr>
      <w:tr w:rsidR="00907570" w:rsidRPr="00C10BB4" w:rsidTr="00093AFC">
        <w:trPr>
          <w:trHeight w:val="227"/>
          <w:jc w:val="center"/>
        </w:trPr>
        <w:tc>
          <w:tcPr>
            <w:tcW w:w="36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150 MM</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101.342034</w:t>
            </w:r>
          </w:p>
        </w:tc>
      </w:tr>
      <w:tr w:rsidR="00907570" w:rsidRPr="00C10BB4" w:rsidTr="00093AFC">
        <w:trPr>
          <w:trHeight w:val="227"/>
          <w:jc w:val="center"/>
        </w:trPr>
        <w:tc>
          <w:tcPr>
            <w:tcW w:w="3600"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907570" w:rsidRPr="00C10BB4" w:rsidRDefault="00907570" w:rsidP="00B64E8A">
            <w:pPr>
              <w:spacing w:after="0" w:line="240" w:lineRule="auto"/>
              <w:ind w:left="56" w:right="52"/>
              <w:rPr>
                <w:rFonts w:ascii="Times New Roman" w:eastAsia="Times New Roman" w:hAnsi="Times New Roman" w:cs="Times New Roman"/>
                <w:b/>
                <w:bCs/>
                <w:sz w:val="24"/>
                <w:szCs w:val="24"/>
                <w:lang w:eastAsia="es-MX"/>
              </w:rPr>
            </w:pP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200 MM</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136.811661</w:t>
            </w:r>
          </w:p>
        </w:tc>
      </w:tr>
    </w:tbl>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137 Bis. - </w:t>
      </w:r>
      <w:r w:rsidRPr="00C10BB4">
        <w:rPr>
          <w:rFonts w:ascii="Times New Roman" w:eastAsia="Calibri" w:hAnsi="Times New Roman" w:cs="Times New Roman"/>
          <w:sz w:val="24"/>
          <w:szCs w:val="24"/>
        </w:rPr>
        <w:t>Por el control para el establecimiento del sistema de agua potable y alcantarillado de conjuntos urbanos y lotificaciones para condominio, se pagarán derechos conforme a la siguiente:</w:t>
      </w: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numPr>
          <w:ilvl w:val="0"/>
          <w:numId w:val="21"/>
        </w:numPr>
        <w:spacing w:after="0" w:line="240" w:lineRule="auto"/>
        <w:ind w:left="56" w:right="52"/>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Agua potable.</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METRO CUADRADO DEL AREA A DESARROLLAR INCLUYENDO AREAS COMUNES</w:t>
      </w:r>
    </w:p>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NÚMERO DE VECES EL VALOR DIARIO DE LA UNIDAD DE MEDIDA Y ACTUALIZACIÓN VIGENTE </w:t>
      </w:r>
    </w:p>
    <w:p w:rsidR="00907570" w:rsidRPr="00C10BB4" w:rsidRDefault="00907570" w:rsidP="00B64E8A">
      <w:pPr>
        <w:spacing w:after="0" w:line="240" w:lineRule="auto"/>
        <w:ind w:left="56" w:right="52"/>
        <w:contextualSpacing/>
        <w:jc w:val="both"/>
        <w:rPr>
          <w:rFonts w:ascii="Times New Roman" w:eastAsia="Calibri" w:hAnsi="Times New Roman" w:cs="Times New Roman"/>
          <w:sz w:val="24"/>
          <w:szCs w:val="24"/>
        </w:rPr>
      </w:pPr>
    </w:p>
    <w:tbl>
      <w:tblPr>
        <w:tblW w:w="7200" w:type="dxa"/>
        <w:jc w:val="center"/>
        <w:tblCellMar>
          <w:left w:w="70" w:type="dxa"/>
          <w:right w:w="70" w:type="dxa"/>
        </w:tblCellMar>
        <w:tblLook w:val="04A0" w:firstRow="1" w:lastRow="0" w:firstColumn="1" w:lastColumn="0" w:noHBand="0" w:noVBand="1"/>
      </w:tblPr>
      <w:tblGrid>
        <w:gridCol w:w="3600"/>
        <w:gridCol w:w="3600"/>
      </w:tblGrid>
      <w:tr w:rsidR="00907570" w:rsidRPr="00C10BB4" w:rsidTr="00093AFC">
        <w:trPr>
          <w:trHeight w:val="227"/>
          <w:jc w:val="center"/>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VIVIENDA POPULAR</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0.050429</w:t>
            </w:r>
          </w:p>
        </w:tc>
      </w:tr>
      <w:tr w:rsidR="00907570" w:rsidRPr="00C10BB4" w:rsidTr="00093AFC">
        <w:trPr>
          <w:trHeight w:val="227"/>
          <w:jc w:val="center"/>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RESIDENCIAL MEDIA</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0.113940</w:t>
            </w:r>
          </w:p>
        </w:tc>
      </w:tr>
      <w:tr w:rsidR="00907570" w:rsidRPr="00C10BB4" w:rsidTr="00093AFC">
        <w:trPr>
          <w:trHeight w:val="227"/>
          <w:jc w:val="center"/>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RESIDENCIAL ALTA</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0.151392</w:t>
            </w:r>
          </w:p>
        </w:tc>
      </w:tr>
      <w:tr w:rsidR="00907570" w:rsidRPr="00C10BB4" w:rsidTr="00093AFC">
        <w:trPr>
          <w:trHeight w:val="227"/>
          <w:jc w:val="center"/>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COMERCIAL</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0.181776</w:t>
            </w:r>
          </w:p>
        </w:tc>
      </w:tr>
    </w:tbl>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numPr>
          <w:ilvl w:val="0"/>
          <w:numId w:val="21"/>
        </w:numPr>
        <w:spacing w:after="0" w:line="240" w:lineRule="auto"/>
        <w:ind w:left="56" w:right="52"/>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Alcantarillado.</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POR METRO CUADRADO DEL AREA A DESARROLLAR INCLUYENDO AREAS COMUNES</w:t>
      </w:r>
    </w:p>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NÚMERO DE VECES EL VALOR DIARIO DE LA UNIDAD DE MEDIDA Y ACTUALIZACIÓN VIGENTE </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tbl>
      <w:tblPr>
        <w:tblW w:w="7200" w:type="dxa"/>
        <w:jc w:val="center"/>
        <w:tblCellMar>
          <w:left w:w="70" w:type="dxa"/>
          <w:right w:w="70" w:type="dxa"/>
        </w:tblCellMar>
        <w:tblLook w:val="04A0" w:firstRow="1" w:lastRow="0" w:firstColumn="1" w:lastColumn="0" w:noHBand="0" w:noVBand="1"/>
      </w:tblPr>
      <w:tblGrid>
        <w:gridCol w:w="3600"/>
        <w:gridCol w:w="3600"/>
      </w:tblGrid>
      <w:tr w:rsidR="00907570" w:rsidRPr="00C10BB4" w:rsidTr="00093AFC">
        <w:trPr>
          <w:trHeight w:val="227"/>
          <w:jc w:val="center"/>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VIVIENDA POPULAR</w:t>
            </w:r>
          </w:p>
        </w:tc>
        <w:tc>
          <w:tcPr>
            <w:tcW w:w="36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0.060979</w:t>
            </w:r>
          </w:p>
        </w:tc>
      </w:tr>
      <w:tr w:rsidR="00907570" w:rsidRPr="00C10BB4" w:rsidTr="00093AFC">
        <w:trPr>
          <w:trHeight w:val="227"/>
          <w:jc w:val="center"/>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RESIDENCIAL MEDIA</w:t>
            </w:r>
          </w:p>
        </w:tc>
        <w:tc>
          <w:tcPr>
            <w:tcW w:w="36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0.135040</w:t>
            </w:r>
          </w:p>
        </w:tc>
      </w:tr>
      <w:tr w:rsidR="00907570" w:rsidRPr="00C10BB4" w:rsidTr="00093AFC">
        <w:trPr>
          <w:trHeight w:val="227"/>
          <w:jc w:val="center"/>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RESIDENCIAL ALTA</w:t>
            </w:r>
          </w:p>
        </w:tc>
        <w:tc>
          <w:tcPr>
            <w:tcW w:w="36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0.172492</w:t>
            </w:r>
          </w:p>
        </w:tc>
      </w:tr>
      <w:tr w:rsidR="00907570" w:rsidRPr="00C10BB4" w:rsidTr="00093AFC">
        <w:trPr>
          <w:trHeight w:val="227"/>
          <w:jc w:val="center"/>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COMERCIAL</w:t>
            </w:r>
          </w:p>
        </w:tc>
        <w:tc>
          <w:tcPr>
            <w:tcW w:w="3600" w:type="dxa"/>
            <w:tcBorders>
              <w:top w:val="single" w:sz="4" w:space="0" w:color="auto"/>
              <w:left w:val="nil"/>
              <w:bottom w:val="single" w:sz="4" w:space="0" w:color="auto"/>
              <w:right w:val="single" w:sz="4" w:space="0" w:color="auto"/>
            </w:tcBorders>
            <w:shd w:val="clear" w:color="auto" w:fill="auto"/>
            <w:noWrap/>
            <w:vAlign w:val="bottom"/>
            <w:hideMark/>
          </w:tcPr>
          <w:p w:rsidR="00907570" w:rsidRPr="00C10BB4" w:rsidRDefault="00907570" w:rsidP="00B64E8A">
            <w:pPr>
              <w:spacing w:after="0" w:line="240" w:lineRule="auto"/>
              <w:ind w:left="56" w:right="52"/>
              <w:jc w:val="center"/>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0.213426</w:t>
            </w:r>
          </w:p>
        </w:tc>
      </w:tr>
    </w:tbl>
    <w:p w:rsidR="00907570" w:rsidRPr="00C10BB4" w:rsidRDefault="00907570" w:rsidP="00B64E8A">
      <w:pPr>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lastRenderedPageBreak/>
        <w:t>Artículo 138.-</w:t>
      </w:r>
      <w:r w:rsidRPr="00C10BB4">
        <w:rPr>
          <w:rFonts w:ascii="Times New Roman" w:eastAsia="Calibri" w:hAnsi="Times New Roman" w:cs="Times New Roman"/>
          <w:sz w:val="24"/>
          <w:szCs w:val="24"/>
        </w:rPr>
        <w:t xml:space="preserve"> Por la conexión de la toma para suministro de agua en bloque a conjuntos urbanos y lotificaciones para condominio, proporcionado por las autoridades municipales o sus descentralizadas, se pagarán los derechos, por una sola vez, de acuerdo con el caudal que se registre en forma definitiva en el proyecto aprobado de red de distribución de agua potable, de conformidad con la siguiente:</w:t>
      </w: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I.</w:t>
      </w:r>
      <w:r w:rsidRPr="00C10BB4">
        <w:rPr>
          <w:rFonts w:ascii="Times New Roman" w:eastAsia="Calibri" w:hAnsi="Times New Roman" w:cs="Times New Roman"/>
          <w:sz w:val="24"/>
          <w:szCs w:val="24"/>
        </w:rPr>
        <w:t xml:space="preserve"> Para uso doméstico.</w:t>
      </w: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NÚMERO DE VECES EL VALOR DIARIO DE LA UNIDAD DE MEDIDA Y ACTUALIZACIÓN VIGENTE </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2993"/>
        <w:gridCol w:w="2993"/>
      </w:tblGrid>
      <w:tr w:rsidR="00907570" w:rsidRPr="00C10BB4" w:rsidTr="00093AFC">
        <w:trPr>
          <w:trHeight w:val="227"/>
          <w:jc w:val="center"/>
        </w:trPr>
        <w:tc>
          <w:tcPr>
            <w:tcW w:w="2992" w:type="dxa"/>
            <w:shd w:val="clear" w:color="auto" w:fill="BFBFBF"/>
            <w:vAlign w:val="center"/>
          </w:tcPr>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CONEXIÓN DE LA TOMA PARA SUMINISTRO DE AGUA EN BLOQUE</w:t>
            </w:r>
          </w:p>
        </w:tc>
        <w:tc>
          <w:tcPr>
            <w:tcW w:w="2993" w:type="dxa"/>
            <w:shd w:val="clear" w:color="auto" w:fill="auto"/>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Uso doméstico</w:t>
            </w:r>
          </w:p>
        </w:tc>
        <w:tc>
          <w:tcPr>
            <w:tcW w:w="2993" w:type="dxa"/>
            <w:shd w:val="clear" w:color="auto" w:fill="auto"/>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70.486343</w:t>
            </w:r>
          </w:p>
        </w:tc>
      </w:tr>
    </w:tbl>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II.</w:t>
      </w:r>
      <w:r w:rsidRPr="00C10BB4">
        <w:rPr>
          <w:rFonts w:ascii="Times New Roman" w:eastAsia="Calibri" w:hAnsi="Times New Roman" w:cs="Times New Roman"/>
          <w:sz w:val="24"/>
          <w:szCs w:val="24"/>
        </w:rPr>
        <w:t xml:space="preserve"> Para uso no doméstico.</w:t>
      </w: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NÚMERO DE VECES EL VALOR DIARIO DE LA UNIDAD DE MEDIDA Y ACTUALIZACIÓN VIGENTE </w:t>
      </w:r>
    </w:p>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2993"/>
        <w:gridCol w:w="2993"/>
      </w:tblGrid>
      <w:tr w:rsidR="00907570" w:rsidRPr="00C10BB4" w:rsidTr="00093AFC">
        <w:trPr>
          <w:trHeight w:val="227"/>
          <w:jc w:val="center"/>
        </w:trPr>
        <w:tc>
          <w:tcPr>
            <w:tcW w:w="2992" w:type="dxa"/>
            <w:shd w:val="clear" w:color="auto" w:fill="BFBFBF"/>
            <w:vAlign w:val="center"/>
          </w:tcPr>
          <w:p w:rsidR="00907570" w:rsidRPr="00C10BB4" w:rsidRDefault="00907570" w:rsidP="00B64E8A">
            <w:pPr>
              <w:spacing w:after="0" w:line="240" w:lineRule="auto"/>
              <w:ind w:left="56" w:right="52"/>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CONEXIÓN DE LA TOMA PARA SUMINISTRO DE AGUA EN BLOQUE</w:t>
            </w:r>
          </w:p>
        </w:tc>
        <w:tc>
          <w:tcPr>
            <w:tcW w:w="2993" w:type="dxa"/>
            <w:shd w:val="clear" w:color="auto" w:fill="auto"/>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Uso no doméstico</w:t>
            </w:r>
          </w:p>
        </w:tc>
        <w:tc>
          <w:tcPr>
            <w:tcW w:w="2993" w:type="dxa"/>
            <w:shd w:val="clear" w:color="auto" w:fill="auto"/>
            <w:vAlign w:val="center"/>
          </w:tcPr>
          <w:p w:rsidR="00907570" w:rsidRPr="00C10BB4" w:rsidRDefault="00907570" w:rsidP="00B64E8A">
            <w:pPr>
              <w:spacing w:after="0" w:line="240" w:lineRule="auto"/>
              <w:ind w:left="56" w:right="52"/>
              <w:jc w:val="center"/>
              <w:rPr>
                <w:rFonts w:ascii="Times New Roman" w:eastAsia="Calibri" w:hAnsi="Times New Roman" w:cs="Times New Roman"/>
                <w:sz w:val="24"/>
                <w:szCs w:val="24"/>
              </w:rPr>
            </w:pPr>
            <w:r w:rsidRPr="00C10BB4">
              <w:rPr>
                <w:rFonts w:ascii="Times New Roman" w:eastAsia="Calibri" w:hAnsi="Times New Roman" w:cs="Times New Roman"/>
                <w:sz w:val="24"/>
                <w:szCs w:val="24"/>
              </w:rPr>
              <w:t>85.325773</w:t>
            </w:r>
          </w:p>
        </w:tc>
      </w:tr>
    </w:tbl>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VIGÉSIMO.- </w:t>
      </w:r>
      <w:r w:rsidRPr="00C10BB4">
        <w:rPr>
          <w:rFonts w:ascii="Times New Roman" w:eastAsia="Calibri" w:hAnsi="Times New Roman" w:cs="Times New Roman"/>
          <w:sz w:val="24"/>
          <w:szCs w:val="24"/>
        </w:rPr>
        <w:t xml:space="preserve">Se aprueba el establecimiento de las tarifas aplicables al pago de los derechos por los servicios públicos municipales de agua </w:t>
      </w:r>
      <w:r w:rsidRPr="00C10BB4">
        <w:rPr>
          <w:rFonts w:ascii="Times New Roman" w:eastAsia="Calibri" w:hAnsi="Times New Roman" w:cs="Times New Roman"/>
          <w:snapToGrid w:val="0"/>
          <w:sz w:val="24"/>
          <w:szCs w:val="24"/>
        </w:rPr>
        <w:t>potable, drenaje, alcantarillado, y recepción de los caudales de aguas residuales para su tratamiento, diferentes a las</w:t>
      </w:r>
      <w:r w:rsidRPr="00C10BB4">
        <w:rPr>
          <w:rFonts w:ascii="Times New Roman" w:eastAsia="Calibri" w:hAnsi="Times New Roman" w:cs="Times New Roman"/>
          <w:sz w:val="24"/>
          <w:szCs w:val="24"/>
        </w:rPr>
        <w:t xml:space="preserve"> previstas en el Código Financiero del Estado de México y Municipios que presta el Organismo Público Descentralizado para la Prestación de los Servicios de Agua Potable, Alcantarillado y Saneamiento del Municipio de Zinacantepec, México, para el ejercicio fiscal correspondiente al año 2022, tal y como se establece en los siguientes artículos: </w:t>
      </w:r>
    </w:p>
    <w:p w:rsidR="00907570" w:rsidRPr="00C10BB4" w:rsidRDefault="00907570" w:rsidP="00B64E8A">
      <w:pPr>
        <w:autoSpaceDE w:val="0"/>
        <w:autoSpaceDN w:val="0"/>
        <w:adjustRightInd w:val="0"/>
        <w:spacing w:after="0" w:line="240" w:lineRule="auto"/>
        <w:ind w:left="56" w:right="52"/>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snapToGrid w:val="0"/>
          <w:sz w:val="24"/>
          <w:szCs w:val="24"/>
        </w:rPr>
        <w:t>Artículo 130.-</w:t>
      </w:r>
      <w:r w:rsidRPr="00C10BB4">
        <w:rPr>
          <w:rFonts w:ascii="Times New Roman" w:eastAsia="Calibri" w:hAnsi="Times New Roman" w:cs="Times New Roman"/>
          <w:snapToGrid w:val="0"/>
          <w:sz w:val="24"/>
          <w:szCs w:val="24"/>
        </w:rPr>
        <w:t xml:space="preserve"> Los derechos por el suministro de agua potable se pagarán mensualmente, bimestralmente o de manera anticipada, según la opción que elija el contribuyente, de acuerdo con las modalidades de pago autorizadas en términos del artículo 26 de este Código, en los establecimientos que el propio Ayuntamiento designe o en sus oficinas, siempre y cuando, los Municipios por sí o por conducto de los organismos operadores de agua de que se trate, cuenten con los dispositivos requeridos al efecto o, conforme a lo siguiente:</w:t>
      </w: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8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I.- Para uso doméstico: </w:t>
      </w:r>
    </w:p>
    <w:p w:rsidR="00907570" w:rsidRPr="00C10BB4" w:rsidRDefault="00907570" w:rsidP="00B64E8A">
      <w:pPr>
        <w:autoSpaceDE w:val="0"/>
        <w:autoSpaceDN w:val="0"/>
        <w:adjustRightInd w:val="0"/>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A) </w:t>
      </w:r>
      <w:r w:rsidRPr="00C10BB4">
        <w:rPr>
          <w:rFonts w:ascii="Times New Roman" w:eastAsia="Calibri" w:hAnsi="Times New Roman" w:cs="Times New Roman"/>
          <w:sz w:val="24"/>
          <w:szCs w:val="24"/>
        </w:rPr>
        <w:t>Con medidor:</w:t>
      </w: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MENSUAL</w:t>
      </w: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tbl>
      <w:tblPr>
        <w:tblStyle w:val="TableNormal5"/>
        <w:tblW w:w="3579" w:type="pct"/>
        <w:jc w:val="center"/>
        <w:tblLook w:val="01E0" w:firstRow="1" w:lastRow="1" w:firstColumn="1" w:lastColumn="1" w:noHBand="0" w:noVBand="0"/>
      </w:tblPr>
      <w:tblGrid>
        <w:gridCol w:w="2026"/>
        <w:gridCol w:w="2334"/>
        <w:gridCol w:w="2379"/>
      </w:tblGrid>
      <w:tr w:rsidR="00907570" w:rsidRPr="00C10BB4" w:rsidTr="00093AFC">
        <w:trPr>
          <w:trHeight w:val="378"/>
          <w:jc w:val="center"/>
        </w:trPr>
        <w:tc>
          <w:tcPr>
            <w:tcW w:w="1503" w:type="pct"/>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CONSUMO MENSUAL POR M3</w:t>
            </w:r>
          </w:p>
        </w:tc>
        <w:tc>
          <w:tcPr>
            <w:tcW w:w="3497" w:type="pct"/>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7570" w:rsidRPr="00C10BB4" w:rsidRDefault="00907570" w:rsidP="00B64E8A">
            <w:pPr>
              <w:adjustRightInd w:val="0"/>
              <w:ind w:left="56" w:right="80"/>
              <w:jc w:val="center"/>
              <w:rPr>
                <w:rFonts w:ascii="Times New Roman" w:hAnsi="Times New Roman"/>
                <w:b/>
                <w:bCs/>
                <w:sz w:val="24"/>
                <w:szCs w:val="24"/>
                <w:lang w:val="es-MX"/>
              </w:rPr>
            </w:pPr>
            <w:r w:rsidRPr="00C10BB4">
              <w:rPr>
                <w:rFonts w:ascii="Times New Roman" w:hAnsi="Times New Roman"/>
                <w:b/>
                <w:bCs/>
                <w:sz w:val="24"/>
                <w:szCs w:val="24"/>
                <w:lang w:val="es-MX"/>
              </w:rPr>
              <w:t xml:space="preserve">NÚMERO DE VECES EL VALOR DIARIO DE LA UNIDAD DE MEDIDA Y ACTUALIZACIÓN VIGENTE </w:t>
            </w:r>
          </w:p>
        </w:tc>
      </w:tr>
      <w:tr w:rsidR="00907570" w:rsidRPr="00C10BB4" w:rsidTr="00093AFC">
        <w:trPr>
          <w:trHeight w:val="499"/>
          <w:jc w:val="center"/>
        </w:trPr>
        <w:tc>
          <w:tcPr>
            <w:tcW w:w="1503" w:type="pct"/>
            <w:vMerge/>
            <w:tcBorders>
              <w:top w:val="nil"/>
              <w:left w:val="single" w:sz="4" w:space="0" w:color="000000"/>
              <w:bottom w:val="single" w:sz="4" w:space="0" w:color="auto"/>
              <w:right w:val="single" w:sz="4" w:space="0" w:color="000000"/>
            </w:tcBorders>
            <w:shd w:val="clear" w:color="auto" w:fill="D6E3BC" w:themeFill="accent3" w:themeFillTint="66"/>
          </w:tcPr>
          <w:p w:rsidR="00907570" w:rsidRPr="00C10BB4" w:rsidRDefault="00907570" w:rsidP="00B64E8A">
            <w:pPr>
              <w:ind w:left="56" w:right="80"/>
              <w:jc w:val="center"/>
              <w:rPr>
                <w:rFonts w:ascii="Times New Roman" w:hAnsi="Times New Roman"/>
                <w:b/>
                <w:sz w:val="24"/>
                <w:szCs w:val="24"/>
                <w:lang w:val="es-MX"/>
              </w:rPr>
            </w:pPr>
          </w:p>
        </w:tc>
        <w:tc>
          <w:tcPr>
            <w:tcW w:w="1732" w:type="pct"/>
            <w:tcBorders>
              <w:top w:val="single" w:sz="4" w:space="0" w:color="000000"/>
              <w:left w:val="single" w:sz="4" w:space="0" w:color="000000"/>
              <w:bottom w:val="single" w:sz="4" w:space="0" w:color="auto"/>
              <w:right w:val="single" w:sz="4" w:space="0" w:color="000000"/>
            </w:tcBorders>
            <w:shd w:val="clear" w:color="auto" w:fill="BFBFBF" w:themeFill="background1" w:themeFillShade="BF"/>
          </w:tcPr>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CUOTA MÍNIMA PARA EL RANGO INFERIOR</w:t>
            </w:r>
          </w:p>
        </w:tc>
        <w:tc>
          <w:tcPr>
            <w:tcW w:w="1764" w:type="pct"/>
            <w:tcBorders>
              <w:top w:val="single" w:sz="4" w:space="0" w:color="000000"/>
              <w:left w:val="single" w:sz="4" w:space="0" w:color="000000"/>
              <w:bottom w:val="single" w:sz="4" w:space="0" w:color="auto"/>
              <w:right w:val="single" w:sz="4" w:space="0" w:color="000000"/>
            </w:tcBorders>
            <w:shd w:val="clear" w:color="auto" w:fill="BFBFBF" w:themeFill="background1" w:themeFillShade="BF"/>
          </w:tcPr>
          <w:p w:rsidR="00907570" w:rsidRPr="00C10BB4" w:rsidRDefault="00907570" w:rsidP="00B64E8A">
            <w:pPr>
              <w:ind w:left="56" w:right="80" w:firstLine="12"/>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POR M3 ADICIONAL AL RANGO INFERIOR</w:t>
            </w:r>
          </w:p>
        </w:tc>
      </w:tr>
      <w:tr w:rsidR="00907570" w:rsidRPr="00C10BB4" w:rsidTr="00093AFC">
        <w:trPr>
          <w:trHeight w:val="201"/>
          <w:jc w:val="center"/>
        </w:trPr>
        <w:tc>
          <w:tcPr>
            <w:tcW w:w="1503" w:type="pct"/>
            <w:tcBorders>
              <w:top w:val="single" w:sz="4" w:space="0" w:color="auto"/>
              <w:left w:val="single" w:sz="4" w:space="0" w:color="auto"/>
              <w:bottom w:val="single" w:sz="4" w:space="0" w:color="auto"/>
              <w:right w:val="single" w:sz="4" w:space="0" w:color="auto"/>
            </w:tcBorders>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0.0-7.50</w:t>
            </w:r>
          </w:p>
        </w:tc>
        <w:tc>
          <w:tcPr>
            <w:tcW w:w="1732" w:type="pct"/>
            <w:tcBorders>
              <w:top w:val="single" w:sz="4" w:space="0" w:color="auto"/>
              <w:left w:val="single" w:sz="4" w:space="0" w:color="auto"/>
              <w:bottom w:val="single" w:sz="4" w:space="0" w:color="auto"/>
              <w:right w:val="single" w:sz="4" w:space="0" w:color="auto"/>
            </w:tcBorders>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1.0802</w:t>
            </w:r>
          </w:p>
        </w:tc>
        <w:tc>
          <w:tcPr>
            <w:tcW w:w="1764" w:type="pct"/>
            <w:tcBorders>
              <w:top w:val="single" w:sz="4" w:space="0" w:color="auto"/>
              <w:left w:val="single" w:sz="4" w:space="0" w:color="auto"/>
              <w:bottom w:val="single" w:sz="4" w:space="0" w:color="auto"/>
              <w:right w:val="single" w:sz="4" w:space="0" w:color="auto"/>
            </w:tcBorders>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0.0000</w:t>
            </w:r>
          </w:p>
        </w:tc>
      </w:tr>
      <w:tr w:rsidR="00907570" w:rsidRPr="00C10BB4" w:rsidTr="00093AFC">
        <w:trPr>
          <w:trHeight w:val="192"/>
          <w:jc w:val="center"/>
        </w:trPr>
        <w:tc>
          <w:tcPr>
            <w:tcW w:w="1503" w:type="pct"/>
            <w:tcBorders>
              <w:top w:val="single" w:sz="4" w:space="0" w:color="auto"/>
              <w:left w:val="single" w:sz="4" w:space="0" w:color="auto"/>
              <w:bottom w:val="single" w:sz="4" w:space="0" w:color="auto"/>
              <w:right w:val="single" w:sz="4" w:space="0" w:color="auto"/>
            </w:tcBorders>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7.51-15.00</w:t>
            </w:r>
          </w:p>
        </w:tc>
        <w:tc>
          <w:tcPr>
            <w:tcW w:w="1732" w:type="pct"/>
            <w:tcBorders>
              <w:top w:val="single" w:sz="4" w:space="0" w:color="auto"/>
              <w:left w:val="single" w:sz="4" w:space="0" w:color="auto"/>
              <w:bottom w:val="single" w:sz="4" w:space="0" w:color="auto"/>
              <w:right w:val="single" w:sz="4" w:space="0" w:color="auto"/>
            </w:tcBorders>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1.0802</w:t>
            </w:r>
          </w:p>
        </w:tc>
        <w:tc>
          <w:tcPr>
            <w:tcW w:w="1764" w:type="pct"/>
            <w:tcBorders>
              <w:top w:val="single" w:sz="4" w:space="0" w:color="auto"/>
              <w:left w:val="single" w:sz="4" w:space="0" w:color="auto"/>
              <w:bottom w:val="single" w:sz="4" w:space="0" w:color="auto"/>
              <w:right w:val="single" w:sz="4" w:space="0" w:color="auto"/>
            </w:tcBorders>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0.1552</w:t>
            </w:r>
          </w:p>
        </w:tc>
      </w:tr>
      <w:tr w:rsidR="00907570" w:rsidRPr="00C10BB4" w:rsidTr="00093AFC">
        <w:trPr>
          <w:trHeight w:val="196"/>
          <w:jc w:val="center"/>
        </w:trPr>
        <w:tc>
          <w:tcPr>
            <w:tcW w:w="1503" w:type="pct"/>
            <w:tcBorders>
              <w:top w:val="single" w:sz="4" w:space="0" w:color="auto"/>
              <w:left w:val="single" w:sz="4" w:space="0" w:color="auto"/>
              <w:bottom w:val="single" w:sz="4" w:space="0" w:color="auto"/>
              <w:right w:val="single" w:sz="4" w:space="0" w:color="auto"/>
            </w:tcBorders>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15.01-22.50</w:t>
            </w:r>
          </w:p>
        </w:tc>
        <w:tc>
          <w:tcPr>
            <w:tcW w:w="1732" w:type="pct"/>
            <w:tcBorders>
              <w:top w:val="single" w:sz="4" w:space="0" w:color="auto"/>
              <w:left w:val="single" w:sz="4" w:space="0" w:color="auto"/>
              <w:bottom w:val="single" w:sz="4" w:space="0" w:color="auto"/>
              <w:right w:val="single" w:sz="4" w:space="0" w:color="auto"/>
            </w:tcBorders>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2.2445</w:t>
            </w:r>
          </w:p>
        </w:tc>
        <w:tc>
          <w:tcPr>
            <w:tcW w:w="1764" w:type="pct"/>
            <w:tcBorders>
              <w:top w:val="single" w:sz="4" w:space="0" w:color="auto"/>
              <w:left w:val="single" w:sz="4" w:space="0" w:color="auto"/>
              <w:bottom w:val="single" w:sz="4" w:space="0" w:color="auto"/>
              <w:right w:val="single" w:sz="4" w:space="0" w:color="auto"/>
            </w:tcBorders>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0.1638</w:t>
            </w:r>
          </w:p>
        </w:tc>
      </w:tr>
      <w:tr w:rsidR="00907570" w:rsidRPr="00C10BB4" w:rsidTr="00093AFC">
        <w:trPr>
          <w:trHeight w:val="196"/>
          <w:jc w:val="center"/>
        </w:trPr>
        <w:tc>
          <w:tcPr>
            <w:tcW w:w="1503" w:type="pct"/>
            <w:tcBorders>
              <w:top w:val="single" w:sz="4" w:space="0" w:color="auto"/>
              <w:left w:val="single" w:sz="4" w:space="0" w:color="auto"/>
              <w:bottom w:val="single" w:sz="4" w:space="0" w:color="auto"/>
              <w:right w:val="single" w:sz="4" w:space="0" w:color="auto"/>
            </w:tcBorders>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22.51-30.00</w:t>
            </w:r>
          </w:p>
        </w:tc>
        <w:tc>
          <w:tcPr>
            <w:tcW w:w="1732" w:type="pct"/>
            <w:tcBorders>
              <w:top w:val="single" w:sz="4" w:space="0" w:color="auto"/>
              <w:left w:val="single" w:sz="4" w:space="0" w:color="auto"/>
              <w:bottom w:val="single" w:sz="4" w:space="0" w:color="auto"/>
              <w:right w:val="single" w:sz="4" w:space="0" w:color="auto"/>
            </w:tcBorders>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3.4731</w:t>
            </w:r>
          </w:p>
        </w:tc>
        <w:tc>
          <w:tcPr>
            <w:tcW w:w="1764" w:type="pct"/>
            <w:tcBorders>
              <w:top w:val="single" w:sz="4" w:space="0" w:color="auto"/>
              <w:left w:val="single" w:sz="4" w:space="0" w:color="auto"/>
              <w:bottom w:val="single" w:sz="4" w:space="0" w:color="auto"/>
              <w:right w:val="single" w:sz="4" w:space="0" w:color="auto"/>
            </w:tcBorders>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0.2049</w:t>
            </w:r>
          </w:p>
        </w:tc>
      </w:tr>
      <w:tr w:rsidR="00907570" w:rsidRPr="00C10BB4" w:rsidTr="00093AFC">
        <w:trPr>
          <w:trHeight w:val="196"/>
          <w:jc w:val="center"/>
        </w:trPr>
        <w:tc>
          <w:tcPr>
            <w:tcW w:w="1503" w:type="pct"/>
            <w:tcBorders>
              <w:top w:val="single" w:sz="4" w:space="0" w:color="auto"/>
              <w:left w:val="single" w:sz="4" w:space="0" w:color="auto"/>
              <w:bottom w:val="single" w:sz="4" w:space="0" w:color="auto"/>
              <w:right w:val="single" w:sz="4" w:space="0" w:color="auto"/>
            </w:tcBorders>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30.01-37.50</w:t>
            </w:r>
          </w:p>
        </w:tc>
        <w:tc>
          <w:tcPr>
            <w:tcW w:w="1732" w:type="pct"/>
            <w:tcBorders>
              <w:top w:val="single" w:sz="4" w:space="0" w:color="auto"/>
              <w:left w:val="single" w:sz="4" w:space="0" w:color="auto"/>
              <w:bottom w:val="single" w:sz="4" w:space="0" w:color="auto"/>
              <w:right w:val="single" w:sz="4" w:space="0" w:color="auto"/>
            </w:tcBorders>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5.0100</w:t>
            </w:r>
          </w:p>
        </w:tc>
        <w:tc>
          <w:tcPr>
            <w:tcW w:w="1764" w:type="pct"/>
            <w:tcBorders>
              <w:top w:val="single" w:sz="4" w:space="0" w:color="auto"/>
              <w:left w:val="single" w:sz="4" w:space="0" w:color="auto"/>
              <w:bottom w:val="single" w:sz="4" w:space="0" w:color="auto"/>
              <w:right w:val="single" w:sz="4" w:space="0" w:color="auto"/>
            </w:tcBorders>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0.3269</w:t>
            </w:r>
          </w:p>
        </w:tc>
      </w:tr>
      <w:tr w:rsidR="00907570" w:rsidRPr="00C10BB4" w:rsidTr="00093AFC">
        <w:trPr>
          <w:trHeight w:val="196"/>
          <w:jc w:val="center"/>
        </w:trPr>
        <w:tc>
          <w:tcPr>
            <w:tcW w:w="1503" w:type="pct"/>
            <w:tcBorders>
              <w:top w:val="single" w:sz="4" w:space="0" w:color="auto"/>
              <w:left w:val="single" w:sz="4" w:space="0" w:color="auto"/>
              <w:bottom w:val="single" w:sz="4" w:space="0" w:color="auto"/>
              <w:right w:val="single" w:sz="4" w:space="0" w:color="auto"/>
            </w:tcBorders>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37.51-50.00</w:t>
            </w:r>
          </w:p>
        </w:tc>
        <w:tc>
          <w:tcPr>
            <w:tcW w:w="1732" w:type="pct"/>
            <w:tcBorders>
              <w:top w:val="single" w:sz="4" w:space="0" w:color="auto"/>
              <w:left w:val="single" w:sz="4" w:space="0" w:color="auto"/>
              <w:bottom w:val="single" w:sz="4" w:space="0" w:color="auto"/>
              <w:right w:val="single" w:sz="4" w:space="0" w:color="auto"/>
            </w:tcBorders>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7.4622</w:t>
            </w:r>
          </w:p>
        </w:tc>
        <w:tc>
          <w:tcPr>
            <w:tcW w:w="1764" w:type="pct"/>
            <w:tcBorders>
              <w:top w:val="single" w:sz="4" w:space="0" w:color="auto"/>
              <w:left w:val="single" w:sz="4" w:space="0" w:color="auto"/>
              <w:bottom w:val="single" w:sz="4" w:space="0" w:color="auto"/>
              <w:right w:val="single" w:sz="4" w:space="0" w:color="auto"/>
            </w:tcBorders>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0.3731</w:t>
            </w:r>
          </w:p>
        </w:tc>
      </w:tr>
      <w:tr w:rsidR="00907570" w:rsidRPr="00C10BB4" w:rsidTr="00093AFC">
        <w:trPr>
          <w:trHeight w:val="196"/>
          <w:jc w:val="center"/>
        </w:trPr>
        <w:tc>
          <w:tcPr>
            <w:tcW w:w="1503" w:type="pct"/>
            <w:tcBorders>
              <w:top w:val="single" w:sz="4" w:space="0" w:color="auto"/>
              <w:left w:val="single" w:sz="4" w:space="0" w:color="auto"/>
              <w:bottom w:val="single" w:sz="4" w:space="0" w:color="auto"/>
              <w:right w:val="single" w:sz="4" w:space="0" w:color="auto"/>
            </w:tcBorders>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50.01-62.50</w:t>
            </w:r>
          </w:p>
        </w:tc>
        <w:tc>
          <w:tcPr>
            <w:tcW w:w="1732" w:type="pct"/>
            <w:tcBorders>
              <w:top w:val="single" w:sz="4" w:space="0" w:color="auto"/>
              <w:left w:val="single" w:sz="4" w:space="0" w:color="auto"/>
              <w:bottom w:val="single" w:sz="4" w:space="0" w:color="auto"/>
              <w:right w:val="single" w:sz="4" w:space="0" w:color="auto"/>
            </w:tcBorders>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12.1258</w:t>
            </w:r>
          </w:p>
        </w:tc>
        <w:tc>
          <w:tcPr>
            <w:tcW w:w="1764" w:type="pct"/>
            <w:tcBorders>
              <w:top w:val="single" w:sz="4" w:space="0" w:color="auto"/>
              <w:left w:val="single" w:sz="4" w:space="0" w:color="auto"/>
              <w:bottom w:val="single" w:sz="4" w:space="0" w:color="auto"/>
              <w:right w:val="single" w:sz="4" w:space="0" w:color="auto"/>
            </w:tcBorders>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0.4906</w:t>
            </w:r>
          </w:p>
        </w:tc>
      </w:tr>
      <w:tr w:rsidR="00907570" w:rsidRPr="00C10BB4" w:rsidTr="00093AFC">
        <w:trPr>
          <w:trHeight w:val="196"/>
          <w:jc w:val="center"/>
        </w:trPr>
        <w:tc>
          <w:tcPr>
            <w:tcW w:w="1503" w:type="pct"/>
            <w:tcBorders>
              <w:top w:val="single" w:sz="4" w:space="0" w:color="auto"/>
              <w:left w:val="single" w:sz="4" w:space="0" w:color="auto"/>
              <w:bottom w:val="single" w:sz="4" w:space="0" w:color="auto"/>
              <w:right w:val="single" w:sz="4" w:space="0" w:color="auto"/>
            </w:tcBorders>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62.51-75.00</w:t>
            </w:r>
          </w:p>
        </w:tc>
        <w:tc>
          <w:tcPr>
            <w:tcW w:w="1732" w:type="pct"/>
            <w:tcBorders>
              <w:top w:val="single" w:sz="4" w:space="0" w:color="auto"/>
              <w:left w:val="single" w:sz="4" w:space="0" w:color="auto"/>
              <w:bottom w:val="single" w:sz="4" w:space="0" w:color="auto"/>
              <w:right w:val="single" w:sz="4" w:space="0" w:color="auto"/>
            </w:tcBorders>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18.2591</w:t>
            </w:r>
          </w:p>
        </w:tc>
        <w:tc>
          <w:tcPr>
            <w:tcW w:w="1764" w:type="pct"/>
            <w:tcBorders>
              <w:top w:val="single" w:sz="4" w:space="0" w:color="auto"/>
              <w:left w:val="single" w:sz="4" w:space="0" w:color="auto"/>
              <w:bottom w:val="single" w:sz="4" w:space="0" w:color="auto"/>
              <w:right w:val="single" w:sz="4" w:space="0" w:color="auto"/>
            </w:tcBorders>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0.6135</w:t>
            </w:r>
          </w:p>
        </w:tc>
      </w:tr>
      <w:tr w:rsidR="00907570" w:rsidRPr="00C10BB4" w:rsidTr="00093AFC">
        <w:trPr>
          <w:trHeight w:val="192"/>
          <w:jc w:val="center"/>
        </w:trPr>
        <w:tc>
          <w:tcPr>
            <w:tcW w:w="1503" w:type="pct"/>
            <w:tcBorders>
              <w:top w:val="single" w:sz="4" w:space="0" w:color="auto"/>
              <w:left w:val="single" w:sz="4" w:space="0" w:color="auto"/>
              <w:bottom w:val="single" w:sz="4" w:space="0" w:color="auto"/>
              <w:right w:val="single" w:sz="4" w:space="0" w:color="auto"/>
            </w:tcBorders>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75.01-150.00</w:t>
            </w:r>
          </w:p>
        </w:tc>
        <w:tc>
          <w:tcPr>
            <w:tcW w:w="1732" w:type="pct"/>
            <w:tcBorders>
              <w:top w:val="single" w:sz="4" w:space="0" w:color="auto"/>
              <w:left w:val="single" w:sz="4" w:space="0" w:color="auto"/>
              <w:bottom w:val="single" w:sz="4" w:space="0" w:color="auto"/>
              <w:right w:val="single" w:sz="4" w:space="0" w:color="auto"/>
            </w:tcBorders>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25.9279</w:t>
            </w:r>
          </w:p>
        </w:tc>
        <w:tc>
          <w:tcPr>
            <w:tcW w:w="1764" w:type="pct"/>
            <w:tcBorders>
              <w:top w:val="single" w:sz="4" w:space="0" w:color="auto"/>
              <w:left w:val="single" w:sz="4" w:space="0" w:color="auto"/>
              <w:bottom w:val="single" w:sz="4" w:space="0" w:color="auto"/>
              <w:right w:val="single" w:sz="4" w:space="0" w:color="auto"/>
            </w:tcBorders>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0.6663</w:t>
            </w:r>
          </w:p>
        </w:tc>
      </w:tr>
      <w:tr w:rsidR="00907570" w:rsidRPr="00C10BB4" w:rsidTr="00093AFC">
        <w:trPr>
          <w:trHeight w:val="196"/>
          <w:jc w:val="center"/>
        </w:trPr>
        <w:tc>
          <w:tcPr>
            <w:tcW w:w="1503" w:type="pct"/>
            <w:tcBorders>
              <w:top w:val="single" w:sz="4" w:space="0" w:color="auto"/>
              <w:left w:val="single" w:sz="4" w:space="0" w:color="auto"/>
              <w:bottom w:val="single" w:sz="4" w:space="0" w:color="auto"/>
              <w:right w:val="single" w:sz="4" w:space="0" w:color="auto"/>
            </w:tcBorders>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150.01-250.00</w:t>
            </w:r>
          </w:p>
        </w:tc>
        <w:tc>
          <w:tcPr>
            <w:tcW w:w="1732" w:type="pct"/>
            <w:tcBorders>
              <w:top w:val="single" w:sz="4" w:space="0" w:color="auto"/>
              <w:left w:val="single" w:sz="4" w:space="0" w:color="auto"/>
              <w:bottom w:val="single" w:sz="4" w:space="0" w:color="auto"/>
              <w:right w:val="single" w:sz="4" w:space="0" w:color="auto"/>
            </w:tcBorders>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75.8984</w:t>
            </w:r>
          </w:p>
        </w:tc>
        <w:tc>
          <w:tcPr>
            <w:tcW w:w="1764" w:type="pct"/>
            <w:tcBorders>
              <w:top w:val="single" w:sz="4" w:space="0" w:color="auto"/>
              <w:left w:val="single" w:sz="4" w:space="0" w:color="auto"/>
              <w:bottom w:val="single" w:sz="4" w:space="0" w:color="auto"/>
              <w:right w:val="single" w:sz="4" w:space="0" w:color="auto"/>
            </w:tcBorders>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0.6785</w:t>
            </w:r>
          </w:p>
        </w:tc>
      </w:tr>
      <w:tr w:rsidR="00907570" w:rsidRPr="00C10BB4" w:rsidTr="00093AFC">
        <w:trPr>
          <w:trHeight w:val="196"/>
          <w:jc w:val="center"/>
        </w:trPr>
        <w:tc>
          <w:tcPr>
            <w:tcW w:w="1503" w:type="pct"/>
            <w:tcBorders>
              <w:top w:val="single" w:sz="4" w:space="0" w:color="auto"/>
              <w:left w:val="single" w:sz="4" w:space="0" w:color="auto"/>
              <w:bottom w:val="single" w:sz="4" w:space="0" w:color="auto"/>
              <w:right w:val="single" w:sz="4" w:space="0" w:color="auto"/>
            </w:tcBorders>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250.01-350.00</w:t>
            </w:r>
          </w:p>
        </w:tc>
        <w:tc>
          <w:tcPr>
            <w:tcW w:w="1732" w:type="pct"/>
            <w:tcBorders>
              <w:top w:val="single" w:sz="4" w:space="0" w:color="auto"/>
              <w:left w:val="single" w:sz="4" w:space="0" w:color="auto"/>
              <w:bottom w:val="single" w:sz="4" w:space="0" w:color="auto"/>
              <w:right w:val="single" w:sz="4" w:space="0" w:color="auto"/>
            </w:tcBorders>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143.7392</w:t>
            </w:r>
          </w:p>
        </w:tc>
        <w:tc>
          <w:tcPr>
            <w:tcW w:w="1764" w:type="pct"/>
            <w:tcBorders>
              <w:top w:val="single" w:sz="4" w:space="0" w:color="auto"/>
              <w:left w:val="single" w:sz="4" w:space="0" w:color="auto"/>
              <w:bottom w:val="single" w:sz="4" w:space="0" w:color="auto"/>
              <w:right w:val="single" w:sz="4" w:space="0" w:color="auto"/>
            </w:tcBorders>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0.7278</w:t>
            </w:r>
          </w:p>
        </w:tc>
      </w:tr>
      <w:tr w:rsidR="00907570" w:rsidRPr="00C10BB4" w:rsidTr="00093AFC">
        <w:trPr>
          <w:trHeight w:val="196"/>
          <w:jc w:val="center"/>
        </w:trPr>
        <w:tc>
          <w:tcPr>
            <w:tcW w:w="1503" w:type="pct"/>
            <w:tcBorders>
              <w:top w:val="single" w:sz="4" w:space="0" w:color="auto"/>
              <w:left w:val="single" w:sz="4" w:space="0" w:color="auto"/>
              <w:bottom w:val="single" w:sz="4" w:space="0" w:color="auto"/>
              <w:right w:val="single" w:sz="4" w:space="0" w:color="auto"/>
            </w:tcBorders>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350.01-600.00</w:t>
            </w:r>
          </w:p>
        </w:tc>
        <w:tc>
          <w:tcPr>
            <w:tcW w:w="1732" w:type="pct"/>
            <w:tcBorders>
              <w:top w:val="single" w:sz="4" w:space="0" w:color="auto"/>
              <w:left w:val="single" w:sz="4" w:space="0" w:color="auto"/>
              <w:bottom w:val="single" w:sz="4" w:space="0" w:color="auto"/>
              <w:right w:val="single" w:sz="4" w:space="0" w:color="auto"/>
            </w:tcBorders>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216.5256</w:t>
            </w:r>
          </w:p>
        </w:tc>
        <w:tc>
          <w:tcPr>
            <w:tcW w:w="1764" w:type="pct"/>
            <w:tcBorders>
              <w:top w:val="single" w:sz="4" w:space="0" w:color="auto"/>
              <w:left w:val="single" w:sz="4" w:space="0" w:color="auto"/>
              <w:bottom w:val="single" w:sz="4" w:space="0" w:color="auto"/>
              <w:right w:val="single" w:sz="4" w:space="0" w:color="auto"/>
            </w:tcBorders>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0.7397</w:t>
            </w:r>
          </w:p>
        </w:tc>
      </w:tr>
      <w:tr w:rsidR="00907570" w:rsidRPr="00C10BB4" w:rsidTr="00093AFC">
        <w:trPr>
          <w:trHeight w:val="190"/>
          <w:jc w:val="center"/>
        </w:trPr>
        <w:tc>
          <w:tcPr>
            <w:tcW w:w="1503" w:type="pct"/>
            <w:tcBorders>
              <w:top w:val="single" w:sz="4" w:space="0" w:color="auto"/>
              <w:left w:val="single" w:sz="4" w:space="0" w:color="auto"/>
              <w:bottom w:val="single" w:sz="4" w:space="0" w:color="auto"/>
              <w:right w:val="single" w:sz="4" w:space="0" w:color="auto"/>
            </w:tcBorders>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MÁS DE 600 -</w:t>
            </w:r>
          </w:p>
        </w:tc>
        <w:tc>
          <w:tcPr>
            <w:tcW w:w="1732"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401.4394</w:t>
            </w:r>
          </w:p>
        </w:tc>
        <w:tc>
          <w:tcPr>
            <w:tcW w:w="1764" w:type="pct"/>
            <w:tcBorders>
              <w:top w:val="single" w:sz="4" w:space="0" w:color="auto"/>
              <w:left w:val="single" w:sz="4" w:space="0" w:color="auto"/>
              <w:bottom w:val="single" w:sz="4" w:space="0" w:color="auto"/>
              <w:right w:val="single" w:sz="4" w:space="0" w:color="auto"/>
            </w:tcBorders>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0.7525</w:t>
            </w:r>
          </w:p>
        </w:tc>
      </w:tr>
    </w:tbl>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 BIMESTRAL</w:t>
      </w:r>
    </w:p>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rPr>
      </w:pPr>
    </w:p>
    <w:tbl>
      <w:tblPr>
        <w:tblStyle w:val="TableNormal5"/>
        <w:tblW w:w="35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4"/>
        <w:gridCol w:w="2248"/>
        <w:gridCol w:w="2283"/>
      </w:tblGrid>
      <w:tr w:rsidR="00907570" w:rsidRPr="00C10BB4" w:rsidTr="00093AFC">
        <w:trPr>
          <w:trHeight w:val="378"/>
          <w:jc w:val="center"/>
        </w:trPr>
        <w:tc>
          <w:tcPr>
            <w:tcW w:w="1626" w:type="pct"/>
            <w:vMerge w:val="restart"/>
            <w:shd w:val="clear" w:color="auto" w:fill="BFBFBF" w:themeFill="background1" w:themeFillShade="BF"/>
            <w:vAlign w:val="center"/>
          </w:tcPr>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CONSUMO BIMESTRAL POR M3</w:t>
            </w:r>
          </w:p>
        </w:tc>
        <w:tc>
          <w:tcPr>
            <w:tcW w:w="3374" w:type="pct"/>
            <w:gridSpan w:val="2"/>
            <w:shd w:val="clear" w:color="auto" w:fill="BFBFBF" w:themeFill="background1" w:themeFillShade="BF"/>
          </w:tcPr>
          <w:p w:rsidR="00907570" w:rsidRPr="00C10BB4" w:rsidRDefault="00907570" w:rsidP="00B64E8A">
            <w:pPr>
              <w:ind w:left="56" w:right="80"/>
              <w:jc w:val="center"/>
              <w:rPr>
                <w:rFonts w:ascii="Times New Roman" w:eastAsia="Arial" w:hAnsi="Times New Roman"/>
                <w:b/>
                <w:bCs/>
                <w:sz w:val="24"/>
                <w:szCs w:val="24"/>
                <w:lang w:val="es-MX" w:eastAsia="es-ES" w:bidi="es-ES"/>
              </w:rPr>
            </w:pPr>
            <w:r w:rsidRPr="00C10BB4">
              <w:rPr>
                <w:rFonts w:ascii="Times New Roman" w:eastAsia="Arial" w:hAnsi="Times New Roman"/>
                <w:b/>
                <w:bCs/>
                <w:sz w:val="24"/>
                <w:szCs w:val="24"/>
                <w:lang w:val="es-MX" w:eastAsia="es-ES" w:bidi="es-ES"/>
              </w:rPr>
              <w:t>NÚMERO DE VECES EL VALOR DIARIO DE LA UNIDAD DE MEDIDA Y ACTUALIZACIÓN VIGENTE</w:t>
            </w:r>
          </w:p>
        </w:tc>
      </w:tr>
      <w:tr w:rsidR="00907570" w:rsidRPr="00C10BB4" w:rsidTr="00093AFC">
        <w:trPr>
          <w:trHeight w:val="498"/>
          <w:jc w:val="center"/>
        </w:trPr>
        <w:tc>
          <w:tcPr>
            <w:tcW w:w="1626" w:type="pct"/>
            <w:vMerge/>
            <w:shd w:val="clear" w:color="auto" w:fill="BFBFBF" w:themeFill="background1" w:themeFillShade="BF"/>
          </w:tcPr>
          <w:p w:rsidR="00907570" w:rsidRPr="00C10BB4" w:rsidRDefault="00907570" w:rsidP="00B64E8A">
            <w:pPr>
              <w:ind w:left="56" w:right="80"/>
              <w:jc w:val="center"/>
              <w:rPr>
                <w:rFonts w:ascii="Times New Roman" w:hAnsi="Times New Roman"/>
                <w:b/>
                <w:sz w:val="24"/>
                <w:szCs w:val="24"/>
                <w:lang w:val="es-MX"/>
              </w:rPr>
            </w:pPr>
          </w:p>
        </w:tc>
        <w:tc>
          <w:tcPr>
            <w:tcW w:w="1674" w:type="pct"/>
            <w:shd w:val="clear" w:color="auto" w:fill="BFBFBF" w:themeFill="background1" w:themeFillShade="BF"/>
          </w:tcPr>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CUOTA MÍNIMA PARA EL RANGO INFERIOR</w:t>
            </w:r>
          </w:p>
        </w:tc>
        <w:tc>
          <w:tcPr>
            <w:tcW w:w="1700" w:type="pct"/>
            <w:shd w:val="clear" w:color="auto" w:fill="BFBFBF" w:themeFill="background1" w:themeFillShade="BF"/>
          </w:tcPr>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POR M3 ADICIONAL AL RANGO INFERIOR</w:t>
            </w:r>
          </w:p>
        </w:tc>
      </w:tr>
      <w:tr w:rsidR="00907570" w:rsidRPr="00C10BB4" w:rsidTr="00093AFC">
        <w:trPr>
          <w:trHeight w:val="202"/>
          <w:jc w:val="center"/>
        </w:trPr>
        <w:tc>
          <w:tcPr>
            <w:tcW w:w="1626"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0.00-15.00</w:t>
            </w:r>
          </w:p>
        </w:tc>
        <w:tc>
          <w:tcPr>
            <w:tcW w:w="1674"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2.1604</w:t>
            </w:r>
          </w:p>
        </w:tc>
        <w:tc>
          <w:tcPr>
            <w:tcW w:w="1700"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0.0000</w:t>
            </w:r>
          </w:p>
        </w:tc>
      </w:tr>
      <w:tr w:rsidR="00907570" w:rsidRPr="00C10BB4" w:rsidTr="00093AFC">
        <w:trPr>
          <w:trHeight w:val="196"/>
          <w:jc w:val="center"/>
        </w:trPr>
        <w:tc>
          <w:tcPr>
            <w:tcW w:w="1626"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15.01-30.00</w:t>
            </w:r>
          </w:p>
        </w:tc>
        <w:tc>
          <w:tcPr>
            <w:tcW w:w="1674"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2.1604</w:t>
            </w:r>
          </w:p>
        </w:tc>
        <w:tc>
          <w:tcPr>
            <w:tcW w:w="1700"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0.1552</w:t>
            </w:r>
          </w:p>
        </w:tc>
      </w:tr>
      <w:tr w:rsidR="00907570" w:rsidRPr="00C10BB4" w:rsidTr="00093AFC">
        <w:trPr>
          <w:trHeight w:val="196"/>
          <w:jc w:val="center"/>
        </w:trPr>
        <w:tc>
          <w:tcPr>
            <w:tcW w:w="1626"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30.01-45.00</w:t>
            </w:r>
          </w:p>
        </w:tc>
        <w:tc>
          <w:tcPr>
            <w:tcW w:w="1674"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4.4889</w:t>
            </w:r>
          </w:p>
        </w:tc>
        <w:tc>
          <w:tcPr>
            <w:tcW w:w="1700"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0.1638</w:t>
            </w:r>
          </w:p>
        </w:tc>
      </w:tr>
      <w:tr w:rsidR="00907570" w:rsidRPr="00C10BB4" w:rsidTr="00093AFC">
        <w:trPr>
          <w:trHeight w:val="196"/>
          <w:jc w:val="center"/>
        </w:trPr>
        <w:tc>
          <w:tcPr>
            <w:tcW w:w="1626"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45.01-60.00</w:t>
            </w:r>
          </w:p>
        </w:tc>
        <w:tc>
          <w:tcPr>
            <w:tcW w:w="1674"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6.9462</w:t>
            </w:r>
          </w:p>
        </w:tc>
        <w:tc>
          <w:tcPr>
            <w:tcW w:w="1700"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0.2049</w:t>
            </w:r>
          </w:p>
        </w:tc>
      </w:tr>
      <w:tr w:rsidR="00907570" w:rsidRPr="00C10BB4" w:rsidTr="00093AFC">
        <w:trPr>
          <w:trHeight w:val="192"/>
          <w:jc w:val="center"/>
        </w:trPr>
        <w:tc>
          <w:tcPr>
            <w:tcW w:w="1626"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60.01-75.00</w:t>
            </w:r>
          </w:p>
        </w:tc>
        <w:tc>
          <w:tcPr>
            <w:tcW w:w="1674"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10.0200</w:t>
            </w:r>
          </w:p>
        </w:tc>
        <w:tc>
          <w:tcPr>
            <w:tcW w:w="1700"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0.3269</w:t>
            </w:r>
          </w:p>
        </w:tc>
      </w:tr>
      <w:tr w:rsidR="00907570" w:rsidRPr="00C10BB4" w:rsidTr="00093AFC">
        <w:trPr>
          <w:trHeight w:val="196"/>
          <w:jc w:val="center"/>
        </w:trPr>
        <w:tc>
          <w:tcPr>
            <w:tcW w:w="1626"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75.01-100.00</w:t>
            </w:r>
          </w:p>
        </w:tc>
        <w:tc>
          <w:tcPr>
            <w:tcW w:w="1674"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14.9244</w:t>
            </w:r>
          </w:p>
        </w:tc>
        <w:tc>
          <w:tcPr>
            <w:tcW w:w="1700"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0.3731</w:t>
            </w:r>
          </w:p>
        </w:tc>
      </w:tr>
      <w:tr w:rsidR="00907570" w:rsidRPr="00C10BB4" w:rsidTr="00093AFC">
        <w:trPr>
          <w:trHeight w:val="196"/>
          <w:jc w:val="center"/>
        </w:trPr>
        <w:tc>
          <w:tcPr>
            <w:tcW w:w="1626"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100.01-125.00</w:t>
            </w:r>
          </w:p>
        </w:tc>
        <w:tc>
          <w:tcPr>
            <w:tcW w:w="1674"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24.2516</w:t>
            </w:r>
          </w:p>
        </w:tc>
        <w:tc>
          <w:tcPr>
            <w:tcW w:w="1700"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0.4906</w:t>
            </w:r>
          </w:p>
        </w:tc>
      </w:tr>
      <w:tr w:rsidR="00907570" w:rsidRPr="00C10BB4" w:rsidTr="00093AFC">
        <w:trPr>
          <w:trHeight w:val="197"/>
          <w:jc w:val="center"/>
        </w:trPr>
        <w:tc>
          <w:tcPr>
            <w:tcW w:w="1626"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125.01-150.00</w:t>
            </w:r>
          </w:p>
        </w:tc>
        <w:tc>
          <w:tcPr>
            <w:tcW w:w="1674"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36.5181</w:t>
            </w:r>
          </w:p>
        </w:tc>
        <w:tc>
          <w:tcPr>
            <w:tcW w:w="1700"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0.6135</w:t>
            </w:r>
          </w:p>
        </w:tc>
      </w:tr>
      <w:tr w:rsidR="00907570" w:rsidRPr="00C10BB4" w:rsidTr="00093AFC">
        <w:trPr>
          <w:trHeight w:val="197"/>
          <w:jc w:val="center"/>
        </w:trPr>
        <w:tc>
          <w:tcPr>
            <w:tcW w:w="1626"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150.01-300.00</w:t>
            </w:r>
          </w:p>
        </w:tc>
        <w:tc>
          <w:tcPr>
            <w:tcW w:w="1674"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51.8557</w:t>
            </w:r>
          </w:p>
        </w:tc>
        <w:tc>
          <w:tcPr>
            <w:tcW w:w="1700"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0.6663</w:t>
            </w:r>
          </w:p>
        </w:tc>
      </w:tr>
      <w:tr w:rsidR="00907570" w:rsidRPr="00C10BB4" w:rsidTr="00093AFC">
        <w:trPr>
          <w:trHeight w:val="196"/>
          <w:jc w:val="center"/>
        </w:trPr>
        <w:tc>
          <w:tcPr>
            <w:tcW w:w="1626"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300.01-500.00</w:t>
            </w:r>
          </w:p>
        </w:tc>
        <w:tc>
          <w:tcPr>
            <w:tcW w:w="1674"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151.7967</w:t>
            </w:r>
          </w:p>
        </w:tc>
        <w:tc>
          <w:tcPr>
            <w:tcW w:w="1700"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0.6785</w:t>
            </w:r>
          </w:p>
        </w:tc>
      </w:tr>
      <w:tr w:rsidR="00907570" w:rsidRPr="00C10BB4" w:rsidTr="00093AFC">
        <w:trPr>
          <w:trHeight w:val="196"/>
          <w:jc w:val="center"/>
        </w:trPr>
        <w:tc>
          <w:tcPr>
            <w:tcW w:w="1626"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500.01-700.00</w:t>
            </w:r>
          </w:p>
        </w:tc>
        <w:tc>
          <w:tcPr>
            <w:tcW w:w="1674"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287.4784</w:t>
            </w:r>
          </w:p>
        </w:tc>
        <w:tc>
          <w:tcPr>
            <w:tcW w:w="1700"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0.7278</w:t>
            </w:r>
          </w:p>
        </w:tc>
      </w:tr>
      <w:tr w:rsidR="00907570" w:rsidRPr="00C10BB4" w:rsidTr="00093AFC">
        <w:trPr>
          <w:trHeight w:val="196"/>
          <w:jc w:val="center"/>
        </w:trPr>
        <w:tc>
          <w:tcPr>
            <w:tcW w:w="1626"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700.01-1,200.00</w:t>
            </w:r>
          </w:p>
        </w:tc>
        <w:tc>
          <w:tcPr>
            <w:tcW w:w="1674"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433.0512</w:t>
            </w:r>
          </w:p>
        </w:tc>
        <w:tc>
          <w:tcPr>
            <w:tcW w:w="1700"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0.7397</w:t>
            </w:r>
          </w:p>
        </w:tc>
      </w:tr>
      <w:tr w:rsidR="00907570" w:rsidRPr="00C10BB4" w:rsidTr="00093AFC">
        <w:trPr>
          <w:trHeight w:val="186"/>
          <w:jc w:val="center"/>
        </w:trPr>
        <w:tc>
          <w:tcPr>
            <w:tcW w:w="1626"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MÁS DE 1200</w:t>
            </w:r>
          </w:p>
        </w:tc>
        <w:tc>
          <w:tcPr>
            <w:tcW w:w="1674" w:type="pct"/>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802.8788</w:t>
            </w:r>
          </w:p>
        </w:tc>
        <w:tc>
          <w:tcPr>
            <w:tcW w:w="1700" w:type="pct"/>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0.7525</w:t>
            </w:r>
          </w:p>
        </w:tc>
      </w:tr>
    </w:tbl>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lastRenderedPageBreak/>
        <w:t xml:space="preserve">B) </w:t>
      </w:r>
      <w:r w:rsidRPr="00C10BB4">
        <w:rPr>
          <w:rFonts w:ascii="Times New Roman" w:eastAsia="Calibri" w:hAnsi="Times New Roman" w:cs="Times New Roman"/>
          <w:sz w:val="24"/>
          <w:szCs w:val="24"/>
        </w:rPr>
        <w:t>Si no existe aparato medidor o se encuentra en desuso, se pagarán los derechos dentro de los primeros diez días siguientes al mes o bimestre que corresponda de acuerdo con lo siguiente:</w:t>
      </w: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widowControl w:val="0"/>
        <w:autoSpaceDE w:val="0"/>
        <w:autoSpaceDN w:val="0"/>
        <w:spacing w:after="0" w:line="240" w:lineRule="auto"/>
        <w:ind w:left="56" w:right="80"/>
        <w:jc w:val="center"/>
        <w:outlineLvl w:val="4"/>
        <w:rPr>
          <w:rFonts w:ascii="Times New Roman" w:eastAsia="Century Gothic" w:hAnsi="Times New Roman" w:cs="Times New Roman"/>
          <w:b/>
          <w:bCs/>
          <w:sz w:val="24"/>
          <w:szCs w:val="24"/>
          <w:lang w:eastAsia="es-ES" w:bidi="es-ES"/>
        </w:rPr>
      </w:pPr>
      <w:r w:rsidRPr="00C10BB4">
        <w:rPr>
          <w:rFonts w:ascii="Times New Roman" w:eastAsia="Century Gothic" w:hAnsi="Times New Roman" w:cs="Times New Roman"/>
          <w:b/>
          <w:bCs/>
          <w:sz w:val="24"/>
          <w:szCs w:val="24"/>
          <w:lang w:eastAsia="es-ES" w:bidi="es-ES"/>
        </w:rPr>
        <w:t>TARIFA MENSUAL</w:t>
      </w:r>
    </w:p>
    <w:p w:rsidR="00907570" w:rsidRPr="00C10BB4" w:rsidRDefault="00907570" w:rsidP="00B64E8A">
      <w:pPr>
        <w:widowControl w:val="0"/>
        <w:autoSpaceDE w:val="0"/>
        <w:autoSpaceDN w:val="0"/>
        <w:spacing w:after="0" w:line="240" w:lineRule="auto"/>
        <w:ind w:left="56" w:right="80"/>
        <w:jc w:val="both"/>
        <w:rPr>
          <w:rFonts w:ascii="Times New Roman" w:eastAsia="Century Gothic" w:hAnsi="Times New Roman" w:cs="Times New Roman"/>
          <w:b/>
          <w:sz w:val="24"/>
          <w:szCs w:val="24"/>
          <w:lang w:eastAsia="es-ES" w:bidi="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83"/>
        <w:gridCol w:w="2407"/>
        <w:gridCol w:w="3263"/>
      </w:tblGrid>
      <w:tr w:rsidR="00907570" w:rsidRPr="00C10BB4" w:rsidTr="00093AFC">
        <w:trPr>
          <w:trHeight w:val="552"/>
          <w:jc w:val="center"/>
        </w:trPr>
        <w:tc>
          <w:tcPr>
            <w:tcW w:w="1983" w:type="dxa"/>
            <w:shd w:val="clear" w:color="auto" w:fill="BFBFBF" w:themeFill="background1" w:themeFillShade="BF"/>
            <w:vAlign w:val="center"/>
          </w:tcPr>
          <w:p w:rsidR="00907570" w:rsidRPr="00C10BB4" w:rsidRDefault="00907570" w:rsidP="00B64E8A">
            <w:pPr>
              <w:widowControl w:val="0"/>
              <w:autoSpaceDE w:val="0"/>
              <w:autoSpaceDN w:val="0"/>
              <w:spacing w:after="0" w:line="240" w:lineRule="auto"/>
              <w:ind w:left="56" w:right="8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DIÁMETRO DE LA TOMA EN MM</w:t>
            </w:r>
          </w:p>
        </w:tc>
        <w:tc>
          <w:tcPr>
            <w:tcW w:w="2407" w:type="dxa"/>
            <w:shd w:val="clear" w:color="auto" w:fill="BFBFBF" w:themeFill="background1" w:themeFillShade="BF"/>
            <w:vAlign w:val="center"/>
          </w:tcPr>
          <w:p w:rsidR="00907570" w:rsidRPr="00C10BB4" w:rsidRDefault="00907570" w:rsidP="00B64E8A">
            <w:pPr>
              <w:widowControl w:val="0"/>
              <w:autoSpaceDE w:val="0"/>
              <w:autoSpaceDN w:val="0"/>
              <w:spacing w:after="0" w:line="240" w:lineRule="auto"/>
              <w:ind w:left="56" w:right="8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CLASIFICACIÓN</w:t>
            </w:r>
          </w:p>
        </w:tc>
        <w:tc>
          <w:tcPr>
            <w:tcW w:w="3263" w:type="dxa"/>
            <w:shd w:val="clear" w:color="auto" w:fill="BFBFBF" w:themeFill="background1" w:themeFillShade="BF"/>
            <w:vAlign w:val="center"/>
          </w:tcPr>
          <w:p w:rsidR="00907570" w:rsidRPr="00C10BB4" w:rsidRDefault="00907570" w:rsidP="00B64E8A">
            <w:pPr>
              <w:widowControl w:val="0"/>
              <w:autoSpaceDE w:val="0"/>
              <w:autoSpaceDN w:val="0"/>
              <w:spacing w:after="0" w:line="240" w:lineRule="auto"/>
              <w:ind w:left="56" w:right="8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w:t>
            </w:r>
          </w:p>
        </w:tc>
      </w:tr>
      <w:tr w:rsidR="00907570" w:rsidRPr="00C10BB4" w:rsidTr="00093AFC">
        <w:trPr>
          <w:trHeight w:val="254"/>
          <w:jc w:val="center"/>
        </w:trPr>
        <w:tc>
          <w:tcPr>
            <w:tcW w:w="1983" w:type="dxa"/>
            <w:shd w:val="clear" w:color="auto" w:fill="auto"/>
          </w:tcPr>
          <w:p w:rsidR="00907570" w:rsidRPr="00C10BB4" w:rsidRDefault="00907570" w:rsidP="00B64E8A">
            <w:pPr>
              <w:widowControl w:val="0"/>
              <w:autoSpaceDE w:val="0"/>
              <w:autoSpaceDN w:val="0"/>
              <w:spacing w:after="0" w:line="240" w:lineRule="auto"/>
              <w:ind w:left="56" w:right="8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w:t>
            </w:r>
          </w:p>
        </w:tc>
        <w:tc>
          <w:tcPr>
            <w:tcW w:w="2407" w:type="dxa"/>
            <w:shd w:val="clear" w:color="auto" w:fill="auto"/>
          </w:tcPr>
          <w:p w:rsidR="00907570" w:rsidRPr="00C10BB4" w:rsidRDefault="00907570" w:rsidP="00B64E8A">
            <w:pPr>
              <w:widowControl w:val="0"/>
              <w:autoSpaceDE w:val="0"/>
              <w:autoSpaceDN w:val="0"/>
              <w:spacing w:after="0" w:line="240" w:lineRule="auto"/>
              <w:ind w:left="56" w:right="8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INTERÉS SOCIAL</w:t>
            </w:r>
          </w:p>
        </w:tc>
        <w:tc>
          <w:tcPr>
            <w:tcW w:w="3263" w:type="dxa"/>
            <w:shd w:val="clear" w:color="auto" w:fill="auto"/>
            <w:vAlign w:val="bottom"/>
          </w:tcPr>
          <w:p w:rsidR="00907570" w:rsidRPr="00C10BB4" w:rsidRDefault="00907570" w:rsidP="00B64E8A">
            <w:pPr>
              <w:widowControl w:val="0"/>
              <w:autoSpaceDE w:val="0"/>
              <w:autoSpaceDN w:val="0"/>
              <w:spacing w:after="0" w:line="240" w:lineRule="auto"/>
              <w:ind w:left="56" w:right="8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bCs/>
                <w:sz w:val="24"/>
                <w:szCs w:val="24"/>
                <w:lang w:eastAsia="es-ES" w:bidi="es-ES"/>
              </w:rPr>
              <w:t>3.4081</w:t>
            </w:r>
          </w:p>
        </w:tc>
      </w:tr>
      <w:tr w:rsidR="00907570" w:rsidRPr="00C10BB4" w:rsidTr="00093AFC">
        <w:trPr>
          <w:trHeight w:val="256"/>
          <w:jc w:val="center"/>
        </w:trPr>
        <w:tc>
          <w:tcPr>
            <w:tcW w:w="1983" w:type="dxa"/>
            <w:shd w:val="clear" w:color="auto" w:fill="auto"/>
          </w:tcPr>
          <w:p w:rsidR="00907570" w:rsidRPr="00C10BB4" w:rsidRDefault="00907570" w:rsidP="00B64E8A">
            <w:pPr>
              <w:widowControl w:val="0"/>
              <w:autoSpaceDE w:val="0"/>
              <w:autoSpaceDN w:val="0"/>
              <w:spacing w:after="0" w:line="240" w:lineRule="auto"/>
              <w:ind w:left="56" w:right="8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w:t>
            </w:r>
          </w:p>
        </w:tc>
        <w:tc>
          <w:tcPr>
            <w:tcW w:w="2407" w:type="dxa"/>
            <w:shd w:val="clear" w:color="auto" w:fill="auto"/>
          </w:tcPr>
          <w:p w:rsidR="00907570" w:rsidRPr="00C10BB4" w:rsidRDefault="00907570" w:rsidP="00B64E8A">
            <w:pPr>
              <w:widowControl w:val="0"/>
              <w:autoSpaceDE w:val="0"/>
              <w:autoSpaceDN w:val="0"/>
              <w:spacing w:after="0" w:line="240" w:lineRule="auto"/>
              <w:ind w:left="56" w:right="8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POPULAR</w:t>
            </w:r>
          </w:p>
        </w:tc>
        <w:tc>
          <w:tcPr>
            <w:tcW w:w="3263" w:type="dxa"/>
            <w:shd w:val="clear" w:color="auto" w:fill="auto"/>
            <w:vAlign w:val="bottom"/>
          </w:tcPr>
          <w:p w:rsidR="00907570" w:rsidRPr="00C10BB4" w:rsidRDefault="00907570" w:rsidP="00B64E8A">
            <w:pPr>
              <w:widowControl w:val="0"/>
              <w:autoSpaceDE w:val="0"/>
              <w:autoSpaceDN w:val="0"/>
              <w:spacing w:after="0" w:line="240" w:lineRule="auto"/>
              <w:ind w:left="56" w:right="8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bCs/>
                <w:sz w:val="24"/>
                <w:szCs w:val="24"/>
                <w:lang w:eastAsia="es-ES" w:bidi="es-ES"/>
              </w:rPr>
              <w:t>4.4542</w:t>
            </w:r>
          </w:p>
        </w:tc>
      </w:tr>
      <w:tr w:rsidR="00907570" w:rsidRPr="00C10BB4" w:rsidTr="00093AFC">
        <w:trPr>
          <w:trHeight w:val="254"/>
          <w:jc w:val="center"/>
        </w:trPr>
        <w:tc>
          <w:tcPr>
            <w:tcW w:w="1983" w:type="dxa"/>
            <w:shd w:val="clear" w:color="auto" w:fill="auto"/>
          </w:tcPr>
          <w:p w:rsidR="00907570" w:rsidRPr="00C10BB4" w:rsidRDefault="00907570" w:rsidP="00B64E8A">
            <w:pPr>
              <w:widowControl w:val="0"/>
              <w:autoSpaceDE w:val="0"/>
              <w:autoSpaceDN w:val="0"/>
              <w:spacing w:after="0" w:line="240" w:lineRule="auto"/>
              <w:ind w:left="56" w:right="8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w:t>
            </w:r>
          </w:p>
        </w:tc>
        <w:tc>
          <w:tcPr>
            <w:tcW w:w="2407" w:type="dxa"/>
            <w:shd w:val="clear" w:color="auto" w:fill="auto"/>
          </w:tcPr>
          <w:p w:rsidR="00907570" w:rsidRPr="00C10BB4" w:rsidRDefault="00907570" w:rsidP="00B64E8A">
            <w:pPr>
              <w:widowControl w:val="0"/>
              <w:autoSpaceDE w:val="0"/>
              <w:autoSpaceDN w:val="0"/>
              <w:spacing w:after="0" w:line="240" w:lineRule="auto"/>
              <w:ind w:left="56" w:right="8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RESIDENCIAL BAJA</w:t>
            </w:r>
          </w:p>
        </w:tc>
        <w:tc>
          <w:tcPr>
            <w:tcW w:w="3263" w:type="dxa"/>
            <w:shd w:val="clear" w:color="auto" w:fill="auto"/>
            <w:vAlign w:val="bottom"/>
          </w:tcPr>
          <w:p w:rsidR="00907570" w:rsidRPr="00C10BB4" w:rsidRDefault="00907570" w:rsidP="00B64E8A">
            <w:pPr>
              <w:widowControl w:val="0"/>
              <w:autoSpaceDE w:val="0"/>
              <w:autoSpaceDN w:val="0"/>
              <w:spacing w:after="0" w:line="240" w:lineRule="auto"/>
              <w:ind w:left="56" w:right="8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bCs/>
                <w:sz w:val="24"/>
                <w:szCs w:val="24"/>
                <w:lang w:eastAsia="es-ES" w:bidi="es-ES"/>
              </w:rPr>
              <w:t>7.0389</w:t>
            </w:r>
          </w:p>
        </w:tc>
      </w:tr>
      <w:tr w:rsidR="00907570" w:rsidRPr="00C10BB4" w:rsidTr="00093AFC">
        <w:trPr>
          <w:trHeight w:val="256"/>
          <w:jc w:val="center"/>
        </w:trPr>
        <w:tc>
          <w:tcPr>
            <w:tcW w:w="1983" w:type="dxa"/>
            <w:shd w:val="clear" w:color="auto" w:fill="auto"/>
          </w:tcPr>
          <w:p w:rsidR="00907570" w:rsidRPr="00C10BB4" w:rsidRDefault="00907570" w:rsidP="00B64E8A">
            <w:pPr>
              <w:widowControl w:val="0"/>
              <w:autoSpaceDE w:val="0"/>
              <w:autoSpaceDN w:val="0"/>
              <w:spacing w:after="0" w:line="240" w:lineRule="auto"/>
              <w:ind w:left="56" w:right="8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w:t>
            </w:r>
          </w:p>
        </w:tc>
        <w:tc>
          <w:tcPr>
            <w:tcW w:w="2407" w:type="dxa"/>
            <w:shd w:val="clear" w:color="auto" w:fill="auto"/>
          </w:tcPr>
          <w:p w:rsidR="00907570" w:rsidRPr="00C10BB4" w:rsidRDefault="00907570" w:rsidP="00B64E8A">
            <w:pPr>
              <w:widowControl w:val="0"/>
              <w:autoSpaceDE w:val="0"/>
              <w:autoSpaceDN w:val="0"/>
              <w:spacing w:after="0" w:line="240" w:lineRule="auto"/>
              <w:ind w:left="56" w:right="8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RESIDENCIAL MEDIA</w:t>
            </w:r>
          </w:p>
        </w:tc>
        <w:tc>
          <w:tcPr>
            <w:tcW w:w="3263" w:type="dxa"/>
            <w:shd w:val="clear" w:color="auto" w:fill="auto"/>
            <w:vAlign w:val="bottom"/>
          </w:tcPr>
          <w:p w:rsidR="00907570" w:rsidRPr="00C10BB4" w:rsidRDefault="00907570" w:rsidP="00B64E8A">
            <w:pPr>
              <w:widowControl w:val="0"/>
              <w:autoSpaceDE w:val="0"/>
              <w:autoSpaceDN w:val="0"/>
              <w:spacing w:after="0" w:line="240" w:lineRule="auto"/>
              <w:ind w:left="56" w:right="8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bCs/>
                <w:sz w:val="24"/>
                <w:szCs w:val="24"/>
                <w:lang w:eastAsia="es-ES" w:bidi="es-ES"/>
              </w:rPr>
              <w:t>11.1015</w:t>
            </w:r>
          </w:p>
        </w:tc>
      </w:tr>
    </w:tbl>
    <w:p w:rsidR="00907570" w:rsidRPr="00C10BB4" w:rsidRDefault="00907570" w:rsidP="00B64E8A">
      <w:pPr>
        <w:widowControl w:val="0"/>
        <w:autoSpaceDE w:val="0"/>
        <w:autoSpaceDN w:val="0"/>
        <w:spacing w:after="0" w:line="240" w:lineRule="auto"/>
        <w:ind w:left="56" w:right="80"/>
        <w:jc w:val="both"/>
        <w:rPr>
          <w:rFonts w:ascii="Times New Roman" w:eastAsia="Century Gothic"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56" w:right="80"/>
        <w:jc w:val="both"/>
        <w:rPr>
          <w:rFonts w:ascii="Times New Roman" w:eastAsia="Century Gothic" w:hAnsi="Times New Roman" w:cs="Times New Roman"/>
          <w:b/>
          <w:sz w:val="24"/>
          <w:szCs w:val="24"/>
          <w:lang w:eastAsia="es-ES" w:bidi="es-ES"/>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widowControl w:val="0"/>
        <w:autoSpaceDE w:val="0"/>
        <w:autoSpaceDN w:val="0"/>
        <w:spacing w:after="0" w:line="240" w:lineRule="auto"/>
        <w:ind w:left="56" w:right="80"/>
        <w:jc w:val="both"/>
        <w:rPr>
          <w:rFonts w:ascii="Times New Roman" w:eastAsia="Century Gothic" w:hAnsi="Times New Roman" w:cs="Times New Roman"/>
          <w:b/>
          <w:sz w:val="24"/>
          <w:szCs w:val="24"/>
          <w:lang w:eastAsia="es-ES" w:bidi="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13"/>
        <w:gridCol w:w="2464"/>
        <w:gridCol w:w="3260"/>
      </w:tblGrid>
      <w:tr w:rsidR="00907570" w:rsidRPr="00C10BB4" w:rsidTr="00093AFC">
        <w:trPr>
          <w:trHeight w:val="556"/>
          <w:jc w:val="center"/>
        </w:trPr>
        <w:tc>
          <w:tcPr>
            <w:tcW w:w="1913" w:type="dxa"/>
            <w:shd w:val="clear" w:color="auto" w:fill="BFBFBF" w:themeFill="background1" w:themeFillShade="BF"/>
            <w:vAlign w:val="center"/>
          </w:tcPr>
          <w:p w:rsidR="00907570" w:rsidRPr="00C10BB4" w:rsidRDefault="00907570" w:rsidP="00B64E8A">
            <w:pPr>
              <w:widowControl w:val="0"/>
              <w:autoSpaceDE w:val="0"/>
              <w:autoSpaceDN w:val="0"/>
              <w:spacing w:after="0" w:line="240" w:lineRule="auto"/>
              <w:ind w:left="56" w:right="8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DIÁMETRO DE LA TOMA EN MM</w:t>
            </w:r>
          </w:p>
        </w:tc>
        <w:tc>
          <w:tcPr>
            <w:tcW w:w="2464" w:type="dxa"/>
            <w:shd w:val="clear" w:color="auto" w:fill="BFBFBF" w:themeFill="background1" w:themeFillShade="BF"/>
            <w:vAlign w:val="center"/>
          </w:tcPr>
          <w:p w:rsidR="00907570" w:rsidRPr="00C10BB4" w:rsidRDefault="00907570" w:rsidP="00B64E8A">
            <w:pPr>
              <w:widowControl w:val="0"/>
              <w:autoSpaceDE w:val="0"/>
              <w:autoSpaceDN w:val="0"/>
              <w:spacing w:after="0" w:line="240" w:lineRule="auto"/>
              <w:ind w:left="56" w:right="8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CLASIFICACIÓN</w:t>
            </w:r>
          </w:p>
        </w:tc>
        <w:tc>
          <w:tcPr>
            <w:tcW w:w="3260" w:type="dxa"/>
            <w:shd w:val="clear" w:color="auto" w:fill="BFBFBF" w:themeFill="background1" w:themeFillShade="BF"/>
            <w:vAlign w:val="center"/>
          </w:tcPr>
          <w:p w:rsidR="00907570" w:rsidRPr="00C10BB4" w:rsidRDefault="00907570" w:rsidP="00B64E8A">
            <w:pPr>
              <w:widowControl w:val="0"/>
              <w:autoSpaceDE w:val="0"/>
              <w:autoSpaceDN w:val="0"/>
              <w:spacing w:after="0" w:line="240" w:lineRule="auto"/>
              <w:ind w:left="56" w:right="80"/>
              <w:jc w:val="center"/>
              <w:rPr>
                <w:rFonts w:ascii="Times New Roman" w:eastAsia="Arial" w:hAnsi="Times New Roman" w:cs="Times New Roman"/>
                <w:b/>
                <w:sz w:val="24"/>
                <w:szCs w:val="24"/>
                <w:lang w:eastAsia="es-ES" w:bidi="es-ES"/>
              </w:rPr>
            </w:pPr>
            <w:r w:rsidRPr="00C10BB4">
              <w:rPr>
                <w:rFonts w:ascii="Times New Roman" w:eastAsia="Arial" w:hAnsi="Times New Roman" w:cs="Times New Roman"/>
                <w:b/>
                <w:sz w:val="24"/>
                <w:szCs w:val="24"/>
                <w:lang w:eastAsia="es-ES" w:bidi="es-ES"/>
              </w:rPr>
              <w:t>NÚMERO DE VECES EL VALOR DIARIO DE LA UNIDAD DE MEDIDA Y ACTUALIZACIÓN</w:t>
            </w:r>
          </w:p>
        </w:tc>
      </w:tr>
      <w:tr w:rsidR="00907570" w:rsidRPr="00C10BB4" w:rsidTr="00093AFC">
        <w:trPr>
          <w:trHeight w:val="256"/>
          <w:jc w:val="center"/>
        </w:trPr>
        <w:tc>
          <w:tcPr>
            <w:tcW w:w="1913" w:type="dxa"/>
            <w:shd w:val="clear" w:color="auto" w:fill="auto"/>
          </w:tcPr>
          <w:p w:rsidR="00907570" w:rsidRPr="00C10BB4" w:rsidRDefault="00907570" w:rsidP="00B64E8A">
            <w:pPr>
              <w:widowControl w:val="0"/>
              <w:autoSpaceDE w:val="0"/>
              <w:autoSpaceDN w:val="0"/>
              <w:spacing w:after="0" w:line="240" w:lineRule="auto"/>
              <w:ind w:left="56" w:right="8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w:t>
            </w:r>
          </w:p>
        </w:tc>
        <w:tc>
          <w:tcPr>
            <w:tcW w:w="2464" w:type="dxa"/>
            <w:shd w:val="clear" w:color="auto" w:fill="auto"/>
          </w:tcPr>
          <w:p w:rsidR="00907570" w:rsidRPr="00C10BB4" w:rsidRDefault="00907570" w:rsidP="00B64E8A">
            <w:pPr>
              <w:widowControl w:val="0"/>
              <w:autoSpaceDE w:val="0"/>
              <w:autoSpaceDN w:val="0"/>
              <w:spacing w:after="0" w:line="240" w:lineRule="auto"/>
              <w:ind w:left="56" w:right="8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INTERÉS SOCIAL</w:t>
            </w:r>
          </w:p>
        </w:tc>
        <w:tc>
          <w:tcPr>
            <w:tcW w:w="3260" w:type="dxa"/>
            <w:shd w:val="clear" w:color="auto" w:fill="auto"/>
            <w:vAlign w:val="center"/>
          </w:tcPr>
          <w:p w:rsidR="00907570" w:rsidRPr="00C10BB4" w:rsidRDefault="00907570" w:rsidP="00B64E8A">
            <w:pPr>
              <w:widowControl w:val="0"/>
              <w:autoSpaceDE w:val="0"/>
              <w:autoSpaceDN w:val="0"/>
              <w:spacing w:after="0" w:line="240" w:lineRule="auto"/>
              <w:ind w:left="56" w:right="8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bCs/>
                <w:sz w:val="24"/>
                <w:szCs w:val="24"/>
                <w:lang w:eastAsia="es-ES" w:bidi="es-ES"/>
              </w:rPr>
              <w:t>6.8162</w:t>
            </w:r>
          </w:p>
        </w:tc>
      </w:tr>
      <w:tr w:rsidR="00907570" w:rsidRPr="00C10BB4" w:rsidTr="00093AFC">
        <w:trPr>
          <w:trHeight w:val="254"/>
          <w:jc w:val="center"/>
        </w:trPr>
        <w:tc>
          <w:tcPr>
            <w:tcW w:w="1913" w:type="dxa"/>
            <w:shd w:val="clear" w:color="auto" w:fill="auto"/>
          </w:tcPr>
          <w:p w:rsidR="00907570" w:rsidRPr="00C10BB4" w:rsidRDefault="00907570" w:rsidP="00B64E8A">
            <w:pPr>
              <w:widowControl w:val="0"/>
              <w:autoSpaceDE w:val="0"/>
              <w:autoSpaceDN w:val="0"/>
              <w:spacing w:after="0" w:line="240" w:lineRule="auto"/>
              <w:ind w:left="56" w:right="8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w:t>
            </w:r>
          </w:p>
        </w:tc>
        <w:tc>
          <w:tcPr>
            <w:tcW w:w="2464" w:type="dxa"/>
            <w:shd w:val="clear" w:color="auto" w:fill="auto"/>
          </w:tcPr>
          <w:p w:rsidR="00907570" w:rsidRPr="00C10BB4" w:rsidRDefault="00907570" w:rsidP="00B64E8A">
            <w:pPr>
              <w:widowControl w:val="0"/>
              <w:autoSpaceDE w:val="0"/>
              <w:autoSpaceDN w:val="0"/>
              <w:spacing w:after="0" w:line="240" w:lineRule="auto"/>
              <w:ind w:left="56" w:right="8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POPULAR</w:t>
            </w:r>
          </w:p>
        </w:tc>
        <w:tc>
          <w:tcPr>
            <w:tcW w:w="3260" w:type="dxa"/>
            <w:shd w:val="clear" w:color="auto" w:fill="auto"/>
            <w:vAlign w:val="center"/>
          </w:tcPr>
          <w:p w:rsidR="00907570" w:rsidRPr="00C10BB4" w:rsidRDefault="00907570" w:rsidP="00B64E8A">
            <w:pPr>
              <w:widowControl w:val="0"/>
              <w:autoSpaceDE w:val="0"/>
              <w:autoSpaceDN w:val="0"/>
              <w:spacing w:after="0" w:line="240" w:lineRule="auto"/>
              <w:ind w:left="56" w:right="8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bCs/>
                <w:sz w:val="24"/>
                <w:szCs w:val="24"/>
                <w:lang w:eastAsia="es-ES" w:bidi="es-ES"/>
              </w:rPr>
              <w:t>8.9083</w:t>
            </w:r>
          </w:p>
        </w:tc>
      </w:tr>
      <w:tr w:rsidR="00907570" w:rsidRPr="00C10BB4" w:rsidTr="00093AFC">
        <w:trPr>
          <w:trHeight w:val="256"/>
          <w:jc w:val="center"/>
        </w:trPr>
        <w:tc>
          <w:tcPr>
            <w:tcW w:w="1913" w:type="dxa"/>
            <w:shd w:val="clear" w:color="auto" w:fill="auto"/>
          </w:tcPr>
          <w:p w:rsidR="00907570" w:rsidRPr="00C10BB4" w:rsidRDefault="00907570" w:rsidP="00B64E8A">
            <w:pPr>
              <w:widowControl w:val="0"/>
              <w:autoSpaceDE w:val="0"/>
              <w:autoSpaceDN w:val="0"/>
              <w:spacing w:after="0" w:line="240" w:lineRule="auto"/>
              <w:ind w:left="56" w:right="8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w:t>
            </w:r>
          </w:p>
        </w:tc>
        <w:tc>
          <w:tcPr>
            <w:tcW w:w="2464" w:type="dxa"/>
            <w:shd w:val="clear" w:color="auto" w:fill="auto"/>
          </w:tcPr>
          <w:p w:rsidR="00907570" w:rsidRPr="00C10BB4" w:rsidRDefault="00907570" w:rsidP="00B64E8A">
            <w:pPr>
              <w:widowControl w:val="0"/>
              <w:autoSpaceDE w:val="0"/>
              <w:autoSpaceDN w:val="0"/>
              <w:spacing w:after="0" w:line="240" w:lineRule="auto"/>
              <w:ind w:left="56" w:right="8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RESIDENCIAL BAJA</w:t>
            </w:r>
          </w:p>
        </w:tc>
        <w:tc>
          <w:tcPr>
            <w:tcW w:w="3260" w:type="dxa"/>
            <w:shd w:val="clear" w:color="auto" w:fill="auto"/>
            <w:vAlign w:val="center"/>
          </w:tcPr>
          <w:p w:rsidR="00907570" w:rsidRPr="00C10BB4" w:rsidRDefault="00907570" w:rsidP="00B64E8A">
            <w:pPr>
              <w:widowControl w:val="0"/>
              <w:autoSpaceDE w:val="0"/>
              <w:autoSpaceDN w:val="0"/>
              <w:spacing w:after="0" w:line="240" w:lineRule="auto"/>
              <w:ind w:left="56" w:right="8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bCs/>
                <w:sz w:val="24"/>
                <w:szCs w:val="24"/>
                <w:lang w:eastAsia="es-ES" w:bidi="es-ES"/>
              </w:rPr>
              <w:t>14.0777</w:t>
            </w:r>
          </w:p>
        </w:tc>
      </w:tr>
      <w:tr w:rsidR="00907570" w:rsidRPr="00C10BB4" w:rsidTr="00093AFC">
        <w:trPr>
          <w:trHeight w:val="254"/>
          <w:jc w:val="center"/>
        </w:trPr>
        <w:tc>
          <w:tcPr>
            <w:tcW w:w="1913" w:type="dxa"/>
            <w:shd w:val="clear" w:color="auto" w:fill="auto"/>
          </w:tcPr>
          <w:p w:rsidR="00907570" w:rsidRPr="00C10BB4" w:rsidRDefault="00907570" w:rsidP="00B64E8A">
            <w:pPr>
              <w:widowControl w:val="0"/>
              <w:autoSpaceDE w:val="0"/>
              <w:autoSpaceDN w:val="0"/>
              <w:spacing w:after="0" w:line="240" w:lineRule="auto"/>
              <w:ind w:left="56" w:right="8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13</w:t>
            </w:r>
          </w:p>
        </w:tc>
        <w:tc>
          <w:tcPr>
            <w:tcW w:w="2464" w:type="dxa"/>
            <w:shd w:val="clear" w:color="auto" w:fill="auto"/>
          </w:tcPr>
          <w:p w:rsidR="00907570" w:rsidRPr="00C10BB4" w:rsidRDefault="00907570" w:rsidP="00B64E8A">
            <w:pPr>
              <w:widowControl w:val="0"/>
              <w:autoSpaceDE w:val="0"/>
              <w:autoSpaceDN w:val="0"/>
              <w:spacing w:after="0" w:line="240" w:lineRule="auto"/>
              <w:ind w:left="56" w:right="80"/>
              <w:jc w:val="both"/>
              <w:rPr>
                <w:rFonts w:ascii="Times New Roman" w:eastAsia="Arial" w:hAnsi="Times New Roman" w:cs="Times New Roman"/>
                <w:sz w:val="24"/>
                <w:szCs w:val="24"/>
                <w:lang w:eastAsia="es-ES" w:bidi="es-ES"/>
              </w:rPr>
            </w:pPr>
            <w:r w:rsidRPr="00C10BB4">
              <w:rPr>
                <w:rFonts w:ascii="Times New Roman" w:eastAsia="Arial" w:hAnsi="Times New Roman" w:cs="Times New Roman"/>
                <w:sz w:val="24"/>
                <w:szCs w:val="24"/>
                <w:lang w:eastAsia="es-ES" w:bidi="es-ES"/>
              </w:rPr>
              <w:t>RESIDENCIAL MEDIA</w:t>
            </w:r>
          </w:p>
        </w:tc>
        <w:tc>
          <w:tcPr>
            <w:tcW w:w="3260" w:type="dxa"/>
            <w:shd w:val="clear" w:color="auto" w:fill="auto"/>
            <w:vAlign w:val="center"/>
          </w:tcPr>
          <w:p w:rsidR="00907570" w:rsidRPr="00C10BB4" w:rsidRDefault="00907570" w:rsidP="00B64E8A">
            <w:pPr>
              <w:widowControl w:val="0"/>
              <w:autoSpaceDE w:val="0"/>
              <w:autoSpaceDN w:val="0"/>
              <w:spacing w:after="0" w:line="240" w:lineRule="auto"/>
              <w:ind w:left="56" w:right="80"/>
              <w:jc w:val="center"/>
              <w:rPr>
                <w:rFonts w:ascii="Times New Roman" w:eastAsia="Arial" w:hAnsi="Times New Roman" w:cs="Times New Roman"/>
                <w:sz w:val="24"/>
                <w:szCs w:val="24"/>
                <w:lang w:eastAsia="es-ES" w:bidi="es-ES"/>
              </w:rPr>
            </w:pPr>
            <w:r w:rsidRPr="00C10BB4">
              <w:rPr>
                <w:rFonts w:ascii="Times New Roman" w:eastAsia="Arial" w:hAnsi="Times New Roman" w:cs="Times New Roman"/>
                <w:bCs/>
                <w:sz w:val="24"/>
                <w:szCs w:val="24"/>
                <w:lang w:eastAsia="es-ES" w:bidi="es-ES"/>
              </w:rPr>
              <w:t>22.2030</w:t>
            </w:r>
          </w:p>
        </w:tc>
      </w:tr>
    </w:tbl>
    <w:p w:rsidR="00907570" w:rsidRPr="00C10BB4" w:rsidRDefault="00907570" w:rsidP="00B64E8A">
      <w:pPr>
        <w:spacing w:after="0" w:line="240" w:lineRule="auto"/>
        <w:ind w:left="56" w:right="80"/>
        <w:jc w:val="both"/>
        <w:rPr>
          <w:rFonts w:ascii="Times New Roman" w:eastAsia="Calibri" w:hAnsi="Times New Roman" w:cs="Times New Roman"/>
          <w:b/>
          <w:bCs/>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b/>
          <w:bCs/>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II.- Para uso no doméstico:</w:t>
      </w: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A) </w:t>
      </w:r>
      <w:r w:rsidRPr="00C10BB4">
        <w:rPr>
          <w:rFonts w:ascii="Times New Roman" w:eastAsia="Calibri" w:hAnsi="Times New Roman" w:cs="Times New Roman"/>
          <w:sz w:val="24"/>
          <w:szCs w:val="24"/>
        </w:rPr>
        <w:t>Con medidor:</w:t>
      </w:r>
    </w:p>
    <w:p w:rsidR="00907570" w:rsidRPr="00C10BB4" w:rsidRDefault="00907570" w:rsidP="00B64E8A">
      <w:pPr>
        <w:widowControl w:val="0"/>
        <w:autoSpaceDE w:val="0"/>
        <w:autoSpaceDN w:val="0"/>
        <w:spacing w:after="0" w:line="240" w:lineRule="auto"/>
        <w:ind w:left="56" w:right="80"/>
        <w:jc w:val="center"/>
        <w:outlineLvl w:val="4"/>
        <w:rPr>
          <w:rFonts w:ascii="Times New Roman" w:eastAsia="Century Gothic" w:hAnsi="Times New Roman" w:cs="Times New Roman"/>
          <w:b/>
          <w:bCs/>
          <w:sz w:val="24"/>
          <w:szCs w:val="24"/>
          <w:lang w:eastAsia="es-ES" w:bidi="es-ES"/>
        </w:rPr>
      </w:pPr>
    </w:p>
    <w:p w:rsidR="00907570" w:rsidRPr="00C10BB4" w:rsidRDefault="00907570" w:rsidP="00B64E8A">
      <w:pPr>
        <w:widowControl w:val="0"/>
        <w:autoSpaceDE w:val="0"/>
        <w:autoSpaceDN w:val="0"/>
        <w:spacing w:after="0" w:line="240" w:lineRule="auto"/>
        <w:ind w:left="56" w:right="80"/>
        <w:jc w:val="center"/>
        <w:outlineLvl w:val="4"/>
        <w:rPr>
          <w:rFonts w:ascii="Times New Roman" w:eastAsia="Century Gothic" w:hAnsi="Times New Roman" w:cs="Times New Roman"/>
          <w:b/>
          <w:bCs/>
          <w:sz w:val="24"/>
          <w:szCs w:val="24"/>
          <w:lang w:eastAsia="es-ES" w:bidi="es-ES"/>
        </w:rPr>
      </w:pPr>
      <w:r w:rsidRPr="00C10BB4">
        <w:rPr>
          <w:rFonts w:ascii="Times New Roman" w:eastAsia="Century Gothic" w:hAnsi="Times New Roman" w:cs="Times New Roman"/>
          <w:b/>
          <w:bCs/>
          <w:sz w:val="24"/>
          <w:szCs w:val="24"/>
          <w:lang w:eastAsia="es-ES" w:bidi="es-ES"/>
        </w:rPr>
        <w:t>TARIFA MENSUAL</w:t>
      </w:r>
    </w:p>
    <w:p w:rsidR="00907570" w:rsidRPr="00C10BB4" w:rsidRDefault="00907570" w:rsidP="00B64E8A">
      <w:pPr>
        <w:widowControl w:val="0"/>
        <w:autoSpaceDE w:val="0"/>
        <w:autoSpaceDN w:val="0"/>
        <w:spacing w:after="0" w:line="240" w:lineRule="auto"/>
        <w:ind w:left="56" w:right="80"/>
        <w:jc w:val="center"/>
        <w:outlineLvl w:val="4"/>
        <w:rPr>
          <w:rFonts w:ascii="Times New Roman" w:eastAsia="Century Gothic" w:hAnsi="Times New Roman" w:cs="Times New Roman"/>
          <w:b/>
          <w:bCs/>
          <w:sz w:val="24"/>
          <w:szCs w:val="24"/>
          <w:lang w:eastAsia="es-ES" w:bidi="es-ES"/>
        </w:rPr>
      </w:pPr>
    </w:p>
    <w:tbl>
      <w:tblPr>
        <w:tblStyle w:val="TableNormal5"/>
        <w:tblW w:w="36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2329"/>
        <w:gridCol w:w="2213"/>
      </w:tblGrid>
      <w:tr w:rsidR="00907570" w:rsidRPr="00C10BB4" w:rsidTr="00093AFC">
        <w:trPr>
          <w:trHeight w:val="378"/>
          <w:jc w:val="center"/>
        </w:trPr>
        <w:tc>
          <w:tcPr>
            <w:tcW w:w="1652" w:type="pct"/>
            <w:vMerge w:val="restart"/>
            <w:shd w:val="clear" w:color="auto" w:fill="BFBFBF" w:themeFill="background1" w:themeFillShade="BF"/>
            <w:vAlign w:val="center"/>
          </w:tcPr>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CONSUMO MENSUAL POR M3</w:t>
            </w:r>
          </w:p>
        </w:tc>
        <w:tc>
          <w:tcPr>
            <w:tcW w:w="3348" w:type="pct"/>
            <w:gridSpan w:val="2"/>
            <w:shd w:val="clear" w:color="auto" w:fill="BFBFBF" w:themeFill="background1" w:themeFillShade="BF"/>
            <w:vAlign w:val="center"/>
          </w:tcPr>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bCs/>
                <w:sz w:val="24"/>
                <w:szCs w:val="24"/>
                <w:lang w:val="es-MX" w:eastAsia="es-ES" w:bidi="es-ES"/>
              </w:rPr>
              <w:t>NÚMERO DE VECES EL VALOR DIARIO DE LA UNIDAD DE MEDIDA Y ACTUALIZACIÓN VIGENTE</w:t>
            </w:r>
          </w:p>
        </w:tc>
      </w:tr>
      <w:tr w:rsidR="00907570" w:rsidRPr="00C10BB4" w:rsidTr="00093AFC">
        <w:trPr>
          <w:trHeight w:val="499"/>
          <w:jc w:val="center"/>
        </w:trPr>
        <w:tc>
          <w:tcPr>
            <w:tcW w:w="1652" w:type="pct"/>
            <w:vMerge/>
            <w:shd w:val="clear" w:color="auto" w:fill="BFBFBF" w:themeFill="background1" w:themeFillShade="BF"/>
            <w:vAlign w:val="center"/>
          </w:tcPr>
          <w:p w:rsidR="00907570" w:rsidRPr="00C10BB4" w:rsidRDefault="00907570" w:rsidP="00B64E8A">
            <w:pPr>
              <w:ind w:left="56" w:right="80"/>
              <w:jc w:val="center"/>
              <w:rPr>
                <w:rFonts w:ascii="Times New Roman" w:hAnsi="Times New Roman"/>
                <w:b/>
                <w:sz w:val="24"/>
                <w:szCs w:val="24"/>
                <w:lang w:val="es-MX"/>
              </w:rPr>
            </w:pPr>
          </w:p>
        </w:tc>
        <w:tc>
          <w:tcPr>
            <w:tcW w:w="1717" w:type="pct"/>
            <w:shd w:val="clear" w:color="auto" w:fill="BFBFBF" w:themeFill="background1" w:themeFillShade="BF"/>
            <w:vAlign w:val="center"/>
          </w:tcPr>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CUOTA MÍNIMA PARA EL RANGO INFERIOR</w:t>
            </w:r>
          </w:p>
        </w:tc>
        <w:tc>
          <w:tcPr>
            <w:tcW w:w="1632" w:type="pct"/>
            <w:shd w:val="clear" w:color="auto" w:fill="BFBFBF" w:themeFill="background1" w:themeFillShade="BF"/>
            <w:vAlign w:val="center"/>
          </w:tcPr>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POR M3 ADICIONAL AL RANGO INFERIOR</w:t>
            </w:r>
          </w:p>
        </w:tc>
      </w:tr>
      <w:tr w:rsidR="00907570" w:rsidRPr="00C10BB4" w:rsidTr="00093AFC">
        <w:trPr>
          <w:trHeight w:val="202"/>
          <w:jc w:val="center"/>
        </w:trPr>
        <w:tc>
          <w:tcPr>
            <w:tcW w:w="1652"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0.0-7.50</w:t>
            </w:r>
          </w:p>
        </w:tc>
        <w:tc>
          <w:tcPr>
            <w:tcW w:w="1717"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2.5637</w:t>
            </w:r>
          </w:p>
        </w:tc>
        <w:tc>
          <w:tcPr>
            <w:tcW w:w="1632"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0.0000</w:t>
            </w:r>
          </w:p>
        </w:tc>
      </w:tr>
      <w:tr w:rsidR="00907570" w:rsidRPr="00C10BB4" w:rsidTr="00093AFC">
        <w:trPr>
          <w:trHeight w:val="196"/>
          <w:jc w:val="center"/>
        </w:trPr>
        <w:tc>
          <w:tcPr>
            <w:tcW w:w="1652"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7.51-15.00</w:t>
            </w:r>
          </w:p>
        </w:tc>
        <w:tc>
          <w:tcPr>
            <w:tcW w:w="1717"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2.5637</w:t>
            </w:r>
          </w:p>
        </w:tc>
        <w:tc>
          <w:tcPr>
            <w:tcW w:w="1632"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0.3518</w:t>
            </w:r>
          </w:p>
        </w:tc>
      </w:tr>
      <w:tr w:rsidR="00907570" w:rsidRPr="00C10BB4" w:rsidTr="00093AFC">
        <w:trPr>
          <w:trHeight w:val="196"/>
          <w:jc w:val="center"/>
        </w:trPr>
        <w:tc>
          <w:tcPr>
            <w:tcW w:w="1652"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15.01-22.50</w:t>
            </w:r>
          </w:p>
        </w:tc>
        <w:tc>
          <w:tcPr>
            <w:tcW w:w="1717"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5.2021</w:t>
            </w:r>
          </w:p>
        </w:tc>
        <w:tc>
          <w:tcPr>
            <w:tcW w:w="1632"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0.3587</w:t>
            </w:r>
          </w:p>
        </w:tc>
      </w:tr>
      <w:tr w:rsidR="00907570" w:rsidRPr="00C10BB4" w:rsidTr="00093AFC">
        <w:trPr>
          <w:trHeight w:val="192"/>
          <w:jc w:val="center"/>
        </w:trPr>
        <w:tc>
          <w:tcPr>
            <w:tcW w:w="1652"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22.51-30.00</w:t>
            </w:r>
          </w:p>
        </w:tc>
        <w:tc>
          <w:tcPr>
            <w:tcW w:w="1717"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7.8921</w:t>
            </w:r>
          </w:p>
        </w:tc>
        <w:tc>
          <w:tcPr>
            <w:tcW w:w="1632"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0.3955</w:t>
            </w:r>
          </w:p>
        </w:tc>
      </w:tr>
      <w:tr w:rsidR="00907570" w:rsidRPr="00C10BB4" w:rsidTr="00093AFC">
        <w:trPr>
          <w:trHeight w:val="196"/>
          <w:jc w:val="center"/>
        </w:trPr>
        <w:tc>
          <w:tcPr>
            <w:tcW w:w="1652"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30.01-37.50</w:t>
            </w:r>
          </w:p>
        </w:tc>
        <w:tc>
          <w:tcPr>
            <w:tcW w:w="1717"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10.8586</w:t>
            </w:r>
          </w:p>
        </w:tc>
        <w:tc>
          <w:tcPr>
            <w:tcW w:w="1632"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0.6006</w:t>
            </w:r>
          </w:p>
        </w:tc>
      </w:tr>
      <w:tr w:rsidR="00907570" w:rsidRPr="00C10BB4" w:rsidTr="00093AFC">
        <w:trPr>
          <w:trHeight w:val="196"/>
          <w:jc w:val="center"/>
        </w:trPr>
        <w:tc>
          <w:tcPr>
            <w:tcW w:w="1652"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lastRenderedPageBreak/>
              <w:t>37.51-50.00</w:t>
            </w:r>
          </w:p>
        </w:tc>
        <w:tc>
          <w:tcPr>
            <w:tcW w:w="1717"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15.3628</w:t>
            </w:r>
          </w:p>
        </w:tc>
        <w:tc>
          <w:tcPr>
            <w:tcW w:w="1632"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0.8143</w:t>
            </w:r>
          </w:p>
        </w:tc>
      </w:tr>
      <w:tr w:rsidR="00907570" w:rsidRPr="00C10BB4" w:rsidTr="00093AFC">
        <w:trPr>
          <w:trHeight w:val="196"/>
          <w:jc w:val="center"/>
        </w:trPr>
        <w:tc>
          <w:tcPr>
            <w:tcW w:w="1652"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50.01-62.50</w:t>
            </w:r>
          </w:p>
        </w:tc>
        <w:tc>
          <w:tcPr>
            <w:tcW w:w="1717"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25.5415</w:t>
            </w:r>
          </w:p>
        </w:tc>
        <w:tc>
          <w:tcPr>
            <w:tcW w:w="1632"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1.0394</w:t>
            </w:r>
          </w:p>
        </w:tc>
      </w:tr>
      <w:tr w:rsidR="00907570" w:rsidRPr="00C10BB4" w:rsidTr="00093AFC">
        <w:trPr>
          <w:trHeight w:val="197"/>
          <w:jc w:val="center"/>
        </w:trPr>
        <w:tc>
          <w:tcPr>
            <w:tcW w:w="1652"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62.51-75.00</w:t>
            </w:r>
          </w:p>
        </w:tc>
        <w:tc>
          <w:tcPr>
            <w:tcW w:w="1717"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38.5335</w:t>
            </w:r>
          </w:p>
        </w:tc>
        <w:tc>
          <w:tcPr>
            <w:tcW w:w="1632"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1.0737</w:t>
            </w:r>
          </w:p>
        </w:tc>
      </w:tr>
      <w:tr w:rsidR="00907570" w:rsidRPr="00C10BB4" w:rsidTr="00093AFC">
        <w:trPr>
          <w:trHeight w:val="196"/>
          <w:jc w:val="center"/>
        </w:trPr>
        <w:tc>
          <w:tcPr>
            <w:tcW w:w="1652"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75.01-150.00</w:t>
            </w:r>
          </w:p>
        </w:tc>
        <w:tc>
          <w:tcPr>
            <w:tcW w:w="1717"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51.9549</w:t>
            </w:r>
          </w:p>
        </w:tc>
        <w:tc>
          <w:tcPr>
            <w:tcW w:w="1632"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1.1342</w:t>
            </w:r>
          </w:p>
        </w:tc>
      </w:tr>
      <w:tr w:rsidR="00907570" w:rsidRPr="00C10BB4" w:rsidTr="00093AFC">
        <w:trPr>
          <w:trHeight w:val="196"/>
          <w:jc w:val="center"/>
        </w:trPr>
        <w:tc>
          <w:tcPr>
            <w:tcW w:w="1652"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150.01-250.00</w:t>
            </w:r>
          </w:p>
        </w:tc>
        <w:tc>
          <w:tcPr>
            <w:tcW w:w="1717"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137.0250</w:t>
            </w:r>
          </w:p>
        </w:tc>
        <w:tc>
          <w:tcPr>
            <w:tcW w:w="1632"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1.1963</w:t>
            </w:r>
          </w:p>
        </w:tc>
      </w:tr>
      <w:tr w:rsidR="00907570" w:rsidRPr="00C10BB4" w:rsidTr="00093AFC">
        <w:trPr>
          <w:trHeight w:val="196"/>
          <w:jc w:val="center"/>
        </w:trPr>
        <w:tc>
          <w:tcPr>
            <w:tcW w:w="1652"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250.01-350.00</w:t>
            </w:r>
          </w:p>
        </w:tc>
        <w:tc>
          <w:tcPr>
            <w:tcW w:w="1717"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256.6566</w:t>
            </w:r>
          </w:p>
        </w:tc>
        <w:tc>
          <w:tcPr>
            <w:tcW w:w="1632"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1.2056</w:t>
            </w:r>
          </w:p>
        </w:tc>
      </w:tr>
      <w:tr w:rsidR="00907570" w:rsidRPr="00C10BB4" w:rsidTr="00093AFC">
        <w:trPr>
          <w:trHeight w:val="192"/>
          <w:jc w:val="center"/>
        </w:trPr>
        <w:tc>
          <w:tcPr>
            <w:tcW w:w="1652"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350.01-600.00</w:t>
            </w:r>
          </w:p>
        </w:tc>
        <w:tc>
          <w:tcPr>
            <w:tcW w:w="1717"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377.2155</w:t>
            </w:r>
          </w:p>
        </w:tc>
        <w:tc>
          <w:tcPr>
            <w:tcW w:w="1632"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1.2439</w:t>
            </w:r>
          </w:p>
        </w:tc>
      </w:tr>
      <w:tr w:rsidR="00907570" w:rsidRPr="00C10BB4" w:rsidTr="00093AFC">
        <w:trPr>
          <w:trHeight w:val="196"/>
          <w:jc w:val="center"/>
        </w:trPr>
        <w:tc>
          <w:tcPr>
            <w:tcW w:w="1652"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600.01-900.00</w:t>
            </w:r>
          </w:p>
        </w:tc>
        <w:tc>
          <w:tcPr>
            <w:tcW w:w="1717"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501.6095</w:t>
            </w:r>
          </w:p>
        </w:tc>
        <w:tc>
          <w:tcPr>
            <w:tcW w:w="1632"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1.3020</w:t>
            </w:r>
          </w:p>
        </w:tc>
      </w:tr>
      <w:tr w:rsidR="00907570" w:rsidRPr="00C10BB4" w:rsidTr="00093AFC">
        <w:trPr>
          <w:trHeight w:val="190"/>
          <w:jc w:val="center"/>
        </w:trPr>
        <w:tc>
          <w:tcPr>
            <w:tcW w:w="1652"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MÁS DE 900</w:t>
            </w:r>
          </w:p>
        </w:tc>
        <w:tc>
          <w:tcPr>
            <w:tcW w:w="1717" w:type="pct"/>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688.2004</w:t>
            </w:r>
          </w:p>
        </w:tc>
        <w:tc>
          <w:tcPr>
            <w:tcW w:w="1632" w:type="pct"/>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1.3261</w:t>
            </w:r>
          </w:p>
        </w:tc>
      </w:tr>
    </w:tbl>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widowControl w:val="0"/>
        <w:autoSpaceDE w:val="0"/>
        <w:autoSpaceDN w:val="0"/>
        <w:spacing w:after="0" w:line="240" w:lineRule="auto"/>
        <w:ind w:left="56" w:right="80"/>
        <w:jc w:val="both"/>
        <w:rPr>
          <w:rFonts w:ascii="Times New Roman" w:eastAsia="Century Gothic" w:hAnsi="Times New Roman" w:cs="Times New Roman"/>
          <w:b/>
          <w:sz w:val="24"/>
          <w:szCs w:val="24"/>
          <w:lang w:eastAsia="es-ES" w:bidi="es-ES"/>
        </w:rPr>
      </w:pPr>
    </w:p>
    <w:tbl>
      <w:tblPr>
        <w:tblStyle w:val="TableNormal5"/>
        <w:tblW w:w="35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8"/>
        <w:gridCol w:w="2314"/>
        <w:gridCol w:w="2264"/>
      </w:tblGrid>
      <w:tr w:rsidR="00907570" w:rsidRPr="00C10BB4" w:rsidTr="00093AFC">
        <w:trPr>
          <w:trHeight w:val="378"/>
          <w:jc w:val="center"/>
        </w:trPr>
        <w:tc>
          <w:tcPr>
            <w:tcW w:w="1617" w:type="pct"/>
            <w:vMerge w:val="restart"/>
            <w:shd w:val="clear" w:color="auto" w:fill="BFBFBF" w:themeFill="background1" w:themeFillShade="BF"/>
            <w:vAlign w:val="center"/>
          </w:tcPr>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CONSUMO BIMESTRAL POR M3</w:t>
            </w:r>
          </w:p>
        </w:tc>
        <w:tc>
          <w:tcPr>
            <w:tcW w:w="3383" w:type="pct"/>
            <w:gridSpan w:val="2"/>
            <w:shd w:val="clear" w:color="auto" w:fill="BFBFBF" w:themeFill="background1" w:themeFillShade="BF"/>
            <w:vAlign w:val="center"/>
          </w:tcPr>
          <w:p w:rsidR="00907570" w:rsidRPr="00C10BB4" w:rsidRDefault="00907570" w:rsidP="00B64E8A">
            <w:pPr>
              <w:ind w:left="56" w:right="80" w:firstLine="5"/>
              <w:jc w:val="center"/>
              <w:rPr>
                <w:rFonts w:ascii="Times New Roman" w:eastAsia="Arial" w:hAnsi="Times New Roman"/>
                <w:b/>
                <w:sz w:val="24"/>
                <w:szCs w:val="24"/>
                <w:lang w:val="es-MX" w:eastAsia="es-ES" w:bidi="es-ES"/>
              </w:rPr>
            </w:pPr>
            <w:r w:rsidRPr="00C10BB4">
              <w:rPr>
                <w:rFonts w:ascii="Times New Roman" w:eastAsia="Arial" w:hAnsi="Times New Roman"/>
                <w:b/>
                <w:bCs/>
                <w:sz w:val="24"/>
                <w:szCs w:val="24"/>
                <w:lang w:val="es-MX" w:eastAsia="es-ES" w:bidi="es-ES"/>
              </w:rPr>
              <w:t>NÚMERO DE VECES EL VALOR DIARIO DE LA UNIDAD DE MEDIDA Y ACTUALIZACIÓN VIGENTE</w:t>
            </w:r>
          </w:p>
        </w:tc>
      </w:tr>
      <w:tr w:rsidR="00907570" w:rsidRPr="00C10BB4" w:rsidTr="00093AFC">
        <w:trPr>
          <w:trHeight w:val="494"/>
          <w:jc w:val="center"/>
        </w:trPr>
        <w:tc>
          <w:tcPr>
            <w:tcW w:w="1617" w:type="pct"/>
            <w:vMerge/>
            <w:shd w:val="clear" w:color="auto" w:fill="BFBFBF" w:themeFill="background1" w:themeFillShade="BF"/>
            <w:vAlign w:val="center"/>
          </w:tcPr>
          <w:p w:rsidR="00907570" w:rsidRPr="00C10BB4" w:rsidRDefault="00907570" w:rsidP="00B64E8A">
            <w:pPr>
              <w:ind w:left="56" w:right="80"/>
              <w:jc w:val="center"/>
              <w:rPr>
                <w:rFonts w:ascii="Times New Roman" w:hAnsi="Times New Roman"/>
                <w:b/>
                <w:sz w:val="24"/>
                <w:szCs w:val="24"/>
                <w:lang w:val="es-MX"/>
              </w:rPr>
            </w:pPr>
          </w:p>
        </w:tc>
        <w:tc>
          <w:tcPr>
            <w:tcW w:w="1710" w:type="pct"/>
            <w:shd w:val="clear" w:color="auto" w:fill="BFBFBF" w:themeFill="background1" w:themeFillShade="BF"/>
            <w:vAlign w:val="center"/>
          </w:tcPr>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CUOTA MÍNIMA PARA EL RANGO INFERIOR</w:t>
            </w:r>
          </w:p>
        </w:tc>
        <w:tc>
          <w:tcPr>
            <w:tcW w:w="1672" w:type="pct"/>
            <w:shd w:val="clear" w:color="auto" w:fill="BFBFBF" w:themeFill="background1" w:themeFillShade="BF"/>
            <w:vAlign w:val="center"/>
          </w:tcPr>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POR M3 ADICIONAL AL RANGO INFERIOR</w:t>
            </w:r>
          </w:p>
        </w:tc>
      </w:tr>
      <w:tr w:rsidR="00907570" w:rsidRPr="00C10BB4" w:rsidTr="00093AFC">
        <w:trPr>
          <w:trHeight w:val="202"/>
          <w:jc w:val="center"/>
        </w:trPr>
        <w:tc>
          <w:tcPr>
            <w:tcW w:w="1617"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0.00-15.00</w:t>
            </w:r>
          </w:p>
        </w:tc>
        <w:tc>
          <w:tcPr>
            <w:tcW w:w="1710"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5.1273</w:t>
            </w:r>
          </w:p>
        </w:tc>
        <w:tc>
          <w:tcPr>
            <w:tcW w:w="1672"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0.0000</w:t>
            </w:r>
          </w:p>
        </w:tc>
      </w:tr>
      <w:tr w:rsidR="00907570" w:rsidRPr="00C10BB4" w:rsidTr="00093AFC">
        <w:trPr>
          <w:trHeight w:val="196"/>
          <w:jc w:val="center"/>
        </w:trPr>
        <w:tc>
          <w:tcPr>
            <w:tcW w:w="1617"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15.01-30.00</w:t>
            </w:r>
          </w:p>
        </w:tc>
        <w:tc>
          <w:tcPr>
            <w:tcW w:w="1710"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5.1273</w:t>
            </w:r>
          </w:p>
        </w:tc>
        <w:tc>
          <w:tcPr>
            <w:tcW w:w="1672"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0.3518</w:t>
            </w:r>
          </w:p>
        </w:tc>
      </w:tr>
      <w:tr w:rsidR="00907570" w:rsidRPr="00C10BB4" w:rsidTr="00093AFC">
        <w:trPr>
          <w:trHeight w:val="196"/>
          <w:jc w:val="center"/>
        </w:trPr>
        <w:tc>
          <w:tcPr>
            <w:tcW w:w="1617"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30.01-45.00</w:t>
            </w:r>
          </w:p>
        </w:tc>
        <w:tc>
          <w:tcPr>
            <w:tcW w:w="1710"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10.4043</w:t>
            </w:r>
          </w:p>
        </w:tc>
        <w:tc>
          <w:tcPr>
            <w:tcW w:w="1672"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0.3587</w:t>
            </w:r>
          </w:p>
        </w:tc>
      </w:tr>
      <w:tr w:rsidR="00907570" w:rsidRPr="00C10BB4" w:rsidTr="00093AFC">
        <w:trPr>
          <w:trHeight w:val="196"/>
          <w:jc w:val="center"/>
        </w:trPr>
        <w:tc>
          <w:tcPr>
            <w:tcW w:w="1617"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45.01-60.00</w:t>
            </w:r>
          </w:p>
        </w:tc>
        <w:tc>
          <w:tcPr>
            <w:tcW w:w="1710"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15.7842</w:t>
            </w:r>
          </w:p>
        </w:tc>
        <w:tc>
          <w:tcPr>
            <w:tcW w:w="1672"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0.3955</w:t>
            </w:r>
          </w:p>
        </w:tc>
      </w:tr>
      <w:tr w:rsidR="00907570" w:rsidRPr="00C10BB4" w:rsidTr="00093AFC">
        <w:trPr>
          <w:trHeight w:val="196"/>
          <w:jc w:val="center"/>
        </w:trPr>
        <w:tc>
          <w:tcPr>
            <w:tcW w:w="1617"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60.01-75.00</w:t>
            </w:r>
          </w:p>
        </w:tc>
        <w:tc>
          <w:tcPr>
            <w:tcW w:w="1710"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21.7172</w:t>
            </w:r>
          </w:p>
        </w:tc>
        <w:tc>
          <w:tcPr>
            <w:tcW w:w="1672"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0.6006</w:t>
            </w:r>
          </w:p>
        </w:tc>
      </w:tr>
      <w:tr w:rsidR="00907570" w:rsidRPr="00C10BB4" w:rsidTr="00093AFC">
        <w:trPr>
          <w:trHeight w:val="193"/>
          <w:jc w:val="center"/>
        </w:trPr>
        <w:tc>
          <w:tcPr>
            <w:tcW w:w="1617"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75.01-100.00</w:t>
            </w:r>
          </w:p>
        </w:tc>
        <w:tc>
          <w:tcPr>
            <w:tcW w:w="1710"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30.7256</w:t>
            </w:r>
          </w:p>
        </w:tc>
        <w:tc>
          <w:tcPr>
            <w:tcW w:w="1672"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0.8143</w:t>
            </w:r>
          </w:p>
        </w:tc>
      </w:tr>
      <w:tr w:rsidR="00907570" w:rsidRPr="00C10BB4" w:rsidTr="00093AFC">
        <w:trPr>
          <w:trHeight w:val="197"/>
          <w:jc w:val="center"/>
        </w:trPr>
        <w:tc>
          <w:tcPr>
            <w:tcW w:w="1617"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100.01-125.00</w:t>
            </w:r>
          </w:p>
        </w:tc>
        <w:tc>
          <w:tcPr>
            <w:tcW w:w="1710"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51.0830</w:t>
            </w:r>
          </w:p>
        </w:tc>
        <w:tc>
          <w:tcPr>
            <w:tcW w:w="1672"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1.0394</w:t>
            </w:r>
          </w:p>
        </w:tc>
      </w:tr>
      <w:tr w:rsidR="00907570" w:rsidRPr="00C10BB4" w:rsidTr="00093AFC">
        <w:trPr>
          <w:trHeight w:val="196"/>
          <w:jc w:val="center"/>
        </w:trPr>
        <w:tc>
          <w:tcPr>
            <w:tcW w:w="1617"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125.01-150.00</w:t>
            </w:r>
          </w:p>
        </w:tc>
        <w:tc>
          <w:tcPr>
            <w:tcW w:w="1710"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77.0671</w:t>
            </w:r>
          </w:p>
        </w:tc>
        <w:tc>
          <w:tcPr>
            <w:tcW w:w="1672"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1.0737</w:t>
            </w:r>
          </w:p>
        </w:tc>
      </w:tr>
      <w:tr w:rsidR="00907570" w:rsidRPr="00C10BB4" w:rsidTr="00093AFC">
        <w:trPr>
          <w:trHeight w:val="196"/>
          <w:jc w:val="center"/>
        </w:trPr>
        <w:tc>
          <w:tcPr>
            <w:tcW w:w="1617"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150.01-300.00</w:t>
            </w:r>
          </w:p>
        </w:tc>
        <w:tc>
          <w:tcPr>
            <w:tcW w:w="1710"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103.9098</w:t>
            </w:r>
          </w:p>
        </w:tc>
        <w:tc>
          <w:tcPr>
            <w:tcW w:w="1672"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1.1342</w:t>
            </w:r>
          </w:p>
        </w:tc>
      </w:tr>
      <w:tr w:rsidR="00907570" w:rsidRPr="00C10BB4" w:rsidTr="00093AFC">
        <w:trPr>
          <w:trHeight w:val="196"/>
          <w:jc w:val="center"/>
        </w:trPr>
        <w:tc>
          <w:tcPr>
            <w:tcW w:w="1617"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300.01-500.00</w:t>
            </w:r>
          </w:p>
        </w:tc>
        <w:tc>
          <w:tcPr>
            <w:tcW w:w="1710"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274.0500</w:t>
            </w:r>
          </w:p>
        </w:tc>
        <w:tc>
          <w:tcPr>
            <w:tcW w:w="1672"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1.1963</w:t>
            </w:r>
          </w:p>
        </w:tc>
      </w:tr>
      <w:tr w:rsidR="00907570" w:rsidRPr="00C10BB4" w:rsidTr="00093AFC">
        <w:trPr>
          <w:trHeight w:val="196"/>
          <w:jc w:val="center"/>
        </w:trPr>
        <w:tc>
          <w:tcPr>
            <w:tcW w:w="1617"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500.01-700.00</w:t>
            </w:r>
          </w:p>
        </w:tc>
        <w:tc>
          <w:tcPr>
            <w:tcW w:w="1710"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513.3132</w:t>
            </w:r>
          </w:p>
        </w:tc>
        <w:tc>
          <w:tcPr>
            <w:tcW w:w="1672"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1.2056</w:t>
            </w:r>
          </w:p>
        </w:tc>
      </w:tr>
      <w:tr w:rsidR="00907570" w:rsidRPr="00C10BB4" w:rsidTr="00093AFC">
        <w:trPr>
          <w:trHeight w:val="196"/>
          <w:jc w:val="center"/>
        </w:trPr>
        <w:tc>
          <w:tcPr>
            <w:tcW w:w="1617"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700.01-1200.00</w:t>
            </w:r>
          </w:p>
        </w:tc>
        <w:tc>
          <w:tcPr>
            <w:tcW w:w="1710"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754.4310</w:t>
            </w:r>
          </w:p>
        </w:tc>
        <w:tc>
          <w:tcPr>
            <w:tcW w:w="1672"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1.2439</w:t>
            </w:r>
          </w:p>
        </w:tc>
      </w:tr>
      <w:tr w:rsidR="00907570" w:rsidRPr="00C10BB4" w:rsidTr="00093AFC">
        <w:trPr>
          <w:trHeight w:val="196"/>
          <w:jc w:val="center"/>
        </w:trPr>
        <w:tc>
          <w:tcPr>
            <w:tcW w:w="1617"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1200.01-1800.00</w:t>
            </w:r>
          </w:p>
        </w:tc>
        <w:tc>
          <w:tcPr>
            <w:tcW w:w="1710" w:type="pct"/>
            <w:vAlign w:val="center"/>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1003.2189</w:t>
            </w:r>
          </w:p>
        </w:tc>
        <w:tc>
          <w:tcPr>
            <w:tcW w:w="1672" w:type="pct"/>
            <w:vAlign w:val="bottom"/>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1.3020</w:t>
            </w:r>
          </w:p>
        </w:tc>
      </w:tr>
      <w:tr w:rsidR="00907570" w:rsidRPr="00C10BB4" w:rsidTr="00093AFC">
        <w:trPr>
          <w:trHeight w:val="282"/>
          <w:jc w:val="center"/>
        </w:trPr>
        <w:tc>
          <w:tcPr>
            <w:tcW w:w="1617" w:type="pct"/>
            <w:shd w:val="clear" w:color="auto" w:fill="auto"/>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MÁS DE 1800</w:t>
            </w:r>
          </w:p>
        </w:tc>
        <w:tc>
          <w:tcPr>
            <w:tcW w:w="1710" w:type="pct"/>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1376.4008</w:t>
            </w:r>
          </w:p>
        </w:tc>
        <w:tc>
          <w:tcPr>
            <w:tcW w:w="1672" w:type="pct"/>
          </w:tcPr>
          <w:p w:rsidR="00907570" w:rsidRPr="00C10BB4" w:rsidRDefault="00907570" w:rsidP="00B64E8A">
            <w:pPr>
              <w:ind w:left="56" w:right="80"/>
              <w:jc w:val="center"/>
              <w:rPr>
                <w:rFonts w:ascii="Times New Roman" w:eastAsia="Arial" w:hAnsi="Times New Roman"/>
                <w:bCs/>
                <w:sz w:val="24"/>
                <w:szCs w:val="24"/>
                <w:lang w:val="es-MX" w:eastAsia="es-ES" w:bidi="es-ES"/>
              </w:rPr>
            </w:pPr>
            <w:r w:rsidRPr="00C10BB4">
              <w:rPr>
                <w:rFonts w:ascii="Times New Roman" w:eastAsia="Arial" w:hAnsi="Times New Roman"/>
                <w:bCs/>
                <w:sz w:val="24"/>
                <w:szCs w:val="24"/>
                <w:lang w:val="es-MX" w:eastAsia="es-ES" w:bidi="es-ES"/>
              </w:rPr>
              <w:t>1.3261</w:t>
            </w:r>
          </w:p>
        </w:tc>
      </w:tr>
    </w:tbl>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B) </w:t>
      </w:r>
      <w:r w:rsidRPr="00C10BB4">
        <w:rPr>
          <w:rFonts w:ascii="Times New Roman" w:eastAsia="Calibri" w:hAnsi="Times New Roman" w:cs="Times New Roman"/>
          <w:sz w:val="24"/>
          <w:szCs w:val="24"/>
        </w:rPr>
        <w:t>Si no existe aparato medidor o se encuentra en desuso, se pagarán los derechos, dentro de los primeros diez días siguientes al mes o bimestre que corresponda de acuerdo con lo siguiente:</w:t>
      </w:r>
    </w:p>
    <w:p w:rsidR="00907570" w:rsidRPr="00C10BB4" w:rsidRDefault="00907570" w:rsidP="00B64E8A">
      <w:pPr>
        <w:widowControl w:val="0"/>
        <w:autoSpaceDE w:val="0"/>
        <w:autoSpaceDN w:val="0"/>
        <w:spacing w:after="0" w:line="240" w:lineRule="auto"/>
        <w:ind w:left="56" w:right="80"/>
        <w:jc w:val="center"/>
        <w:outlineLvl w:val="4"/>
        <w:rPr>
          <w:rFonts w:ascii="Times New Roman" w:eastAsia="Century Gothic" w:hAnsi="Times New Roman" w:cs="Times New Roman"/>
          <w:b/>
          <w:bCs/>
          <w:sz w:val="24"/>
          <w:szCs w:val="24"/>
          <w:lang w:eastAsia="es-ES" w:bidi="es-ES"/>
        </w:rPr>
      </w:pPr>
      <w:r w:rsidRPr="00C10BB4">
        <w:rPr>
          <w:rFonts w:ascii="Times New Roman" w:eastAsia="Century Gothic" w:hAnsi="Times New Roman" w:cs="Times New Roman"/>
          <w:b/>
          <w:bCs/>
          <w:sz w:val="24"/>
          <w:szCs w:val="24"/>
          <w:lang w:eastAsia="es-ES" w:bidi="es-ES"/>
        </w:rPr>
        <w:t>TARIFA MENSUAL</w:t>
      </w:r>
    </w:p>
    <w:p w:rsidR="00907570" w:rsidRPr="00C10BB4" w:rsidRDefault="00907570" w:rsidP="00B64E8A">
      <w:pPr>
        <w:widowControl w:val="0"/>
        <w:autoSpaceDE w:val="0"/>
        <w:autoSpaceDN w:val="0"/>
        <w:spacing w:after="0" w:line="240" w:lineRule="auto"/>
        <w:ind w:left="56" w:right="80"/>
        <w:jc w:val="center"/>
        <w:outlineLvl w:val="4"/>
        <w:rPr>
          <w:rFonts w:ascii="Times New Roman" w:eastAsia="Century Gothic" w:hAnsi="Times New Roman" w:cs="Times New Roman"/>
          <w:b/>
          <w:bCs/>
          <w:sz w:val="24"/>
          <w:szCs w:val="24"/>
          <w:lang w:eastAsia="es-ES" w:bidi="es-ES"/>
        </w:rPr>
      </w:pPr>
    </w:p>
    <w:tbl>
      <w:tblPr>
        <w:tblStyle w:val="TableNormal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3118"/>
        <w:gridCol w:w="3119"/>
      </w:tblGrid>
      <w:tr w:rsidR="00907570" w:rsidRPr="00C10BB4" w:rsidTr="00093AFC">
        <w:trPr>
          <w:trHeight w:val="20"/>
          <w:jc w:val="center"/>
        </w:trPr>
        <w:tc>
          <w:tcPr>
            <w:tcW w:w="1555" w:type="dxa"/>
            <w:shd w:val="clear" w:color="auto" w:fill="BFBFBF" w:themeFill="background1" w:themeFillShade="BF"/>
            <w:vAlign w:val="center"/>
          </w:tcPr>
          <w:p w:rsidR="00907570" w:rsidRPr="00C10BB4" w:rsidRDefault="00907570" w:rsidP="00B64E8A">
            <w:pPr>
              <w:ind w:left="56" w:right="80" w:firstLine="96"/>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DIÁMETRO DE LA TOMA EN MM</w:t>
            </w:r>
          </w:p>
        </w:tc>
        <w:tc>
          <w:tcPr>
            <w:tcW w:w="3118" w:type="dxa"/>
            <w:shd w:val="clear" w:color="auto" w:fill="BFBFBF" w:themeFill="background1" w:themeFillShade="BF"/>
            <w:vAlign w:val="center"/>
          </w:tcPr>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CLASIFICACIÓN</w:t>
            </w:r>
          </w:p>
        </w:tc>
        <w:tc>
          <w:tcPr>
            <w:tcW w:w="3119" w:type="dxa"/>
            <w:shd w:val="clear" w:color="auto" w:fill="BFBFBF" w:themeFill="background1" w:themeFillShade="BF"/>
            <w:vAlign w:val="center"/>
          </w:tcPr>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NÚMERO DE VECES EL VALOR DIARIO DE LA UNIDAD DE MEDIDA Y ACTUALIZACIÓN VIGENTE</w:t>
            </w:r>
          </w:p>
        </w:tc>
      </w:tr>
      <w:tr w:rsidR="00907570" w:rsidRPr="00C10BB4" w:rsidTr="00093AFC">
        <w:trPr>
          <w:trHeight w:val="20"/>
          <w:jc w:val="center"/>
        </w:trPr>
        <w:tc>
          <w:tcPr>
            <w:tcW w:w="1555"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13</w:t>
            </w:r>
          </w:p>
        </w:tc>
        <w:tc>
          <w:tcPr>
            <w:tcW w:w="3118" w:type="dxa"/>
          </w:tcPr>
          <w:p w:rsidR="00907570" w:rsidRPr="00C10BB4" w:rsidRDefault="00907570" w:rsidP="00B64E8A">
            <w:pPr>
              <w:ind w:left="56" w:right="8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COMERCIAL SECO</w:t>
            </w:r>
          </w:p>
        </w:tc>
        <w:tc>
          <w:tcPr>
            <w:tcW w:w="3119" w:type="dxa"/>
            <w:vAlign w:val="bottom"/>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bCs/>
                <w:sz w:val="24"/>
                <w:szCs w:val="24"/>
                <w:lang w:val="es-MX" w:eastAsia="es-ES" w:bidi="es-ES"/>
              </w:rPr>
              <w:t>2.6079</w:t>
            </w:r>
          </w:p>
        </w:tc>
      </w:tr>
      <w:tr w:rsidR="00907570" w:rsidRPr="00C10BB4" w:rsidTr="00093AFC">
        <w:trPr>
          <w:trHeight w:val="20"/>
          <w:jc w:val="center"/>
        </w:trPr>
        <w:tc>
          <w:tcPr>
            <w:tcW w:w="1555"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13</w:t>
            </w:r>
          </w:p>
        </w:tc>
        <w:tc>
          <w:tcPr>
            <w:tcW w:w="3118" w:type="dxa"/>
          </w:tcPr>
          <w:p w:rsidR="00907570" w:rsidRPr="00C10BB4" w:rsidRDefault="00907570" w:rsidP="00B64E8A">
            <w:pPr>
              <w:ind w:left="56" w:right="8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COMERCIAL HÚMEDO A</w:t>
            </w:r>
          </w:p>
        </w:tc>
        <w:tc>
          <w:tcPr>
            <w:tcW w:w="3119" w:type="dxa"/>
            <w:vAlign w:val="bottom"/>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bCs/>
                <w:sz w:val="24"/>
                <w:szCs w:val="24"/>
                <w:lang w:val="es-MX" w:eastAsia="es-ES" w:bidi="es-ES"/>
              </w:rPr>
              <w:t>3.2612</w:t>
            </w:r>
          </w:p>
        </w:tc>
      </w:tr>
      <w:tr w:rsidR="00907570" w:rsidRPr="00C10BB4" w:rsidTr="00093AFC">
        <w:trPr>
          <w:trHeight w:val="20"/>
          <w:jc w:val="center"/>
        </w:trPr>
        <w:tc>
          <w:tcPr>
            <w:tcW w:w="1555"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13</w:t>
            </w:r>
          </w:p>
        </w:tc>
        <w:tc>
          <w:tcPr>
            <w:tcW w:w="3118" w:type="dxa"/>
          </w:tcPr>
          <w:p w:rsidR="00907570" w:rsidRPr="00C10BB4" w:rsidRDefault="00907570" w:rsidP="00B64E8A">
            <w:pPr>
              <w:ind w:left="56" w:right="8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COMERCIAL HÚMEDO B</w:t>
            </w:r>
          </w:p>
        </w:tc>
        <w:tc>
          <w:tcPr>
            <w:tcW w:w="3119" w:type="dxa"/>
            <w:vAlign w:val="bottom"/>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bCs/>
                <w:sz w:val="24"/>
                <w:szCs w:val="24"/>
                <w:lang w:val="es-MX" w:eastAsia="es-ES" w:bidi="es-ES"/>
              </w:rPr>
              <w:t>6.5170</w:t>
            </w:r>
          </w:p>
        </w:tc>
      </w:tr>
      <w:tr w:rsidR="00907570" w:rsidRPr="00C10BB4" w:rsidTr="00093AFC">
        <w:trPr>
          <w:trHeight w:val="20"/>
          <w:jc w:val="center"/>
        </w:trPr>
        <w:tc>
          <w:tcPr>
            <w:tcW w:w="1555"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lastRenderedPageBreak/>
              <w:t>13</w:t>
            </w:r>
          </w:p>
        </w:tc>
        <w:tc>
          <w:tcPr>
            <w:tcW w:w="3118" w:type="dxa"/>
          </w:tcPr>
          <w:p w:rsidR="00907570" w:rsidRPr="00C10BB4" w:rsidRDefault="00907570" w:rsidP="00B64E8A">
            <w:pPr>
              <w:ind w:left="56" w:right="8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COMERCIAL HÚMEDO C</w:t>
            </w:r>
          </w:p>
        </w:tc>
        <w:tc>
          <w:tcPr>
            <w:tcW w:w="3119" w:type="dxa"/>
            <w:vAlign w:val="bottom"/>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bCs/>
                <w:sz w:val="24"/>
                <w:szCs w:val="24"/>
                <w:lang w:val="es-MX" w:eastAsia="es-ES" w:bidi="es-ES"/>
              </w:rPr>
              <w:t>9.7782</w:t>
            </w:r>
          </w:p>
        </w:tc>
      </w:tr>
      <w:tr w:rsidR="00907570" w:rsidRPr="00C10BB4" w:rsidTr="00093AFC">
        <w:trPr>
          <w:trHeight w:val="20"/>
          <w:jc w:val="center"/>
        </w:trPr>
        <w:tc>
          <w:tcPr>
            <w:tcW w:w="1555"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13</w:t>
            </w:r>
          </w:p>
        </w:tc>
        <w:tc>
          <w:tcPr>
            <w:tcW w:w="3118" w:type="dxa"/>
          </w:tcPr>
          <w:p w:rsidR="00907570" w:rsidRPr="00C10BB4" w:rsidRDefault="00907570" w:rsidP="00B64E8A">
            <w:pPr>
              <w:ind w:left="56" w:right="8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ALTO CONSUMO A</w:t>
            </w:r>
          </w:p>
        </w:tc>
        <w:tc>
          <w:tcPr>
            <w:tcW w:w="3119" w:type="dxa"/>
            <w:vAlign w:val="bottom"/>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bCs/>
                <w:sz w:val="24"/>
                <w:szCs w:val="24"/>
                <w:lang w:val="es-MX" w:eastAsia="es-ES" w:bidi="es-ES"/>
              </w:rPr>
              <w:t>16.3006</w:t>
            </w:r>
          </w:p>
        </w:tc>
      </w:tr>
      <w:tr w:rsidR="00907570" w:rsidRPr="00C10BB4" w:rsidTr="00093AFC">
        <w:trPr>
          <w:trHeight w:val="20"/>
          <w:jc w:val="center"/>
        </w:trPr>
        <w:tc>
          <w:tcPr>
            <w:tcW w:w="1555"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13</w:t>
            </w:r>
          </w:p>
        </w:tc>
        <w:tc>
          <w:tcPr>
            <w:tcW w:w="3118" w:type="dxa"/>
          </w:tcPr>
          <w:p w:rsidR="00907570" w:rsidRPr="00C10BB4" w:rsidRDefault="00907570" w:rsidP="00B64E8A">
            <w:pPr>
              <w:ind w:left="56" w:right="8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ALTO CONSUMO B</w:t>
            </w:r>
          </w:p>
        </w:tc>
        <w:tc>
          <w:tcPr>
            <w:tcW w:w="3119" w:type="dxa"/>
            <w:vAlign w:val="bottom"/>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bCs/>
                <w:sz w:val="24"/>
                <w:szCs w:val="24"/>
                <w:lang w:val="es-MX" w:eastAsia="es-ES" w:bidi="es-ES"/>
              </w:rPr>
              <w:t>32.0122</w:t>
            </w:r>
          </w:p>
        </w:tc>
      </w:tr>
      <w:tr w:rsidR="00907570" w:rsidRPr="00C10BB4" w:rsidTr="00093AFC">
        <w:trPr>
          <w:trHeight w:val="20"/>
          <w:jc w:val="center"/>
        </w:trPr>
        <w:tc>
          <w:tcPr>
            <w:tcW w:w="1555"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13</w:t>
            </w:r>
          </w:p>
        </w:tc>
        <w:tc>
          <w:tcPr>
            <w:tcW w:w="3118" w:type="dxa"/>
          </w:tcPr>
          <w:p w:rsidR="00907570" w:rsidRPr="00C10BB4" w:rsidRDefault="00907570" w:rsidP="00B64E8A">
            <w:pPr>
              <w:ind w:left="56" w:right="8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ALTO CONSUMO C</w:t>
            </w:r>
          </w:p>
        </w:tc>
        <w:tc>
          <w:tcPr>
            <w:tcW w:w="3119" w:type="dxa"/>
            <w:vAlign w:val="bottom"/>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bCs/>
                <w:sz w:val="24"/>
                <w:szCs w:val="24"/>
                <w:lang w:val="es-MX" w:eastAsia="es-ES" w:bidi="es-ES"/>
              </w:rPr>
              <w:t>46.1226</w:t>
            </w:r>
          </w:p>
        </w:tc>
      </w:tr>
      <w:tr w:rsidR="00907570" w:rsidRPr="00C10BB4" w:rsidTr="00093AFC">
        <w:trPr>
          <w:trHeight w:val="20"/>
          <w:jc w:val="center"/>
        </w:trPr>
        <w:tc>
          <w:tcPr>
            <w:tcW w:w="1555"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13</w:t>
            </w:r>
          </w:p>
        </w:tc>
        <w:tc>
          <w:tcPr>
            <w:tcW w:w="3118" w:type="dxa"/>
          </w:tcPr>
          <w:p w:rsidR="00907570" w:rsidRPr="00C10BB4" w:rsidRDefault="00907570" w:rsidP="00B64E8A">
            <w:pPr>
              <w:ind w:left="56" w:right="8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ALTO CONSUMO D</w:t>
            </w:r>
          </w:p>
        </w:tc>
        <w:tc>
          <w:tcPr>
            <w:tcW w:w="3119" w:type="dxa"/>
            <w:vAlign w:val="bottom"/>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bCs/>
                <w:sz w:val="24"/>
                <w:szCs w:val="24"/>
                <w:lang w:val="es-MX" w:eastAsia="es-ES" w:bidi="es-ES"/>
              </w:rPr>
              <w:t>63.8155</w:t>
            </w:r>
          </w:p>
        </w:tc>
      </w:tr>
    </w:tbl>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 BIMESTRAL</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Style w:val="TableNormal5"/>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6"/>
        <w:gridCol w:w="3097"/>
        <w:gridCol w:w="2857"/>
      </w:tblGrid>
      <w:tr w:rsidR="00C10BB4" w:rsidRPr="00C10BB4" w:rsidTr="00095A72">
        <w:trPr>
          <w:trHeight w:val="20"/>
          <w:jc w:val="center"/>
        </w:trPr>
        <w:tc>
          <w:tcPr>
            <w:tcW w:w="1696" w:type="dxa"/>
            <w:shd w:val="clear" w:color="auto" w:fill="BFBFBF" w:themeFill="background1" w:themeFillShade="BF"/>
            <w:vAlign w:val="center"/>
          </w:tcPr>
          <w:p w:rsidR="00907570" w:rsidRPr="00C10BB4" w:rsidRDefault="00907570" w:rsidP="00B64E8A">
            <w:pPr>
              <w:ind w:left="56" w:right="80" w:firstLine="96"/>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DIÁMETRO DE LA TOMA EN MM</w:t>
            </w:r>
          </w:p>
        </w:tc>
        <w:tc>
          <w:tcPr>
            <w:tcW w:w="3097" w:type="dxa"/>
            <w:shd w:val="clear" w:color="auto" w:fill="BFBFBF" w:themeFill="background1" w:themeFillShade="BF"/>
            <w:vAlign w:val="center"/>
          </w:tcPr>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CLASIFICACIÓN</w:t>
            </w:r>
          </w:p>
        </w:tc>
        <w:tc>
          <w:tcPr>
            <w:tcW w:w="2857" w:type="dxa"/>
            <w:shd w:val="clear" w:color="auto" w:fill="BFBFBF" w:themeFill="background1" w:themeFillShade="BF"/>
            <w:vAlign w:val="center"/>
          </w:tcPr>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NÚMERO DE VECES EL VALOR DIARIO DE LA UNIDAD DE MEDIDA Y ACTUALIZACIÓN VIGENTE</w:t>
            </w:r>
          </w:p>
        </w:tc>
      </w:tr>
      <w:tr w:rsidR="00C10BB4" w:rsidRPr="00C10BB4" w:rsidTr="00095A72">
        <w:trPr>
          <w:trHeight w:val="20"/>
          <w:jc w:val="center"/>
        </w:trPr>
        <w:tc>
          <w:tcPr>
            <w:tcW w:w="1696"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13</w:t>
            </w:r>
          </w:p>
        </w:tc>
        <w:tc>
          <w:tcPr>
            <w:tcW w:w="3097" w:type="dxa"/>
          </w:tcPr>
          <w:p w:rsidR="00907570" w:rsidRPr="00C10BB4" w:rsidRDefault="00907570" w:rsidP="00B64E8A">
            <w:pPr>
              <w:ind w:left="56" w:right="8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COMERCIAL SECO</w:t>
            </w:r>
          </w:p>
        </w:tc>
        <w:tc>
          <w:tcPr>
            <w:tcW w:w="2857" w:type="dxa"/>
            <w:vAlign w:val="bottom"/>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bCs/>
                <w:sz w:val="24"/>
                <w:szCs w:val="24"/>
                <w:lang w:val="es-MX" w:eastAsia="es-ES" w:bidi="es-ES"/>
              </w:rPr>
              <w:t>5.2158</w:t>
            </w:r>
          </w:p>
        </w:tc>
      </w:tr>
      <w:tr w:rsidR="00C10BB4" w:rsidRPr="00C10BB4" w:rsidTr="00095A72">
        <w:trPr>
          <w:trHeight w:val="20"/>
          <w:jc w:val="center"/>
        </w:trPr>
        <w:tc>
          <w:tcPr>
            <w:tcW w:w="1696"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13</w:t>
            </w:r>
          </w:p>
        </w:tc>
        <w:tc>
          <w:tcPr>
            <w:tcW w:w="3097" w:type="dxa"/>
          </w:tcPr>
          <w:p w:rsidR="00907570" w:rsidRPr="00C10BB4" w:rsidRDefault="00907570" w:rsidP="00B64E8A">
            <w:pPr>
              <w:ind w:left="56" w:right="8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COMERCIAL HÚMEDO A</w:t>
            </w:r>
          </w:p>
        </w:tc>
        <w:tc>
          <w:tcPr>
            <w:tcW w:w="2857" w:type="dxa"/>
            <w:vAlign w:val="bottom"/>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bCs/>
                <w:sz w:val="24"/>
                <w:szCs w:val="24"/>
                <w:lang w:val="es-MX" w:eastAsia="es-ES" w:bidi="es-ES"/>
              </w:rPr>
              <w:t>6.5224</w:t>
            </w:r>
          </w:p>
        </w:tc>
      </w:tr>
      <w:tr w:rsidR="00C10BB4" w:rsidRPr="00C10BB4" w:rsidTr="00095A72">
        <w:trPr>
          <w:trHeight w:val="20"/>
          <w:jc w:val="center"/>
        </w:trPr>
        <w:tc>
          <w:tcPr>
            <w:tcW w:w="1696"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13</w:t>
            </w:r>
          </w:p>
        </w:tc>
        <w:tc>
          <w:tcPr>
            <w:tcW w:w="3097" w:type="dxa"/>
          </w:tcPr>
          <w:p w:rsidR="00907570" w:rsidRPr="00C10BB4" w:rsidRDefault="00907570" w:rsidP="00B64E8A">
            <w:pPr>
              <w:ind w:left="56" w:right="8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COMERCIAL HÚMEDO B</w:t>
            </w:r>
          </w:p>
        </w:tc>
        <w:tc>
          <w:tcPr>
            <w:tcW w:w="2857" w:type="dxa"/>
            <w:vAlign w:val="bottom"/>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bCs/>
                <w:sz w:val="24"/>
                <w:szCs w:val="24"/>
                <w:lang w:val="es-MX" w:eastAsia="es-ES" w:bidi="es-ES"/>
              </w:rPr>
              <w:t>13.0341</w:t>
            </w:r>
          </w:p>
        </w:tc>
      </w:tr>
      <w:tr w:rsidR="00C10BB4" w:rsidRPr="00C10BB4" w:rsidTr="00095A72">
        <w:trPr>
          <w:trHeight w:val="20"/>
          <w:jc w:val="center"/>
        </w:trPr>
        <w:tc>
          <w:tcPr>
            <w:tcW w:w="1696"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13</w:t>
            </w:r>
          </w:p>
        </w:tc>
        <w:tc>
          <w:tcPr>
            <w:tcW w:w="3097" w:type="dxa"/>
          </w:tcPr>
          <w:p w:rsidR="00907570" w:rsidRPr="00C10BB4" w:rsidRDefault="00907570" w:rsidP="00B64E8A">
            <w:pPr>
              <w:ind w:left="56" w:right="8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COMERCIAL HÚMEDO C</w:t>
            </w:r>
          </w:p>
        </w:tc>
        <w:tc>
          <w:tcPr>
            <w:tcW w:w="2857" w:type="dxa"/>
            <w:vAlign w:val="bottom"/>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bCs/>
                <w:sz w:val="24"/>
                <w:szCs w:val="24"/>
                <w:lang w:val="es-MX" w:eastAsia="es-ES" w:bidi="es-ES"/>
              </w:rPr>
              <w:t>19.5565</w:t>
            </w:r>
          </w:p>
        </w:tc>
      </w:tr>
      <w:tr w:rsidR="00C10BB4" w:rsidRPr="00C10BB4" w:rsidTr="00095A72">
        <w:trPr>
          <w:trHeight w:val="20"/>
          <w:jc w:val="center"/>
        </w:trPr>
        <w:tc>
          <w:tcPr>
            <w:tcW w:w="1696"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13</w:t>
            </w:r>
          </w:p>
        </w:tc>
        <w:tc>
          <w:tcPr>
            <w:tcW w:w="3097" w:type="dxa"/>
          </w:tcPr>
          <w:p w:rsidR="00907570" w:rsidRPr="00C10BB4" w:rsidRDefault="00907570" w:rsidP="00B64E8A">
            <w:pPr>
              <w:ind w:left="56" w:right="8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ALTO CONSUMO A</w:t>
            </w:r>
          </w:p>
        </w:tc>
        <w:tc>
          <w:tcPr>
            <w:tcW w:w="2857" w:type="dxa"/>
            <w:vAlign w:val="bottom"/>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bCs/>
                <w:sz w:val="24"/>
                <w:szCs w:val="24"/>
                <w:lang w:val="es-MX" w:eastAsia="es-ES" w:bidi="es-ES"/>
              </w:rPr>
              <w:t>32.6012</w:t>
            </w:r>
          </w:p>
        </w:tc>
      </w:tr>
      <w:tr w:rsidR="00C10BB4" w:rsidRPr="00C10BB4" w:rsidTr="00095A72">
        <w:trPr>
          <w:trHeight w:val="20"/>
          <w:jc w:val="center"/>
        </w:trPr>
        <w:tc>
          <w:tcPr>
            <w:tcW w:w="1696"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13</w:t>
            </w:r>
          </w:p>
        </w:tc>
        <w:tc>
          <w:tcPr>
            <w:tcW w:w="3097" w:type="dxa"/>
          </w:tcPr>
          <w:p w:rsidR="00907570" w:rsidRPr="00C10BB4" w:rsidRDefault="00907570" w:rsidP="00B64E8A">
            <w:pPr>
              <w:ind w:left="56" w:right="8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ALTO CONSUMO B</w:t>
            </w:r>
          </w:p>
        </w:tc>
        <w:tc>
          <w:tcPr>
            <w:tcW w:w="2857" w:type="dxa"/>
            <w:vAlign w:val="bottom"/>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bCs/>
                <w:sz w:val="24"/>
                <w:szCs w:val="24"/>
                <w:lang w:val="es-MX" w:eastAsia="es-ES" w:bidi="es-ES"/>
              </w:rPr>
              <w:t>64.0244</w:t>
            </w:r>
          </w:p>
        </w:tc>
      </w:tr>
      <w:tr w:rsidR="00C10BB4" w:rsidRPr="00C10BB4" w:rsidTr="00095A72">
        <w:trPr>
          <w:trHeight w:val="20"/>
          <w:jc w:val="center"/>
        </w:trPr>
        <w:tc>
          <w:tcPr>
            <w:tcW w:w="1696"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13</w:t>
            </w:r>
          </w:p>
        </w:tc>
        <w:tc>
          <w:tcPr>
            <w:tcW w:w="3097" w:type="dxa"/>
          </w:tcPr>
          <w:p w:rsidR="00907570" w:rsidRPr="00C10BB4" w:rsidRDefault="00907570" w:rsidP="00B64E8A">
            <w:pPr>
              <w:ind w:left="56" w:right="8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ALTO CONSUMO C</w:t>
            </w:r>
          </w:p>
        </w:tc>
        <w:tc>
          <w:tcPr>
            <w:tcW w:w="2857" w:type="dxa"/>
            <w:vAlign w:val="bottom"/>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bCs/>
                <w:sz w:val="24"/>
                <w:szCs w:val="24"/>
                <w:lang w:val="es-MX" w:eastAsia="es-ES" w:bidi="es-ES"/>
              </w:rPr>
              <w:t>92.2452</w:t>
            </w:r>
          </w:p>
        </w:tc>
      </w:tr>
      <w:tr w:rsidR="00C10BB4" w:rsidRPr="00C10BB4" w:rsidTr="00095A72">
        <w:trPr>
          <w:trHeight w:val="20"/>
          <w:jc w:val="center"/>
        </w:trPr>
        <w:tc>
          <w:tcPr>
            <w:tcW w:w="1696"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13</w:t>
            </w:r>
          </w:p>
        </w:tc>
        <w:tc>
          <w:tcPr>
            <w:tcW w:w="3097" w:type="dxa"/>
          </w:tcPr>
          <w:p w:rsidR="00907570" w:rsidRPr="00C10BB4" w:rsidRDefault="00907570" w:rsidP="00B64E8A">
            <w:pPr>
              <w:ind w:left="56" w:right="8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ALTO CONSUMO D</w:t>
            </w:r>
          </w:p>
        </w:tc>
        <w:tc>
          <w:tcPr>
            <w:tcW w:w="2857" w:type="dxa"/>
            <w:vAlign w:val="bottom"/>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bCs/>
                <w:sz w:val="24"/>
                <w:szCs w:val="24"/>
                <w:lang w:val="es-MX" w:eastAsia="es-ES" w:bidi="es-ES"/>
              </w:rPr>
              <w:t>127.6311</w:t>
            </w:r>
          </w:p>
        </w:tc>
      </w:tr>
    </w:tbl>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Para los efectos de estos derechos, se aplicará el 50% de la tarifa correspondiente, cuando se trate de núcleos de población de zonas rurales, que cuenten con sistemas locales de agua que reporten una población menor a 1,000 habitantes, y que cuenten con servicio tandeado. </w:t>
      </w:r>
    </w:p>
    <w:p w:rsidR="00907570" w:rsidRPr="00C10BB4" w:rsidRDefault="00907570" w:rsidP="00B64E8A">
      <w:pPr>
        <w:autoSpaceDE w:val="0"/>
        <w:autoSpaceDN w:val="0"/>
        <w:adjustRightInd w:val="0"/>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Artículo 130 Bis.- </w:t>
      </w:r>
      <w:r w:rsidRPr="00C10BB4">
        <w:rPr>
          <w:rFonts w:ascii="Times New Roman" w:eastAsia="Calibri" w:hAnsi="Times New Roman" w:cs="Times New Roman"/>
          <w:sz w:val="24"/>
          <w:szCs w:val="24"/>
        </w:rPr>
        <w:t>Por el servicio de drenaje y alcantarillado los usuarios conectados a la red municipal de agua pagarán mensual, bimestral o de manera anticipada, según la opción que elijan siempre y cuando los Municipios por sí o por conducto de los organismos operadores de agua de que se trate, cuenten con los dispositivos y modalidades que para tal fin establezcan o con cargo a tarjeta de crédito otorgada por instituciones bancarias, se cobrará un 10% para cubrir derechos de drenaje y alcantarillado; dicha tarifa será calculada sobre el resultante del pago de agua potable, tanto para servicio medido como servicio de tarifa fija, así como para uso doméstico, no doméstico y agua en bloque.</w:t>
      </w: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Artículo 131.- </w:t>
      </w:r>
      <w:r w:rsidRPr="00C10BB4">
        <w:rPr>
          <w:rFonts w:ascii="Times New Roman" w:eastAsia="Calibri" w:hAnsi="Times New Roman" w:cs="Times New Roman"/>
          <w:sz w:val="24"/>
          <w:szCs w:val="24"/>
        </w:rPr>
        <w:t>Por el suministro de agua en bloque por parte de las autoridades municipales o sus organismos descentralizados a conjuntos urbanos y lotificaciones para condominio en el periodo comprendido desde la construcción hasta la entrega de las obras al municipio, se pagarán bimestralmente los derechos desde el momento en que reciba el servicio y que quede debidamente establecido en los convenios que al efecto se celebren con la autoridad fiscal competente, de acuerdo con la siguiente:</w:t>
      </w: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Style w:val="Tablaconcuadrcula23"/>
        <w:tblW w:w="0" w:type="auto"/>
        <w:jc w:val="center"/>
        <w:tblLook w:val="04A0" w:firstRow="1" w:lastRow="0" w:firstColumn="1" w:lastColumn="0" w:noHBand="0" w:noVBand="1"/>
      </w:tblPr>
      <w:tblGrid>
        <w:gridCol w:w="6091"/>
      </w:tblGrid>
      <w:tr w:rsidR="00907570" w:rsidRPr="00C10BB4" w:rsidTr="00093AFC">
        <w:trPr>
          <w:jc w:val="center"/>
        </w:trPr>
        <w:tc>
          <w:tcPr>
            <w:tcW w:w="6091" w:type="dxa"/>
            <w:shd w:val="clear" w:color="auto" w:fill="BFBFBF" w:themeFill="background1" w:themeFillShade="BF"/>
          </w:tcPr>
          <w:p w:rsidR="00907570" w:rsidRPr="00C10BB4" w:rsidRDefault="00907570" w:rsidP="00B64E8A">
            <w:pPr>
              <w:ind w:left="56" w:right="80"/>
              <w:jc w:val="center"/>
              <w:rPr>
                <w:rFonts w:ascii="Times New Roman" w:hAnsi="Times New Roman"/>
                <w:b/>
                <w:sz w:val="24"/>
                <w:szCs w:val="24"/>
              </w:rPr>
            </w:pPr>
            <w:r w:rsidRPr="00C10BB4">
              <w:rPr>
                <w:rFonts w:ascii="Times New Roman" w:hAnsi="Times New Roman"/>
                <w:b/>
                <w:sz w:val="24"/>
                <w:szCs w:val="24"/>
              </w:rPr>
              <w:t xml:space="preserve">NÚMERO DE VECES EL VALOR DIARIO DE LA </w:t>
            </w:r>
            <w:r w:rsidRPr="00C10BB4">
              <w:rPr>
                <w:rFonts w:ascii="Times New Roman" w:hAnsi="Times New Roman"/>
                <w:b/>
                <w:sz w:val="24"/>
                <w:szCs w:val="24"/>
              </w:rPr>
              <w:lastRenderedPageBreak/>
              <w:t>UNIDAD DE MEDIDA Y ACTUALIZACIÓN VIGENTE POR M3</w:t>
            </w:r>
          </w:p>
        </w:tc>
      </w:tr>
      <w:tr w:rsidR="00907570" w:rsidRPr="00C10BB4" w:rsidTr="00093AFC">
        <w:trPr>
          <w:jc w:val="center"/>
        </w:trPr>
        <w:tc>
          <w:tcPr>
            <w:tcW w:w="6091" w:type="dxa"/>
          </w:tcPr>
          <w:p w:rsidR="00907570" w:rsidRPr="00C10BB4" w:rsidRDefault="00907570" w:rsidP="00B64E8A">
            <w:pPr>
              <w:widowControl w:val="0"/>
              <w:autoSpaceDE w:val="0"/>
              <w:autoSpaceDN w:val="0"/>
              <w:ind w:left="56" w:right="80"/>
              <w:jc w:val="center"/>
              <w:rPr>
                <w:rFonts w:ascii="Times New Roman" w:eastAsia="Century Gothic" w:hAnsi="Times New Roman"/>
                <w:sz w:val="24"/>
                <w:szCs w:val="24"/>
                <w:lang w:eastAsia="es-ES" w:bidi="es-ES"/>
              </w:rPr>
            </w:pPr>
            <w:r w:rsidRPr="00C10BB4">
              <w:rPr>
                <w:rFonts w:ascii="Times New Roman" w:eastAsia="Century Gothic" w:hAnsi="Times New Roman"/>
                <w:sz w:val="24"/>
                <w:szCs w:val="24"/>
                <w:lang w:eastAsia="es-ES" w:bidi="es-ES"/>
              </w:rPr>
              <w:lastRenderedPageBreak/>
              <w:t>0.3561</w:t>
            </w:r>
          </w:p>
        </w:tc>
      </w:tr>
    </w:tbl>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Artículo 135.- </w:t>
      </w:r>
      <w:r w:rsidRPr="00C10BB4">
        <w:rPr>
          <w:rFonts w:ascii="Times New Roman" w:eastAsia="Calibri" w:hAnsi="Times New Roman" w:cs="Times New Roman"/>
          <w:sz w:val="24"/>
          <w:szCs w:val="24"/>
        </w:rPr>
        <w:t xml:space="preserve">Por la prestación de los servicios de conexión de agua y drenaje, consistentes en las instalaciones y realización física de las obras para la toma y descarga de agua potable y residual en su caso, se pagarán derechos conforme a lo siguiente: </w:t>
      </w:r>
    </w:p>
    <w:p w:rsidR="00907570" w:rsidRPr="00C10BB4" w:rsidRDefault="00907570" w:rsidP="00B64E8A">
      <w:pPr>
        <w:autoSpaceDE w:val="0"/>
        <w:autoSpaceDN w:val="0"/>
        <w:adjustRightInd w:val="0"/>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I. </w:t>
      </w:r>
      <w:r w:rsidRPr="00C10BB4">
        <w:rPr>
          <w:rFonts w:ascii="Times New Roman" w:eastAsia="Calibri" w:hAnsi="Times New Roman" w:cs="Times New Roman"/>
          <w:sz w:val="24"/>
          <w:szCs w:val="24"/>
        </w:rPr>
        <w:t>Por la conexión de agua a los sistemas generales:</w:t>
      </w: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Style w:val="TableNormal5"/>
        <w:tblW w:w="82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2552"/>
        <w:gridCol w:w="3877"/>
      </w:tblGrid>
      <w:tr w:rsidR="00907570" w:rsidRPr="00C10BB4" w:rsidTr="00093AFC">
        <w:trPr>
          <w:trHeight w:val="269"/>
          <w:jc w:val="center"/>
        </w:trPr>
        <w:tc>
          <w:tcPr>
            <w:tcW w:w="1838" w:type="dxa"/>
            <w:shd w:val="clear" w:color="auto" w:fill="BFBFBF" w:themeFill="background1" w:themeFillShade="BF"/>
            <w:vAlign w:val="center"/>
          </w:tcPr>
          <w:p w:rsidR="00907570" w:rsidRPr="00C10BB4" w:rsidRDefault="00907570" w:rsidP="00B64E8A">
            <w:pPr>
              <w:ind w:left="56" w:right="80"/>
              <w:jc w:val="center"/>
              <w:rPr>
                <w:rFonts w:ascii="Times New Roman" w:eastAsia="Arial" w:hAnsi="Times New Roman"/>
                <w:b/>
                <w:sz w:val="24"/>
                <w:szCs w:val="24"/>
                <w:highlight w:val="yellow"/>
                <w:lang w:val="es-MX" w:eastAsia="es-ES" w:bidi="es-ES"/>
              </w:rPr>
            </w:pPr>
            <w:r w:rsidRPr="00C10BB4">
              <w:rPr>
                <w:rFonts w:ascii="Times New Roman" w:eastAsia="Arial" w:hAnsi="Times New Roman"/>
                <w:b/>
                <w:sz w:val="24"/>
                <w:szCs w:val="24"/>
                <w:lang w:val="es-MX" w:eastAsia="es-ES" w:bidi="es-ES"/>
              </w:rPr>
              <w:t>DIÁMETRO DE LA TOMA</w:t>
            </w:r>
          </w:p>
        </w:tc>
        <w:tc>
          <w:tcPr>
            <w:tcW w:w="2552" w:type="dxa"/>
            <w:shd w:val="clear" w:color="auto" w:fill="BFBFBF" w:themeFill="background1" w:themeFillShade="BF"/>
            <w:vAlign w:val="center"/>
          </w:tcPr>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CLASIFICACIÓN</w:t>
            </w:r>
          </w:p>
        </w:tc>
        <w:tc>
          <w:tcPr>
            <w:tcW w:w="3877" w:type="dxa"/>
            <w:shd w:val="clear" w:color="auto" w:fill="BFBFBF" w:themeFill="background1" w:themeFillShade="BF"/>
            <w:vAlign w:val="center"/>
          </w:tcPr>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NÚMERO DE VECES EL VALOR DIARIO DE LA UNIDAD DE MEDIDA Y ACTUALIZACIÓN VIGENTE</w:t>
            </w:r>
          </w:p>
        </w:tc>
      </w:tr>
      <w:tr w:rsidR="00907570" w:rsidRPr="00C10BB4" w:rsidTr="00093AFC">
        <w:trPr>
          <w:trHeight w:val="235"/>
          <w:jc w:val="center"/>
        </w:trPr>
        <w:tc>
          <w:tcPr>
            <w:tcW w:w="1838"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13 cm</w:t>
            </w:r>
          </w:p>
        </w:tc>
        <w:tc>
          <w:tcPr>
            <w:tcW w:w="2552"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DOMÉSTICO</w:t>
            </w:r>
          </w:p>
        </w:tc>
        <w:tc>
          <w:tcPr>
            <w:tcW w:w="3877"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46.7079</w:t>
            </w:r>
          </w:p>
        </w:tc>
      </w:tr>
    </w:tbl>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b/>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II. </w:t>
      </w:r>
      <w:r w:rsidRPr="00C10BB4">
        <w:rPr>
          <w:rFonts w:ascii="Times New Roman" w:eastAsia="Calibri" w:hAnsi="Times New Roman" w:cs="Times New Roman"/>
          <w:sz w:val="24"/>
          <w:szCs w:val="24"/>
        </w:rPr>
        <w:t>Por la conexión del drenaje a los sistemas generales:</w:t>
      </w: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TARIFA</w:t>
      </w:r>
    </w:p>
    <w:p w:rsidR="00907570" w:rsidRPr="00C10BB4" w:rsidRDefault="00907570" w:rsidP="00B64E8A">
      <w:pPr>
        <w:spacing w:after="0" w:line="240" w:lineRule="auto"/>
        <w:ind w:left="56" w:right="80"/>
        <w:jc w:val="center"/>
        <w:rPr>
          <w:rFonts w:ascii="Times New Roman" w:eastAsia="Calibri" w:hAnsi="Times New Roman" w:cs="Times New Roman"/>
          <w:b/>
          <w:sz w:val="24"/>
          <w:szCs w:val="24"/>
        </w:rPr>
      </w:pPr>
    </w:p>
    <w:tbl>
      <w:tblPr>
        <w:tblStyle w:val="TableNormal5"/>
        <w:tblW w:w="84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2693"/>
        <w:gridCol w:w="3892"/>
      </w:tblGrid>
      <w:tr w:rsidR="00907570" w:rsidRPr="00C10BB4" w:rsidTr="00093AFC">
        <w:trPr>
          <w:trHeight w:val="619"/>
          <w:jc w:val="center"/>
        </w:trPr>
        <w:tc>
          <w:tcPr>
            <w:tcW w:w="1838" w:type="dxa"/>
            <w:shd w:val="clear" w:color="auto" w:fill="BFBFBF" w:themeFill="background1" w:themeFillShade="BF"/>
          </w:tcPr>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DIÁMETRO DE LA TOMA</w:t>
            </w:r>
          </w:p>
        </w:tc>
        <w:tc>
          <w:tcPr>
            <w:tcW w:w="2693" w:type="dxa"/>
            <w:shd w:val="clear" w:color="auto" w:fill="BFBFBF" w:themeFill="background1" w:themeFillShade="BF"/>
          </w:tcPr>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CLASIFICACIÓN</w:t>
            </w:r>
          </w:p>
        </w:tc>
        <w:tc>
          <w:tcPr>
            <w:tcW w:w="3892" w:type="dxa"/>
            <w:shd w:val="clear" w:color="auto" w:fill="BFBFBF" w:themeFill="background1" w:themeFillShade="BF"/>
          </w:tcPr>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NÚMERO DE VECES EL VALOR DIARIO DE LA UNIDAD DE MEDIDA Y ACTUALIZACIÓN VIGENTE</w:t>
            </w:r>
          </w:p>
        </w:tc>
      </w:tr>
      <w:tr w:rsidR="00907570" w:rsidRPr="00C10BB4" w:rsidTr="00093AFC">
        <w:trPr>
          <w:trHeight w:val="230"/>
          <w:jc w:val="center"/>
        </w:trPr>
        <w:tc>
          <w:tcPr>
            <w:tcW w:w="1838"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13 MM</w:t>
            </w:r>
          </w:p>
        </w:tc>
        <w:tc>
          <w:tcPr>
            <w:tcW w:w="2693"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DOMÉSTICO</w:t>
            </w:r>
          </w:p>
        </w:tc>
        <w:tc>
          <w:tcPr>
            <w:tcW w:w="3892"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31.1344</w:t>
            </w:r>
          </w:p>
        </w:tc>
      </w:tr>
    </w:tbl>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Artículo 137 Bis. - </w:t>
      </w:r>
      <w:r w:rsidRPr="00C10BB4">
        <w:rPr>
          <w:rFonts w:ascii="Times New Roman" w:eastAsia="Calibri" w:hAnsi="Times New Roman" w:cs="Times New Roman"/>
          <w:sz w:val="24"/>
          <w:szCs w:val="24"/>
        </w:rPr>
        <w:t>Por el control para el establecimiento del sistema de agua potable y alcantarillado de conjuntos urbanos y lotificaciones para condominio, se pagarán derechos conforme a la siguiente:</w:t>
      </w:r>
    </w:p>
    <w:p w:rsidR="00907570" w:rsidRPr="00C10BB4" w:rsidRDefault="00907570" w:rsidP="00B64E8A">
      <w:pPr>
        <w:autoSpaceDE w:val="0"/>
        <w:autoSpaceDN w:val="0"/>
        <w:adjustRightInd w:val="0"/>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autoSpaceDE w:val="0"/>
        <w:autoSpaceDN w:val="0"/>
        <w:adjustRightInd w:val="0"/>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I. </w:t>
      </w:r>
      <w:r w:rsidRPr="00C10BB4">
        <w:rPr>
          <w:rFonts w:ascii="Times New Roman" w:eastAsia="Calibri" w:hAnsi="Times New Roman" w:cs="Times New Roman"/>
          <w:sz w:val="24"/>
          <w:szCs w:val="24"/>
        </w:rPr>
        <w:t xml:space="preserve">Agua Potable. </w:t>
      </w:r>
    </w:p>
    <w:p w:rsidR="00907570" w:rsidRPr="00C10BB4" w:rsidRDefault="00907570" w:rsidP="00B64E8A">
      <w:pPr>
        <w:spacing w:after="0" w:line="240" w:lineRule="auto"/>
        <w:ind w:left="56" w:right="80"/>
        <w:rPr>
          <w:rFonts w:ascii="Times New Roman" w:eastAsia="Calibri" w:hAnsi="Times New Roman" w:cs="Times New Roman"/>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w:t>
      </w:r>
    </w:p>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rPr>
      </w:pPr>
    </w:p>
    <w:tbl>
      <w:tblPr>
        <w:tblStyle w:val="TableNormal5"/>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8"/>
        <w:gridCol w:w="4541"/>
      </w:tblGrid>
      <w:tr w:rsidR="00907570" w:rsidRPr="00C10BB4" w:rsidTr="00093AFC">
        <w:trPr>
          <w:trHeight w:val="20"/>
          <w:jc w:val="center"/>
        </w:trPr>
        <w:tc>
          <w:tcPr>
            <w:tcW w:w="8789" w:type="dxa"/>
            <w:gridSpan w:val="2"/>
            <w:shd w:val="clear" w:color="auto" w:fill="BFBFBF" w:themeFill="background1" w:themeFillShade="BF"/>
          </w:tcPr>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POR METRO CUADRADO DE ÁREA A DESARROLLAR</w:t>
            </w:r>
          </w:p>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INCLUYENDO ÁREAS COMÚNES</w:t>
            </w:r>
          </w:p>
        </w:tc>
      </w:tr>
      <w:tr w:rsidR="00907570" w:rsidRPr="00C10BB4" w:rsidTr="00093AFC">
        <w:trPr>
          <w:trHeight w:val="20"/>
          <w:jc w:val="center"/>
        </w:trPr>
        <w:tc>
          <w:tcPr>
            <w:tcW w:w="4248" w:type="dxa"/>
            <w:shd w:val="clear" w:color="auto" w:fill="BFBFBF" w:themeFill="background1" w:themeFillShade="BF"/>
            <w:vAlign w:val="center"/>
          </w:tcPr>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TIPO DE CONJUNTOS</w:t>
            </w:r>
          </w:p>
        </w:tc>
        <w:tc>
          <w:tcPr>
            <w:tcW w:w="4541" w:type="dxa"/>
            <w:shd w:val="clear" w:color="auto" w:fill="BFBFBF" w:themeFill="background1" w:themeFillShade="BF"/>
            <w:vAlign w:val="center"/>
          </w:tcPr>
          <w:p w:rsidR="00907570" w:rsidRPr="00C10BB4" w:rsidRDefault="00907570" w:rsidP="00B64E8A">
            <w:pPr>
              <w:ind w:left="56" w:right="80" w:hanging="6"/>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NÚMERO DE VECES EL VALOR DIARIO DE LA UNIDAD DE MEDIDA Y ACTUALIZACIÓN VIGENTE</w:t>
            </w:r>
          </w:p>
        </w:tc>
      </w:tr>
      <w:tr w:rsidR="00907570" w:rsidRPr="00C10BB4" w:rsidTr="00093AFC">
        <w:trPr>
          <w:trHeight w:val="20"/>
          <w:jc w:val="center"/>
        </w:trPr>
        <w:tc>
          <w:tcPr>
            <w:tcW w:w="4248" w:type="dxa"/>
          </w:tcPr>
          <w:p w:rsidR="00907570" w:rsidRPr="00C10BB4" w:rsidRDefault="00907570" w:rsidP="00B64E8A">
            <w:pPr>
              <w:ind w:left="56" w:right="8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INTERÉS SOCIAL</w:t>
            </w:r>
          </w:p>
        </w:tc>
        <w:tc>
          <w:tcPr>
            <w:tcW w:w="4541"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0.0500</w:t>
            </w:r>
          </w:p>
        </w:tc>
      </w:tr>
      <w:tr w:rsidR="00907570" w:rsidRPr="00C10BB4" w:rsidTr="00093AFC">
        <w:trPr>
          <w:trHeight w:val="20"/>
          <w:jc w:val="center"/>
        </w:trPr>
        <w:tc>
          <w:tcPr>
            <w:tcW w:w="4248" w:type="dxa"/>
          </w:tcPr>
          <w:p w:rsidR="00907570" w:rsidRPr="00C10BB4" w:rsidRDefault="00907570" w:rsidP="00B64E8A">
            <w:pPr>
              <w:ind w:left="56" w:right="8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POPULAR</w:t>
            </w:r>
          </w:p>
        </w:tc>
        <w:tc>
          <w:tcPr>
            <w:tcW w:w="4541"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0.0557</w:t>
            </w:r>
          </w:p>
        </w:tc>
      </w:tr>
      <w:tr w:rsidR="00907570" w:rsidRPr="00C10BB4" w:rsidTr="00093AFC">
        <w:trPr>
          <w:trHeight w:val="20"/>
          <w:jc w:val="center"/>
        </w:trPr>
        <w:tc>
          <w:tcPr>
            <w:tcW w:w="4248" w:type="dxa"/>
          </w:tcPr>
          <w:p w:rsidR="00907570" w:rsidRPr="00C10BB4" w:rsidRDefault="00907570" w:rsidP="00B64E8A">
            <w:pPr>
              <w:ind w:left="56" w:right="8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RESIDENCIAL BAJA</w:t>
            </w:r>
          </w:p>
        </w:tc>
        <w:tc>
          <w:tcPr>
            <w:tcW w:w="4541"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0.0612</w:t>
            </w:r>
          </w:p>
        </w:tc>
      </w:tr>
      <w:tr w:rsidR="00907570" w:rsidRPr="00C10BB4" w:rsidTr="00093AFC">
        <w:trPr>
          <w:trHeight w:val="20"/>
          <w:jc w:val="center"/>
        </w:trPr>
        <w:tc>
          <w:tcPr>
            <w:tcW w:w="4248" w:type="dxa"/>
          </w:tcPr>
          <w:p w:rsidR="00907570" w:rsidRPr="00C10BB4" w:rsidRDefault="00907570" w:rsidP="00B64E8A">
            <w:pPr>
              <w:ind w:left="56" w:right="8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RESIDENCIAL MEDIA</w:t>
            </w:r>
          </w:p>
        </w:tc>
        <w:tc>
          <w:tcPr>
            <w:tcW w:w="4541"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0.0668</w:t>
            </w:r>
          </w:p>
        </w:tc>
      </w:tr>
      <w:tr w:rsidR="00907570" w:rsidRPr="00C10BB4" w:rsidTr="00093AFC">
        <w:trPr>
          <w:trHeight w:val="20"/>
          <w:jc w:val="center"/>
        </w:trPr>
        <w:tc>
          <w:tcPr>
            <w:tcW w:w="4248" w:type="dxa"/>
          </w:tcPr>
          <w:p w:rsidR="00907570" w:rsidRPr="00C10BB4" w:rsidRDefault="00907570" w:rsidP="00B64E8A">
            <w:pPr>
              <w:ind w:left="56" w:right="8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lastRenderedPageBreak/>
              <w:t>RESIDENCIAL</w:t>
            </w:r>
          </w:p>
        </w:tc>
        <w:tc>
          <w:tcPr>
            <w:tcW w:w="4541"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0.0890</w:t>
            </w:r>
          </w:p>
        </w:tc>
      </w:tr>
      <w:tr w:rsidR="00907570" w:rsidRPr="00C10BB4" w:rsidTr="00093AFC">
        <w:trPr>
          <w:trHeight w:val="20"/>
          <w:jc w:val="center"/>
        </w:trPr>
        <w:tc>
          <w:tcPr>
            <w:tcW w:w="4248" w:type="dxa"/>
          </w:tcPr>
          <w:p w:rsidR="00907570" w:rsidRPr="00C10BB4" w:rsidRDefault="00907570" w:rsidP="00B64E8A">
            <w:pPr>
              <w:ind w:left="56" w:right="8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INDUSTRIAL, AGROINDUSTRIAL, ABASTO, COMERCIO</w:t>
            </w:r>
          </w:p>
        </w:tc>
        <w:tc>
          <w:tcPr>
            <w:tcW w:w="4541"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0.1668</w:t>
            </w:r>
          </w:p>
        </w:tc>
      </w:tr>
    </w:tbl>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II. </w:t>
      </w:r>
      <w:r w:rsidRPr="00C10BB4">
        <w:rPr>
          <w:rFonts w:ascii="Times New Roman" w:eastAsia="Calibri" w:hAnsi="Times New Roman" w:cs="Times New Roman"/>
          <w:sz w:val="24"/>
          <w:szCs w:val="24"/>
        </w:rPr>
        <w:t>Alcantarillado.</w:t>
      </w: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widowControl w:val="0"/>
        <w:autoSpaceDE w:val="0"/>
        <w:autoSpaceDN w:val="0"/>
        <w:spacing w:after="0" w:line="240" w:lineRule="auto"/>
        <w:ind w:left="56" w:right="80"/>
        <w:jc w:val="center"/>
        <w:rPr>
          <w:rFonts w:ascii="Times New Roman" w:eastAsia="Century Gothic" w:hAnsi="Times New Roman" w:cs="Times New Roman"/>
          <w:sz w:val="24"/>
          <w:szCs w:val="24"/>
          <w:lang w:eastAsia="es-ES" w:bidi="es-ES"/>
        </w:rPr>
      </w:pPr>
      <w:r w:rsidRPr="00C10BB4">
        <w:rPr>
          <w:rFonts w:ascii="Times New Roman" w:eastAsia="Century Gothic" w:hAnsi="Times New Roman" w:cs="Times New Roman"/>
          <w:b/>
          <w:sz w:val="24"/>
          <w:szCs w:val="24"/>
          <w:lang w:eastAsia="es-ES" w:bidi="es-ES"/>
        </w:rPr>
        <w:t>TARIFA</w:t>
      </w:r>
    </w:p>
    <w:p w:rsidR="00907570" w:rsidRPr="00C10BB4" w:rsidRDefault="00907570" w:rsidP="00B64E8A">
      <w:pPr>
        <w:widowControl w:val="0"/>
        <w:autoSpaceDE w:val="0"/>
        <w:autoSpaceDN w:val="0"/>
        <w:spacing w:after="0" w:line="240" w:lineRule="auto"/>
        <w:ind w:left="56" w:right="80"/>
        <w:jc w:val="both"/>
        <w:rPr>
          <w:rFonts w:ascii="Times New Roman" w:eastAsia="Century Gothic" w:hAnsi="Times New Roman" w:cs="Times New Roman"/>
          <w:sz w:val="24"/>
          <w:szCs w:val="24"/>
          <w:lang w:eastAsia="es-ES" w:bidi="es-ES"/>
        </w:rPr>
      </w:pPr>
    </w:p>
    <w:tbl>
      <w:tblPr>
        <w:tblStyle w:val="TableNormal5"/>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8"/>
        <w:gridCol w:w="4541"/>
      </w:tblGrid>
      <w:tr w:rsidR="00907570" w:rsidRPr="00C10BB4" w:rsidTr="00093AFC">
        <w:trPr>
          <w:trHeight w:val="20"/>
          <w:jc w:val="center"/>
        </w:trPr>
        <w:tc>
          <w:tcPr>
            <w:tcW w:w="8789" w:type="dxa"/>
            <w:gridSpan w:val="2"/>
            <w:shd w:val="clear" w:color="auto" w:fill="BFBFBF" w:themeFill="background1" w:themeFillShade="BF"/>
          </w:tcPr>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POR METRO CUADRADO DE ÁREA A DESARROLLAR</w:t>
            </w:r>
          </w:p>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INCLUYENDO ÁREAS COMÚNES</w:t>
            </w:r>
          </w:p>
        </w:tc>
      </w:tr>
      <w:tr w:rsidR="00907570" w:rsidRPr="00C10BB4" w:rsidTr="00093AFC">
        <w:trPr>
          <w:trHeight w:val="20"/>
          <w:jc w:val="center"/>
        </w:trPr>
        <w:tc>
          <w:tcPr>
            <w:tcW w:w="4248" w:type="dxa"/>
            <w:shd w:val="clear" w:color="auto" w:fill="BFBFBF" w:themeFill="background1" w:themeFillShade="BF"/>
            <w:vAlign w:val="center"/>
          </w:tcPr>
          <w:p w:rsidR="00907570" w:rsidRPr="00C10BB4" w:rsidRDefault="00907570" w:rsidP="00B64E8A">
            <w:pPr>
              <w:ind w:left="56" w:right="80"/>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TIPO DE CONJUNTOS</w:t>
            </w:r>
          </w:p>
        </w:tc>
        <w:tc>
          <w:tcPr>
            <w:tcW w:w="4541" w:type="dxa"/>
            <w:shd w:val="clear" w:color="auto" w:fill="BFBFBF" w:themeFill="background1" w:themeFillShade="BF"/>
            <w:vAlign w:val="center"/>
          </w:tcPr>
          <w:p w:rsidR="00907570" w:rsidRPr="00C10BB4" w:rsidRDefault="00907570" w:rsidP="00B64E8A">
            <w:pPr>
              <w:ind w:left="56" w:right="80" w:hanging="6"/>
              <w:jc w:val="center"/>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NÚMERO DE VECES EL VALOR DIARIO DE LA UNIDAD DE MEDIDA Y ACTUALIZACIÓN VIGENTE</w:t>
            </w:r>
          </w:p>
        </w:tc>
      </w:tr>
      <w:tr w:rsidR="00907570" w:rsidRPr="00C10BB4" w:rsidTr="00093AFC">
        <w:trPr>
          <w:trHeight w:val="20"/>
          <w:jc w:val="center"/>
        </w:trPr>
        <w:tc>
          <w:tcPr>
            <w:tcW w:w="4248" w:type="dxa"/>
          </w:tcPr>
          <w:p w:rsidR="00907570" w:rsidRPr="00C10BB4" w:rsidRDefault="00907570" w:rsidP="00B64E8A">
            <w:pPr>
              <w:ind w:left="56" w:right="8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INTERÉS SOCIAL</w:t>
            </w:r>
          </w:p>
        </w:tc>
        <w:tc>
          <w:tcPr>
            <w:tcW w:w="4541"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0.0556</w:t>
            </w:r>
          </w:p>
        </w:tc>
      </w:tr>
      <w:tr w:rsidR="00907570" w:rsidRPr="00C10BB4" w:rsidTr="00093AFC">
        <w:trPr>
          <w:trHeight w:val="20"/>
          <w:jc w:val="center"/>
        </w:trPr>
        <w:tc>
          <w:tcPr>
            <w:tcW w:w="4248" w:type="dxa"/>
          </w:tcPr>
          <w:p w:rsidR="00907570" w:rsidRPr="00C10BB4" w:rsidRDefault="00907570" w:rsidP="00B64E8A">
            <w:pPr>
              <w:ind w:left="56" w:right="8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POPULAR</w:t>
            </w:r>
          </w:p>
        </w:tc>
        <w:tc>
          <w:tcPr>
            <w:tcW w:w="4541"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0.0611</w:t>
            </w:r>
          </w:p>
        </w:tc>
      </w:tr>
      <w:tr w:rsidR="00907570" w:rsidRPr="00C10BB4" w:rsidTr="00093AFC">
        <w:trPr>
          <w:trHeight w:val="20"/>
          <w:jc w:val="center"/>
        </w:trPr>
        <w:tc>
          <w:tcPr>
            <w:tcW w:w="4248" w:type="dxa"/>
          </w:tcPr>
          <w:p w:rsidR="00907570" w:rsidRPr="00C10BB4" w:rsidRDefault="00907570" w:rsidP="00B64E8A">
            <w:pPr>
              <w:ind w:left="56" w:right="8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RESIDENCIAL BAJA</w:t>
            </w:r>
          </w:p>
        </w:tc>
        <w:tc>
          <w:tcPr>
            <w:tcW w:w="4541"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0.0672</w:t>
            </w:r>
          </w:p>
        </w:tc>
      </w:tr>
      <w:tr w:rsidR="00907570" w:rsidRPr="00C10BB4" w:rsidTr="00093AFC">
        <w:trPr>
          <w:trHeight w:val="20"/>
          <w:jc w:val="center"/>
        </w:trPr>
        <w:tc>
          <w:tcPr>
            <w:tcW w:w="4248" w:type="dxa"/>
          </w:tcPr>
          <w:p w:rsidR="00907570" w:rsidRPr="00C10BB4" w:rsidRDefault="00907570" w:rsidP="00B64E8A">
            <w:pPr>
              <w:ind w:left="56" w:right="8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RESIDENCIAL MEDIA</w:t>
            </w:r>
          </w:p>
        </w:tc>
        <w:tc>
          <w:tcPr>
            <w:tcW w:w="4541"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0.0722</w:t>
            </w:r>
          </w:p>
        </w:tc>
      </w:tr>
      <w:tr w:rsidR="00907570" w:rsidRPr="00C10BB4" w:rsidTr="00093AFC">
        <w:trPr>
          <w:trHeight w:val="20"/>
          <w:jc w:val="center"/>
        </w:trPr>
        <w:tc>
          <w:tcPr>
            <w:tcW w:w="4248" w:type="dxa"/>
          </w:tcPr>
          <w:p w:rsidR="00907570" w:rsidRPr="00C10BB4" w:rsidRDefault="00907570" w:rsidP="00B64E8A">
            <w:pPr>
              <w:ind w:left="56" w:right="8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RESIDENCIAL</w:t>
            </w:r>
          </w:p>
        </w:tc>
        <w:tc>
          <w:tcPr>
            <w:tcW w:w="4541" w:type="dxa"/>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0.1000</w:t>
            </w:r>
          </w:p>
        </w:tc>
      </w:tr>
      <w:tr w:rsidR="00907570" w:rsidRPr="00C10BB4" w:rsidTr="00093AFC">
        <w:trPr>
          <w:trHeight w:val="20"/>
          <w:jc w:val="center"/>
        </w:trPr>
        <w:tc>
          <w:tcPr>
            <w:tcW w:w="4248" w:type="dxa"/>
            <w:tcBorders>
              <w:bottom w:val="single" w:sz="6" w:space="0" w:color="000000"/>
            </w:tcBorders>
          </w:tcPr>
          <w:p w:rsidR="00907570" w:rsidRPr="00C10BB4" w:rsidRDefault="00907570" w:rsidP="00B64E8A">
            <w:pPr>
              <w:ind w:left="56" w:right="8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INDUSTRIAL, AGROINDUSTRIAL, ABASTO, COMERCIO.</w:t>
            </w:r>
          </w:p>
        </w:tc>
        <w:tc>
          <w:tcPr>
            <w:tcW w:w="4541" w:type="dxa"/>
            <w:tcBorders>
              <w:bottom w:val="single" w:sz="6" w:space="0" w:color="000000"/>
            </w:tcBorders>
          </w:tcPr>
          <w:p w:rsidR="00907570" w:rsidRPr="00C10BB4" w:rsidRDefault="00907570" w:rsidP="00B64E8A">
            <w:pPr>
              <w:ind w:left="56" w:right="80"/>
              <w:jc w:val="center"/>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0.2224</w:t>
            </w:r>
          </w:p>
        </w:tc>
      </w:tr>
    </w:tbl>
    <w:p w:rsidR="00907570" w:rsidRPr="00C10BB4" w:rsidRDefault="00907570" w:rsidP="00B64E8A">
      <w:pPr>
        <w:widowControl w:val="0"/>
        <w:autoSpaceDE w:val="0"/>
        <w:autoSpaceDN w:val="0"/>
        <w:spacing w:after="0" w:line="240" w:lineRule="auto"/>
        <w:ind w:left="56" w:right="80"/>
        <w:jc w:val="both"/>
        <w:rPr>
          <w:rFonts w:ascii="Times New Roman" w:eastAsia="Century Gothic" w:hAnsi="Times New Roman" w:cs="Times New Roman"/>
          <w:sz w:val="24"/>
          <w:szCs w:val="24"/>
          <w:lang w:eastAsia="es-ES" w:bidi="es-ES"/>
        </w:rPr>
      </w:pPr>
    </w:p>
    <w:p w:rsidR="00907570" w:rsidRPr="00C10BB4" w:rsidRDefault="00907570" w:rsidP="00B64E8A">
      <w:pPr>
        <w:autoSpaceDE w:val="0"/>
        <w:autoSpaceDN w:val="0"/>
        <w:adjustRightInd w:val="0"/>
        <w:spacing w:after="0" w:line="240" w:lineRule="auto"/>
        <w:ind w:left="56" w:right="80"/>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Artículo 138.- </w:t>
      </w:r>
      <w:r w:rsidRPr="00C10BB4">
        <w:rPr>
          <w:rFonts w:ascii="Times New Roman" w:eastAsia="Calibri" w:hAnsi="Times New Roman" w:cs="Times New Roman"/>
          <w:sz w:val="24"/>
          <w:szCs w:val="24"/>
        </w:rPr>
        <w:t xml:space="preserve">Por la conexión de la toma para suministro de agua en bloque a conjuntos urbanos y lotificaciones para condominio, proporcionado por las autoridades municipales o sus descentralizadas, se pagarán los derechos, por una sola vez, de acuerdo con el caudal que se registre en forma definitiva en el proyecto aprobado de red de distribución de agua potable, de conformidad con la siguiente: </w:t>
      </w:r>
    </w:p>
    <w:p w:rsidR="00907570" w:rsidRPr="00C10BB4" w:rsidRDefault="00907570" w:rsidP="00B64E8A">
      <w:pPr>
        <w:spacing w:after="0" w:line="240" w:lineRule="auto"/>
        <w:ind w:left="56" w:right="80"/>
        <w:rPr>
          <w:rFonts w:ascii="Times New Roman" w:eastAsia="Calibri" w:hAnsi="Times New Roman" w:cs="Times New Roman"/>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TARIFA</w:t>
      </w:r>
    </w:p>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rPr>
      </w:pPr>
    </w:p>
    <w:tbl>
      <w:tblPr>
        <w:tblStyle w:val="Tablaconcuadrcula23"/>
        <w:tblW w:w="0" w:type="auto"/>
        <w:jc w:val="center"/>
        <w:tblLook w:val="04A0" w:firstRow="1" w:lastRow="0" w:firstColumn="1" w:lastColumn="0" w:noHBand="0" w:noVBand="1"/>
      </w:tblPr>
      <w:tblGrid>
        <w:gridCol w:w="5670"/>
      </w:tblGrid>
      <w:tr w:rsidR="00907570" w:rsidRPr="00C10BB4" w:rsidTr="00093AFC">
        <w:trPr>
          <w:trHeight w:val="603"/>
          <w:jc w:val="center"/>
        </w:trPr>
        <w:tc>
          <w:tcPr>
            <w:tcW w:w="5670" w:type="dxa"/>
            <w:shd w:val="clear" w:color="auto" w:fill="BFBFBF" w:themeFill="background1" w:themeFillShade="BF"/>
          </w:tcPr>
          <w:p w:rsidR="00907570" w:rsidRPr="00C10BB4" w:rsidRDefault="00907570" w:rsidP="00B64E8A">
            <w:pPr>
              <w:ind w:left="56" w:right="80" w:hanging="58"/>
              <w:jc w:val="center"/>
              <w:rPr>
                <w:rFonts w:ascii="Times New Roman" w:hAnsi="Times New Roman"/>
                <w:b/>
                <w:sz w:val="24"/>
                <w:szCs w:val="24"/>
              </w:rPr>
            </w:pPr>
            <w:r w:rsidRPr="00C10BB4">
              <w:rPr>
                <w:rFonts w:ascii="Times New Roman" w:hAnsi="Times New Roman"/>
                <w:b/>
                <w:sz w:val="24"/>
                <w:szCs w:val="24"/>
              </w:rPr>
              <w:t>NÚMERO DE VECES EL VALOR DIARIO DE LA UNIDAD DE MEDIDA Y ACTUALIZACIÓN VIGENTE POR CADA M3/DÍA</w:t>
            </w:r>
          </w:p>
        </w:tc>
      </w:tr>
      <w:tr w:rsidR="00907570" w:rsidRPr="00C10BB4" w:rsidTr="00093AFC">
        <w:trPr>
          <w:jc w:val="center"/>
        </w:trPr>
        <w:tc>
          <w:tcPr>
            <w:tcW w:w="5670" w:type="dxa"/>
          </w:tcPr>
          <w:p w:rsidR="00907570" w:rsidRPr="00C10BB4" w:rsidRDefault="00907570" w:rsidP="00B64E8A">
            <w:pPr>
              <w:widowControl w:val="0"/>
              <w:autoSpaceDE w:val="0"/>
              <w:autoSpaceDN w:val="0"/>
              <w:ind w:left="56" w:right="80"/>
              <w:jc w:val="center"/>
              <w:rPr>
                <w:rFonts w:ascii="Times New Roman" w:eastAsia="Century Gothic" w:hAnsi="Times New Roman"/>
                <w:sz w:val="24"/>
                <w:szCs w:val="24"/>
                <w:lang w:eastAsia="es-ES" w:bidi="es-ES"/>
              </w:rPr>
            </w:pPr>
            <w:r w:rsidRPr="00C10BB4">
              <w:rPr>
                <w:rFonts w:ascii="Times New Roman" w:eastAsia="Century Gothic" w:hAnsi="Times New Roman"/>
                <w:sz w:val="24"/>
                <w:szCs w:val="24"/>
                <w:lang w:eastAsia="es-ES" w:bidi="es-ES"/>
              </w:rPr>
              <w:t>80.05756</w:t>
            </w:r>
          </w:p>
        </w:tc>
      </w:tr>
    </w:tbl>
    <w:p w:rsidR="00907570" w:rsidRPr="00C10BB4" w:rsidRDefault="00907570" w:rsidP="00B64E8A">
      <w:pPr>
        <w:widowControl w:val="0"/>
        <w:autoSpaceDE w:val="0"/>
        <w:autoSpaceDN w:val="0"/>
        <w:spacing w:after="0" w:line="240" w:lineRule="auto"/>
        <w:ind w:left="56" w:right="80"/>
        <w:jc w:val="both"/>
        <w:outlineLvl w:val="4"/>
        <w:rPr>
          <w:rFonts w:ascii="Times New Roman" w:eastAsia="Century Gothic" w:hAnsi="Times New Roman" w:cs="Times New Roman"/>
          <w:b/>
          <w:bCs/>
          <w:sz w:val="24"/>
          <w:szCs w:val="24"/>
          <w:lang w:eastAsia="es-ES" w:bidi="es-ES"/>
        </w:rPr>
      </w:pPr>
    </w:p>
    <w:p w:rsidR="00907570" w:rsidRPr="00C10BB4" w:rsidRDefault="00907570" w:rsidP="00B64E8A">
      <w:pPr>
        <w:widowControl w:val="0"/>
        <w:autoSpaceDE w:val="0"/>
        <w:autoSpaceDN w:val="0"/>
        <w:spacing w:after="0" w:line="240" w:lineRule="auto"/>
        <w:ind w:left="56" w:right="80"/>
        <w:jc w:val="center"/>
        <w:outlineLvl w:val="4"/>
        <w:rPr>
          <w:rFonts w:ascii="Times New Roman" w:eastAsia="Century Gothic" w:hAnsi="Times New Roman" w:cs="Times New Roman"/>
          <w:b/>
          <w:bCs/>
          <w:sz w:val="24"/>
          <w:szCs w:val="24"/>
          <w:lang w:eastAsia="es-ES" w:bidi="es-ES"/>
        </w:rPr>
      </w:pPr>
    </w:p>
    <w:p w:rsidR="00907570" w:rsidRPr="00C10BB4" w:rsidRDefault="00907570" w:rsidP="00B64E8A">
      <w:pPr>
        <w:widowControl w:val="0"/>
        <w:autoSpaceDE w:val="0"/>
        <w:autoSpaceDN w:val="0"/>
        <w:spacing w:after="0" w:line="240" w:lineRule="auto"/>
        <w:ind w:left="56" w:right="80"/>
        <w:jc w:val="center"/>
        <w:outlineLvl w:val="4"/>
        <w:rPr>
          <w:rFonts w:ascii="Times New Roman" w:eastAsia="Century Gothic" w:hAnsi="Times New Roman" w:cs="Times New Roman"/>
          <w:b/>
          <w:bCs/>
          <w:sz w:val="24"/>
          <w:szCs w:val="24"/>
          <w:lang w:eastAsia="es-ES" w:bidi="es-ES"/>
        </w:rPr>
      </w:pPr>
      <w:r w:rsidRPr="00C10BB4">
        <w:rPr>
          <w:rFonts w:ascii="Times New Roman" w:eastAsia="Century Gothic" w:hAnsi="Times New Roman" w:cs="Times New Roman"/>
          <w:b/>
          <w:bCs/>
          <w:sz w:val="24"/>
          <w:szCs w:val="24"/>
          <w:lang w:eastAsia="es-ES" w:bidi="es-ES"/>
        </w:rPr>
        <w:t>CRITERIOS DE APLICACIÓN DE TARIFAS PARA AGUA POTABLE</w:t>
      </w:r>
    </w:p>
    <w:p w:rsidR="00907570" w:rsidRPr="00C10BB4" w:rsidRDefault="00907570" w:rsidP="00B64E8A">
      <w:pPr>
        <w:widowControl w:val="0"/>
        <w:autoSpaceDE w:val="0"/>
        <w:autoSpaceDN w:val="0"/>
        <w:spacing w:after="0" w:line="240" w:lineRule="auto"/>
        <w:ind w:left="56" w:right="80"/>
        <w:jc w:val="both"/>
        <w:rPr>
          <w:rFonts w:ascii="Times New Roman" w:eastAsia="Century Gothic" w:hAnsi="Times New Roman" w:cs="Times New Roman"/>
          <w:b/>
          <w:sz w:val="24"/>
          <w:szCs w:val="24"/>
          <w:lang w:eastAsia="es-ES" w:bidi="es-ES"/>
        </w:rPr>
      </w:pPr>
    </w:p>
    <w:p w:rsidR="00907570" w:rsidRPr="00C10BB4" w:rsidRDefault="00907570" w:rsidP="00B64E8A">
      <w:pPr>
        <w:widowControl w:val="0"/>
        <w:autoSpaceDE w:val="0"/>
        <w:autoSpaceDN w:val="0"/>
        <w:spacing w:after="0" w:line="240" w:lineRule="auto"/>
        <w:ind w:left="56" w:right="80"/>
        <w:jc w:val="both"/>
        <w:rPr>
          <w:rFonts w:ascii="Times New Roman" w:eastAsia="Century Gothic" w:hAnsi="Times New Roman" w:cs="Times New Roman"/>
          <w:sz w:val="24"/>
          <w:szCs w:val="24"/>
          <w:lang w:eastAsia="es-ES" w:bidi="es-ES"/>
        </w:rPr>
      </w:pPr>
      <w:r w:rsidRPr="00C10BB4">
        <w:rPr>
          <w:rFonts w:ascii="Times New Roman" w:eastAsia="Century Gothic" w:hAnsi="Times New Roman" w:cs="Times New Roman"/>
          <w:sz w:val="24"/>
          <w:szCs w:val="24"/>
          <w:lang w:eastAsia="es-ES" w:bidi="es-ES"/>
        </w:rPr>
        <w:t>Para la aplicación de tarifas fijas, se atenderá la clasificación socioeconómica siguiente:</w:t>
      </w:r>
    </w:p>
    <w:p w:rsidR="00907570" w:rsidRPr="00C10BB4" w:rsidRDefault="00907570" w:rsidP="00B64E8A">
      <w:pPr>
        <w:widowControl w:val="0"/>
        <w:autoSpaceDE w:val="0"/>
        <w:autoSpaceDN w:val="0"/>
        <w:spacing w:after="0" w:line="240" w:lineRule="auto"/>
        <w:ind w:left="56" w:right="80"/>
        <w:jc w:val="both"/>
        <w:rPr>
          <w:rFonts w:ascii="Times New Roman" w:eastAsia="Century Gothic" w:hAnsi="Times New Roman" w:cs="Times New Roman"/>
          <w:sz w:val="24"/>
          <w:szCs w:val="24"/>
          <w:lang w:eastAsia="es-ES" w:bidi="es-ES"/>
        </w:rPr>
      </w:pPr>
    </w:p>
    <w:tbl>
      <w:tblPr>
        <w:tblStyle w:val="TableNormal5"/>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1973"/>
        <w:gridCol w:w="6117"/>
      </w:tblGrid>
      <w:tr w:rsidR="00907570" w:rsidRPr="00C10BB4" w:rsidTr="00093AFC">
        <w:trPr>
          <w:trHeight w:val="709"/>
          <w:jc w:val="center"/>
        </w:trPr>
        <w:tc>
          <w:tcPr>
            <w:tcW w:w="699" w:type="dxa"/>
          </w:tcPr>
          <w:p w:rsidR="00907570" w:rsidRPr="00C10BB4" w:rsidRDefault="00907570" w:rsidP="00B64E8A">
            <w:pPr>
              <w:ind w:left="56" w:right="80"/>
              <w:jc w:val="both"/>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1.</w:t>
            </w:r>
          </w:p>
        </w:tc>
        <w:tc>
          <w:tcPr>
            <w:tcW w:w="1973" w:type="dxa"/>
          </w:tcPr>
          <w:p w:rsidR="00907570" w:rsidRPr="00C10BB4" w:rsidRDefault="00907570" w:rsidP="00B64E8A">
            <w:pPr>
              <w:ind w:left="56" w:right="8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Social progresivo o Tandeado</w:t>
            </w:r>
          </w:p>
        </w:tc>
        <w:tc>
          <w:tcPr>
            <w:tcW w:w="6117" w:type="dxa"/>
          </w:tcPr>
          <w:p w:rsidR="00907570" w:rsidRPr="00C10BB4" w:rsidRDefault="00907570" w:rsidP="00B64E8A">
            <w:pPr>
              <w:adjustRightInd w:val="0"/>
              <w:ind w:left="56" w:right="80"/>
              <w:jc w:val="both"/>
              <w:rPr>
                <w:rFonts w:ascii="Times New Roman" w:hAnsi="Times New Roman"/>
                <w:sz w:val="24"/>
                <w:szCs w:val="24"/>
                <w:lang w:val="es-MX"/>
              </w:rPr>
            </w:pPr>
            <w:r w:rsidRPr="00C10BB4">
              <w:rPr>
                <w:rFonts w:ascii="Times New Roman" w:eastAsia="Arial" w:hAnsi="Times New Roman"/>
                <w:sz w:val="24"/>
                <w:szCs w:val="24"/>
                <w:lang w:val="es-MX" w:eastAsia="es-ES" w:bidi="es-ES"/>
              </w:rPr>
              <w:t xml:space="preserve">De acuerdo con la clasificación establecida en las leyes de la materia. </w:t>
            </w:r>
          </w:p>
        </w:tc>
      </w:tr>
      <w:tr w:rsidR="00907570" w:rsidRPr="00C10BB4" w:rsidTr="00093AFC">
        <w:trPr>
          <w:trHeight w:val="2817"/>
          <w:jc w:val="center"/>
        </w:trPr>
        <w:tc>
          <w:tcPr>
            <w:tcW w:w="699" w:type="dxa"/>
          </w:tcPr>
          <w:p w:rsidR="00907570" w:rsidRPr="00C10BB4" w:rsidRDefault="00907570" w:rsidP="00B64E8A">
            <w:pPr>
              <w:ind w:left="56" w:right="80"/>
              <w:jc w:val="both"/>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lastRenderedPageBreak/>
              <w:t>2.</w:t>
            </w:r>
          </w:p>
        </w:tc>
        <w:tc>
          <w:tcPr>
            <w:tcW w:w="1973" w:type="dxa"/>
          </w:tcPr>
          <w:p w:rsidR="00907570" w:rsidRPr="00C10BB4" w:rsidRDefault="00907570" w:rsidP="00B64E8A">
            <w:pPr>
              <w:ind w:left="56" w:right="8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Interés Social</w:t>
            </w:r>
          </w:p>
        </w:tc>
        <w:tc>
          <w:tcPr>
            <w:tcW w:w="6117" w:type="dxa"/>
          </w:tcPr>
          <w:p w:rsidR="00907570" w:rsidRPr="00C10BB4" w:rsidRDefault="00907570" w:rsidP="00B64E8A">
            <w:pPr>
              <w:ind w:left="56" w:right="8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San Lorenzo Cuauhtenco, Cerro del Murciélago, San Luis Mextepec, Colonia Zimbrones, La Virgen, Cruz Obrera, Vista Hermosa, La Cruz y El Progreso, Conjuntos urbanos La Loma I y La Loma II, Zinacantepec (Cabecera y 4 barrios), San Cristóbal Tecolit, Irma Patricia de Reza, La Deportiva, Emiliano Zapata, La Joya, Nueva Serratón, Las Culturas, Ojuelos, Santa Ma. Nativitas, Pueblo Nuevo, Rancho San Nicolás San Matías Transfiguración Paztitlán, El Porvenir, Paraje La Puerta, Fraccionamiento Matamoros, Las Haciendas, 23 de Octubre, Vistas El Nevado, Ilustrador Nacional, Hacienda San Miguel, Hacienda San Juan, Hacienda Santa Mónica, San José, Xalpa, Paseo 'La Noria, Paseo La, Gavia, El Potrero y Privadas de la Hacienda, Bosques del Nevado manzana 4, 5 y 7.</w:t>
            </w:r>
          </w:p>
        </w:tc>
      </w:tr>
      <w:tr w:rsidR="00907570" w:rsidRPr="00C10BB4" w:rsidTr="00093AFC">
        <w:trPr>
          <w:trHeight w:val="1036"/>
          <w:jc w:val="center"/>
        </w:trPr>
        <w:tc>
          <w:tcPr>
            <w:tcW w:w="699" w:type="dxa"/>
          </w:tcPr>
          <w:p w:rsidR="00907570" w:rsidRPr="00C10BB4" w:rsidRDefault="00907570" w:rsidP="00B64E8A">
            <w:pPr>
              <w:ind w:left="56" w:right="80"/>
              <w:jc w:val="both"/>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3.</w:t>
            </w:r>
          </w:p>
        </w:tc>
        <w:tc>
          <w:tcPr>
            <w:tcW w:w="1973" w:type="dxa"/>
          </w:tcPr>
          <w:p w:rsidR="00907570" w:rsidRPr="00C10BB4" w:rsidRDefault="00907570" w:rsidP="00B64E8A">
            <w:pPr>
              <w:ind w:left="56" w:right="8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Popular</w:t>
            </w:r>
          </w:p>
        </w:tc>
        <w:tc>
          <w:tcPr>
            <w:tcW w:w="6117" w:type="dxa"/>
          </w:tcPr>
          <w:p w:rsidR="00907570" w:rsidRPr="00C10BB4" w:rsidRDefault="00907570" w:rsidP="00B64E8A">
            <w:pPr>
              <w:ind w:left="56" w:right="8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Conjunto Urbano Bosques de ICA, Potrero, Virreyes segunda sección, Fraccionamiento Ex Hacienda San Jorge 123 los Pinos y Privadas de la Hacienda, Bosques del Nevado manzana 1, Conjunto Urbano Valentín, Conjunto Urbano la Loma III.</w:t>
            </w:r>
          </w:p>
        </w:tc>
      </w:tr>
      <w:tr w:rsidR="00907570" w:rsidRPr="00C10BB4" w:rsidTr="00093AFC">
        <w:trPr>
          <w:trHeight w:val="974"/>
          <w:jc w:val="center"/>
        </w:trPr>
        <w:tc>
          <w:tcPr>
            <w:tcW w:w="699" w:type="dxa"/>
          </w:tcPr>
          <w:p w:rsidR="00907570" w:rsidRPr="00C10BB4" w:rsidRDefault="00907570" w:rsidP="00B64E8A">
            <w:pPr>
              <w:ind w:left="56" w:right="80"/>
              <w:jc w:val="both"/>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4</w:t>
            </w:r>
          </w:p>
        </w:tc>
        <w:tc>
          <w:tcPr>
            <w:tcW w:w="1973" w:type="dxa"/>
          </w:tcPr>
          <w:p w:rsidR="00907570" w:rsidRPr="00C10BB4" w:rsidRDefault="00907570" w:rsidP="00B64E8A">
            <w:pPr>
              <w:ind w:left="56" w:right="8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Residencial Baja</w:t>
            </w:r>
          </w:p>
        </w:tc>
        <w:tc>
          <w:tcPr>
            <w:tcW w:w="6117" w:type="dxa"/>
          </w:tcPr>
          <w:p w:rsidR="00907570" w:rsidRPr="00C10BB4" w:rsidRDefault="00907570" w:rsidP="00B64E8A">
            <w:pPr>
              <w:ind w:left="56" w:right="8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Fraccionamientos La Pila, San Jorge, San Gregorio, San Joaquín, El Arroyo, Ex Hacienda San Jorge 103 Casa Grande y Ex Hacienda San Jorge 105.</w:t>
            </w:r>
          </w:p>
        </w:tc>
      </w:tr>
      <w:tr w:rsidR="00907570" w:rsidRPr="00C10BB4" w:rsidTr="00093AFC">
        <w:trPr>
          <w:trHeight w:val="705"/>
          <w:jc w:val="center"/>
        </w:trPr>
        <w:tc>
          <w:tcPr>
            <w:tcW w:w="699" w:type="dxa"/>
          </w:tcPr>
          <w:p w:rsidR="00907570" w:rsidRPr="00C10BB4" w:rsidRDefault="00907570" w:rsidP="00B64E8A">
            <w:pPr>
              <w:ind w:left="56" w:right="80"/>
              <w:jc w:val="both"/>
              <w:rPr>
                <w:rFonts w:ascii="Times New Roman" w:eastAsia="Arial" w:hAnsi="Times New Roman"/>
                <w:b/>
                <w:sz w:val="24"/>
                <w:szCs w:val="24"/>
                <w:lang w:val="es-MX" w:eastAsia="es-ES" w:bidi="es-ES"/>
              </w:rPr>
            </w:pPr>
            <w:r w:rsidRPr="00C10BB4">
              <w:rPr>
                <w:rFonts w:ascii="Times New Roman" w:eastAsia="Arial" w:hAnsi="Times New Roman"/>
                <w:b/>
                <w:sz w:val="24"/>
                <w:szCs w:val="24"/>
                <w:lang w:val="es-MX" w:eastAsia="es-ES" w:bidi="es-ES"/>
              </w:rPr>
              <w:t>5</w:t>
            </w:r>
          </w:p>
        </w:tc>
        <w:tc>
          <w:tcPr>
            <w:tcW w:w="1973" w:type="dxa"/>
          </w:tcPr>
          <w:p w:rsidR="00907570" w:rsidRPr="00C10BB4" w:rsidRDefault="00907570" w:rsidP="00B64E8A">
            <w:pPr>
              <w:ind w:left="56" w:right="80"/>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Residencial Media</w:t>
            </w:r>
          </w:p>
        </w:tc>
        <w:tc>
          <w:tcPr>
            <w:tcW w:w="6117" w:type="dxa"/>
          </w:tcPr>
          <w:p w:rsidR="00907570" w:rsidRPr="00C10BB4" w:rsidRDefault="00907570" w:rsidP="00B64E8A">
            <w:pPr>
              <w:ind w:left="56" w:right="80"/>
              <w:jc w:val="both"/>
              <w:rPr>
                <w:rFonts w:ascii="Times New Roman" w:eastAsia="Arial" w:hAnsi="Times New Roman"/>
                <w:sz w:val="24"/>
                <w:szCs w:val="24"/>
                <w:lang w:val="es-MX" w:eastAsia="es-ES" w:bidi="es-ES"/>
              </w:rPr>
            </w:pPr>
            <w:r w:rsidRPr="00C10BB4">
              <w:rPr>
                <w:rFonts w:ascii="Times New Roman" w:eastAsia="Arial" w:hAnsi="Times New Roman"/>
                <w:sz w:val="24"/>
                <w:szCs w:val="24"/>
                <w:lang w:val="es-MX" w:eastAsia="es-ES" w:bidi="es-ES"/>
              </w:rPr>
              <w:t>Fraccionamientos La Esperanza, La Aurora I y II, La Victoria y Rinconada de Tecaxic, Zamarrero.</w:t>
            </w:r>
          </w:p>
        </w:tc>
      </w:tr>
    </w:tbl>
    <w:p w:rsidR="00907570" w:rsidRPr="00C10BB4" w:rsidRDefault="00907570" w:rsidP="00B64E8A">
      <w:pPr>
        <w:widowControl w:val="0"/>
        <w:autoSpaceDE w:val="0"/>
        <w:autoSpaceDN w:val="0"/>
        <w:spacing w:after="0" w:line="240" w:lineRule="auto"/>
        <w:ind w:left="56" w:right="80"/>
        <w:jc w:val="both"/>
        <w:rPr>
          <w:rFonts w:ascii="Times New Roman" w:eastAsia="Century Gothic"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80"/>
        <w:jc w:val="both"/>
        <w:rPr>
          <w:rFonts w:ascii="Times New Roman" w:eastAsia="Century Gothic" w:hAnsi="Times New Roman" w:cs="Times New Roman"/>
          <w:sz w:val="24"/>
          <w:szCs w:val="24"/>
          <w:lang w:eastAsia="es-ES" w:bidi="es-ES"/>
        </w:rPr>
      </w:pPr>
    </w:p>
    <w:p w:rsidR="00907570" w:rsidRPr="00C10BB4" w:rsidRDefault="00907570" w:rsidP="00B64E8A">
      <w:pPr>
        <w:widowControl w:val="0"/>
        <w:autoSpaceDE w:val="0"/>
        <w:autoSpaceDN w:val="0"/>
        <w:spacing w:after="0" w:line="240" w:lineRule="auto"/>
        <w:ind w:left="56" w:right="80"/>
        <w:jc w:val="both"/>
        <w:rPr>
          <w:rFonts w:ascii="Times New Roman" w:eastAsia="Arial" w:hAnsi="Times New Roman" w:cs="Times New Roman"/>
          <w:bCs/>
          <w:sz w:val="24"/>
          <w:szCs w:val="24"/>
          <w:lang w:eastAsia="es-ES" w:bidi="es-ES"/>
        </w:rPr>
      </w:pPr>
      <w:r w:rsidRPr="00C10BB4">
        <w:rPr>
          <w:rFonts w:ascii="Times New Roman" w:eastAsia="Arial" w:hAnsi="Times New Roman" w:cs="Times New Roman"/>
          <w:bCs/>
          <w:sz w:val="24"/>
          <w:szCs w:val="24"/>
          <w:lang w:eastAsia="es-ES" w:bidi="es-ES"/>
        </w:rPr>
        <w:t>Cuando las características de las viviendas no correspondan a las generales de los conjuntos urbanos de su ubicación, el Organismo podrá reclasificarlas de acuerdo a las dimensiones del predio, superficie y tipo de construcción y valor catastral, atendiendo a la clasificación de viviendas establecida en el artículo 3, fracción XL del Código Financiero del Estado de México y Municipios.</w:t>
      </w:r>
    </w:p>
    <w:p w:rsidR="00907570" w:rsidRPr="00C10BB4" w:rsidRDefault="00907570" w:rsidP="00B64E8A">
      <w:pPr>
        <w:spacing w:after="0" w:line="240" w:lineRule="auto"/>
        <w:ind w:left="56" w:right="80"/>
        <w:rPr>
          <w:rFonts w:ascii="Times New Roman" w:eastAsia="Arial" w:hAnsi="Times New Roman" w:cs="Times New Roman"/>
          <w:bCs/>
          <w:sz w:val="24"/>
          <w:szCs w:val="24"/>
        </w:rPr>
      </w:pPr>
    </w:p>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CLASIFICACIÓN DE GIROS COMERCIALES.</w:t>
      </w:r>
    </w:p>
    <w:p w:rsidR="00907570" w:rsidRPr="00C10BB4" w:rsidRDefault="00907570" w:rsidP="00B64E8A">
      <w:pPr>
        <w:spacing w:after="0" w:line="240" w:lineRule="auto"/>
        <w:ind w:left="56" w:right="80"/>
        <w:jc w:val="center"/>
        <w:rPr>
          <w:rFonts w:ascii="Times New Roman" w:eastAsia="Calibri" w:hAnsi="Times New Roman" w:cs="Times New Roman"/>
          <w:b/>
          <w:bCs/>
          <w:sz w:val="24"/>
          <w:szCs w:val="24"/>
        </w:rPr>
      </w:pPr>
    </w:p>
    <w:p w:rsidR="00907570" w:rsidRPr="00C10BB4" w:rsidRDefault="00907570" w:rsidP="00B64E8A">
      <w:pPr>
        <w:spacing w:after="0" w:line="240" w:lineRule="auto"/>
        <w:ind w:left="56" w:right="80"/>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GIROS SECOS</w:t>
      </w:r>
    </w:p>
    <w:p w:rsidR="00907570" w:rsidRPr="00C10BB4" w:rsidRDefault="00907570" w:rsidP="00B64E8A">
      <w:pPr>
        <w:widowControl w:val="0"/>
        <w:autoSpaceDE w:val="0"/>
        <w:autoSpaceDN w:val="0"/>
        <w:spacing w:after="0" w:line="240" w:lineRule="auto"/>
        <w:ind w:left="56" w:right="80"/>
        <w:jc w:val="both"/>
        <w:rPr>
          <w:rFonts w:ascii="Times New Roman" w:eastAsia="Arial" w:hAnsi="Times New Roman" w:cs="Times New Roman"/>
          <w:bCs/>
          <w:sz w:val="24"/>
          <w:szCs w:val="24"/>
          <w:lang w:eastAsia="es-ES" w:bidi="es-ES"/>
        </w:rPr>
      </w:pPr>
    </w:p>
    <w:p w:rsidR="00907570" w:rsidRPr="00C10BB4" w:rsidRDefault="00907570" w:rsidP="00B64E8A">
      <w:pPr>
        <w:widowControl w:val="0"/>
        <w:autoSpaceDE w:val="0"/>
        <w:autoSpaceDN w:val="0"/>
        <w:spacing w:after="0" w:line="240" w:lineRule="auto"/>
        <w:ind w:left="56" w:right="80"/>
        <w:jc w:val="both"/>
        <w:rPr>
          <w:rFonts w:ascii="Times New Roman" w:eastAsia="Arial" w:hAnsi="Times New Roman" w:cs="Times New Roman"/>
          <w:bCs/>
          <w:sz w:val="24"/>
          <w:szCs w:val="24"/>
          <w:lang w:eastAsia="es-ES" w:bidi="es-ES"/>
        </w:rPr>
      </w:pPr>
      <w:r w:rsidRPr="00C10BB4">
        <w:rPr>
          <w:rFonts w:ascii="Times New Roman" w:eastAsia="Arial" w:hAnsi="Times New Roman" w:cs="Times New Roman"/>
          <w:bCs/>
          <w:sz w:val="24"/>
          <w:szCs w:val="24"/>
          <w:lang w:eastAsia="es-ES" w:bidi="es-ES"/>
        </w:rPr>
        <w:t>Son aquellos locales, en los que se utilice el agua solo para el uso personal que labora en el mismo, tales como:</w:t>
      </w:r>
    </w:p>
    <w:p w:rsidR="00907570" w:rsidRPr="00C10BB4" w:rsidRDefault="00907570" w:rsidP="00B64E8A">
      <w:pPr>
        <w:widowControl w:val="0"/>
        <w:autoSpaceDE w:val="0"/>
        <w:autoSpaceDN w:val="0"/>
        <w:spacing w:after="0" w:line="240" w:lineRule="auto"/>
        <w:ind w:left="56" w:right="80"/>
        <w:jc w:val="both"/>
        <w:rPr>
          <w:rFonts w:ascii="Times New Roman" w:eastAsia="Arial" w:hAnsi="Times New Roman" w:cs="Times New Roman"/>
          <w:bCs/>
          <w:sz w:val="24"/>
          <w:szCs w:val="24"/>
          <w:lang w:eastAsia="es-ES" w:bidi="es-ES"/>
        </w:rPr>
      </w:pPr>
    </w:p>
    <w:tbl>
      <w:tblPr>
        <w:tblStyle w:val="Tablaconcuadrcula23"/>
        <w:tblW w:w="0" w:type="auto"/>
        <w:jc w:val="center"/>
        <w:tblLook w:val="04A0" w:firstRow="1" w:lastRow="0" w:firstColumn="1" w:lastColumn="0" w:noHBand="0" w:noVBand="1"/>
      </w:tblPr>
      <w:tblGrid>
        <w:gridCol w:w="2820"/>
        <w:gridCol w:w="2768"/>
        <w:gridCol w:w="2770"/>
      </w:tblGrid>
      <w:tr w:rsidR="00907570" w:rsidRPr="00C10BB4" w:rsidTr="00093AFC">
        <w:trPr>
          <w:jc w:val="center"/>
        </w:trPr>
        <w:tc>
          <w:tcPr>
            <w:tcW w:w="2820" w:type="dxa"/>
            <w:tcBorders>
              <w:top w:val="single" w:sz="4" w:space="0" w:color="auto"/>
            </w:tcBorders>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Abarrotes </w:t>
            </w:r>
          </w:p>
        </w:tc>
        <w:tc>
          <w:tcPr>
            <w:tcW w:w="2768" w:type="dxa"/>
            <w:tcBorders>
              <w:top w:val="single" w:sz="4" w:space="0" w:color="auto"/>
            </w:tcBorders>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Electrónica </w:t>
            </w:r>
          </w:p>
        </w:tc>
        <w:tc>
          <w:tcPr>
            <w:tcW w:w="2770" w:type="dxa"/>
            <w:tcBorders>
              <w:top w:val="single" w:sz="4" w:space="0" w:color="auto"/>
            </w:tcBorders>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Productos del campo </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Aceites y lubricantes</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Equipo de Computo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Productos de plástico </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Agencia funeraria</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Equipo de Sonido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Pronósticos deportivos </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Agencias de publicidad </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Equipo de Video y Filmación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Plomería</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Agencias de paquetería</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Escritorio Público</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Relojería </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Agencias de viaje</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Expendio de Pan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Rótulos y similares </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Alfombras y accesorios </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Farmacias</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Reparación de tubos de </w:t>
            </w:r>
            <w:r w:rsidRPr="00C10BB4">
              <w:rPr>
                <w:rFonts w:ascii="Times New Roman" w:eastAsia="Times New Roman" w:hAnsi="Times New Roman"/>
                <w:sz w:val="24"/>
                <w:szCs w:val="24"/>
                <w:lang w:eastAsia="es-ES"/>
              </w:rPr>
              <w:lastRenderedPageBreak/>
              <w:t xml:space="preserve">escape </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lastRenderedPageBreak/>
              <w:t>Alquiler de mesas y sillas</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Ferretería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Reparación de maquinaria </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Alquiler y venta de ropa de etiqueta</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Fibras de Vidrio</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Sastrería </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Antenas parabólicas</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Forrajes y Pasturas</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Seguridad industrial </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Artesanías</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Herrería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Serigrafía </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Artículos de limpieza</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Impermeabilizantes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Sombrerería </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Artículos de piel</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Imprenta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Talabartería </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Artículos deportivos</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Inmobiliaria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Taller auto eléctrico</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Artículos para el hogar</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Joyería</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Taller alineación y balanceo</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Artículos para fiestas</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Juegos Electrónicos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Taller de costura </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Auto eléctrico</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Juguetería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Taller de electrodomésticos </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Azulejos y muebles de baño</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Libros, Periódicos y Revistas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Taller de muelles </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Bancos </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Lotería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Taller de plomería </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Bisutería</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Llantas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Taller de reparación de calzado </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Bodega </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Maderas y Derivados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Tapicería </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Bicicletas</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Máquinas de Escribir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Telas y blancos </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Bonetería</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Material de Plomería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Tlapalería </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Boutique</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Material Eléctrico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Tornillos y herramientas</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Carbonería y Derivados </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Materias Primas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Torno y herramientas </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Carpintería </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Mercería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Uniformes </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Casas de decoración </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Minas de Grava y Arena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Video club</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Casetas telefónicas</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Misceláneas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Vidrio y aluminio </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Casimires</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Motocicletas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Vulcanizadora </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Cerrajería</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Mudanzas y Transportes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Zapatería </w:t>
            </w: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Cocinas integrales</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Mueblería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Copias fotostáticas</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Oficinas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Cortinas</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Óptica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Cristalería </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Peletería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Decoración </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Papelería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Depósito de Cervezas y Venta de Refrescos </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Paquetería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Despacho </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Perfumería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Despacho industrial</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Pinturas y solventes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Discos, cintas y accesorios</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Pisos y losetas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p>
        </w:tc>
      </w:tr>
      <w:tr w:rsidR="00907570" w:rsidRPr="00C10BB4" w:rsidTr="00093AFC">
        <w:trPr>
          <w:jc w:val="center"/>
        </w:trPr>
        <w:tc>
          <w:tcPr>
            <w:tcW w:w="282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Dulcería </w:t>
            </w:r>
          </w:p>
        </w:tc>
        <w:tc>
          <w:tcPr>
            <w:tcW w:w="2768"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Plomería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p>
        </w:tc>
      </w:tr>
    </w:tbl>
    <w:p w:rsidR="00907570" w:rsidRPr="00C10BB4" w:rsidRDefault="00907570" w:rsidP="00B64E8A">
      <w:pPr>
        <w:widowControl w:val="0"/>
        <w:autoSpaceDE w:val="0"/>
        <w:autoSpaceDN w:val="0"/>
        <w:spacing w:after="0" w:line="240" w:lineRule="auto"/>
        <w:ind w:left="56" w:right="80"/>
        <w:jc w:val="both"/>
        <w:rPr>
          <w:rFonts w:ascii="Times New Roman" w:eastAsia="Arial" w:hAnsi="Times New Roman" w:cs="Times New Roman"/>
          <w:bCs/>
          <w:sz w:val="24"/>
          <w:szCs w:val="24"/>
          <w:lang w:eastAsia="es-ES" w:bidi="es-ES"/>
        </w:rPr>
      </w:pPr>
    </w:p>
    <w:p w:rsidR="00907570" w:rsidRPr="00C10BB4" w:rsidRDefault="00907570" w:rsidP="00B64E8A">
      <w:pPr>
        <w:spacing w:after="0" w:line="240" w:lineRule="auto"/>
        <w:ind w:left="56" w:right="80"/>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GIROS HUMEDOS</w:t>
      </w:r>
    </w:p>
    <w:p w:rsidR="00907570" w:rsidRPr="00C10BB4" w:rsidRDefault="00907570" w:rsidP="00B64E8A">
      <w:pPr>
        <w:widowControl w:val="0"/>
        <w:autoSpaceDE w:val="0"/>
        <w:autoSpaceDN w:val="0"/>
        <w:spacing w:after="0" w:line="240" w:lineRule="auto"/>
        <w:ind w:left="56" w:right="80"/>
        <w:jc w:val="both"/>
        <w:rPr>
          <w:rFonts w:ascii="Times New Roman" w:eastAsia="Arial" w:hAnsi="Times New Roman" w:cs="Times New Roman"/>
          <w:bCs/>
          <w:sz w:val="24"/>
          <w:szCs w:val="24"/>
          <w:lang w:eastAsia="es-ES" w:bidi="es-ES"/>
        </w:rPr>
      </w:pPr>
    </w:p>
    <w:p w:rsidR="00907570" w:rsidRPr="00C10BB4" w:rsidRDefault="00907570" w:rsidP="00B64E8A">
      <w:pPr>
        <w:widowControl w:val="0"/>
        <w:autoSpaceDE w:val="0"/>
        <w:autoSpaceDN w:val="0"/>
        <w:spacing w:after="0" w:line="240" w:lineRule="auto"/>
        <w:ind w:left="56" w:right="80"/>
        <w:jc w:val="both"/>
        <w:rPr>
          <w:rFonts w:ascii="Times New Roman" w:eastAsia="Arial" w:hAnsi="Times New Roman" w:cs="Times New Roman"/>
          <w:bCs/>
          <w:sz w:val="24"/>
          <w:szCs w:val="24"/>
          <w:lang w:eastAsia="es-ES" w:bidi="es-ES"/>
        </w:rPr>
      </w:pPr>
      <w:r w:rsidRPr="00C10BB4">
        <w:rPr>
          <w:rFonts w:ascii="Times New Roman" w:eastAsia="Arial" w:hAnsi="Times New Roman" w:cs="Times New Roman"/>
          <w:bCs/>
          <w:sz w:val="24"/>
          <w:szCs w:val="24"/>
          <w:lang w:eastAsia="es-ES" w:bidi="es-ES"/>
        </w:rPr>
        <w:t>Son aquellos negocios que derivado de su giro comercial requieren un mayor consumo de agua para llevar a cabo sus actividades:</w:t>
      </w:r>
    </w:p>
    <w:p w:rsidR="00907570" w:rsidRPr="00C10BB4" w:rsidRDefault="00907570" w:rsidP="00B64E8A">
      <w:pPr>
        <w:widowControl w:val="0"/>
        <w:autoSpaceDE w:val="0"/>
        <w:autoSpaceDN w:val="0"/>
        <w:spacing w:after="0" w:line="240" w:lineRule="auto"/>
        <w:ind w:left="56" w:right="80"/>
        <w:jc w:val="both"/>
        <w:rPr>
          <w:rFonts w:ascii="Times New Roman" w:eastAsia="Arial" w:hAnsi="Times New Roman" w:cs="Times New Roman"/>
          <w:bCs/>
          <w:sz w:val="24"/>
          <w:szCs w:val="24"/>
          <w:lang w:eastAsia="es-ES" w:bidi="es-ES"/>
        </w:rPr>
      </w:pPr>
    </w:p>
    <w:tbl>
      <w:tblPr>
        <w:tblStyle w:val="Tablaconcuadrcula23"/>
        <w:tblW w:w="0" w:type="auto"/>
        <w:jc w:val="center"/>
        <w:tblLook w:val="04A0" w:firstRow="1" w:lastRow="0" w:firstColumn="1" w:lastColumn="0" w:noHBand="0" w:noVBand="1"/>
      </w:tblPr>
      <w:tblGrid>
        <w:gridCol w:w="2820"/>
        <w:gridCol w:w="2768"/>
        <w:gridCol w:w="2770"/>
      </w:tblGrid>
      <w:tr w:rsidR="00907570" w:rsidRPr="00C10BB4" w:rsidTr="00093AFC">
        <w:trPr>
          <w:jc w:val="center"/>
        </w:trPr>
        <w:tc>
          <w:tcPr>
            <w:tcW w:w="282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Acuarios y Accesorios </w:t>
            </w:r>
          </w:p>
        </w:tc>
        <w:tc>
          <w:tcPr>
            <w:tcW w:w="2768"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Estética </w:t>
            </w:r>
          </w:p>
        </w:tc>
        <w:tc>
          <w:tcPr>
            <w:tcW w:w="277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Peluquería </w:t>
            </w:r>
          </w:p>
        </w:tc>
      </w:tr>
      <w:tr w:rsidR="00907570" w:rsidRPr="00C10BB4" w:rsidTr="00093AFC">
        <w:trPr>
          <w:jc w:val="center"/>
        </w:trPr>
        <w:tc>
          <w:tcPr>
            <w:tcW w:w="282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Agencia Automotriz</w:t>
            </w:r>
          </w:p>
        </w:tc>
        <w:tc>
          <w:tcPr>
            <w:tcW w:w="2768"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Florería </w:t>
            </w:r>
          </w:p>
        </w:tc>
        <w:tc>
          <w:tcPr>
            <w:tcW w:w="277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Recaudería </w:t>
            </w:r>
          </w:p>
        </w:tc>
      </w:tr>
      <w:tr w:rsidR="00907570" w:rsidRPr="00C10BB4" w:rsidTr="00093AFC">
        <w:trPr>
          <w:jc w:val="center"/>
        </w:trPr>
        <w:tc>
          <w:tcPr>
            <w:tcW w:w="282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Antojitos </w:t>
            </w:r>
          </w:p>
        </w:tc>
        <w:tc>
          <w:tcPr>
            <w:tcW w:w="2768"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Fonda </w:t>
            </w:r>
          </w:p>
        </w:tc>
        <w:tc>
          <w:tcPr>
            <w:tcW w:w="277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Rosticería </w:t>
            </w:r>
          </w:p>
        </w:tc>
      </w:tr>
      <w:tr w:rsidR="00907570" w:rsidRPr="00C10BB4" w:rsidTr="00093AFC">
        <w:trPr>
          <w:jc w:val="center"/>
        </w:trPr>
        <w:tc>
          <w:tcPr>
            <w:tcW w:w="282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Billares </w:t>
            </w:r>
          </w:p>
        </w:tc>
        <w:tc>
          <w:tcPr>
            <w:tcW w:w="2768"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Hojalatería y Pintura </w:t>
            </w:r>
          </w:p>
        </w:tc>
        <w:tc>
          <w:tcPr>
            <w:tcW w:w="277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Salón de Belleza </w:t>
            </w:r>
          </w:p>
        </w:tc>
      </w:tr>
      <w:tr w:rsidR="00907570" w:rsidRPr="00C10BB4" w:rsidTr="00093AFC">
        <w:trPr>
          <w:jc w:val="center"/>
        </w:trPr>
        <w:tc>
          <w:tcPr>
            <w:tcW w:w="282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Cafetería </w:t>
            </w:r>
          </w:p>
        </w:tc>
        <w:tc>
          <w:tcPr>
            <w:tcW w:w="2768"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Jugos y Licuados </w:t>
            </w:r>
          </w:p>
        </w:tc>
        <w:tc>
          <w:tcPr>
            <w:tcW w:w="277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Taller de Hojalatería y Pintura </w:t>
            </w:r>
          </w:p>
        </w:tc>
      </w:tr>
      <w:tr w:rsidR="00907570" w:rsidRPr="00C10BB4" w:rsidTr="00093AFC">
        <w:trPr>
          <w:jc w:val="center"/>
        </w:trPr>
        <w:tc>
          <w:tcPr>
            <w:tcW w:w="282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Carnicería </w:t>
            </w:r>
          </w:p>
        </w:tc>
        <w:tc>
          <w:tcPr>
            <w:tcW w:w="2768"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Laboratorios </w:t>
            </w:r>
          </w:p>
        </w:tc>
        <w:tc>
          <w:tcPr>
            <w:tcW w:w="277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Taller Mecánico </w:t>
            </w:r>
          </w:p>
        </w:tc>
      </w:tr>
      <w:tr w:rsidR="00907570" w:rsidRPr="00C10BB4" w:rsidTr="00093AFC">
        <w:trPr>
          <w:jc w:val="center"/>
        </w:trPr>
        <w:tc>
          <w:tcPr>
            <w:tcW w:w="282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Cocina Económica </w:t>
            </w:r>
          </w:p>
        </w:tc>
        <w:tc>
          <w:tcPr>
            <w:tcW w:w="2768"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Loncherías </w:t>
            </w:r>
          </w:p>
        </w:tc>
        <w:tc>
          <w:tcPr>
            <w:tcW w:w="277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Taquería </w:t>
            </w:r>
          </w:p>
        </w:tc>
      </w:tr>
      <w:tr w:rsidR="00907570" w:rsidRPr="00C10BB4" w:rsidTr="00093AFC">
        <w:trPr>
          <w:jc w:val="center"/>
        </w:trPr>
        <w:tc>
          <w:tcPr>
            <w:tcW w:w="282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Consultorio Dental </w:t>
            </w:r>
          </w:p>
        </w:tc>
        <w:tc>
          <w:tcPr>
            <w:tcW w:w="2768"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Lonja Mercantil </w:t>
            </w:r>
          </w:p>
        </w:tc>
        <w:tc>
          <w:tcPr>
            <w:tcW w:w="277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Torería </w:t>
            </w:r>
          </w:p>
        </w:tc>
      </w:tr>
      <w:tr w:rsidR="00907570" w:rsidRPr="00C10BB4" w:rsidTr="00093AFC">
        <w:trPr>
          <w:jc w:val="center"/>
        </w:trPr>
        <w:tc>
          <w:tcPr>
            <w:tcW w:w="282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Consultorio Medico</w:t>
            </w:r>
          </w:p>
        </w:tc>
        <w:tc>
          <w:tcPr>
            <w:tcW w:w="2768"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Lote de Autos </w:t>
            </w:r>
          </w:p>
        </w:tc>
        <w:tc>
          <w:tcPr>
            <w:tcW w:w="277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Hamburguesas </w:t>
            </w:r>
          </w:p>
        </w:tc>
      </w:tr>
      <w:tr w:rsidR="00907570" w:rsidRPr="00C10BB4" w:rsidTr="00093AFC">
        <w:trPr>
          <w:jc w:val="center"/>
        </w:trPr>
        <w:tc>
          <w:tcPr>
            <w:tcW w:w="282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Cremería y Tocinería </w:t>
            </w:r>
          </w:p>
        </w:tc>
        <w:tc>
          <w:tcPr>
            <w:tcW w:w="2768"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Molinos </w:t>
            </w:r>
          </w:p>
        </w:tc>
        <w:tc>
          <w:tcPr>
            <w:tcW w:w="277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Tortillería </w:t>
            </w:r>
          </w:p>
        </w:tc>
      </w:tr>
      <w:tr w:rsidR="00907570" w:rsidRPr="00C10BB4" w:rsidTr="00093AFC">
        <w:trPr>
          <w:jc w:val="center"/>
        </w:trPr>
        <w:tc>
          <w:tcPr>
            <w:tcW w:w="282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Elaboradora de Pan </w:t>
            </w:r>
          </w:p>
        </w:tc>
        <w:tc>
          <w:tcPr>
            <w:tcW w:w="2768"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Mecánica en General </w:t>
            </w:r>
          </w:p>
        </w:tc>
        <w:tc>
          <w:tcPr>
            <w:tcW w:w="2770" w:type="dxa"/>
          </w:tcPr>
          <w:p w:rsidR="00907570" w:rsidRPr="00C10BB4" w:rsidRDefault="00907570" w:rsidP="00B64E8A">
            <w:pPr>
              <w:ind w:left="56" w:right="80"/>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Venta y Cambio de Aceites y Lubricantes </w:t>
            </w:r>
          </w:p>
        </w:tc>
      </w:tr>
      <w:tr w:rsidR="00907570" w:rsidRPr="00C10BB4" w:rsidTr="00093AFC">
        <w:trPr>
          <w:jc w:val="center"/>
        </w:trPr>
        <w:tc>
          <w:tcPr>
            <w:tcW w:w="282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Elaboradora de Frituras y Botanas </w:t>
            </w:r>
          </w:p>
        </w:tc>
        <w:tc>
          <w:tcPr>
            <w:tcW w:w="2768"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Peluquería  </w:t>
            </w:r>
          </w:p>
        </w:tc>
        <w:tc>
          <w:tcPr>
            <w:tcW w:w="2770" w:type="dxa"/>
          </w:tcPr>
          <w:p w:rsidR="00907570" w:rsidRPr="00C10BB4" w:rsidRDefault="00907570" w:rsidP="00B64E8A">
            <w:pPr>
              <w:ind w:left="56" w:right="80"/>
              <w:jc w:val="both"/>
              <w:rPr>
                <w:rFonts w:ascii="Times New Roman" w:eastAsia="Times New Roman" w:hAnsi="Times New Roman"/>
                <w:sz w:val="24"/>
                <w:szCs w:val="24"/>
                <w:lang w:eastAsia="es-ES"/>
              </w:rPr>
            </w:pPr>
          </w:p>
        </w:tc>
      </w:tr>
      <w:tr w:rsidR="00907570" w:rsidRPr="00C10BB4" w:rsidTr="00093AFC">
        <w:trPr>
          <w:jc w:val="center"/>
        </w:trPr>
        <w:tc>
          <w:tcPr>
            <w:tcW w:w="282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Estacionamientos Públicos </w:t>
            </w:r>
          </w:p>
        </w:tc>
        <w:tc>
          <w:tcPr>
            <w:tcW w:w="2768"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Pizzería </w:t>
            </w:r>
          </w:p>
        </w:tc>
        <w:tc>
          <w:tcPr>
            <w:tcW w:w="2770" w:type="dxa"/>
          </w:tcPr>
          <w:p w:rsidR="00907570" w:rsidRPr="00C10BB4" w:rsidRDefault="00907570" w:rsidP="00B64E8A">
            <w:pPr>
              <w:ind w:left="56" w:right="80"/>
              <w:jc w:val="both"/>
              <w:rPr>
                <w:rFonts w:ascii="Times New Roman" w:eastAsia="Times New Roman" w:hAnsi="Times New Roman"/>
                <w:sz w:val="24"/>
                <w:szCs w:val="24"/>
                <w:lang w:eastAsia="es-ES"/>
              </w:rPr>
            </w:pPr>
          </w:p>
        </w:tc>
      </w:tr>
      <w:tr w:rsidR="00907570" w:rsidRPr="00C10BB4" w:rsidTr="00093AFC">
        <w:trPr>
          <w:jc w:val="center"/>
        </w:trPr>
        <w:tc>
          <w:tcPr>
            <w:tcW w:w="282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Expendios de Petróleo </w:t>
            </w:r>
          </w:p>
        </w:tc>
        <w:tc>
          <w:tcPr>
            <w:tcW w:w="2768"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Pollería </w:t>
            </w:r>
          </w:p>
        </w:tc>
        <w:tc>
          <w:tcPr>
            <w:tcW w:w="2770" w:type="dxa"/>
          </w:tcPr>
          <w:p w:rsidR="00907570" w:rsidRPr="00C10BB4" w:rsidRDefault="00907570" w:rsidP="00B64E8A">
            <w:pPr>
              <w:ind w:left="56" w:right="80"/>
              <w:jc w:val="both"/>
              <w:rPr>
                <w:rFonts w:ascii="Times New Roman" w:eastAsia="Times New Roman" w:hAnsi="Times New Roman"/>
                <w:sz w:val="24"/>
                <w:szCs w:val="24"/>
                <w:lang w:eastAsia="es-ES"/>
              </w:rPr>
            </w:pPr>
          </w:p>
        </w:tc>
      </w:tr>
      <w:tr w:rsidR="00907570" w:rsidRPr="00C10BB4" w:rsidTr="00093AFC">
        <w:trPr>
          <w:jc w:val="center"/>
        </w:trPr>
        <w:tc>
          <w:tcPr>
            <w:tcW w:w="282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Elaboración de Paletas Helados y Nieves</w:t>
            </w:r>
          </w:p>
        </w:tc>
        <w:tc>
          <w:tcPr>
            <w:tcW w:w="2768" w:type="dxa"/>
          </w:tcPr>
          <w:p w:rsidR="00907570" w:rsidRPr="00C10BB4" w:rsidRDefault="00907570" w:rsidP="00B64E8A">
            <w:pPr>
              <w:ind w:left="56" w:right="80"/>
              <w:jc w:val="both"/>
              <w:rPr>
                <w:rFonts w:ascii="Times New Roman" w:eastAsia="Times New Roman" w:hAnsi="Times New Roman"/>
                <w:sz w:val="24"/>
                <w:szCs w:val="24"/>
                <w:lang w:eastAsia="es-ES"/>
              </w:rPr>
            </w:pPr>
          </w:p>
        </w:tc>
        <w:tc>
          <w:tcPr>
            <w:tcW w:w="2770" w:type="dxa"/>
          </w:tcPr>
          <w:p w:rsidR="00907570" w:rsidRPr="00C10BB4" w:rsidRDefault="00907570" w:rsidP="00B64E8A">
            <w:pPr>
              <w:ind w:left="56" w:right="80"/>
              <w:jc w:val="both"/>
              <w:rPr>
                <w:rFonts w:ascii="Times New Roman" w:eastAsia="Times New Roman" w:hAnsi="Times New Roman"/>
                <w:sz w:val="24"/>
                <w:szCs w:val="24"/>
                <w:lang w:eastAsia="es-ES"/>
              </w:rPr>
            </w:pPr>
          </w:p>
        </w:tc>
      </w:tr>
    </w:tbl>
    <w:p w:rsidR="00907570" w:rsidRPr="00C10BB4" w:rsidRDefault="00907570" w:rsidP="00B64E8A">
      <w:pPr>
        <w:widowControl w:val="0"/>
        <w:autoSpaceDE w:val="0"/>
        <w:autoSpaceDN w:val="0"/>
        <w:spacing w:after="0" w:line="240" w:lineRule="auto"/>
        <w:ind w:left="56" w:right="80"/>
        <w:jc w:val="both"/>
        <w:rPr>
          <w:rFonts w:ascii="Times New Roman" w:eastAsia="Arial" w:hAnsi="Times New Roman" w:cs="Times New Roman"/>
          <w:bCs/>
          <w:sz w:val="24"/>
          <w:szCs w:val="24"/>
          <w:lang w:eastAsia="es-ES" w:bidi="es-ES"/>
        </w:rPr>
      </w:pPr>
    </w:p>
    <w:p w:rsidR="00907570" w:rsidRPr="00C10BB4" w:rsidRDefault="00907570" w:rsidP="00B64E8A">
      <w:pPr>
        <w:widowControl w:val="0"/>
        <w:autoSpaceDE w:val="0"/>
        <w:autoSpaceDN w:val="0"/>
        <w:spacing w:after="0" w:line="240" w:lineRule="auto"/>
        <w:ind w:left="56" w:right="80"/>
        <w:jc w:val="both"/>
        <w:rPr>
          <w:rFonts w:ascii="Times New Roman" w:eastAsia="Arial" w:hAnsi="Times New Roman" w:cs="Times New Roman"/>
          <w:bCs/>
          <w:sz w:val="24"/>
          <w:szCs w:val="24"/>
          <w:lang w:eastAsia="es-ES" w:bidi="es-ES"/>
        </w:rPr>
      </w:pPr>
    </w:p>
    <w:p w:rsidR="00907570" w:rsidRPr="00C10BB4" w:rsidRDefault="00907570" w:rsidP="00B64E8A">
      <w:pPr>
        <w:spacing w:after="0" w:line="240" w:lineRule="auto"/>
        <w:ind w:left="56" w:right="80"/>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GIROS ALTO CONSUMO</w:t>
      </w:r>
    </w:p>
    <w:p w:rsidR="00907570" w:rsidRPr="00C10BB4" w:rsidRDefault="00907570" w:rsidP="00B64E8A">
      <w:pPr>
        <w:widowControl w:val="0"/>
        <w:autoSpaceDE w:val="0"/>
        <w:autoSpaceDN w:val="0"/>
        <w:spacing w:after="0" w:line="240" w:lineRule="auto"/>
        <w:ind w:left="56" w:right="80"/>
        <w:jc w:val="both"/>
        <w:rPr>
          <w:rFonts w:ascii="Times New Roman" w:eastAsia="Arial" w:hAnsi="Times New Roman" w:cs="Times New Roman"/>
          <w:bCs/>
          <w:sz w:val="24"/>
          <w:szCs w:val="24"/>
          <w:lang w:eastAsia="es-ES" w:bidi="es-ES"/>
        </w:rPr>
      </w:pPr>
    </w:p>
    <w:p w:rsidR="00907570" w:rsidRPr="00C10BB4" w:rsidRDefault="00907570" w:rsidP="00B64E8A">
      <w:pPr>
        <w:widowControl w:val="0"/>
        <w:autoSpaceDE w:val="0"/>
        <w:autoSpaceDN w:val="0"/>
        <w:spacing w:after="0" w:line="240" w:lineRule="auto"/>
        <w:ind w:left="56" w:right="80"/>
        <w:jc w:val="both"/>
        <w:rPr>
          <w:rFonts w:ascii="Times New Roman" w:eastAsia="Arial" w:hAnsi="Times New Roman" w:cs="Times New Roman"/>
          <w:bCs/>
          <w:sz w:val="24"/>
          <w:szCs w:val="24"/>
          <w:lang w:eastAsia="es-ES" w:bidi="es-ES"/>
        </w:rPr>
      </w:pPr>
      <w:r w:rsidRPr="00C10BB4">
        <w:rPr>
          <w:rFonts w:ascii="Times New Roman" w:eastAsia="Arial" w:hAnsi="Times New Roman" w:cs="Times New Roman"/>
          <w:bCs/>
          <w:sz w:val="24"/>
          <w:szCs w:val="24"/>
          <w:lang w:eastAsia="es-ES" w:bidi="es-ES"/>
        </w:rPr>
        <w:t>Son aquellos negocios que por sus características requieren de un consumo alto de agua para llevar a cabo sus actividades:</w:t>
      </w:r>
    </w:p>
    <w:p w:rsidR="00907570" w:rsidRPr="00C10BB4" w:rsidRDefault="00907570" w:rsidP="00B64E8A">
      <w:pPr>
        <w:widowControl w:val="0"/>
        <w:autoSpaceDE w:val="0"/>
        <w:autoSpaceDN w:val="0"/>
        <w:spacing w:after="0" w:line="240" w:lineRule="auto"/>
        <w:ind w:left="56" w:right="80"/>
        <w:jc w:val="both"/>
        <w:rPr>
          <w:rFonts w:ascii="Times New Roman" w:eastAsia="Arial" w:hAnsi="Times New Roman" w:cs="Times New Roman"/>
          <w:bCs/>
          <w:sz w:val="24"/>
          <w:szCs w:val="24"/>
          <w:lang w:eastAsia="es-ES" w:bidi="es-ES"/>
        </w:rPr>
      </w:pPr>
    </w:p>
    <w:tbl>
      <w:tblPr>
        <w:tblStyle w:val="Tablaconcuadrcula23"/>
        <w:tblW w:w="0" w:type="auto"/>
        <w:jc w:val="center"/>
        <w:tblLook w:val="04A0" w:firstRow="1" w:lastRow="0" w:firstColumn="1" w:lastColumn="0" w:noHBand="0" w:noVBand="1"/>
      </w:tblPr>
      <w:tblGrid>
        <w:gridCol w:w="2820"/>
        <w:gridCol w:w="2768"/>
        <w:gridCol w:w="2770"/>
      </w:tblGrid>
      <w:tr w:rsidR="00907570" w:rsidRPr="00C10BB4" w:rsidTr="00093AFC">
        <w:trPr>
          <w:jc w:val="center"/>
        </w:trPr>
        <w:tc>
          <w:tcPr>
            <w:tcW w:w="282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Auto lavados </w:t>
            </w:r>
          </w:p>
        </w:tc>
        <w:tc>
          <w:tcPr>
            <w:tcW w:w="2768"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Expendio de Agua Embotellada</w:t>
            </w:r>
          </w:p>
        </w:tc>
        <w:tc>
          <w:tcPr>
            <w:tcW w:w="277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Posadas</w:t>
            </w:r>
          </w:p>
        </w:tc>
      </w:tr>
      <w:tr w:rsidR="00907570" w:rsidRPr="00C10BB4" w:rsidTr="00093AFC">
        <w:trPr>
          <w:jc w:val="center"/>
        </w:trPr>
        <w:tc>
          <w:tcPr>
            <w:tcW w:w="282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Bares </w:t>
            </w:r>
          </w:p>
        </w:tc>
        <w:tc>
          <w:tcPr>
            <w:tcW w:w="2768"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Fabricación de Licores</w:t>
            </w:r>
          </w:p>
        </w:tc>
        <w:tc>
          <w:tcPr>
            <w:tcW w:w="277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Veterinarias</w:t>
            </w:r>
          </w:p>
        </w:tc>
      </w:tr>
      <w:tr w:rsidR="00907570" w:rsidRPr="00C10BB4" w:rsidTr="00093AFC">
        <w:trPr>
          <w:jc w:val="center"/>
        </w:trPr>
        <w:tc>
          <w:tcPr>
            <w:tcW w:w="282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Baños Públicos</w:t>
            </w:r>
          </w:p>
        </w:tc>
        <w:tc>
          <w:tcPr>
            <w:tcW w:w="2768"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Fabricación de Hielo </w:t>
            </w:r>
          </w:p>
        </w:tc>
        <w:tc>
          <w:tcPr>
            <w:tcW w:w="277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Salones de Fiesta</w:t>
            </w:r>
          </w:p>
        </w:tc>
      </w:tr>
      <w:tr w:rsidR="00907570" w:rsidRPr="00C10BB4" w:rsidTr="00093AFC">
        <w:trPr>
          <w:jc w:val="center"/>
        </w:trPr>
        <w:tc>
          <w:tcPr>
            <w:tcW w:w="282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Cantinas</w:t>
            </w:r>
          </w:p>
        </w:tc>
        <w:tc>
          <w:tcPr>
            <w:tcW w:w="2768"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Gimnasios</w:t>
            </w:r>
          </w:p>
        </w:tc>
        <w:tc>
          <w:tcPr>
            <w:tcW w:w="277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Sanatorios</w:t>
            </w:r>
          </w:p>
        </w:tc>
      </w:tr>
      <w:tr w:rsidR="00907570" w:rsidRPr="00C10BB4" w:rsidTr="00093AFC">
        <w:trPr>
          <w:jc w:val="center"/>
        </w:trPr>
        <w:tc>
          <w:tcPr>
            <w:tcW w:w="282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Clínicas</w:t>
            </w:r>
          </w:p>
        </w:tc>
        <w:tc>
          <w:tcPr>
            <w:tcW w:w="2768"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Guarderías </w:t>
            </w:r>
          </w:p>
        </w:tc>
        <w:tc>
          <w:tcPr>
            <w:tcW w:w="277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Servicio de Lavado y Engrasado</w:t>
            </w:r>
          </w:p>
        </w:tc>
      </w:tr>
      <w:tr w:rsidR="00907570" w:rsidRPr="00C10BB4" w:rsidTr="00093AFC">
        <w:trPr>
          <w:jc w:val="center"/>
        </w:trPr>
        <w:tc>
          <w:tcPr>
            <w:tcW w:w="282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Club Deportivo</w:t>
            </w:r>
          </w:p>
        </w:tc>
        <w:tc>
          <w:tcPr>
            <w:tcW w:w="2768"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Hospitales</w:t>
            </w:r>
          </w:p>
        </w:tc>
        <w:tc>
          <w:tcPr>
            <w:tcW w:w="277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Tiendas de Autoservicio </w:t>
            </w:r>
          </w:p>
        </w:tc>
      </w:tr>
      <w:tr w:rsidR="00907570" w:rsidRPr="00C10BB4" w:rsidTr="00093AFC">
        <w:trPr>
          <w:jc w:val="center"/>
        </w:trPr>
        <w:tc>
          <w:tcPr>
            <w:tcW w:w="282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Casas de Huéspedes  </w:t>
            </w:r>
          </w:p>
        </w:tc>
        <w:tc>
          <w:tcPr>
            <w:tcW w:w="2768"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Hoteles</w:t>
            </w:r>
          </w:p>
        </w:tc>
        <w:tc>
          <w:tcPr>
            <w:tcW w:w="277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Tiendas Departamentales </w:t>
            </w:r>
          </w:p>
        </w:tc>
      </w:tr>
      <w:tr w:rsidR="00907570" w:rsidRPr="00C10BB4" w:rsidTr="00093AFC">
        <w:trPr>
          <w:jc w:val="center"/>
        </w:trPr>
        <w:tc>
          <w:tcPr>
            <w:tcW w:w="282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Discotecas</w:t>
            </w:r>
          </w:p>
        </w:tc>
        <w:tc>
          <w:tcPr>
            <w:tcW w:w="2768"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Lavanderías</w:t>
            </w:r>
          </w:p>
        </w:tc>
        <w:tc>
          <w:tcPr>
            <w:tcW w:w="277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Tabaqueras y/o Hornos de Block o Similares </w:t>
            </w:r>
          </w:p>
        </w:tc>
      </w:tr>
      <w:tr w:rsidR="00907570" w:rsidRPr="00C10BB4" w:rsidTr="00093AFC">
        <w:trPr>
          <w:jc w:val="center"/>
        </w:trPr>
        <w:tc>
          <w:tcPr>
            <w:tcW w:w="282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Escuelas Particulares</w:t>
            </w:r>
          </w:p>
        </w:tc>
        <w:tc>
          <w:tcPr>
            <w:tcW w:w="2768"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Moteles</w:t>
            </w:r>
          </w:p>
        </w:tc>
        <w:tc>
          <w:tcPr>
            <w:tcW w:w="277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Tintorerías </w:t>
            </w:r>
          </w:p>
        </w:tc>
      </w:tr>
      <w:tr w:rsidR="00907570" w:rsidRPr="00C10BB4" w:rsidTr="00093AFC">
        <w:trPr>
          <w:jc w:val="center"/>
        </w:trPr>
        <w:tc>
          <w:tcPr>
            <w:tcW w:w="282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Expendio de Gasolina</w:t>
            </w:r>
          </w:p>
        </w:tc>
        <w:tc>
          <w:tcPr>
            <w:tcW w:w="2768"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Ostionerías</w:t>
            </w:r>
          </w:p>
        </w:tc>
        <w:tc>
          <w:tcPr>
            <w:tcW w:w="2770" w:type="dxa"/>
          </w:tcPr>
          <w:p w:rsidR="00907570" w:rsidRPr="00C10BB4" w:rsidRDefault="00907570" w:rsidP="00B64E8A">
            <w:pPr>
              <w:ind w:left="56" w:right="80"/>
              <w:jc w:val="both"/>
              <w:rPr>
                <w:rFonts w:ascii="Times New Roman" w:eastAsia="Times New Roman" w:hAnsi="Times New Roman"/>
                <w:sz w:val="24"/>
                <w:szCs w:val="24"/>
                <w:lang w:eastAsia="es-ES"/>
              </w:rPr>
            </w:pPr>
            <w:r w:rsidRPr="00C10BB4">
              <w:rPr>
                <w:rFonts w:ascii="Times New Roman" w:eastAsia="Times New Roman" w:hAnsi="Times New Roman"/>
                <w:sz w:val="24"/>
                <w:szCs w:val="24"/>
                <w:lang w:eastAsia="es-ES"/>
              </w:rPr>
              <w:t xml:space="preserve">Ventas de Pescados y Mariscos </w:t>
            </w:r>
          </w:p>
        </w:tc>
      </w:tr>
    </w:tbl>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both"/>
        <w:rPr>
          <w:rFonts w:ascii="Times New Roman" w:eastAsia="Calibri" w:hAnsi="Times New Roman" w:cs="Times New Roman"/>
          <w:sz w:val="24"/>
          <w:szCs w:val="24"/>
        </w:rPr>
      </w:pPr>
    </w:p>
    <w:p w:rsidR="00907570" w:rsidRPr="00C10BB4" w:rsidRDefault="00907570" w:rsidP="00B64E8A">
      <w:pPr>
        <w:spacing w:after="0" w:line="240" w:lineRule="auto"/>
        <w:ind w:left="56" w:right="80"/>
        <w:jc w:val="center"/>
        <w:rPr>
          <w:rFonts w:ascii="Times New Roman" w:eastAsia="Times New Roman" w:hAnsi="Times New Roman" w:cs="Times New Roman"/>
          <w:b/>
          <w:sz w:val="24"/>
          <w:szCs w:val="24"/>
          <w:lang w:eastAsia="es-ES"/>
        </w:rPr>
      </w:pPr>
      <w:r w:rsidRPr="00C10BB4">
        <w:rPr>
          <w:rFonts w:ascii="Times New Roman" w:eastAsia="Times New Roman" w:hAnsi="Times New Roman" w:cs="Times New Roman"/>
          <w:b/>
          <w:sz w:val="24"/>
          <w:szCs w:val="24"/>
          <w:lang w:eastAsia="es-ES"/>
        </w:rPr>
        <w:t>T R A N S I T O R I O S</w:t>
      </w: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56" w:right="52"/>
        <w:jc w:val="both"/>
        <w:rPr>
          <w:rFonts w:ascii="Times New Roman" w:eastAsia="Times New Roman" w:hAnsi="Times New Roman" w:cs="Times New Roman"/>
          <w:sz w:val="24"/>
          <w:szCs w:val="24"/>
          <w:lang w:eastAsia="es-ES"/>
        </w:rPr>
      </w:pPr>
      <w:r w:rsidRPr="00C10BB4">
        <w:rPr>
          <w:rFonts w:ascii="Times New Roman" w:eastAsia="Times New Roman" w:hAnsi="Times New Roman" w:cs="Times New Roman"/>
          <w:b/>
          <w:sz w:val="24"/>
          <w:szCs w:val="24"/>
          <w:lang w:eastAsia="es-ES"/>
        </w:rPr>
        <w:lastRenderedPageBreak/>
        <w:t>ARTÍCULO PRIMERO.-</w:t>
      </w:r>
      <w:r w:rsidRPr="00C10BB4">
        <w:rPr>
          <w:rFonts w:ascii="Times New Roman" w:eastAsia="Times New Roman" w:hAnsi="Times New Roman" w:cs="Times New Roman"/>
          <w:sz w:val="24"/>
          <w:szCs w:val="24"/>
          <w:lang w:eastAsia="es-ES"/>
        </w:rPr>
        <w:t xml:space="preserve"> Publíquese el presente Decreto en el Periódico Oficial “Gaceta del Gobierno”.</w:t>
      </w: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56" w:right="52"/>
        <w:jc w:val="both"/>
        <w:rPr>
          <w:rFonts w:ascii="Times New Roman" w:eastAsia="Times New Roman" w:hAnsi="Times New Roman" w:cs="Times New Roman"/>
          <w:sz w:val="24"/>
          <w:szCs w:val="24"/>
          <w:lang w:eastAsia="es-ES"/>
        </w:rPr>
      </w:pPr>
      <w:r w:rsidRPr="00C10BB4">
        <w:rPr>
          <w:rFonts w:ascii="Times New Roman" w:eastAsia="Times New Roman" w:hAnsi="Times New Roman" w:cs="Times New Roman"/>
          <w:b/>
          <w:sz w:val="24"/>
          <w:szCs w:val="24"/>
          <w:lang w:eastAsia="es-ES"/>
        </w:rPr>
        <w:t>ARTÍCULO SEGUNDO.-</w:t>
      </w:r>
      <w:r w:rsidRPr="00C10BB4">
        <w:rPr>
          <w:rFonts w:ascii="Times New Roman" w:eastAsia="Times New Roman" w:hAnsi="Times New Roman" w:cs="Times New Roman"/>
          <w:sz w:val="24"/>
          <w:szCs w:val="24"/>
          <w:lang w:eastAsia="es-ES"/>
        </w:rPr>
        <w:t xml:space="preserve"> El presente Decreto entrará en vigor el día uno de enero del año dos mil veintidós.</w:t>
      </w: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56" w:right="52"/>
        <w:jc w:val="both"/>
        <w:rPr>
          <w:rFonts w:ascii="Times New Roman" w:eastAsia="Times New Roman" w:hAnsi="Times New Roman" w:cs="Times New Roman"/>
          <w:sz w:val="24"/>
          <w:szCs w:val="24"/>
          <w:lang w:eastAsia="es-ES"/>
        </w:rPr>
      </w:pPr>
      <w:r w:rsidRPr="00C10BB4">
        <w:rPr>
          <w:rFonts w:ascii="Times New Roman" w:eastAsia="Times New Roman" w:hAnsi="Times New Roman" w:cs="Times New Roman"/>
          <w:b/>
          <w:sz w:val="24"/>
          <w:szCs w:val="24"/>
          <w:lang w:eastAsia="es-ES"/>
        </w:rPr>
        <w:t>ARTÍCULO TERCERO.-</w:t>
      </w:r>
      <w:r w:rsidRPr="00C10BB4">
        <w:rPr>
          <w:rFonts w:ascii="Times New Roman" w:eastAsia="Times New Roman" w:hAnsi="Times New Roman" w:cs="Times New Roman"/>
          <w:sz w:val="24"/>
          <w:szCs w:val="24"/>
          <w:lang w:eastAsia="es-ES"/>
        </w:rPr>
        <w:t xml:space="preserve"> En el ejercicio fiscal 2022 los servicios respecto de los cuales el Ayuntamiento u Organismo Público Descentralizado para la Prestación de los Servicios de Agua Potable, Alcantarillado y Saneamiento, que no hayan presentado tarifas diferentes, se aplicarán las tarifas previstas en el Código Financiero del Estado de México y Municipios.</w:t>
      </w:r>
    </w:p>
    <w:p w:rsidR="00907570" w:rsidRPr="00C10BB4" w:rsidRDefault="00907570" w:rsidP="00B64E8A">
      <w:pPr>
        <w:spacing w:after="0" w:line="240" w:lineRule="auto"/>
        <w:ind w:left="56" w:right="52"/>
        <w:jc w:val="both"/>
        <w:rPr>
          <w:rFonts w:ascii="Times New Roman" w:eastAsia="Times New Roman" w:hAnsi="Times New Roman" w:cs="Times New Roman"/>
          <w:b/>
          <w:sz w:val="24"/>
          <w:szCs w:val="24"/>
          <w:lang w:eastAsia="es-ES"/>
        </w:rPr>
      </w:pPr>
    </w:p>
    <w:p w:rsidR="00907570" w:rsidRPr="00C10BB4" w:rsidRDefault="00907570" w:rsidP="00B64E8A">
      <w:pPr>
        <w:spacing w:after="0" w:line="240" w:lineRule="auto"/>
        <w:ind w:left="56" w:right="52"/>
        <w:jc w:val="both"/>
        <w:rPr>
          <w:rFonts w:ascii="Times New Roman" w:eastAsia="Times New Roman" w:hAnsi="Times New Roman" w:cs="Times New Roman"/>
          <w:sz w:val="24"/>
          <w:szCs w:val="24"/>
          <w:lang w:eastAsia="es-ES"/>
        </w:rPr>
      </w:pPr>
      <w:r w:rsidRPr="00C10BB4">
        <w:rPr>
          <w:rFonts w:ascii="Times New Roman" w:eastAsia="Times New Roman" w:hAnsi="Times New Roman" w:cs="Times New Roman"/>
          <w:b/>
          <w:sz w:val="24"/>
          <w:szCs w:val="24"/>
          <w:lang w:eastAsia="es-ES"/>
        </w:rPr>
        <w:t>ARTÍCULO CUARTO.-</w:t>
      </w:r>
      <w:r w:rsidRPr="00C10BB4">
        <w:rPr>
          <w:rFonts w:ascii="Times New Roman" w:eastAsia="Times New Roman" w:hAnsi="Times New Roman" w:cs="Times New Roman"/>
          <w:sz w:val="24"/>
          <w:szCs w:val="24"/>
          <w:lang w:eastAsia="es-ES"/>
        </w:rPr>
        <w:t xml:space="preserve"> Los Ayuntamientos u Organismos Públicos Descentralizados para la Prestación de los Servicios de Agua Potable, Drenaje, Alcantarillado y Saneamiento, deberán aprobar los precios públicos aplicables a los productos y aprovechamientos que se generen por el ejercicio de sus actividades de derecho privado y de derecho público, distintos a las contribuciones, los cuales deberán publicarse en su Periódico Oficial Municipal.</w:t>
      </w:r>
    </w:p>
    <w:p w:rsidR="00907570" w:rsidRPr="00C10BB4" w:rsidRDefault="00907570" w:rsidP="00B64E8A">
      <w:pPr>
        <w:spacing w:after="0" w:line="240" w:lineRule="auto"/>
        <w:ind w:left="56" w:right="52"/>
        <w:jc w:val="both"/>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56" w:right="52"/>
        <w:jc w:val="both"/>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Lo tendrá entendido el Gobernador del Estado, haciendo que se publique y se cumpla.</w:t>
      </w:r>
    </w:p>
    <w:p w:rsidR="00907570" w:rsidRPr="00C10BB4" w:rsidRDefault="00907570" w:rsidP="00B64E8A">
      <w:pPr>
        <w:spacing w:after="0" w:line="240" w:lineRule="auto"/>
        <w:ind w:left="56" w:right="52"/>
        <w:jc w:val="both"/>
        <w:rPr>
          <w:rFonts w:ascii="Times New Roman" w:eastAsia="Times New Roman" w:hAnsi="Times New Roman" w:cs="Times New Roman"/>
          <w:sz w:val="24"/>
          <w:szCs w:val="24"/>
          <w:lang w:eastAsia="es-ES"/>
        </w:rPr>
      </w:pPr>
    </w:p>
    <w:p w:rsidR="00907570" w:rsidRPr="00C10BB4" w:rsidRDefault="00907570" w:rsidP="00B64E8A">
      <w:pPr>
        <w:spacing w:after="0" w:line="240" w:lineRule="auto"/>
        <w:ind w:left="56" w:right="52"/>
        <w:jc w:val="both"/>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Dado en el Palacio del Poder Legislativo, en la ciudad de Toluca de Lerdo, capital del Estado de México, a los catorce días del mes de diciembre del año dos mil veinte.</w:t>
      </w:r>
    </w:p>
    <w:p w:rsidR="00907570" w:rsidRPr="00C10BB4" w:rsidRDefault="00907570" w:rsidP="00B64E8A">
      <w:pPr>
        <w:spacing w:after="0" w:line="240" w:lineRule="auto"/>
        <w:jc w:val="center"/>
        <w:rPr>
          <w:rFonts w:ascii="Times New Roman" w:eastAsia="Calibri" w:hAnsi="Times New Roman" w:cs="Times New Roman"/>
          <w:b/>
          <w:sz w:val="24"/>
          <w:szCs w:val="24"/>
        </w:rPr>
      </w:pPr>
    </w:p>
    <w:p w:rsidR="00907570" w:rsidRPr="00C10BB4" w:rsidRDefault="00907570" w:rsidP="00B64E8A">
      <w:pPr>
        <w:spacing w:after="0" w:line="240" w:lineRule="auto"/>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PRESIDENTA</w:t>
      </w:r>
    </w:p>
    <w:p w:rsidR="00907570" w:rsidRPr="00C10BB4" w:rsidRDefault="00907570" w:rsidP="00B64E8A">
      <w:pPr>
        <w:spacing w:after="0" w:line="240" w:lineRule="auto"/>
        <w:jc w:val="center"/>
        <w:rPr>
          <w:rFonts w:ascii="Times New Roman" w:eastAsia="Calibri" w:hAnsi="Times New Roman" w:cs="Times New Roman"/>
          <w:b/>
          <w:bCs/>
          <w:sz w:val="24"/>
          <w:szCs w:val="24"/>
        </w:rPr>
      </w:pPr>
      <w:r w:rsidRPr="00C10BB4">
        <w:rPr>
          <w:rFonts w:ascii="Times New Roman" w:eastAsia="Calibri" w:hAnsi="Times New Roman" w:cs="Times New Roman"/>
          <w:b/>
          <w:sz w:val="24"/>
          <w:szCs w:val="24"/>
        </w:rPr>
        <w:t xml:space="preserve">DIP. </w:t>
      </w:r>
      <w:r w:rsidRPr="00C10BB4">
        <w:rPr>
          <w:rFonts w:ascii="Times New Roman" w:eastAsia="Calibri" w:hAnsi="Times New Roman" w:cs="Times New Roman"/>
          <w:b/>
          <w:bCs/>
          <w:sz w:val="24"/>
          <w:szCs w:val="24"/>
        </w:rPr>
        <w:t>INGRID KRASOPANI SCHEMELENSKY CASTRO</w:t>
      </w:r>
    </w:p>
    <w:p w:rsidR="00907570" w:rsidRPr="00C10BB4" w:rsidRDefault="00907570" w:rsidP="00B64E8A">
      <w:pPr>
        <w:spacing w:after="0" w:line="240" w:lineRule="auto"/>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(RÚBRICA)</w:t>
      </w:r>
    </w:p>
    <w:p w:rsidR="00907570" w:rsidRPr="00C10BB4" w:rsidRDefault="00907570" w:rsidP="00B64E8A">
      <w:pPr>
        <w:spacing w:after="0" w:line="240" w:lineRule="auto"/>
        <w:jc w:val="center"/>
        <w:rPr>
          <w:rFonts w:ascii="Times New Roman" w:eastAsia="Calibri" w:hAnsi="Times New Roman" w:cs="Times New Roman"/>
          <w:b/>
          <w:bCs/>
          <w:sz w:val="24"/>
          <w:szCs w:val="24"/>
        </w:rPr>
      </w:pPr>
    </w:p>
    <w:p w:rsidR="00907570" w:rsidRPr="00C10BB4" w:rsidRDefault="00907570" w:rsidP="00B64E8A">
      <w:pPr>
        <w:spacing w:after="0" w:line="240" w:lineRule="auto"/>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SECRETARIAS</w:t>
      </w:r>
    </w:p>
    <w:tbl>
      <w:tblPr>
        <w:tblW w:w="0" w:type="auto"/>
        <w:jc w:val="center"/>
        <w:tblLook w:val="04A0" w:firstRow="1" w:lastRow="0" w:firstColumn="1" w:lastColumn="0" w:noHBand="0" w:noVBand="1"/>
      </w:tblPr>
      <w:tblGrid>
        <w:gridCol w:w="4489"/>
        <w:gridCol w:w="4489"/>
      </w:tblGrid>
      <w:tr w:rsidR="00907570" w:rsidRPr="00C10BB4" w:rsidTr="00093AFC">
        <w:trPr>
          <w:jc w:val="center"/>
        </w:trPr>
        <w:tc>
          <w:tcPr>
            <w:tcW w:w="4489" w:type="dxa"/>
            <w:shd w:val="clear" w:color="auto" w:fill="auto"/>
          </w:tcPr>
          <w:p w:rsidR="00907570" w:rsidRPr="00C10BB4" w:rsidRDefault="00907570" w:rsidP="00B64E8A">
            <w:pPr>
              <w:spacing w:after="0" w:line="240" w:lineRule="auto"/>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DIP. MA. TRINIDAD FRANCO ARPERO</w:t>
            </w:r>
          </w:p>
          <w:p w:rsidR="00907570" w:rsidRPr="00C10BB4" w:rsidRDefault="00907570" w:rsidP="00B64E8A">
            <w:pPr>
              <w:spacing w:after="0" w:line="240" w:lineRule="auto"/>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(RÚBRICA)</w:t>
            </w:r>
          </w:p>
        </w:tc>
        <w:tc>
          <w:tcPr>
            <w:tcW w:w="4489" w:type="dxa"/>
            <w:shd w:val="clear" w:color="auto" w:fill="auto"/>
          </w:tcPr>
          <w:p w:rsidR="00907570" w:rsidRPr="00C10BB4" w:rsidRDefault="00907570" w:rsidP="00B64E8A">
            <w:pPr>
              <w:spacing w:after="0" w:line="240" w:lineRule="auto"/>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DIP. VIRIDIANA FUENTES CRUZ</w:t>
            </w:r>
          </w:p>
          <w:p w:rsidR="00907570" w:rsidRPr="00C10BB4" w:rsidRDefault="00907570" w:rsidP="00B64E8A">
            <w:pPr>
              <w:spacing w:after="0" w:line="240" w:lineRule="auto"/>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(RÚBRICA)</w:t>
            </w:r>
          </w:p>
        </w:tc>
      </w:tr>
    </w:tbl>
    <w:p w:rsidR="00907570" w:rsidRPr="00C10BB4" w:rsidRDefault="00907570" w:rsidP="00B64E8A">
      <w:pPr>
        <w:pStyle w:val="Sinespaciado"/>
        <w:jc w:val="both"/>
        <w:rPr>
          <w:rFonts w:ascii="Times New Roman" w:hAnsi="Times New Roman" w:cs="Times New Roman"/>
          <w:sz w:val="24"/>
          <w:szCs w:val="24"/>
        </w:rPr>
      </w:pPr>
    </w:p>
    <w:p w:rsidR="00907570" w:rsidRPr="00C10BB4" w:rsidRDefault="00907570" w:rsidP="00B64E8A">
      <w:pPr>
        <w:pStyle w:val="Sinespaciado"/>
        <w:jc w:val="both"/>
        <w:rPr>
          <w:rFonts w:ascii="Times New Roman" w:hAnsi="Times New Roman" w:cs="Times New Roman"/>
          <w:sz w:val="24"/>
          <w:szCs w:val="24"/>
        </w:rPr>
      </w:pPr>
    </w:p>
    <w:p w:rsidR="005136EF" w:rsidRPr="00C10BB4" w:rsidRDefault="005136EF"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(Fin del documento)</w:t>
      </w:r>
    </w:p>
    <w:p w:rsidR="0018736E" w:rsidRPr="00C10BB4" w:rsidRDefault="0018736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SCHEMELENSKY CASTRO. Gracias</w:t>
      </w:r>
      <w:r w:rsidR="0049263C" w:rsidRPr="00C10BB4">
        <w:rPr>
          <w:rFonts w:ascii="Times New Roman" w:hAnsi="Times New Roman" w:cs="Times New Roman"/>
          <w:sz w:val="24"/>
          <w:szCs w:val="24"/>
        </w:rPr>
        <w:t>,</w:t>
      </w:r>
      <w:r w:rsidRPr="00C10BB4">
        <w:rPr>
          <w:rFonts w:ascii="Times New Roman" w:hAnsi="Times New Roman" w:cs="Times New Roman"/>
          <w:sz w:val="24"/>
          <w:szCs w:val="24"/>
        </w:rPr>
        <w:t xml:space="preserve"> diputada Beatriz. Leído el dictamen con sus antecedentes pido a quienes estén por su turno a discusión se sirvan levantar la mano. ¿En contra, abstención?</w:t>
      </w:r>
    </w:p>
    <w:p w:rsidR="0018736E" w:rsidRPr="00C10BB4" w:rsidRDefault="0018736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SECRETARIA DIP. VIRIDIANA FUENTES CRUZ. La propuesta ha sido aprobada por unanimidad de votos.</w:t>
      </w:r>
    </w:p>
    <w:p w:rsidR="0049263C" w:rsidRPr="00C10BB4" w:rsidRDefault="0018736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 xml:space="preserve">PRESIDENTA DIP. INGRID KRASOPANI SCHEMELENSKY CASTRO. Abro la discusión en lo general y pregunto a las diputadas y a los diputados si quisieran hacer algún comentario al respecto. </w:t>
      </w:r>
    </w:p>
    <w:p w:rsidR="0018736E" w:rsidRPr="00C10BB4" w:rsidRDefault="0018736E"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Adelante diputado Paco Santos.</w:t>
      </w:r>
    </w:p>
    <w:p w:rsidR="0018736E" w:rsidRPr="00C10BB4" w:rsidRDefault="0018736E"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DIP. FRANCISCO JAVIER SANTOS ARREOLA. Solamente para respaldar el dictamen de estas comisiones unidas y mencionar que dentro de la tarea legislativa que tuvimos, creo que hay un gran reto para trabajar este año 2022 y poder hacer una cirugía mayor en temas de la Ley del Agua y sobre todo en la parte que tiene que ver con la parte de la eficiencia recaudatoria de los organismos de agua y de las tesorerías municipales</w:t>
      </w:r>
      <w:r w:rsidR="001D63BA" w:rsidRPr="00C10BB4">
        <w:rPr>
          <w:rFonts w:ascii="Times New Roman" w:hAnsi="Times New Roman" w:cs="Times New Roman"/>
          <w:sz w:val="24"/>
          <w:szCs w:val="24"/>
          <w:lang w:eastAsia="es-MX"/>
        </w:rPr>
        <w:t>, h</w:t>
      </w:r>
      <w:r w:rsidRPr="00C10BB4">
        <w:rPr>
          <w:rFonts w:ascii="Times New Roman" w:hAnsi="Times New Roman" w:cs="Times New Roman"/>
          <w:sz w:val="24"/>
          <w:szCs w:val="24"/>
          <w:lang w:eastAsia="es-MX"/>
        </w:rPr>
        <w:t xml:space="preserve">ay un grave rezago de todos los municipios y ahí hay una diríamos conjunción de </w:t>
      </w:r>
      <w:r w:rsidR="001D63BA" w:rsidRPr="00C10BB4">
        <w:rPr>
          <w:rFonts w:ascii="Times New Roman" w:hAnsi="Times New Roman" w:cs="Times New Roman"/>
          <w:sz w:val="24"/>
          <w:szCs w:val="24"/>
          <w:lang w:eastAsia="es-MX"/>
        </w:rPr>
        <w:t>problemas</w:t>
      </w:r>
      <w:r w:rsidRPr="00C10BB4">
        <w:rPr>
          <w:rFonts w:ascii="Times New Roman" w:hAnsi="Times New Roman" w:cs="Times New Roman"/>
          <w:sz w:val="24"/>
          <w:szCs w:val="24"/>
          <w:lang w:eastAsia="es-MX"/>
        </w:rPr>
        <w:t xml:space="preserve"> que hacen que el tema del agua sea de urgente acción, de todos los niveles, por supuesto del legislativo, del ejecutivo estatal también, ahí </w:t>
      </w:r>
      <w:r w:rsidRPr="00C10BB4">
        <w:rPr>
          <w:rFonts w:ascii="Times New Roman" w:hAnsi="Times New Roman" w:cs="Times New Roman"/>
          <w:sz w:val="24"/>
          <w:szCs w:val="24"/>
          <w:lang w:eastAsia="es-MX"/>
        </w:rPr>
        <w:lastRenderedPageBreak/>
        <w:t>tenemos</w:t>
      </w:r>
      <w:r w:rsidR="001D63BA" w:rsidRPr="00C10BB4">
        <w:rPr>
          <w:rFonts w:ascii="Times New Roman" w:hAnsi="Times New Roman" w:cs="Times New Roman"/>
          <w:sz w:val="24"/>
          <w:szCs w:val="24"/>
          <w:lang w:eastAsia="es-MX"/>
        </w:rPr>
        <w:t>,</w:t>
      </w:r>
      <w:r w:rsidRPr="00C10BB4">
        <w:rPr>
          <w:rFonts w:ascii="Times New Roman" w:hAnsi="Times New Roman" w:cs="Times New Roman"/>
          <w:sz w:val="24"/>
          <w:szCs w:val="24"/>
          <w:lang w:eastAsia="es-MX"/>
        </w:rPr>
        <w:t xml:space="preserve"> inclusive</w:t>
      </w:r>
      <w:r w:rsidR="001D63BA" w:rsidRPr="00C10BB4">
        <w:rPr>
          <w:rFonts w:ascii="Times New Roman" w:hAnsi="Times New Roman" w:cs="Times New Roman"/>
          <w:sz w:val="24"/>
          <w:szCs w:val="24"/>
          <w:lang w:eastAsia="es-MX"/>
        </w:rPr>
        <w:t>,</w:t>
      </w:r>
      <w:r w:rsidRPr="00C10BB4">
        <w:rPr>
          <w:rFonts w:ascii="Times New Roman" w:hAnsi="Times New Roman" w:cs="Times New Roman"/>
          <w:sz w:val="24"/>
          <w:szCs w:val="24"/>
          <w:lang w:eastAsia="es-MX"/>
        </w:rPr>
        <w:t xml:space="preserve"> una serie de observaciones para el ejecutivo estatal y creo que es muy importante que en el tema del agua, como en otros temas podamos fijar un criterio con una perspectiva totalmente ciudadana.</w:t>
      </w:r>
    </w:p>
    <w:p w:rsidR="0018736E" w:rsidRPr="00C10BB4" w:rsidRDefault="0018736E"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ab/>
        <w:t>El agua es tal vez uno de los factores de mayor riqueza para una comunidad y sin agua también es un factor de la mayor pobreza.</w:t>
      </w:r>
    </w:p>
    <w:p w:rsidR="0018736E" w:rsidRPr="00C10BB4" w:rsidRDefault="0018736E"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ab/>
        <w:t>Felicitar a todas mis compañeras y compañeros legisladores, ya que el dictamen fue por unanimidad de todos los grupos parlamentarios.</w:t>
      </w:r>
    </w:p>
    <w:p w:rsidR="0018736E" w:rsidRPr="00C10BB4" w:rsidRDefault="0018736E"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ab/>
        <w:t>Muchas gracias.</w:t>
      </w:r>
    </w:p>
    <w:p w:rsidR="0018736E" w:rsidRPr="00C10BB4" w:rsidRDefault="0018736E"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PRESIDENTA DIP. INGRID KRASOPANI SCHEMELENSKY CASTRO. Gracias diputado Paco Santos.</w:t>
      </w:r>
    </w:p>
    <w:p w:rsidR="00F32955" w:rsidRPr="00C10BB4" w:rsidRDefault="0018736E"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ab/>
        <w:t>Toda vez de que hay algunos oradores que solicitan el uso de la palabra, pido a la Secretaría registre por favor a los oradore</w:t>
      </w:r>
      <w:r w:rsidR="00F32955" w:rsidRPr="00C10BB4">
        <w:rPr>
          <w:rFonts w:ascii="Times New Roman" w:hAnsi="Times New Roman" w:cs="Times New Roman"/>
          <w:sz w:val="24"/>
          <w:szCs w:val="24"/>
          <w:lang w:eastAsia="es-MX"/>
        </w:rPr>
        <w:t>s, e</w:t>
      </w:r>
      <w:r w:rsidRPr="00C10BB4">
        <w:rPr>
          <w:rFonts w:ascii="Times New Roman" w:hAnsi="Times New Roman" w:cs="Times New Roman"/>
          <w:sz w:val="24"/>
          <w:szCs w:val="24"/>
          <w:lang w:eastAsia="es-MX"/>
        </w:rPr>
        <w:t xml:space="preserve">l diputado Enrique Vargas del Villar, la diputada Trinidad, el diputado Adrián. ¿Alguien más? </w:t>
      </w:r>
    </w:p>
    <w:p w:rsidR="0018736E" w:rsidRPr="00C10BB4" w:rsidRDefault="0018736E"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SECRETARIA DIP. VIRIDIANA FUENTES CRUZ. Tiene la palabra el diputado</w:t>
      </w:r>
      <w:r w:rsidR="00F32955" w:rsidRPr="00C10BB4">
        <w:rPr>
          <w:rFonts w:ascii="Times New Roman" w:hAnsi="Times New Roman" w:cs="Times New Roman"/>
          <w:sz w:val="24"/>
          <w:szCs w:val="24"/>
          <w:lang w:eastAsia="es-MX"/>
        </w:rPr>
        <w:t>…</w:t>
      </w:r>
      <w:r w:rsidRPr="00C10BB4">
        <w:rPr>
          <w:rFonts w:ascii="Times New Roman" w:hAnsi="Times New Roman" w:cs="Times New Roman"/>
          <w:sz w:val="24"/>
          <w:szCs w:val="24"/>
          <w:lang w:eastAsia="es-MX"/>
        </w:rPr>
        <w:t xml:space="preserve">se ha registrado el diputado Enrique Vargas del Villar, la diputada Trinidad Franco </w:t>
      </w:r>
      <w:proofErr w:type="spellStart"/>
      <w:r w:rsidRPr="00C10BB4">
        <w:rPr>
          <w:rFonts w:ascii="Times New Roman" w:hAnsi="Times New Roman" w:cs="Times New Roman"/>
          <w:sz w:val="24"/>
          <w:szCs w:val="24"/>
          <w:lang w:eastAsia="es-MX"/>
        </w:rPr>
        <w:t>Arpero</w:t>
      </w:r>
      <w:proofErr w:type="spellEnd"/>
      <w:r w:rsidRPr="00C10BB4">
        <w:rPr>
          <w:rFonts w:ascii="Times New Roman" w:hAnsi="Times New Roman" w:cs="Times New Roman"/>
          <w:sz w:val="24"/>
          <w:szCs w:val="24"/>
          <w:lang w:eastAsia="es-MX"/>
        </w:rPr>
        <w:t xml:space="preserve"> y el diputado Ariel Juárez.</w:t>
      </w:r>
    </w:p>
    <w:p w:rsidR="0018736E" w:rsidRPr="00C10BB4" w:rsidRDefault="0018736E"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PRESIDENTA DIP. INGRID KRASOPANI SCHEMELENSKY CASTRO. Concedo el uso de la palabra al diputado Enrique Vargas del Villar.</w:t>
      </w:r>
    </w:p>
    <w:p w:rsidR="0018736E" w:rsidRPr="00C10BB4" w:rsidRDefault="0018736E"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ab/>
        <w:t>Adelante diputado.</w:t>
      </w:r>
    </w:p>
    <w:p w:rsidR="0018736E" w:rsidRPr="00C10BB4" w:rsidRDefault="0018736E"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DIP</w:t>
      </w:r>
      <w:r w:rsidR="00ED604E" w:rsidRPr="00C10BB4">
        <w:rPr>
          <w:rFonts w:ascii="Times New Roman" w:hAnsi="Times New Roman" w:cs="Times New Roman"/>
          <w:sz w:val="24"/>
          <w:szCs w:val="24"/>
          <w:lang w:eastAsia="es-MX"/>
        </w:rPr>
        <w:t>.</w:t>
      </w:r>
      <w:r w:rsidRPr="00C10BB4">
        <w:rPr>
          <w:rFonts w:ascii="Times New Roman" w:hAnsi="Times New Roman" w:cs="Times New Roman"/>
          <w:sz w:val="24"/>
          <w:szCs w:val="24"/>
          <w:lang w:eastAsia="es-MX"/>
        </w:rPr>
        <w:t xml:space="preserve"> ENRIQUE VARGAS DEL VILLAR. Primero para felicitar el trabajo que</w:t>
      </w:r>
      <w:r w:rsidR="001E512C" w:rsidRPr="00C10BB4">
        <w:rPr>
          <w:rFonts w:ascii="Times New Roman" w:hAnsi="Times New Roman" w:cs="Times New Roman"/>
          <w:sz w:val="24"/>
          <w:szCs w:val="24"/>
          <w:lang w:eastAsia="es-MX"/>
        </w:rPr>
        <w:t xml:space="preserve"> hicieron</w:t>
      </w:r>
      <w:r w:rsidRPr="00C10BB4">
        <w:rPr>
          <w:rFonts w:ascii="Times New Roman" w:hAnsi="Times New Roman" w:cs="Times New Roman"/>
          <w:sz w:val="24"/>
          <w:szCs w:val="24"/>
          <w:lang w:eastAsia="es-MX"/>
        </w:rPr>
        <w:t xml:space="preserve"> las comisiones unidas; pero como expresidente municipal de dos periodos en el Municipio de Huixquilucan</w:t>
      </w:r>
      <w:r w:rsidR="001E512C" w:rsidRPr="00C10BB4">
        <w:rPr>
          <w:rFonts w:ascii="Times New Roman" w:hAnsi="Times New Roman" w:cs="Times New Roman"/>
          <w:sz w:val="24"/>
          <w:szCs w:val="24"/>
          <w:lang w:eastAsia="es-MX"/>
        </w:rPr>
        <w:t>,</w:t>
      </w:r>
      <w:r w:rsidRPr="00C10BB4">
        <w:rPr>
          <w:rFonts w:ascii="Times New Roman" w:hAnsi="Times New Roman" w:cs="Times New Roman"/>
          <w:sz w:val="24"/>
          <w:szCs w:val="24"/>
          <w:lang w:eastAsia="es-MX"/>
        </w:rPr>
        <w:t xml:space="preserve"> el tema del agua es un tema muy delicado, más en los próximos años, las presas se están secando y debemos de hacer un trabajo los tres órdenes de gobierno, no puede haber un tema de partidos políticos en los municipios</w:t>
      </w:r>
      <w:r w:rsidR="001E512C" w:rsidRPr="00C10BB4">
        <w:rPr>
          <w:rFonts w:ascii="Times New Roman" w:hAnsi="Times New Roman" w:cs="Times New Roman"/>
          <w:sz w:val="24"/>
          <w:szCs w:val="24"/>
          <w:lang w:eastAsia="es-MX"/>
        </w:rPr>
        <w:t>,</w:t>
      </w:r>
      <w:r w:rsidRPr="00C10BB4">
        <w:rPr>
          <w:rFonts w:ascii="Times New Roman" w:hAnsi="Times New Roman" w:cs="Times New Roman"/>
          <w:sz w:val="24"/>
          <w:szCs w:val="24"/>
          <w:lang w:eastAsia="es-MX"/>
        </w:rPr>
        <w:t xml:space="preserve"> en el Estado y la Federación, se tiene que trabajar en los próximos años, los organismos del agua</w:t>
      </w:r>
      <w:r w:rsidR="001E512C" w:rsidRPr="00C10BB4">
        <w:rPr>
          <w:rFonts w:ascii="Times New Roman" w:hAnsi="Times New Roman" w:cs="Times New Roman"/>
          <w:sz w:val="24"/>
          <w:szCs w:val="24"/>
          <w:lang w:eastAsia="es-MX"/>
        </w:rPr>
        <w:t>,</w:t>
      </w:r>
      <w:r w:rsidRPr="00C10BB4">
        <w:rPr>
          <w:rFonts w:ascii="Times New Roman" w:hAnsi="Times New Roman" w:cs="Times New Roman"/>
          <w:sz w:val="24"/>
          <w:szCs w:val="24"/>
          <w:lang w:eastAsia="es-MX"/>
        </w:rPr>
        <w:t xml:space="preserve"> casi todos están quebrados</w:t>
      </w:r>
      <w:r w:rsidR="001E512C" w:rsidRPr="00C10BB4">
        <w:rPr>
          <w:rFonts w:ascii="Times New Roman" w:hAnsi="Times New Roman" w:cs="Times New Roman"/>
          <w:sz w:val="24"/>
          <w:szCs w:val="24"/>
          <w:lang w:eastAsia="es-MX"/>
        </w:rPr>
        <w:t>,</w:t>
      </w:r>
      <w:r w:rsidRPr="00C10BB4">
        <w:rPr>
          <w:rFonts w:ascii="Times New Roman" w:hAnsi="Times New Roman" w:cs="Times New Roman"/>
          <w:sz w:val="24"/>
          <w:szCs w:val="24"/>
          <w:lang w:eastAsia="es-MX"/>
        </w:rPr>
        <w:t xml:space="preserve"> y el cobro que hacen no es lo suficiente y hay mucha irresponsabilidad de muchos actores políticos en materia del agua</w:t>
      </w:r>
      <w:r w:rsidR="00EF2DB4" w:rsidRPr="00C10BB4">
        <w:rPr>
          <w:rFonts w:ascii="Times New Roman" w:hAnsi="Times New Roman" w:cs="Times New Roman"/>
          <w:sz w:val="24"/>
          <w:szCs w:val="24"/>
          <w:lang w:eastAsia="es-MX"/>
        </w:rPr>
        <w:t>, e</w:t>
      </w:r>
      <w:r w:rsidRPr="00C10BB4">
        <w:rPr>
          <w:rFonts w:ascii="Times New Roman" w:hAnsi="Times New Roman" w:cs="Times New Roman"/>
          <w:sz w:val="24"/>
          <w:szCs w:val="24"/>
          <w:lang w:eastAsia="es-MX"/>
        </w:rPr>
        <w:t>l decir que no se le cobre el agua a la gente es una irresponsabilidad, los municipios no van a aguantar, los organismos del agua no van a aguantar en los próximos años y se tiene que trabajar en infraestructura, en el cobro con responsabilidad en los municipios y desde aquí, desde el Congreso tenemos que ser muy responsables de lo que estamos haciendo en materia del agua.</w:t>
      </w:r>
    </w:p>
    <w:p w:rsidR="00746F7C" w:rsidRPr="00C10BB4" w:rsidRDefault="0018736E" w:rsidP="00B64E8A">
      <w:pPr>
        <w:pStyle w:val="Sinespaciado"/>
        <w:jc w:val="both"/>
        <w:rPr>
          <w:rFonts w:ascii="Times New Roman" w:eastAsia="Times New Roman" w:hAnsi="Times New Roman" w:cs="Times New Roman"/>
          <w:sz w:val="24"/>
          <w:szCs w:val="24"/>
          <w:lang w:eastAsia="es-MX"/>
        </w:rPr>
      </w:pPr>
      <w:r w:rsidRPr="00C10BB4">
        <w:rPr>
          <w:rFonts w:ascii="Times New Roman" w:hAnsi="Times New Roman" w:cs="Times New Roman"/>
          <w:sz w:val="24"/>
          <w:szCs w:val="24"/>
          <w:lang w:eastAsia="es-MX"/>
        </w:rPr>
        <w:tab/>
        <w:t xml:space="preserve">En los próximos años vienen sequías muy fuertes ya con un diagnóstico de CONAGUA </w:t>
      </w:r>
      <w:r w:rsidR="00EF2DB4" w:rsidRPr="00C10BB4">
        <w:rPr>
          <w:rFonts w:ascii="Times New Roman" w:hAnsi="Times New Roman" w:cs="Times New Roman"/>
          <w:sz w:val="24"/>
          <w:szCs w:val="24"/>
          <w:lang w:eastAsia="es-MX"/>
        </w:rPr>
        <w:t>y</w:t>
      </w:r>
      <w:r w:rsidRPr="00C10BB4">
        <w:rPr>
          <w:rFonts w:ascii="Times New Roman" w:hAnsi="Times New Roman" w:cs="Times New Roman"/>
          <w:sz w:val="24"/>
          <w:szCs w:val="24"/>
          <w:lang w:eastAsia="es-MX"/>
        </w:rPr>
        <w:t xml:space="preserve"> se tiene que hacer en conjunto. Yo les quiero pedir a todos mis compañeros, mis compañeras ser muy responsables en el tema del agua, si no hay</w:t>
      </w:r>
      <w:r w:rsidR="00EF2DB4" w:rsidRPr="00C10BB4">
        <w:rPr>
          <w:rFonts w:ascii="Times New Roman" w:hAnsi="Times New Roman" w:cs="Times New Roman"/>
          <w:sz w:val="24"/>
          <w:szCs w:val="24"/>
          <w:lang w:eastAsia="es-MX"/>
        </w:rPr>
        <w:t xml:space="preserve"> agua no hay</w:t>
      </w:r>
      <w:r w:rsidRPr="00C10BB4">
        <w:rPr>
          <w:rFonts w:ascii="Times New Roman" w:hAnsi="Times New Roman" w:cs="Times New Roman"/>
          <w:sz w:val="24"/>
          <w:szCs w:val="24"/>
          <w:lang w:eastAsia="es-MX"/>
        </w:rPr>
        <w:t xml:space="preserve"> absolutamente nada en los municipios</w:t>
      </w:r>
      <w:r w:rsidR="002F4702" w:rsidRPr="00C10BB4">
        <w:rPr>
          <w:rFonts w:ascii="Times New Roman" w:hAnsi="Times New Roman" w:cs="Times New Roman"/>
          <w:sz w:val="24"/>
          <w:szCs w:val="24"/>
          <w:lang w:eastAsia="es-MX"/>
        </w:rPr>
        <w:t xml:space="preserve"> y por eso </w:t>
      </w:r>
      <w:r w:rsidR="00564A2E" w:rsidRPr="00C10BB4">
        <w:rPr>
          <w:rFonts w:ascii="Times New Roman" w:eastAsia="Times New Roman" w:hAnsi="Times New Roman" w:cs="Times New Roman"/>
          <w:sz w:val="24"/>
          <w:szCs w:val="24"/>
          <w:lang w:eastAsia="es-MX"/>
        </w:rPr>
        <w:t>quiero felicitar el trabajo que se hizo en comisiones y pedirles que sigamos trabajando en conjunto con mucha responsabilidad en el tema del agua, no por ganar una declaración de salir a decir que no se les puede cobrar a cierta gente, a</w:t>
      </w:r>
      <w:r w:rsidR="00746F7C" w:rsidRPr="00C10BB4">
        <w:rPr>
          <w:rFonts w:ascii="Times New Roman" w:eastAsia="Times New Roman" w:hAnsi="Times New Roman" w:cs="Times New Roman"/>
          <w:sz w:val="24"/>
          <w:szCs w:val="24"/>
          <w:lang w:eastAsia="es-MX"/>
        </w:rPr>
        <w:t xml:space="preserve"> </w:t>
      </w:r>
      <w:r w:rsidR="00564A2E" w:rsidRPr="00C10BB4">
        <w:rPr>
          <w:rFonts w:ascii="Times New Roman" w:eastAsia="Times New Roman" w:hAnsi="Times New Roman" w:cs="Times New Roman"/>
          <w:sz w:val="24"/>
          <w:szCs w:val="24"/>
          <w:lang w:eastAsia="es-MX"/>
        </w:rPr>
        <w:t>ciert</w:t>
      </w:r>
      <w:r w:rsidR="00746F7C" w:rsidRPr="00C10BB4">
        <w:rPr>
          <w:rFonts w:ascii="Times New Roman" w:eastAsia="Times New Roman" w:hAnsi="Times New Roman" w:cs="Times New Roman"/>
          <w:sz w:val="24"/>
          <w:szCs w:val="24"/>
          <w:lang w:eastAsia="es-MX"/>
        </w:rPr>
        <w:t>o</w:t>
      </w:r>
      <w:r w:rsidR="00564A2E" w:rsidRPr="00C10BB4">
        <w:rPr>
          <w:rFonts w:ascii="Times New Roman" w:eastAsia="Times New Roman" w:hAnsi="Times New Roman" w:cs="Times New Roman"/>
          <w:sz w:val="24"/>
          <w:szCs w:val="24"/>
          <w:lang w:eastAsia="es-MX"/>
        </w:rPr>
        <w:t xml:space="preserve"> a cierto número de gente, a cierto grupo de gente de los municipios, deberá de ser una irresponsabilidad para los organismos del agua. </w:t>
      </w:r>
    </w:p>
    <w:p w:rsidR="00564A2E" w:rsidRPr="00C10BB4" w:rsidRDefault="00564A2E" w:rsidP="00B64E8A">
      <w:pPr>
        <w:pStyle w:val="Sinespaciado"/>
        <w:ind w:firstLine="709"/>
        <w:jc w:val="both"/>
        <w:rPr>
          <w:rFonts w:ascii="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Muchas, muchas gracias.</w:t>
      </w:r>
    </w:p>
    <w:p w:rsidR="00746F7C" w:rsidRPr="00C10BB4" w:rsidRDefault="00564A2E" w:rsidP="00B64E8A">
      <w:pPr>
        <w:pStyle w:val="Sinespaciado"/>
        <w:jc w:val="both"/>
        <w:rPr>
          <w:rFonts w:ascii="Times New Roman" w:eastAsia="Times New Roman" w:hAnsi="Times New Roman" w:cs="Times New Roman"/>
          <w:sz w:val="24"/>
          <w:szCs w:val="24"/>
          <w:lang w:eastAsia="es-MX"/>
        </w:rPr>
      </w:pPr>
      <w:r w:rsidRPr="00C10BB4">
        <w:rPr>
          <w:rFonts w:ascii="Times New Roman" w:hAnsi="Times New Roman" w:cs="Times New Roman"/>
          <w:sz w:val="24"/>
          <w:szCs w:val="24"/>
          <w:lang w:eastAsia="es-MX"/>
        </w:rPr>
        <w:t>PRESIDENTA DIP. INGRID KRASOPANI SCHEMELENSKY CASTRO</w:t>
      </w:r>
      <w:r w:rsidRPr="00C10BB4">
        <w:rPr>
          <w:rFonts w:ascii="Times New Roman" w:eastAsia="Times New Roman" w:hAnsi="Times New Roman" w:cs="Times New Roman"/>
          <w:sz w:val="24"/>
          <w:szCs w:val="24"/>
          <w:lang w:eastAsia="es-MX"/>
        </w:rPr>
        <w:t xml:space="preserve">. Gracias, diputado Enrique Vargas del Villar. </w:t>
      </w:r>
    </w:p>
    <w:p w:rsidR="00564A2E" w:rsidRPr="00C10BB4" w:rsidRDefault="00564A2E" w:rsidP="00B64E8A">
      <w:pPr>
        <w:pStyle w:val="Sinespaciado"/>
        <w:ind w:firstLine="709"/>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 xml:space="preserve">A continuación concedo la palabra a la diputada Trinidad Franco </w:t>
      </w:r>
      <w:proofErr w:type="spellStart"/>
      <w:r w:rsidRPr="00C10BB4">
        <w:rPr>
          <w:rFonts w:ascii="Times New Roman" w:eastAsia="Times New Roman" w:hAnsi="Times New Roman" w:cs="Times New Roman"/>
          <w:sz w:val="24"/>
          <w:szCs w:val="24"/>
          <w:lang w:eastAsia="es-MX"/>
        </w:rPr>
        <w:t>Arpero</w:t>
      </w:r>
      <w:proofErr w:type="spellEnd"/>
      <w:r w:rsidRPr="00C10BB4">
        <w:rPr>
          <w:rFonts w:ascii="Times New Roman" w:eastAsia="Times New Roman" w:hAnsi="Times New Roman" w:cs="Times New Roman"/>
          <w:sz w:val="24"/>
          <w:szCs w:val="24"/>
          <w:lang w:eastAsia="es-MX"/>
        </w:rPr>
        <w:t>. Adelante, diputada.</w:t>
      </w:r>
    </w:p>
    <w:p w:rsidR="001E48A0" w:rsidRPr="00C10BB4" w:rsidRDefault="00564A2E" w:rsidP="00B64E8A">
      <w:pPr>
        <w:pStyle w:val="Sinespaciado"/>
        <w:jc w:val="both"/>
        <w:rPr>
          <w:rFonts w:ascii="Times New Roman" w:eastAsia="Times New Roman" w:hAnsi="Times New Roman" w:cs="Times New Roman"/>
          <w:sz w:val="24"/>
          <w:szCs w:val="24"/>
          <w:lang w:eastAsia="es-MX"/>
        </w:rPr>
      </w:pPr>
      <w:r w:rsidRPr="00C10BB4">
        <w:rPr>
          <w:rFonts w:ascii="Times New Roman" w:hAnsi="Times New Roman" w:cs="Times New Roman"/>
          <w:sz w:val="24"/>
          <w:szCs w:val="24"/>
        </w:rPr>
        <w:t>DIP. MA. TRINIDAD FRANCO ARPERO</w:t>
      </w:r>
      <w:r w:rsidRPr="00C10BB4">
        <w:rPr>
          <w:rFonts w:ascii="Times New Roman" w:eastAsia="Times New Roman" w:hAnsi="Times New Roman" w:cs="Times New Roman"/>
          <w:sz w:val="24"/>
          <w:szCs w:val="24"/>
          <w:lang w:eastAsia="es-MX"/>
        </w:rPr>
        <w:t>. Creo que el primer gran paso está dado al evidenciar ayer la voluntad tan amplia, tan plena de todas las fracciones parlamentarias</w:t>
      </w:r>
      <w:r w:rsidR="00746F7C" w:rsidRPr="00C10BB4">
        <w:rPr>
          <w:rFonts w:ascii="Times New Roman" w:eastAsia="Times New Roman" w:hAnsi="Times New Roman" w:cs="Times New Roman"/>
          <w:sz w:val="24"/>
          <w:szCs w:val="24"/>
          <w:lang w:eastAsia="es-MX"/>
        </w:rPr>
        <w:t>, l</w:t>
      </w:r>
      <w:r w:rsidRPr="00C10BB4">
        <w:rPr>
          <w:rFonts w:ascii="Times New Roman" w:eastAsia="Times New Roman" w:hAnsi="Times New Roman" w:cs="Times New Roman"/>
          <w:sz w:val="24"/>
          <w:szCs w:val="24"/>
          <w:lang w:eastAsia="es-MX"/>
        </w:rPr>
        <w:t>as discusiones fueron basta</w:t>
      </w:r>
      <w:r w:rsidR="00514CA1" w:rsidRPr="00C10BB4">
        <w:rPr>
          <w:rFonts w:ascii="Times New Roman" w:eastAsia="Times New Roman" w:hAnsi="Times New Roman" w:cs="Times New Roman"/>
          <w:sz w:val="24"/>
          <w:szCs w:val="24"/>
          <w:lang w:eastAsia="es-MX"/>
        </w:rPr>
        <w:t>s</w:t>
      </w:r>
      <w:r w:rsidRPr="00C10BB4">
        <w:rPr>
          <w:rFonts w:ascii="Times New Roman" w:eastAsia="Times New Roman" w:hAnsi="Times New Roman" w:cs="Times New Roman"/>
          <w:sz w:val="24"/>
          <w:szCs w:val="24"/>
          <w:lang w:eastAsia="es-MX"/>
        </w:rPr>
        <w:t>, suficientes</w:t>
      </w:r>
      <w:r w:rsidR="00514CA1" w:rsidRPr="00C10BB4">
        <w:rPr>
          <w:rFonts w:ascii="Times New Roman" w:eastAsia="Times New Roman" w:hAnsi="Times New Roman" w:cs="Times New Roman"/>
          <w:sz w:val="24"/>
          <w:szCs w:val="24"/>
          <w:lang w:eastAsia="es-MX"/>
        </w:rPr>
        <w:t>,</w:t>
      </w:r>
      <w:r w:rsidRPr="00C10BB4">
        <w:rPr>
          <w:rFonts w:ascii="Times New Roman" w:eastAsia="Times New Roman" w:hAnsi="Times New Roman" w:cs="Times New Roman"/>
          <w:sz w:val="24"/>
          <w:szCs w:val="24"/>
          <w:lang w:eastAsia="es-MX"/>
        </w:rPr>
        <w:t xml:space="preserve"> fundamentadas las que cada partido y que cada uno de mis compañeros diputados expresó el día de ayer</w:t>
      </w:r>
      <w:r w:rsidR="00514CA1" w:rsidRPr="00C10BB4">
        <w:rPr>
          <w:rFonts w:ascii="Times New Roman" w:eastAsia="Times New Roman" w:hAnsi="Times New Roman" w:cs="Times New Roman"/>
          <w:sz w:val="24"/>
          <w:szCs w:val="24"/>
          <w:lang w:eastAsia="es-MX"/>
        </w:rPr>
        <w:t>; p</w:t>
      </w:r>
      <w:r w:rsidRPr="00C10BB4">
        <w:rPr>
          <w:rFonts w:ascii="Times New Roman" w:eastAsia="Times New Roman" w:hAnsi="Times New Roman" w:cs="Times New Roman"/>
          <w:sz w:val="24"/>
          <w:szCs w:val="24"/>
          <w:lang w:eastAsia="es-MX"/>
        </w:rPr>
        <w:t>ero también la información que nos trajeron los funcionarios de Gobierno para orientarnos en un tema tan especializado</w:t>
      </w:r>
      <w:r w:rsidR="00514CA1" w:rsidRPr="00C10BB4">
        <w:rPr>
          <w:rFonts w:ascii="Times New Roman" w:eastAsia="Times New Roman" w:hAnsi="Times New Roman" w:cs="Times New Roman"/>
          <w:sz w:val="24"/>
          <w:szCs w:val="24"/>
          <w:lang w:eastAsia="es-MX"/>
        </w:rPr>
        <w:t>,</w:t>
      </w:r>
      <w:r w:rsidRPr="00C10BB4">
        <w:rPr>
          <w:rFonts w:ascii="Times New Roman" w:eastAsia="Times New Roman" w:hAnsi="Times New Roman" w:cs="Times New Roman"/>
          <w:sz w:val="24"/>
          <w:szCs w:val="24"/>
          <w:lang w:eastAsia="es-MX"/>
        </w:rPr>
        <w:t xml:space="preserve"> como es el tema del agua</w:t>
      </w:r>
      <w:r w:rsidR="00514CA1" w:rsidRPr="00C10BB4">
        <w:rPr>
          <w:rFonts w:ascii="Times New Roman" w:eastAsia="Times New Roman" w:hAnsi="Times New Roman" w:cs="Times New Roman"/>
          <w:sz w:val="24"/>
          <w:szCs w:val="24"/>
          <w:lang w:eastAsia="es-MX"/>
        </w:rPr>
        <w:t>,</w:t>
      </w:r>
      <w:r w:rsidRPr="00C10BB4">
        <w:rPr>
          <w:rFonts w:ascii="Times New Roman" w:eastAsia="Times New Roman" w:hAnsi="Times New Roman" w:cs="Times New Roman"/>
          <w:sz w:val="24"/>
          <w:szCs w:val="24"/>
          <w:lang w:eastAsia="es-MX"/>
        </w:rPr>
        <w:t xml:space="preserve"> </w:t>
      </w:r>
      <w:r w:rsidR="00514CA1" w:rsidRPr="00C10BB4">
        <w:rPr>
          <w:rFonts w:ascii="Times New Roman" w:eastAsia="Times New Roman" w:hAnsi="Times New Roman" w:cs="Times New Roman"/>
          <w:sz w:val="24"/>
          <w:szCs w:val="24"/>
          <w:lang w:eastAsia="es-MX"/>
        </w:rPr>
        <w:t>a</w:t>
      </w:r>
      <w:r w:rsidRPr="00C10BB4">
        <w:rPr>
          <w:rFonts w:ascii="Times New Roman" w:eastAsia="Times New Roman" w:hAnsi="Times New Roman" w:cs="Times New Roman"/>
          <w:sz w:val="24"/>
          <w:szCs w:val="24"/>
          <w:lang w:eastAsia="es-MX"/>
        </w:rPr>
        <w:t xml:space="preserve">yudó </w:t>
      </w:r>
      <w:r w:rsidRPr="00C10BB4">
        <w:rPr>
          <w:rFonts w:ascii="Times New Roman" w:eastAsia="Times New Roman" w:hAnsi="Times New Roman" w:cs="Times New Roman"/>
          <w:sz w:val="24"/>
          <w:szCs w:val="24"/>
          <w:lang w:eastAsia="es-MX"/>
        </w:rPr>
        <w:lastRenderedPageBreak/>
        <w:t>mucho a orientar las participaciones y a llegar a conclusiones</w:t>
      </w:r>
      <w:r w:rsidR="00514CA1" w:rsidRPr="00C10BB4">
        <w:rPr>
          <w:rFonts w:ascii="Times New Roman" w:eastAsia="Times New Roman" w:hAnsi="Times New Roman" w:cs="Times New Roman"/>
          <w:sz w:val="24"/>
          <w:szCs w:val="24"/>
          <w:lang w:eastAsia="es-MX"/>
        </w:rPr>
        <w:t>,</w:t>
      </w:r>
      <w:r w:rsidRPr="00C10BB4">
        <w:rPr>
          <w:rFonts w:ascii="Times New Roman" w:eastAsia="Times New Roman" w:hAnsi="Times New Roman" w:cs="Times New Roman"/>
          <w:sz w:val="24"/>
          <w:szCs w:val="24"/>
          <w:lang w:eastAsia="es-MX"/>
        </w:rPr>
        <w:t xml:space="preserve"> de la responsabilidad que tenemos como diputados</w:t>
      </w:r>
      <w:r w:rsidR="001E48A0" w:rsidRPr="00C10BB4">
        <w:rPr>
          <w:rFonts w:ascii="Times New Roman" w:eastAsia="Times New Roman" w:hAnsi="Times New Roman" w:cs="Times New Roman"/>
          <w:sz w:val="24"/>
          <w:szCs w:val="24"/>
          <w:lang w:eastAsia="es-MX"/>
        </w:rPr>
        <w:t>.</w:t>
      </w:r>
    </w:p>
    <w:p w:rsidR="001E48A0" w:rsidRPr="00C10BB4" w:rsidRDefault="001E48A0" w:rsidP="00B64E8A">
      <w:pPr>
        <w:pStyle w:val="Sinespaciado"/>
        <w:ind w:firstLine="708"/>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w:t>
      </w:r>
      <w:r w:rsidR="00564A2E" w:rsidRPr="00C10BB4">
        <w:rPr>
          <w:rFonts w:ascii="Times New Roman" w:eastAsia="Times New Roman" w:hAnsi="Times New Roman" w:cs="Times New Roman"/>
          <w:sz w:val="24"/>
          <w:szCs w:val="24"/>
          <w:lang w:eastAsia="es-MX"/>
        </w:rPr>
        <w:t>stá por demás decir que el agua es vida y que sin agua no tendremos posibilidades de prosperar en ninguno de los campos</w:t>
      </w:r>
      <w:r w:rsidRPr="00C10BB4">
        <w:rPr>
          <w:rFonts w:ascii="Times New Roman" w:eastAsia="Times New Roman" w:hAnsi="Times New Roman" w:cs="Times New Roman"/>
          <w:sz w:val="24"/>
          <w:szCs w:val="24"/>
          <w:lang w:eastAsia="es-MX"/>
        </w:rPr>
        <w:t>, a</w:t>
      </w:r>
      <w:r w:rsidR="00564A2E" w:rsidRPr="00C10BB4">
        <w:rPr>
          <w:rFonts w:ascii="Times New Roman" w:eastAsia="Times New Roman" w:hAnsi="Times New Roman" w:cs="Times New Roman"/>
          <w:sz w:val="24"/>
          <w:szCs w:val="24"/>
          <w:lang w:eastAsia="es-MX"/>
        </w:rPr>
        <w:t>quí lo importante es ver uno el compromiso permanente que hagamos al instalar de manera periódica las discusiones y el avance para los temas que están pendientes en la agenda</w:t>
      </w:r>
      <w:r w:rsidRPr="00C10BB4">
        <w:rPr>
          <w:rFonts w:ascii="Times New Roman" w:eastAsia="Times New Roman" w:hAnsi="Times New Roman" w:cs="Times New Roman"/>
          <w:sz w:val="24"/>
          <w:szCs w:val="24"/>
          <w:lang w:eastAsia="es-MX"/>
        </w:rPr>
        <w:t>,</w:t>
      </w:r>
      <w:r w:rsidR="00564A2E" w:rsidRPr="00C10BB4">
        <w:rPr>
          <w:rFonts w:ascii="Times New Roman" w:eastAsia="Times New Roman" w:hAnsi="Times New Roman" w:cs="Times New Roman"/>
          <w:sz w:val="24"/>
          <w:szCs w:val="24"/>
          <w:lang w:eastAsia="es-MX"/>
        </w:rPr>
        <w:t xml:space="preserve"> de la regularización del uso, el abasto, la distribución del agua</w:t>
      </w:r>
      <w:r w:rsidRPr="00C10BB4">
        <w:rPr>
          <w:rFonts w:ascii="Times New Roman" w:eastAsia="Times New Roman" w:hAnsi="Times New Roman" w:cs="Times New Roman"/>
          <w:sz w:val="24"/>
          <w:szCs w:val="24"/>
          <w:lang w:eastAsia="es-MX"/>
        </w:rPr>
        <w:t>.</w:t>
      </w:r>
    </w:p>
    <w:p w:rsidR="00DD0A27" w:rsidRPr="00C10BB4" w:rsidRDefault="001E48A0" w:rsidP="00B64E8A">
      <w:pPr>
        <w:pStyle w:val="Sinespaciado"/>
        <w:ind w:firstLine="708"/>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H</w:t>
      </w:r>
      <w:r w:rsidR="00564A2E" w:rsidRPr="00C10BB4">
        <w:rPr>
          <w:rFonts w:ascii="Times New Roman" w:eastAsia="Times New Roman" w:hAnsi="Times New Roman" w:cs="Times New Roman"/>
          <w:sz w:val="24"/>
          <w:szCs w:val="24"/>
          <w:lang w:eastAsia="es-MX"/>
        </w:rPr>
        <w:t>ay temas muy importantes el día de hoy quiero tocar</w:t>
      </w:r>
      <w:r w:rsidR="00DD0A27" w:rsidRPr="00C10BB4">
        <w:rPr>
          <w:rFonts w:ascii="Times New Roman" w:eastAsia="Times New Roman" w:hAnsi="Times New Roman" w:cs="Times New Roman"/>
          <w:sz w:val="24"/>
          <w:szCs w:val="24"/>
          <w:lang w:eastAsia="es-MX"/>
        </w:rPr>
        <w:t>,</w:t>
      </w:r>
      <w:r w:rsidR="00564A2E" w:rsidRPr="00C10BB4">
        <w:rPr>
          <w:rFonts w:ascii="Times New Roman" w:eastAsia="Times New Roman" w:hAnsi="Times New Roman" w:cs="Times New Roman"/>
          <w:sz w:val="24"/>
          <w:szCs w:val="24"/>
          <w:lang w:eastAsia="es-MX"/>
        </w:rPr>
        <w:t xml:space="preserve"> solamente el tema de mi distrito  el distrito que abarca dos municipios Tlalnepantla y Ecatepec, el agua por </w:t>
      </w:r>
      <w:r w:rsidRPr="00C10BB4">
        <w:rPr>
          <w:rFonts w:ascii="Times New Roman" w:eastAsia="Times New Roman" w:hAnsi="Times New Roman" w:cs="Times New Roman"/>
          <w:sz w:val="24"/>
          <w:szCs w:val="24"/>
          <w:lang w:eastAsia="es-MX"/>
        </w:rPr>
        <w:t>t</w:t>
      </w:r>
      <w:r w:rsidR="00564A2E" w:rsidRPr="00C10BB4">
        <w:rPr>
          <w:rFonts w:ascii="Times New Roman" w:eastAsia="Times New Roman" w:hAnsi="Times New Roman" w:cs="Times New Roman"/>
          <w:sz w:val="24"/>
          <w:szCs w:val="24"/>
          <w:lang w:eastAsia="es-MX"/>
        </w:rPr>
        <w:t>andeo, que se vive actualmente en las colonias más afectadas del municipio de Tlalnepantla, donde solamente dos días a la semana llega el agua y que en el caso de Tlalnepantla se está pidiendo un ajuste que creemos que es justo</w:t>
      </w:r>
      <w:r w:rsidRPr="00C10BB4">
        <w:rPr>
          <w:rFonts w:ascii="Times New Roman" w:eastAsia="Times New Roman" w:hAnsi="Times New Roman" w:cs="Times New Roman"/>
          <w:sz w:val="24"/>
          <w:szCs w:val="24"/>
          <w:lang w:eastAsia="es-MX"/>
        </w:rPr>
        <w:t>; s</w:t>
      </w:r>
      <w:r w:rsidR="00564A2E" w:rsidRPr="00C10BB4">
        <w:rPr>
          <w:rFonts w:ascii="Times New Roman" w:eastAsia="Times New Roman" w:hAnsi="Times New Roman" w:cs="Times New Roman"/>
          <w:sz w:val="24"/>
          <w:szCs w:val="24"/>
          <w:lang w:eastAsia="es-MX"/>
        </w:rPr>
        <w:t xml:space="preserve">in embargo, lo dejamos ahí como una observación y como un exhorto y una invitación a que esta aprobación que se dio con la necesidad de </w:t>
      </w:r>
      <w:proofErr w:type="spellStart"/>
      <w:r w:rsidR="00564A2E" w:rsidRPr="00C10BB4">
        <w:rPr>
          <w:rFonts w:ascii="Times New Roman" w:eastAsia="Times New Roman" w:hAnsi="Times New Roman" w:cs="Times New Roman"/>
          <w:sz w:val="24"/>
          <w:szCs w:val="24"/>
          <w:lang w:eastAsia="es-MX"/>
        </w:rPr>
        <w:t>eficientar</w:t>
      </w:r>
      <w:proofErr w:type="spellEnd"/>
      <w:r w:rsidR="00564A2E" w:rsidRPr="00C10BB4">
        <w:rPr>
          <w:rFonts w:ascii="Times New Roman" w:eastAsia="Times New Roman" w:hAnsi="Times New Roman" w:cs="Times New Roman"/>
          <w:sz w:val="24"/>
          <w:szCs w:val="24"/>
          <w:lang w:eastAsia="es-MX"/>
        </w:rPr>
        <w:t xml:space="preserve"> y apoyar y darle oxígeno a las organizaciones responsables del agua en los municipios</w:t>
      </w:r>
      <w:r w:rsidR="00DD0A27" w:rsidRPr="00C10BB4">
        <w:rPr>
          <w:rFonts w:ascii="Times New Roman" w:eastAsia="Times New Roman" w:hAnsi="Times New Roman" w:cs="Times New Roman"/>
          <w:sz w:val="24"/>
          <w:szCs w:val="24"/>
          <w:lang w:eastAsia="es-MX"/>
        </w:rPr>
        <w:t>,</w:t>
      </w:r>
      <w:r w:rsidR="00564A2E" w:rsidRPr="00C10BB4">
        <w:rPr>
          <w:rFonts w:ascii="Times New Roman" w:eastAsia="Times New Roman" w:hAnsi="Times New Roman" w:cs="Times New Roman"/>
          <w:sz w:val="24"/>
          <w:szCs w:val="24"/>
          <w:lang w:eastAsia="es-MX"/>
        </w:rPr>
        <w:t xml:space="preserve"> hoy no dejemos de lado el hecho de que los ciudadanos de Tlalnepantla dos días a la semana reciben el líquido</w:t>
      </w:r>
      <w:r w:rsidR="0000582B" w:rsidRPr="00C10BB4">
        <w:rPr>
          <w:rFonts w:ascii="Times New Roman" w:eastAsia="Times New Roman" w:hAnsi="Times New Roman" w:cs="Times New Roman"/>
          <w:sz w:val="24"/>
          <w:szCs w:val="24"/>
          <w:lang w:eastAsia="es-MX"/>
        </w:rPr>
        <w:t>.</w:t>
      </w:r>
    </w:p>
    <w:p w:rsidR="00003EB1" w:rsidRPr="00C10BB4" w:rsidRDefault="00564A2E" w:rsidP="00B64E8A">
      <w:pPr>
        <w:pStyle w:val="Sinespaciado"/>
        <w:ind w:firstLine="709"/>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Ecatepec no es el caso en el tema del ajuste de tarifas</w:t>
      </w:r>
      <w:r w:rsidR="009E59AA" w:rsidRPr="00C10BB4">
        <w:rPr>
          <w:rFonts w:ascii="Times New Roman" w:eastAsia="Times New Roman" w:hAnsi="Times New Roman" w:cs="Times New Roman"/>
          <w:sz w:val="24"/>
          <w:szCs w:val="24"/>
          <w:lang w:eastAsia="es-MX"/>
        </w:rPr>
        <w:t>; s</w:t>
      </w:r>
      <w:r w:rsidRPr="00C10BB4">
        <w:rPr>
          <w:rFonts w:ascii="Times New Roman" w:eastAsia="Times New Roman" w:hAnsi="Times New Roman" w:cs="Times New Roman"/>
          <w:sz w:val="24"/>
          <w:szCs w:val="24"/>
          <w:lang w:eastAsia="es-MX"/>
        </w:rPr>
        <w:t>in embargo, si en</w:t>
      </w:r>
      <w:r w:rsidR="00003EB1" w:rsidRPr="00C10BB4">
        <w:rPr>
          <w:rFonts w:ascii="Times New Roman" w:eastAsia="Times New Roman" w:hAnsi="Times New Roman" w:cs="Times New Roman"/>
          <w:sz w:val="24"/>
          <w:szCs w:val="24"/>
          <w:lang w:eastAsia="es-MX"/>
        </w:rPr>
        <w:t xml:space="preserve"> Tlalnepantla son dos días por t</w:t>
      </w:r>
      <w:r w:rsidRPr="00C10BB4">
        <w:rPr>
          <w:rFonts w:ascii="Times New Roman" w:eastAsia="Times New Roman" w:hAnsi="Times New Roman" w:cs="Times New Roman"/>
          <w:sz w:val="24"/>
          <w:szCs w:val="24"/>
          <w:lang w:eastAsia="es-MX"/>
        </w:rPr>
        <w:t>andeo los que llegue el agua a Ecatepec, tenemos colonias en Ecatepec mucho más afectadas</w:t>
      </w:r>
      <w:r w:rsidR="00003EB1" w:rsidRPr="00C10BB4">
        <w:rPr>
          <w:rFonts w:ascii="Times New Roman" w:eastAsia="Times New Roman" w:hAnsi="Times New Roman" w:cs="Times New Roman"/>
          <w:sz w:val="24"/>
          <w:szCs w:val="24"/>
          <w:lang w:eastAsia="es-MX"/>
        </w:rPr>
        <w:t>, t</w:t>
      </w:r>
      <w:r w:rsidRPr="00C10BB4">
        <w:rPr>
          <w:rFonts w:ascii="Times New Roman" w:eastAsia="Times New Roman" w:hAnsi="Times New Roman" w:cs="Times New Roman"/>
          <w:sz w:val="24"/>
          <w:szCs w:val="24"/>
          <w:lang w:eastAsia="es-MX"/>
        </w:rPr>
        <w:t>enemos colonias donde en meses no ve el ciudadano una gota de agua y donde un bote de 20 litros con una capacidad de 20 litros tiene el costo de 50 pesos por cada vot</w:t>
      </w:r>
      <w:r w:rsidR="00003EB1" w:rsidRPr="00C10BB4">
        <w:rPr>
          <w:rFonts w:ascii="Times New Roman" w:eastAsia="Times New Roman" w:hAnsi="Times New Roman" w:cs="Times New Roman"/>
          <w:sz w:val="24"/>
          <w:szCs w:val="24"/>
          <w:lang w:eastAsia="es-MX"/>
        </w:rPr>
        <w:t>e</w:t>
      </w:r>
      <w:r w:rsidRPr="00C10BB4">
        <w:rPr>
          <w:rFonts w:ascii="Times New Roman" w:eastAsia="Times New Roman" w:hAnsi="Times New Roman" w:cs="Times New Roman"/>
          <w:sz w:val="24"/>
          <w:szCs w:val="24"/>
          <w:lang w:eastAsia="es-MX"/>
        </w:rPr>
        <w:t>.</w:t>
      </w:r>
      <w:r w:rsidR="00003EB1" w:rsidRPr="00C10BB4">
        <w:rPr>
          <w:rFonts w:ascii="Times New Roman" w:eastAsia="Times New Roman" w:hAnsi="Times New Roman" w:cs="Times New Roman"/>
          <w:sz w:val="24"/>
          <w:szCs w:val="24"/>
          <w:lang w:eastAsia="es-MX"/>
        </w:rPr>
        <w:t xml:space="preserve"> </w:t>
      </w:r>
      <w:r w:rsidRPr="00C10BB4">
        <w:rPr>
          <w:rFonts w:ascii="Times New Roman" w:eastAsia="Times New Roman" w:hAnsi="Times New Roman" w:cs="Times New Roman"/>
          <w:sz w:val="24"/>
          <w:szCs w:val="24"/>
          <w:lang w:eastAsia="es-MX"/>
        </w:rPr>
        <w:t xml:space="preserve"> Pareciera trivial el comentario no lo es, es la necesidad real. </w:t>
      </w:r>
    </w:p>
    <w:p w:rsidR="002D667D" w:rsidRPr="00C10BB4" w:rsidRDefault="00564A2E" w:rsidP="00B64E8A">
      <w:pPr>
        <w:pStyle w:val="Sinespaciado"/>
        <w:ind w:firstLine="709"/>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 xml:space="preserve">Por lo tanto, nos sumamos totalmente a esta aprobación y a la votación que el día de hoy se dio con la esperanza y con la invitación de que hagamos permanente ejercicio para regular temas que están pendientes en la agenda y poder llegar el próximo año a evitar las discusiones que eternamente se han discutido aquí pero que no tienen una salida. </w:t>
      </w:r>
    </w:p>
    <w:p w:rsidR="00564A2E" w:rsidRPr="00C10BB4" w:rsidRDefault="00564A2E" w:rsidP="00B64E8A">
      <w:pPr>
        <w:pStyle w:val="Sinespaciado"/>
        <w:ind w:firstLine="709"/>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Muchísimas gracias.</w:t>
      </w:r>
    </w:p>
    <w:p w:rsidR="002D667D" w:rsidRPr="00C10BB4" w:rsidRDefault="00564A2E" w:rsidP="00B64E8A">
      <w:pPr>
        <w:pStyle w:val="Sinespaciado"/>
        <w:jc w:val="both"/>
        <w:rPr>
          <w:rFonts w:ascii="Times New Roman" w:eastAsia="Times New Roman" w:hAnsi="Times New Roman" w:cs="Times New Roman"/>
          <w:sz w:val="24"/>
          <w:szCs w:val="24"/>
          <w:lang w:eastAsia="es-MX"/>
        </w:rPr>
      </w:pPr>
      <w:r w:rsidRPr="00C10BB4">
        <w:rPr>
          <w:rFonts w:ascii="Times New Roman" w:hAnsi="Times New Roman" w:cs="Times New Roman"/>
          <w:sz w:val="24"/>
          <w:szCs w:val="24"/>
          <w:lang w:eastAsia="es-MX"/>
        </w:rPr>
        <w:t>PRESIDENTA DIP. INGRID KRASOPANI SCHEMELENSKY CASTRO</w:t>
      </w:r>
      <w:r w:rsidRPr="00C10BB4">
        <w:rPr>
          <w:rFonts w:ascii="Times New Roman" w:eastAsia="Times New Roman" w:hAnsi="Times New Roman" w:cs="Times New Roman"/>
          <w:sz w:val="24"/>
          <w:szCs w:val="24"/>
          <w:lang w:eastAsia="es-MX"/>
        </w:rPr>
        <w:t>. Gracias</w:t>
      </w:r>
      <w:r w:rsidR="002D667D" w:rsidRPr="00C10BB4">
        <w:rPr>
          <w:rFonts w:ascii="Times New Roman" w:eastAsia="Times New Roman" w:hAnsi="Times New Roman" w:cs="Times New Roman"/>
          <w:sz w:val="24"/>
          <w:szCs w:val="24"/>
          <w:lang w:eastAsia="es-MX"/>
        </w:rPr>
        <w:t>, d</w:t>
      </w:r>
      <w:r w:rsidRPr="00C10BB4">
        <w:rPr>
          <w:rFonts w:ascii="Times New Roman" w:eastAsia="Times New Roman" w:hAnsi="Times New Roman" w:cs="Times New Roman"/>
          <w:sz w:val="24"/>
          <w:szCs w:val="24"/>
          <w:lang w:eastAsia="es-MX"/>
        </w:rPr>
        <w:t xml:space="preserve">iputada Trinidad, </w:t>
      </w:r>
      <w:r w:rsidR="002D667D" w:rsidRPr="00C10BB4">
        <w:rPr>
          <w:rFonts w:ascii="Times New Roman" w:eastAsia="Times New Roman" w:hAnsi="Times New Roman" w:cs="Times New Roman"/>
          <w:sz w:val="24"/>
          <w:szCs w:val="24"/>
          <w:lang w:eastAsia="es-MX"/>
        </w:rPr>
        <w:t xml:space="preserve">se </w:t>
      </w:r>
      <w:r w:rsidRPr="00C10BB4">
        <w:rPr>
          <w:rFonts w:ascii="Times New Roman" w:eastAsia="Times New Roman" w:hAnsi="Times New Roman" w:cs="Times New Roman"/>
          <w:sz w:val="24"/>
          <w:szCs w:val="24"/>
          <w:lang w:eastAsia="es-MX"/>
        </w:rPr>
        <w:t xml:space="preserve">concede la palabra al diputado Ariel Juárez Rodríguez. </w:t>
      </w:r>
    </w:p>
    <w:p w:rsidR="00564A2E" w:rsidRPr="00C10BB4" w:rsidRDefault="00564A2E" w:rsidP="00B64E8A">
      <w:pPr>
        <w:pStyle w:val="Sinespaciado"/>
        <w:ind w:firstLine="709"/>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Adelante, diputado.</w:t>
      </w:r>
    </w:p>
    <w:p w:rsidR="002D667D" w:rsidRPr="00C10BB4" w:rsidRDefault="00564A2E" w:rsidP="00B64E8A">
      <w:pPr>
        <w:pStyle w:val="Sinespaciado"/>
        <w:jc w:val="both"/>
        <w:rPr>
          <w:rFonts w:ascii="Times New Roman" w:eastAsia="Times New Roman" w:hAnsi="Times New Roman" w:cs="Times New Roman"/>
          <w:sz w:val="24"/>
          <w:szCs w:val="24"/>
          <w:lang w:eastAsia="es-MX"/>
        </w:rPr>
      </w:pPr>
      <w:r w:rsidRPr="00C10BB4">
        <w:rPr>
          <w:rFonts w:ascii="Times New Roman" w:hAnsi="Times New Roman" w:cs="Times New Roman"/>
          <w:sz w:val="24"/>
          <w:szCs w:val="24"/>
        </w:rPr>
        <w:t>DIP. MARIO ARIEL JUÁREZ RODRÍGUEZ.</w:t>
      </w:r>
      <w:r w:rsidRPr="00C10BB4">
        <w:rPr>
          <w:rFonts w:ascii="Times New Roman" w:eastAsia="Times New Roman" w:hAnsi="Times New Roman" w:cs="Times New Roman"/>
          <w:sz w:val="24"/>
          <w:szCs w:val="24"/>
          <w:lang w:eastAsia="es-MX"/>
        </w:rPr>
        <w:t xml:space="preserve"> Gracias, Presidenta</w:t>
      </w:r>
      <w:r w:rsidR="002D667D" w:rsidRPr="00C10BB4">
        <w:rPr>
          <w:rFonts w:ascii="Times New Roman" w:eastAsia="Times New Roman" w:hAnsi="Times New Roman" w:cs="Times New Roman"/>
          <w:sz w:val="24"/>
          <w:szCs w:val="24"/>
          <w:lang w:eastAsia="es-MX"/>
        </w:rPr>
        <w:t>.</w:t>
      </w:r>
    </w:p>
    <w:p w:rsidR="00564A2E" w:rsidRPr="00C10BB4" w:rsidRDefault="002D667D" w:rsidP="00B64E8A">
      <w:pPr>
        <w:pStyle w:val="Sinespaciado"/>
        <w:ind w:firstLine="709"/>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w:t>
      </w:r>
      <w:r w:rsidR="00564A2E" w:rsidRPr="00C10BB4">
        <w:rPr>
          <w:rFonts w:ascii="Times New Roman" w:eastAsia="Times New Roman" w:hAnsi="Times New Roman" w:cs="Times New Roman"/>
          <w:sz w:val="24"/>
          <w:szCs w:val="24"/>
          <w:lang w:eastAsia="es-MX"/>
        </w:rPr>
        <w:t xml:space="preserve">ompañeras, compañeros, felicitar obviamente a la Comisión por el esfuerzo que se hizo comentando con </w:t>
      </w:r>
      <w:r w:rsidR="00335B39" w:rsidRPr="00C10BB4">
        <w:rPr>
          <w:rFonts w:ascii="Times New Roman" w:eastAsia="Times New Roman" w:hAnsi="Times New Roman" w:cs="Times New Roman"/>
          <w:sz w:val="24"/>
          <w:szCs w:val="24"/>
          <w:lang w:eastAsia="es-MX"/>
        </w:rPr>
        <w:t>Betty</w:t>
      </w:r>
      <w:r w:rsidR="00564A2E" w:rsidRPr="00C10BB4">
        <w:rPr>
          <w:rFonts w:ascii="Times New Roman" w:eastAsia="Times New Roman" w:hAnsi="Times New Roman" w:cs="Times New Roman"/>
          <w:sz w:val="24"/>
          <w:szCs w:val="24"/>
          <w:lang w:eastAsia="es-MX"/>
        </w:rPr>
        <w:t>, mi compañera, pues me comenta que solo algunos municipios presentamos presentaron, porque toda esa parte me tocó a mí</w:t>
      </w:r>
      <w:r w:rsidR="00335B39" w:rsidRPr="00C10BB4">
        <w:rPr>
          <w:rFonts w:ascii="Times New Roman" w:eastAsia="Times New Roman" w:hAnsi="Times New Roman" w:cs="Times New Roman"/>
          <w:sz w:val="24"/>
          <w:szCs w:val="24"/>
          <w:lang w:eastAsia="es-MX"/>
        </w:rPr>
        <w:t>,</w:t>
      </w:r>
      <w:r w:rsidR="00564A2E" w:rsidRPr="00C10BB4">
        <w:rPr>
          <w:rFonts w:ascii="Times New Roman" w:eastAsia="Times New Roman" w:hAnsi="Times New Roman" w:cs="Times New Roman"/>
          <w:sz w:val="24"/>
          <w:szCs w:val="24"/>
          <w:lang w:eastAsia="es-MX"/>
        </w:rPr>
        <w:t xml:space="preserve"> de poder en la justa medianía, sostener las tablas de valor y sobre todo los temas que tienen que ver con el agua</w:t>
      </w:r>
      <w:r w:rsidR="00335B39" w:rsidRPr="00C10BB4">
        <w:rPr>
          <w:rFonts w:ascii="Times New Roman" w:eastAsia="Times New Roman" w:hAnsi="Times New Roman" w:cs="Times New Roman"/>
          <w:sz w:val="24"/>
          <w:szCs w:val="24"/>
          <w:lang w:eastAsia="es-MX"/>
        </w:rPr>
        <w:t>, c</w:t>
      </w:r>
      <w:r w:rsidR="00564A2E" w:rsidRPr="00C10BB4">
        <w:rPr>
          <w:rFonts w:ascii="Times New Roman" w:eastAsia="Times New Roman" w:hAnsi="Times New Roman" w:cs="Times New Roman"/>
          <w:sz w:val="24"/>
          <w:szCs w:val="24"/>
          <w:lang w:eastAsia="es-MX"/>
        </w:rPr>
        <w:t>reo que Cuautitlán es de los municipios que no tienen al</w:t>
      </w:r>
      <w:r w:rsidR="00FF27E8" w:rsidRPr="00C10BB4">
        <w:rPr>
          <w:rFonts w:ascii="Times New Roman" w:eastAsia="Times New Roman" w:hAnsi="Times New Roman" w:cs="Times New Roman"/>
          <w:sz w:val="24"/>
          <w:szCs w:val="24"/>
          <w:lang w:eastAsia="es-MX"/>
        </w:rPr>
        <w:t xml:space="preserve">ta plusvalía </w:t>
      </w:r>
      <w:r w:rsidR="00564A2E" w:rsidRPr="00C10BB4">
        <w:rPr>
          <w:rFonts w:ascii="Times New Roman" w:hAnsi="Times New Roman" w:cs="Times New Roman"/>
          <w:sz w:val="24"/>
          <w:szCs w:val="24"/>
        </w:rPr>
        <w:t>por consiguiente no se hace llegar de recursos tan amplios</w:t>
      </w:r>
      <w:r w:rsidR="00335B39" w:rsidRPr="00C10BB4">
        <w:rPr>
          <w:rFonts w:ascii="Times New Roman" w:hAnsi="Times New Roman" w:cs="Times New Roman"/>
          <w:sz w:val="24"/>
          <w:szCs w:val="24"/>
        </w:rPr>
        <w:t>,</w:t>
      </w:r>
      <w:r w:rsidR="00564A2E" w:rsidRPr="00C10BB4">
        <w:rPr>
          <w:rFonts w:ascii="Times New Roman" w:hAnsi="Times New Roman" w:cs="Times New Roman"/>
          <w:sz w:val="24"/>
          <w:szCs w:val="24"/>
        </w:rPr>
        <w:t xml:space="preserve"> como algunos otros municipios que si tienen alta plusvalía; sin embargo, creo que siempre se va a trabajar en función de lo que beneficia a la gente y el apoyo que se le puede dar sosteniendo estas tarifas, me parece que es importante y sobre todo por estos tiempos tan complicados que se presentaron con motivo de la pandemia.</w:t>
      </w:r>
    </w:p>
    <w:p w:rsidR="00564A2E" w:rsidRPr="00C10BB4" w:rsidRDefault="00564A2E"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En algún momento cuando yo escuché que no se había autorizado estas tablas de valor, sobre todo el Municipio de Cuautitlán, así pasó en algún momento; sin embargo, se reflexiona y se da este beneficio para la gente, pero si tiene mucho que ver sobre todo este problema del agua con los desarrollos inmobiliarios y la corrupción que existe y prevalece detrás de los desarrollos inmobiliarios, hay que decirles como tal, ¿Por qué? Porque precisame</w:t>
      </w:r>
      <w:r w:rsidR="00515262" w:rsidRPr="00C10BB4">
        <w:rPr>
          <w:rFonts w:ascii="Times New Roman" w:hAnsi="Times New Roman" w:cs="Times New Roman"/>
          <w:sz w:val="24"/>
          <w:szCs w:val="24"/>
        </w:rPr>
        <w:t>nte implica el que se privilegie</w:t>
      </w:r>
      <w:r w:rsidRPr="00C10BB4">
        <w:rPr>
          <w:rFonts w:ascii="Times New Roman" w:hAnsi="Times New Roman" w:cs="Times New Roman"/>
          <w:sz w:val="24"/>
          <w:szCs w:val="24"/>
        </w:rPr>
        <w:t xml:space="preserve"> a algunos desarrolladores con las perforaciones de pozos, no obstante que hay veda, pero se hacen movimientos ahí para que puedan contar los desarrollos habitacionales con pozos de agua y entonces tenemos un grave problema porque cuando se venden las viviendas a la ciudadanía se les dice que es con su propio pozo de agua y ojo</w:t>
      </w:r>
      <w:r w:rsidR="00ED616C" w:rsidRPr="00C10BB4">
        <w:rPr>
          <w:rFonts w:ascii="Times New Roman" w:hAnsi="Times New Roman" w:cs="Times New Roman"/>
          <w:sz w:val="24"/>
          <w:szCs w:val="24"/>
        </w:rPr>
        <w:t>,</w:t>
      </w:r>
      <w:r w:rsidRPr="00C10BB4">
        <w:rPr>
          <w:rFonts w:ascii="Times New Roman" w:hAnsi="Times New Roman" w:cs="Times New Roman"/>
          <w:sz w:val="24"/>
          <w:szCs w:val="24"/>
        </w:rPr>
        <w:t xml:space="preserve"> nadie es dueño del agua</w:t>
      </w:r>
      <w:r w:rsidR="00ED616C" w:rsidRPr="00C10BB4">
        <w:rPr>
          <w:rFonts w:ascii="Times New Roman" w:hAnsi="Times New Roman" w:cs="Times New Roman"/>
          <w:sz w:val="24"/>
          <w:szCs w:val="24"/>
        </w:rPr>
        <w:t>,</w:t>
      </w:r>
      <w:r w:rsidRPr="00C10BB4">
        <w:rPr>
          <w:rFonts w:ascii="Times New Roman" w:hAnsi="Times New Roman" w:cs="Times New Roman"/>
          <w:sz w:val="24"/>
          <w:szCs w:val="24"/>
        </w:rPr>
        <w:t xml:space="preserve"> se da una concesión para explotación del agua, para dotar del vital líquido a la ciudadanía y los problemas que se llegan a presentar</w:t>
      </w:r>
      <w:r w:rsidR="00ED616C" w:rsidRPr="00C10BB4">
        <w:rPr>
          <w:rFonts w:ascii="Times New Roman" w:hAnsi="Times New Roman" w:cs="Times New Roman"/>
          <w:sz w:val="24"/>
          <w:szCs w:val="24"/>
        </w:rPr>
        <w:t>,</w:t>
      </w:r>
      <w:r w:rsidRPr="00C10BB4">
        <w:rPr>
          <w:rFonts w:ascii="Times New Roman" w:hAnsi="Times New Roman" w:cs="Times New Roman"/>
          <w:sz w:val="24"/>
          <w:szCs w:val="24"/>
        </w:rPr>
        <w:t xml:space="preserve"> es que cuando el municipio tiene el control de los pozos de agua, cuando se entregan los fraccionamientos al municipio</w:t>
      </w:r>
      <w:r w:rsidR="00ED616C" w:rsidRPr="00C10BB4">
        <w:rPr>
          <w:rFonts w:ascii="Times New Roman" w:hAnsi="Times New Roman" w:cs="Times New Roman"/>
          <w:sz w:val="24"/>
          <w:szCs w:val="24"/>
        </w:rPr>
        <w:t>,</w:t>
      </w:r>
      <w:r w:rsidRPr="00C10BB4">
        <w:rPr>
          <w:rFonts w:ascii="Times New Roman" w:hAnsi="Times New Roman" w:cs="Times New Roman"/>
          <w:sz w:val="24"/>
          <w:szCs w:val="24"/>
        </w:rPr>
        <w:t xml:space="preserve"> resulta que los pobladores dicen no, </w:t>
      </w:r>
      <w:r w:rsidRPr="00C10BB4">
        <w:rPr>
          <w:rFonts w:ascii="Times New Roman" w:hAnsi="Times New Roman" w:cs="Times New Roman"/>
          <w:sz w:val="24"/>
          <w:szCs w:val="24"/>
        </w:rPr>
        <w:lastRenderedPageBreak/>
        <w:t>este pozo fue hecho sólo para este fraccionamiento y entonces tenemos colonias aledañas que no tienen agua.</w:t>
      </w:r>
    </w:p>
    <w:p w:rsidR="00564A2E" w:rsidRPr="00C10BB4" w:rsidRDefault="00564A2E"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En el caso de Cuautitlán hay veinte comunidades aproximadamente que no tienen agua, que son pocos los pozos que se tienen en Cuautitlán que no alcanza a dotarse de agua, pero nosotros</w:t>
      </w:r>
      <w:r w:rsidR="00ED616C" w:rsidRPr="00C10BB4">
        <w:rPr>
          <w:rFonts w:ascii="Times New Roman" w:hAnsi="Times New Roman" w:cs="Times New Roman"/>
          <w:sz w:val="24"/>
          <w:szCs w:val="24"/>
        </w:rPr>
        <w:t xml:space="preserve">, </w:t>
      </w:r>
      <w:r w:rsidRPr="00C10BB4">
        <w:rPr>
          <w:rFonts w:ascii="Times New Roman" w:hAnsi="Times New Roman" w:cs="Times New Roman"/>
          <w:sz w:val="24"/>
          <w:szCs w:val="24"/>
        </w:rPr>
        <w:t xml:space="preserve"> creo que debemos ir más allá en el siguiente período de sesiones toda vez que hoy es la última sesión</w:t>
      </w:r>
      <w:r w:rsidR="002F77B8" w:rsidRPr="00C10BB4">
        <w:rPr>
          <w:rFonts w:ascii="Times New Roman" w:hAnsi="Times New Roman" w:cs="Times New Roman"/>
          <w:sz w:val="24"/>
          <w:szCs w:val="24"/>
        </w:rPr>
        <w:t>,</w:t>
      </w:r>
      <w:r w:rsidRPr="00C10BB4">
        <w:rPr>
          <w:rFonts w:ascii="Times New Roman" w:hAnsi="Times New Roman" w:cs="Times New Roman"/>
          <w:sz w:val="24"/>
          <w:szCs w:val="24"/>
        </w:rPr>
        <w:t xml:space="preserve"> voy a presentar una iniciativa que pueda arrancar con un programa de borró</w:t>
      </w:r>
      <w:r w:rsidR="002F77B8" w:rsidRPr="00C10BB4">
        <w:rPr>
          <w:rFonts w:ascii="Times New Roman" w:hAnsi="Times New Roman" w:cs="Times New Roman"/>
          <w:sz w:val="24"/>
          <w:szCs w:val="24"/>
        </w:rPr>
        <w:t>n y cuenta nueva, yo lo presenté</w:t>
      </w:r>
      <w:r w:rsidRPr="00C10BB4">
        <w:rPr>
          <w:rFonts w:ascii="Times New Roman" w:hAnsi="Times New Roman" w:cs="Times New Roman"/>
          <w:sz w:val="24"/>
          <w:szCs w:val="24"/>
        </w:rPr>
        <w:t xml:space="preserve"> en Cuautitlán y tuvo mucho éxito, eso nos ayudó muchísimo porque además creció el padrón</w:t>
      </w:r>
      <w:r w:rsidR="002F77B8" w:rsidRPr="00C10BB4">
        <w:rPr>
          <w:rFonts w:ascii="Times New Roman" w:hAnsi="Times New Roman" w:cs="Times New Roman"/>
          <w:sz w:val="24"/>
          <w:szCs w:val="24"/>
        </w:rPr>
        <w:t>,</w:t>
      </w:r>
      <w:r w:rsidRPr="00C10BB4">
        <w:rPr>
          <w:rFonts w:ascii="Times New Roman" w:hAnsi="Times New Roman" w:cs="Times New Roman"/>
          <w:sz w:val="24"/>
          <w:szCs w:val="24"/>
        </w:rPr>
        <w:t xml:space="preserve"> tanto de predio como de agua, pero el borrón y cuenta nueva no quiere decir que condones todo, no, no es en un sentido de dejarlo así porque claro que daña la hacienda pública, pero hubo municipios interesados en este programa que arrancamos</w:t>
      </w:r>
      <w:r w:rsidR="002F77B8" w:rsidRPr="00C10BB4">
        <w:rPr>
          <w:rFonts w:ascii="Times New Roman" w:hAnsi="Times New Roman" w:cs="Times New Roman"/>
          <w:sz w:val="24"/>
          <w:szCs w:val="24"/>
        </w:rPr>
        <w:t xml:space="preserve">, </w:t>
      </w:r>
      <w:r w:rsidRPr="00C10BB4">
        <w:rPr>
          <w:rFonts w:ascii="Times New Roman" w:hAnsi="Times New Roman" w:cs="Times New Roman"/>
          <w:sz w:val="24"/>
          <w:szCs w:val="24"/>
        </w:rPr>
        <w:t xml:space="preserve"> por eso creo que con esa voluntad que se ha mostrado y que nos hemos puesto como objetivo para ayudar a la ciudadanía voy a presentar en qué implica lo que es este posible programa de borrón y cuenta nueva.</w:t>
      </w:r>
    </w:p>
    <w:p w:rsidR="00564A2E" w:rsidRPr="00C10BB4" w:rsidRDefault="00564A2E"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Finalmente creo que todo lo que son programas sociales de beneficio para la gente</w:t>
      </w:r>
      <w:r w:rsidR="002F77B8" w:rsidRPr="00C10BB4">
        <w:rPr>
          <w:rFonts w:ascii="Times New Roman" w:hAnsi="Times New Roman" w:cs="Times New Roman"/>
          <w:sz w:val="24"/>
          <w:szCs w:val="24"/>
        </w:rPr>
        <w:t>,</w:t>
      </w:r>
      <w:r w:rsidRPr="00C10BB4">
        <w:rPr>
          <w:rFonts w:ascii="Times New Roman" w:hAnsi="Times New Roman" w:cs="Times New Roman"/>
          <w:sz w:val="24"/>
          <w:szCs w:val="24"/>
        </w:rPr>
        <w:t xml:space="preserve"> deben ser considerados como tal y que en función de ello esto que solamente algunos municipios presentaron cuando debieran ser todos, sin importar si la siguiente administración corresponde o no a el partido que yo represente, esto es fuera de colores, fuera de partidos, es cómo ayudamos también a la siguiente administración, ni modo la gente decidió y si nos dio la confianza de continuar qué bueno</w:t>
      </w:r>
      <w:r w:rsidR="006C4106" w:rsidRPr="00C10BB4">
        <w:rPr>
          <w:rFonts w:ascii="Times New Roman" w:hAnsi="Times New Roman" w:cs="Times New Roman"/>
          <w:sz w:val="24"/>
          <w:szCs w:val="24"/>
        </w:rPr>
        <w:t>,</w:t>
      </w:r>
      <w:r w:rsidRPr="00C10BB4">
        <w:rPr>
          <w:rFonts w:ascii="Times New Roman" w:hAnsi="Times New Roman" w:cs="Times New Roman"/>
          <w:sz w:val="24"/>
          <w:szCs w:val="24"/>
        </w:rPr>
        <w:t xml:space="preserve"> pero sino no podemos ser mezquinos y mucho menos podemos ser mala leche</w:t>
      </w:r>
      <w:r w:rsidR="006C4106" w:rsidRPr="00C10BB4">
        <w:rPr>
          <w:rFonts w:ascii="Times New Roman" w:hAnsi="Times New Roman" w:cs="Times New Roman"/>
          <w:sz w:val="24"/>
          <w:szCs w:val="24"/>
        </w:rPr>
        <w:t>,</w:t>
      </w:r>
      <w:r w:rsidRPr="00C10BB4">
        <w:rPr>
          <w:rFonts w:ascii="Times New Roman" w:hAnsi="Times New Roman" w:cs="Times New Roman"/>
          <w:sz w:val="24"/>
          <w:szCs w:val="24"/>
        </w:rPr>
        <w:t xml:space="preserve"> en no preocuparnos por cómo viene la siguiente administración, yo creo que al margen de eso</w:t>
      </w:r>
      <w:r w:rsidR="006C4106" w:rsidRPr="00C10BB4">
        <w:rPr>
          <w:rFonts w:ascii="Times New Roman" w:hAnsi="Times New Roman" w:cs="Times New Roman"/>
          <w:sz w:val="24"/>
          <w:szCs w:val="24"/>
        </w:rPr>
        <w:t>,</w:t>
      </w:r>
      <w:r w:rsidRPr="00C10BB4">
        <w:rPr>
          <w:rFonts w:ascii="Times New Roman" w:hAnsi="Times New Roman" w:cs="Times New Roman"/>
          <w:sz w:val="24"/>
          <w:szCs w:val="24"/>
        </w:rPr>
        <w:t xml:space="preserve"> nuestro interés siempre va a ser el cómo ayudar a la gente.</w:t>
      </w:r>
    </w:p>
    <w:p w:rsidR="00294E43" w:rsidRPr="00C10BB4" w:rsidRDefault="00564A2E"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Entonces reitero mi felicitación compañera Beatriz y a todos los integrantes y miembros de las comisiones que tuvieron a bien aprobar el que pues a los municipios que lo presentaron no sufrieran de incrementos en tablas de valor de impuesto predial y obviamente lo que es un servicio</w:t>
      </w:r>
      <w:r w:rsidR="0099458A" w:rsidRPr="00C10BB4">
        <w:rPr>
          <w:rFonts w:ascii="Times New Roman" w:hAnsi="Times New Roman" w:cs="Times New Roman"/>
          <w:sz w:val="24"/>
          <w:szCs w:val="24"/>
        </w:rPr>
        <w:t>,</w:t>
      </w:r>
      <w:r w:rsidRPr="00C10BB4">
        <w:rPr>
          <w:rFonts w:ascii="Times New Roman" w:hAnsi="Times New Roman" w:cs="Times New Roman"/>
          <w:sz w:val="24"/>
          <w:szCs w:val="24"/>
        </w:rPr>
        <w:t xml:space="preserve"> que es el servicio del agua, más allá de las condiciones en las que están los organismos del agua, que la creación de ellos no fue para</w:t>
      </w:r>
      <w:r w:rsidR="00AF69F5" w:rsidRPr="00C10BB4">
        <w:rPr>
          <w:rFonts w:ascii="Times New Roman" w:hAnsi="Times New Roman" w:cs="Times New Roman"/>
          <w:sz w:val="24"/>
          <w:szCs w:val="24"/>
        </w:rPr>
        <w:t xml:space="preserve"> lo que hoy </w:t>
      </w:r>
      <w:r w:rsidR="00294E43" w:rsidRPr="00C10BB4">
        <w:rPr>
          <w:rFonts w:ascii="Times New Roman" w:hAnsi="Times New Roman" w:cs="Times New Roman"/>
          <w:sz w:val="24"/>
          <w:szCs w:val="24"/>
        </w:rPr>
        <w:t>están, es decir, en endeudadísimos y con toda la problemática que se presenta en estos organismos de agua potable y saneamiento, sino tuvieron otro origen, habría que revisar que tan conveniente es que continúen o literal desaparecerlos, convertirlos o que regresen a su origen como lo que fueron las Dirección de Agua que dieron después para organismos de agua.</w:t>
      </w:r>
    </w:p>
    <w:p w:rsidR="00294E43" w:rsidRPr="00C10BB4" w:rsidRDefault="00294E43"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 xml:space="preserve">Entonces, pero </w:t>
      </w:r>
      <w:r w:rsidR="00ED604E" w:rsidRPr="00C10BB4">
        <w:rPr>
          <w:rFonts w:ascii="Times New Roman" w:hAnsi="Times New Roman" w:cs="Times New Roman"/>
          <w:sz w:val="24"/>
          <w:szCs w:val="24"/>
        </w:rPr>
        <w:t xml:space="preserve">revisen, </w:t>
      </w:r>
      <w:r w:rsidRPr="00C10BB4">
        <w:rPr>
          <w:rFonts w:ascii="Times New Roman" w:hAnsi="Times New Roman" w:cs="Times New Roman"/>
          <w:sz w:val="24"/>
          <w:szCs w:val="24"/>
        </w:rPr>
        <w:t>la idea es aquí discutir, debatir y sacar el mejor de los beneficios para la gente</w:t>
      </w:r>
      <w:r w:rsidR="0099458A" w:rsidRPr="00C10BB4">
        <w:rPr>
          <w:rFonts w:ascii="Times New Roman" w:hAnsi="Times New Roman" w:cs="Times New Roman"/>
          <w:sz w:val="24"/>
          <w:szCs w:val="24"/>
        </w:rPr>
        <w:t>, e</w:t>
      </w:r>
      <w:r w:rsidRPr="00C10BB4">
        <w:rPr>
          <w:rFonts w:ascii="Times New Roman" w:hAnsi="Times New Roman" w:cs="Times New Roman"/>
          <w:sz w:val="24"/>
          <w:szCs w:val="24"/>
        </w:rPr>
        <w:t>nhorabuena, diputadas, diputados, integrantes de las comisiones, por este dictamen que sacan.</w:t>
      </w:r>
    </w:p>
    <w:p w:rsidR="00294E43" w:rsidRPr="00C10BB4" w:rsidRDefault="00294E43"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Muchas gracias.</w:t>
      </w:r>
    </w:p>
    <w:p w:rsidR="00294E43" w:rsidRPr="00C10BB4" w:rsidRDefault="00294E43"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w:t>
      </w:r>
      <w:r w:rsidR="00D2300F" w:rsidRPr="00C10BB4">
        <w:rPr>
          <w:rFonts w:ascii="Times New Roman" w:hAnsi="Times New Roman" w:cs="Times New Roman"/>
          <w:sz w:val="24"/>
          <w:szCs w:val="24"/>
        </w:rPr>
        <w:t>Y</w:t>
      </w:r>
      <w:r w:rsidRPr="00C10BB4">
        <w:rPr>
          <w:rFonts w:ascii="Times New Roman" w:hAnsi="Times New Roman" w:cs="Times New Roman"/>
          <w:sz w:val="24"/>
          <w:szCs w:val="24"/>
        </w:rPr>
        <w:t xml:space="preserve"> CASTRO. Gracias diputado Ariel.</w:t>
      </w:r>
    </w:p>
    <w:p w:rsidR="00294E43" w:rsidRPr="00C10BB4" w:rsidRDefault="00294E43"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 xml:space="preserve">SECRETARIA DIP. VIRIDIANA FUENTES CRUZ. Diputada Presidenta también se ha inscrito en el turno de oradores el diputado Daniel </w:t>
      </w:r>
      <w:proofErr w:type="spellStart"/>
      <w:r w:rsidRPr="00C10BB4">
        <w:rPr>
          <w:rFonts w:ascii="Times New Roman" w:hAnsi="Times New Roman" w:cs="Times New Roman"/>
          <w:sz w:val="24"/>
          <w:szCs w:val="24"/>
        </w:rPr>
        <w:t>Sibaja</w:t>
      </w:r>
      <w:proofErr w:type="spellEnd"/>
      <w:r w:rsidRPr="00C10BB4">
        <w:rPr>
          <w:rFonts w:ascii="Times New Roman" w:hAnsi="Times New Roman" w:cs="Times New Roman"/>
          <w:sz w:val="24"/>
          <w:szCs w:val="24"/>
        </w:rPr>
        <w:t>.</w:t>
      </w:r>
    </w:p>
    <w:p w:rsidR="00294E43" w:rsidRPr="00C10BB4" w:rsidRDefault="00294E43"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w:t>
      </w:r>
      <w:r w:rsidR="00D2300F" w:rsidRPr="00C10BB4">
        <w:rPr>
          <w:rFonts w:ascii="Times New Roman" w:hAnsi="Times New Roman" w:cs="Times New Roman"/>
          <w:sz w:val="24"/>
          <w:szCs w:val="24"/>
        </w:rPr>
        <w:t>Y</w:t>
      </w:r>
      <w:r w:rsidRPr="00C10BB4">
        <w:rPr>
          <w:rFonts w:ascii="Times New Roman" w:hAnsi="Times New Roman" w:cs="Times New Roman"/>
          <w:sz w:val="24"/>
          <w:szCs w:val="24"/>
        </w:rPr>
        <w:t xml:space="preserve"> CASTRO. Concedo la palabra al diputado Daniel </w:t>
      </w:r>
      <w:proofErr w:type="spellStart"/>
      <w:r w:rsidRPr="00C10BB4">
        <w:rPr>
          <w:rFonts w:ascii="Times New Roman" w:hAnsi="Times New Roman" w:cs="Times New Roman"/>
          <w:sz w:val="24"/>
          <w:szCs w:val="24"/>
        </w:rPr>
        <w:t>Sibaja</w:t>
      </w:r>
      <w:proofErr w:type="spellEnd"/>
      <w:r w:rsidRPr="00C10BB4">
        <w:rPr>
          <w:rFonts w:ascii="Times New Roman" w:hAnsi="Times New Roman" w:cs="Times New Roman"/>
          <w:sz w:val="24"/>
          <w:szCs w:val="24"/>
        </w:rPr>
        <w:t>.</w:t>
      </w:r>
    </w:p>
    <w:p w:rsidR="00294E43" w:rsidRPr="00C10BB4" w:rsidRDefault="00294E43"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Adelante diputado.,</w:t>
      </w:r>
    </w:p>
    <w:p w:rsidR="00294E43" w:rsidRPr="00C10BB4" w:rsidRDefault="00294E43"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DIP. DANIEL SIBAJA GONZ</w:t>
      </w:r>
      <w:r w:rsidR="00D2300F" w:rsidRPr="00C10BB4">
        <w:rPr>
          <w:rFonts w:ascii="Times New Roman" w:hAnsi="Times New Roman" w:cs="Times New Roman"/>
          <w:sz w:val="24"/>
          <w:szCs w:val="24"/>
        </w:rPr>
        <w:t>Á</w:t>
      </w:r>
      <w:r w:rsidRPr="00C10BB4">
        <w:rPr>
          <w:rFonts w:ascii="Times New Roman" w:hAnsi="Times New Roman" w:cs="Times New Roman"/>
          <w:sz w:val="24"/>
          <w:szCs w:val="24"/>
        </w:rPr>
        <w:t>LEZ. Muchas gracias compañera Presidenta.</w:t>
      </w:r>
    </w:p>
    <w:p w:rsidR="00294E43" w:rsidRPr="00C10BB4" w:rsidRDefault="00E26DEA"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En efecto se avanza</w:t>
      </w:r>
      <w:r w:rsidR="00294E43" w:rsidRPr="00C10BB4">
        <w:rPr>
          <w:rFonts w:ascii="Times New Roman" w:hAnsi="Times New Roman" w:cs="Times New Roman"/>
          <w:sz w:val="24"/>
          <w:szCs w:val="24"/>
        </w:rPr>
        <w:t xml:space="preserve"> en el tema de las tarifas de agua</w:t>
      </w:r>
      <w:r w:rsidRPr="00C10BB4">
        <w:rPr>
          <w:rFonts w:ascii="Times New Roman" w:hAnsi="Times New Roman" w:cs="Times New Roman"/>
          <w:sz w:val="24"/>
          <w:szCs w:val="24"/>
        </w:rPr>
        <w:t>,</w:t>
      </w:r>
      <w:r w:rsidR="00294E43" w:rsidRPr="00C10BB4">
        <w:rPr>
          <w:rFonts w:ascii="Times New Roman" w:hAnsi="Times New Roman" w:cs="Times New Roman"/>
          <w:sz w:val="24"/>
          <w:szCs w:val="24"/>
        </w:rPr>
        <w:t xml:space="preserve"> pero también como aquí lo platicamos durante comisiones y varios compañeros queda pendiente el tema de como generamos círculos virtuosos para que la gente a su vez pague el agua, los organismos tengan más ingresos y puedan tener un mejor servicio.</w:t>
      </w:r>
    </w:p>
    <w:p w:rsidR="00294E43" w:rsidRPr="00C10BB4" w:rsidRDefault="00294E43"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Lo que se ha propuesto aquí en nuestro grupo parlamentario es que se reviese el tema de fondo</w:t>
      </w:r>
      <w:r w:rsidR="00E26DEA" w:rsidRPr="00C10BB4">
        <w:rPr>
          <w:rFonts w:ascii="Times New Roman" w:hAnsi="Times New Roman" w:cs="Times New Roman"/>
          <w:sz w:val="24"/>
          <w:szCs w:val="24"/>
        </w:rPr>
        <w:t xml:space="preserve"> de</w:t>
      </w:r>
      <w:r w:rsidRPr="00C10BB4">
        <w:rPr>
          <w:rFonts w:ascii="Times New Roman" w:hAnsi="Times New Roman" w:cs="Times New Roman"/>
          <w:sz w:val="24"/>
          <w:szCs w:val="24"/>
        </w:rPr>
        <w:t xml:space="preserve"> la Ley de Agua del Estado de México, que ojala próximamente se pueda trabajar en la materia, ya que veo que es un tema que nos aglutina y que es un tema que prioriza a todas y a </w:t>
      </w:r>
      <w:r w:rsidRPr="00C10BB4">
        <w:rPr>
          <w:rFonts w:ascii="Times New Roman" w:hAnsi="Times New Roman" w:cs="Times New Roman"/>
          <w:sz w:val="24"/>
          <w:szCs w:val="24"/>
        </w:rPr>
        <w:lastRenderedPageBreak/>
        <w:t xml:space="preserve">todos </w:t>
      </w:r>
      <w:r w:rsidR="00A9761C" w:rsidRPr="00C10BB4">
        <w:rPr>
          <w:rFonts w:ascii="Times New Roman" w:hAnsi="Times New Roman" w:cs="Times New Roman"/>
          <w:sz w:val="24"/>
          <w:szCs w:val="24"/>
        </w:rPr>
        <w:t xml:space="preserve">las compañeras y </w:t>
      </w:r>
      <w:r w:rsidRPr="00C10BB4">
        <w:rPr>
          <w:rFonts w:ascii="Times New Roman" w:hAnsi="Times New Roman" w:cs="Times New Roman"/>
          <w:sz w:val="24"/>
          <w:szCs w:val="24"/>
        </w:rPr>
        <w:t>los compañeros</w:t>
      </w:r>
      <w:r w:rsidR="008A5B76" w:rsidRPr="00C10BB4">
        <w:rPr>
          <w:rFonts w:ascii="Times New Roman" w:hAnsi="Times New Roman" w:cs="Times New Roman"/>
          <w:sz w:val="24"/>
          <w:szCs w:val="24"/>
        </w:rPr>
        <w:t>,</w:t>
      </w:r>
      <w:r w:rsidRPr="00C10BB4">
        <w:rPr>
          <w:rFonts w:ascii="Times New Roman" w:hAnsi="Times New Roman" w:cs="Times New Roman"/>
          <w:sz w:val="24"/>
          <w:szCs w:val="24"/>
        </w:rPr>
        <w:t xml:space="preserve"> porque cual es objetivo que también estamos y que hay detrás, hay comunidades como dice la compañera Trinidad que no recibe ni una gota de agua, cómo le hacemos para que llegue agua a esa zona, cómo le hacemos para que esos vecinas y vecinos se inserten, paguen impuestos, paguen p</w:t>
      </w:r>
      <w:r w:rsidR="00072155" w:rsidRPr="00C10BB4">
        <w:rPr>
          <w:rFonts w:ascii="Times New Roman" w:hAnsi="Times New Roman" w:cs="Times New Roman"/>
          <w:sz w:val="24"/>
          <w:szCs w:val="24"/>
        </w:rPr>
        <w:t>or</w:t>
      </w:r>
      <w:r w:rsidRPr="00C10BB4">
        <w:rPr>
          <w:rFonts w:ascii="Times New Roman" w:hAnsi="Times New Roman" w:cs="Times New Roman"/>
          <w:sz w:val="24"/>
          <w:szCs w:val="24"/>
        </w:rPr>
        <w:t xml:space="preserve"> el servicio del agua y a su vez las arcas municipales tengan más dinero para llevar el servicio</w:t>
      </w:r>
      <w:r w:rsidR="00072155" w:rsidRPr="00C10BB4">
        <w:rPr>
          <w:rFonts w:ascii="Times New Roman" w:hAnsi="Times New Roman" w:cs="Times New Roman"/>
          <w:sz w:val="24"/>
          <w:szCs w:val="24"/>
        </w:rPr>
        <w:t>, e</w:t>
      </w:r>
      <w:r w:rsidRPr="00C10BB4">
        <w:rPr>
          <w:rFonts w:ascii="Times New Roman" w:hAnsi="Times New Roman" w:cs="Times New Roman"/>
          <w:sz w:val="24"/>
          <w:szCs w:val="24"/>
        </w:rPr>
        <w:t>so es lo que hay que cambiar a través de los incentivos de la ley, y eso es lo que falta por discutir y debatir, ojalá próximamente se pueda hacer.</w:t>
      </w:r>
    </w:p>
    <w:p w:rsidR="00294E43" w:rsidRPr="00C10BB4" w:rsidRDefault="00294E43"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 xml:space="preserve">No podemos caer en el populismo fiscal de </w:t>
      </w:r>
      <w:r w:rsidR="00072155" w:rsidRPr="00C10BB4">
        <w:rPr>
          <w:rFonts w:ascii="Times New Roman" w:hAnsi="Times New Roman" w:cs="Times New Roman"/>
          <w:sz w:val="24"/>
          <w:szCs w:val="24"/>
        </w:rPr>
        <w:t xml:space="preserve">que </w:t>
      </w:r>
      <w:r w:rsidRPr="00C10BB4">
        <w:rPr>
          <w:rFonts w:ascii="Times New Roman" w:hAnsi="Times New Roman" w:cs="Times New Roman"/>
          <w:sz w:val="24"/>
          <w:szCs w:val="24"/>
        </w:rPr>
        <w:t xml:space="preserve">la gente no pague simplemente nunca porque prácticamente ningún vecino pagaría, no está </w:t>
      </w:r>
      <w:r w:rsidR="008A5B76" w:rsidRPr="00C10BB4">
        <w:rPr>
          <w:rFonts w:ascii="Times New Roman" w:hAnsi="Times New Roman" w:cs="Times New Roman"/>
          <w:sz w:val="24"/>
          <w:szCs w:val="24"/>
        </w:rPr>
        <w:t xml:space="preserve">proponiendo eso, lo que se </w:t>
      </w:r>
      <w:r w:rsidRPr="00C10BB4">
        <w:rPr>
          <w:rFonts w:ascii="Times New Roman" w:hAnsi="Times New Roman" w:cs="Times New Roman"/>
          <w:sz w:val="24"/>
          <w:szCs w:val="24"/>
        </w:rPr>
        <w:t>propone es cambiar los incentivos a través de la ley para que las vecinas y los vecinos que no reciben un servicio puedan tener incentivos mediante una tarifa que no puede ser estándar</w:t>
      </w:r>
      <w:r w:rsidR="00BF74AE" w:rsidRPr="00C10BB4">
        <w:rPr>
          <w:rFonts w:ascii="Times New Roman" w:hAnsi="Times New Roman" w:cs="Times New Roman"/>
          <w:sz w:val="24"/>
          <w:szCs w:val="24"/>
        </w:rPr>
        <w:t>,</w:t>
      </w:r>
      <w:r w:rsidRPr="00C10BB4">
        <w:rPr>
          <w:rFonts w:ascii="Times New Roman" w:hAnsi="Times New Roman" w:cs="Times New Roman"/>
          <w:sz w:val="24"/>
          <w:szCs w:val="24"/>
        </w:rPr>
        <w:t xml:space="preserve"> porque eso es la justicia social, no le puedes cobrar lo mismo a la gente que recibe todos los días agua por la red sin límite y a las comunidades de muchos de aquí que están representados que no reciben agua, ya no digo uno o cada mes, sino a veces</w:t>
      </w:r>
      <w:r w:rsidR="00BF74AE" w:rsidRPr="00C10BB4">
        <w:rPr>
          <w:rFonts w:ascii="Times New Roman" w:hAnsi="Times New Roman" w:cs="Times New Roman"/>
          <w:sz w:val="24"/>
          <w:szCs w:val="24"/>
        </w:rPr>
        <w:t>,</w:t>
      </w:r>
      <w:r w:rsidRPr="00C10BB4">
        <w:rPr>
          <w:rFonts w:ascii="Times New Roman" w:hAnsi="Times New Roman" w:cs="Times New Roman"/>
          <w:sz w:val="24"/>
          <w:szCs w:val="24"/>
        </w:rPr>
        <w:t xml:space="preserve"> en mi comunidad donde yo fui electo hasta cada seis meses reciben agua, no se les puede cobrar lo mismo, cómo le hacemos para no caer en el populismo fiscal y que a esa gente si le tenga una tarifa diferenciada, eso se tiene que hacer a través de varias reformas al Código Fiscal a la Ley de Agua del Estado de México.</w:t>
      </w:r>
    </w:p>
    <w:p w:rsidR="00294E43" w:rsidRPr="00C10BB4" w:rsidRDefault="00294E43"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Así que celebramos que se apruebe este dictamen, felicitamos a las comisiones que fuimos parte</w:t>
      </w:r>
      <w:r w:rsidR="008D7B9B" w:rsidRPr="00C10BB4">
        <w:rPr>
          <w:rFonts w:ascii="Times New Roman" w:hAnsi="Times New Roman" w:cs="Times New Roman"/>
          <w:sz w:val="24"/>
          <w:szCs w:val="24"/>
        </w:rPr>
        <w:t>,</w:t>
      </w:r>
      <w:r w:rsidRPr="00C10BB4">
        <w:rPr>
          <w:rFonts w:ascii="Times New Roman" w:hAnsi="Times New Roman" w:cs="Times New Roman"/>
          <w:sz w:val="24"/>
          <w:szCs w:val="24"/>
        </w:rPr>
        <w:t xml:space="preserve"> pero si también se queda este tema</w:t>
      </w:r>
      <w:r w:rsidR="008D7B9B" w:rsidRPr="00C10BB4">
        <w:rPr>
          <w:rFonts w:ascii="Times New Roman" w:hAnsi="Times New Roman" w:cs="Times New Roman"/>
          <w:sz w:val="24"/>
          <w:szCs w:val="24"/>
        </w:rPr>
        <w:t>,</w:t>
      </w:r>
      <w:r w:rsidRPr="00C10BB4">
        <w:rPr>
          <w:rFonts w:ascii="Times New Roman" w:hAnsi="Times New Roman" w:cs="Times New Roman"/>
          <w:sz w:val="24"/>
          <w:szCs w:val="24"/>
        </w:rPr>
        <w:t xml:space="preserve"> que me da mucho gusto que es un tema de tanto debate en pro de hacer algo y de todos los grupos parlamentarios, ojalá sea un tema que en los próximos meses sea un tema de la agenda legislativa de todos los grupos parlamentarios</w:t>
      </w:r>
      <w:r w:rsidR="006E77CE" w:rsidRPr="00C10BB4">
        <w:rPr>
          <w:rFonts w:ascii="Times New Roman" w:hAnsi="Times New Roman" w:cs="Times New Roman"/>
          <w:sz w:val="24"/>
          <w:szCs w:val="24"/>
        </w:rPr>
        <w:t>,</w:t>
      </w:r>
      <w:r w:rsidRPr="00C10BB4">
        <w:rPr>
          <w:rFonts w:ascii="Times New Roman" w:hAnsi="Times New Roman" w:cs="Times New Roman"/>
          <w:sz w:val="24"/>
          <w:szCs w:val="24"/>
        </w:rPr>
        <w:t xml:space="preserve"> en beneficio de la sociedad.</w:t>
      </w:r>
    </w:p>
    <w:p w:rsidR="00294E43" w:rsidRPr="00C10BB4" w:rsidRDefault="00294E43"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Muchas gracias compañera Ingrid.</w:t>
      </w:r>
    </w:p>
    <w:p w:rsidR="00294E43" w:rsidRPr="00C10BB4" w:rsidRDefault="00294E43"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w:t>
      </w:r>
      <w:r w:rsidR="00D2300F" w:rsidRPr="00C10BB4">
        <w:rPr>
          <w:rFonts w:ascii="Times New Roman" w:hAnsi="Times New Roman" w:cs="Times New Roman"/>
          <w:sz w:val="24"/>
          <w:szCs w:val="24"/>
        </w:rPr>
        <w:t>Y</w:t>
      </w:r>
      <w:r w:rsidRPr="00C10BB4">
        <w:rPr>
          <w:rFonts w:ascii="Times New Roman" w:hAnsi="Times New Roman" w:cs="Times New Roman"/>
          <w:sz w:val="24"/>
          <w:szCs w:val="24"/>
        </w:rPr>
        <w:t xml:space="preserve"> CASTRO. Gracias diputado Daniel.</w:t>
      </w:r>
    </w:p>
    <w:p w:rsidR="00294E43" w:rsidRPr="00C10BB4" w:rsidRDefault="00294E43"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Toda vez de que se ha agotado el turno de oradores</w:t>
      </w:r>
      <w:r w:rsidR="00531005" w:rsidRPr="00C10BB4">
        <w:rPr>
          <w:rFonts w:ascii="Times New Roman" w:hAnsi="Times New Roman" w:cs="Times New Roman"/>
          <w:sz w:val="24"/>
          <w:szCs w:val="24"/>
        </w:rPr>
        <w:t>,</w:t>
      </w:r>
      <w:r w:rsidRPr="00C10BB4">
        <w:rPr>
          <w:rFonts w:ascii="Times New Roman" w:hAnsi="Times New Roman" w:cs="Times New Roman"/>
          <w:sz w:val="24"/>
          <w:szCs w:val="24"/>
        </w:rPr>
        <w:t xml:space="preserve"> consulto a la legislatura si considera suficientemente discutidos en lo general el dictamen y el proyecto de decreto y pido a quienes estén por ello, se sirvan levantar la mano. ¿En contra, en abstención? </w:t>
      </w:r>
    </w:p>
    <w:p w:rsidR="00294E43" w:rsidRPr="00C10BB4" w:rsidRDefault="00294E43"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SECRETARIA DIP. VIRIDIANA FUENTES CRUZ. La Legislatura considera suficientemente discutidos en lo general el dictamen y el proyecto de decreto.</w:t>
      </w:r>
    </w:p>
    <w:p w:rsidR="00294E43" w:rsidRPr="00C10BB4" w:rsidRDefault="00294E43"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w:t>
      </w:r>
      <w:r w:rsidR="00D2300F" w:rsidRPr="00C10BB4">
        <w:rPr>
          <w:rFonts w:ascii="Times New Roman" w:hAnsi="Times New Roman" w:cs="Times New Roman"/>
          <w:sz w:val="24"/>
          <w:szCs w:val="24"/>
        </w:rPr>
        <w:t>Y</w:t>
      </w:r>
      <w:r w:rsidRPr="00C10BB4">
        <w:rPr>
          <w:rFonts w:ascii="Times New Roman" w:hAnsi="Times New Roman" w:cs="Times New Roman"/>
          <w:sz w:val="24"/>
          <w:szCs w:val="24"/>
        </w:rPr>
        <w:t xml:space="preserve"> CASTRO. Para recabar la votación en lo general </w:t>
      </w:r>
      <w:r w:rsidR="00531005" w:rsidRPr="00C10BB4">
        <w:rPr>
          <w:rFonts w:ascii="Times New Roman" w:hAnsi="Times New Roman" w:cs="Times New Roman"/>
          <w:sz w:val="24"/>
          <w:szCs w:val="24"/>
        </w:rPr>
        <w:t>p</w:t>
      </w:r>
      <w:r w:rsidRPr="00C10BB4">
        <w:rPr>
          <w:rFonts w:ascii="Times New Roman" w:hAnsi="Times New Roman" w:cs="Times New Roman"/>
          <w:sz w:val="24"/>
          <w:szCs w:val="24"/>
        </w:rPr>
        <w:t>ido a la Secretaría abra el sistema de votación hasta por dos minutos, si alguien desea separar algún artículo en lo particular, sírvase expresarlo.</w:t>
      </w:r>
    </w:p>
    <w:p w:rsidR="00294E43" w:rsidRPr="00C10BB4" w:rsidRDefault="00294E43"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SECRETARIA DIP. VIRIDIANA FUENTES CRUZ. Abrase el sistema de votación hasta por dos minutos.</w:t>
      </w:r>
    </w:p>
    <w:p w:rsidR="00294E43" w:rsidRPr="00C10BB4" w:rsidRDefault="00294E43" w:rsidP="00B64E8A">
      <w:pPr>
        <w:spacing w:after="0" w:line="240" w:lineRule="auto"/>
        <w:contextualSpacing/>
        <w:jc w:val="center"/>
        <w:rPr>
          <w:rFonts w:ascii="Times New Roman" w:hAnsi="Times New Roman" w:cs="Times New Roman"/>
          <w:i/>
          <w:sz w:val="24"/>
          <w:szCs w:val="24"/>
        </w:rPr>
      </w:pPr>
      <w:r w:rsidRPr="00C10BB4">
        <w:rPr>
          <w:rFonts w:ascii="Times New Roman" w:hAnsi="Times New Roman" w:cs="Times New Roman"/>
          <w:i/>
          <w:sz w:val="24"/>
          <w:szCs w:val="24"/>
        </w:rPr>
        <w:t>(Votación nominal)</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 xml:space="preserve">SECRETARIA DIP. VIRIDIANA FUENTES CRUZ. </w:t>
      </w:r>
      <w:r w:rsidR="006E77CE" w:rsidRPr="00C10BB4">
        <w:rPr>
          <w:rFonts w:ascii="Times New Roman" w:hAnsi="Times New Roman" w:cs="Times New Roman"/>
          <w:sz w:val="24"/>
          <w:szCs w:val="24"/>
        </w:rPr>
        <w:t>¿</w:t>
      </w:r>
      <w:r w:rsidRPr="00C10BB4">
        <w:rPr>
          <w:rFonts w:ascii="Times New Roman" w:hAnsi="Times New Roman" w:cs="Times New Roman"/>
          <w:sz w:val="24"/>
          <w:szCs w:val="24"/>
        </w:rPr>
        <w:t>Algún diputado, diput</w:t>
      </w:r>
      <w:r w:rsidR="006E77CE" w:rsidRPr="00C10BB4">
        <w:rPr>
          <w:rFonts w:ascii="Times New Roman" w:hAnsi="Times New Roman" w:cs="Times New Roman"/>
          <w:sz w:val="24"/>
          <w:szCs w:val="24"/>
        </w:rPr>
        <w:t>ada que falte de emitir su voto?</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 xml:space="preserve">SECRETARIA DIP. VIRIDIANA FUENTES CRUZ. Diputada </w:t>
      </w:r>
      <w:proofErr w:type="spellStart"/>
      <w:r w:rsidRPr="00C10BB4">
        <w:rPr>
          <w:rFonts w:ascii="Times New Roman" w:hAnsi="Times New Roman" w:cs="Times New Roman"/>
          <w:sz w:val="24"/>
          <w:szCs w:val="24"/>
        </w:rPr>
        <w:t>Gretel</w:t>
      </w:r>
      <w:proofErr w:type="spellEnd"/>
      <w:r w:rsidRPr="00C10BB4">
        <w:rPr>
          <w:rFonts w:ascii="Times New Roman" w:hAnsi="Times New Roman" w:cs="Times New Roman"/>
          <w:sz w:val="24"/>
          <w:szCs w:val="24"/>
        </w:rPr>
        <w:t xml:space="preserve"> González a favor.</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SCHEMELENSKY CASTRO. La diputada Evelin a favor, el diputado Mario</w:t>
      </w:r>
      <w:r w:rsidR="006E77CE" w:rsidRPr="00C10BB4">
        <w:rPr>
          <w:rFonts w:ascii="Times New Roman" w:hAnsi="Times New Roman" w:cs="Times New Roman"/>
          <w:sz w:val="24"/>
          <w:szCs w:val="24"/>
        </w:rPr>
        <w:t>,</w:t>
      </w:r>
      <w:r w:rsidRPr="00C10BB4">
        <w:rPr>
          <w:rFonts w:ascii="Times New Roman" w:hAnsi="Times New Roman" w:cs="Times New Roman"/>
          <w:sz w:val="24"/>
          <w:szCs w:val="24"/>
        </w:rPr>
        <w:t xml:space="preserve"> a favor.</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SECRETARIA DI</w:t>
      </w:r>
      <w:r w:rsidR="008D7B9B" w:rsidRPr="00C10BB4">
        <w:rPr>
          <w:rFonts w:ascii="Times New Roman" w:hAnsi="Times New Roman" w:cs="Times New Roman"/>
          <w:sz w:val="24"/>
          <w:szCs w:val="24"/>
        </w:rPr>
        <w:t>P. VIRIDIANA FUENTES CRUZ. El dictamen y el proyecto de d</w:t>
      </w:r>
      <w:r w:rsidRPr="00C10BB4">
        <w:rPr>
          <w:rFonts w:ascii="Times New Roman" w:hAnsi="Times New Roman" w:cs="Times New Roman"/>
          <w:sz w:val="24"/>
          <w:szCs w:val="24"/>
        </w:rPr>
        <w:t>ecreto han sido aprobados en lo general</w:t>
      </w:r>
      <w:r w:rsidR="008D7B9B" w:rsidRPr="00C10BB4">
        <w:rPr>
          <w:rFonts w:ascii="Times New Roman" w:hAnsi="Times New Roman" w:cs="Times New Roman"/>
          <w:sz w:val="24"/>
          <w:szCs w:val="24"/>
        </w:rPr>
        <w:t>,</w:t>
      </w:r>
      <w:r w:rsidRPr="00C10BB4">
        <w:rPr>
          <w:rFonts w:ascii="Times New Roman" w:hAnsi="Times New Roman" w:cs="Times New Roman"/>
          <w:sz w:val="24"/>
          <w:szCs w:val="24"/>
        </w:rPr>
        <w:t xml:space="preserve"> por unanimidad de votos.</w:t>
      </w:r>
    </w:p>
    <w:p w:rsidR="001D1BB5"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SCHEMELENSKY CASTRO. Gracias, diputada</w:t>
      </w:r>
      <w:r w:rsidR="001D1BB5" w:rsidRPr="00C10BB4">
        <w:rPr>
          <w:rFonts w:ascii="Times New Roman" w:hAnsi="Times New Roman" w:cs="Times New Roman"/>
          <w:sz w:val="24"/>
          <w:szCs w:val="24"/>
        </w:rPr>
        <w:t>.</w:t>
      </w:r>
    </w:p>
    <w:p w:rsidR="00564A2E" w:rsidRPr="00C10BB4" w:rsidRDefault="001D1BB5"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S</w:t>
      </w:r>
      <w:r w:rsidR="00564A2E" w:rsidRPr="00C10BB4">
        <w:rPr>
          <w:rFonts w:ascii="Times New Roman" w:hAnsi="Times New Roman" w:cs="Times New Roman"/>
          <w:sz w:val="24"/>
          <w:szCs w:val="24"/>
        </w:rPr>
        <w:t>e tiene por aprobados en lo general el dictamen y del proyecto de decreto y se declara también su aprobación en lo particular.</w:t>
      </w:r>
    </w:p>
    <w:p w:rsidR="00564A2E" w:rsidRPr="00C10BB4" w:rsidRDefault="00564A2E"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 xml:space="preserve">Con sujeción al punto número 4, el diputado Enrique Jacob rocha, leerá el dictamen formulado a la iniciativa con proyecto de decreto por el que se reforman, adicionan y derogan </w:t>
      </w:r>
      <w:r w:rsidRPr="00C10BB4">
        <w:rPr>
          <w:rFonts w:ascii="Times New Roman" w:hAnsi="Times New Roman" w:cs="Times New Roman"/>
          <w:sz w:val="24"/>
          <w:szCs w:val="24"/>
        </w:rPr>
        <w:lastRenderedPageBreak/>
        <w:t>diversas disposiciones del Código Administrativo del Estado de México, presentado por la Comisión de Gobernación y Puntos Constitucionales.</w:t>
      </w:r>
    </w:p>
    <w:p w:rsidR="00564A2E" w:rsidRPr="00C10BB4" w:rsidRDefault="00564A2E"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Adelante diputado.</w:t>
      </w:r>
    </w:p>
    <w:p w:rsidR="001D1BB5"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DIP. ENRIQUE JACOB ROCHA. Muy buenas tardes</w:t>
      </w:r>
      <w:r w:rsidR="001D1BB5" w:rsidRPr="00C10BB4">
        <w:rPr>
          <w:rFonts w:ascii="Times New Roman" w:hAnsi="Times New Roman" w:cs="Times New Roman"/>
          <w:sz w:val="24"/>
          <w:szCs w:val="24"/>
        </w:rPr>
        <w:t>.</w:t>
      </w:r>
    </w:p>
    <w:p w:rsidR="001D1BB5" w:rsidRPr="00C10BB4" w:rsidRDefault="001D1BB5"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C</w:t>
      </w:r>
      <w:r w:rsidR="00564A2E" w:rsidRPr="00C10BB4">
        <w:rPr>
          <w:rFonts w:ascii="Times New Roman" w:hAnsi="Times New Roman" w:cs="Times New Roman"/>
          <w:sz w:val="24"/>
          <w:szCs w:val="24"/>
        </w:rPr>
        <w:t xml:space="preserve">on el permiso de la </w:t>
      </w:r>
      <w:r w:rsidRPr="00C10BB4">
        <w:rPr>
          <w:rFonts w:ascii="Times New Roman" w:hAnsi="Times New Roman" w:cs="Times New Roman"/>
          <w:sz w:val="24"/>
          <w:szCs w:val="24"/>
        </w:rPr>
        <w:t>P</w:t>
      </w:r>
      <w:r w:rsidR="00564A2E" w:rsidRPr="00C10BB4">
        <w:rPr>
          <w:rFonts w:ascii="Times New Roman" w:hAnsi="Times New Roman" w:cs="Times New Roman"/>
          <w:sz w:val="24"/>
          <w:szCs w:val="24"/>
        </w:rPr>
        <w:t>residencia de esta Honorable “LXI” Legislatura, saludo a mis compañeras y compañeros diputados, también a quienes siguen esta transmisión, así como a los medios de comunicación</w:t>
      </w:r>
      <w:r w:rsidRPr="00C10BB4">
        <w:rPr>
          <w:rFonts w:ascii="Times New Roman" w:hAnsi="Times New Roman" w:cs="Times New Roman"/>
          <w:sz w:val="24"/>
          <w:szCs w:val="24"/>
        </w:rPr>
        <w:t>.</w:t>
      </w:r>
    </w:p>
    <w:p w:rsidR="00564A2E" w:rsidRPr="00C10BB4" w:rsidRDefault="001D1BB5"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A</w:t>
      </w:r>
      <w:r w:rsidR="00564A2E" w:rsidRPr="00C10BB4">
        <w:rPr>
          <w:rFonts w:ascii="Times New Roman" w:hAnsi="Times New Roman" w:cs="Times New Roman"/>
          <w:sz w:val="24"/>
          <w:szCs w:val="24"/>
        </w:rPr>
        <w:t>gradecer y reconocer a las diputadas y diputados integrantes de la Comisión de Gobernación y Puntos Constitucionales, por su trabajo comprometido en las tareas que han sido encomendadas en favor de las y los mexiquenses, lo que ha permitido contar con la aprobación de dictamen que me permito leer a continuación.</w:t>
      </w:r>
    </w:p>
    <w:p w:rsidR="00FC5A13" w:rsidRPr="00C10BB4" w:rsidRDefault="00702CAA"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Honorable asamblea la P</w:t>
      </w:r>
      <w:r w:rsidR="00564A2E" w:rsidRPr="00C10BB4">
        <w:rPr>
          <w:rFonts w:ascii="Times New Roman" w:hAnsi="Times New Roman" w:cs="Times New Roman"/>
          <w:sz w:val="24"/>
          <w:szCs w:val="24"/>
        </w:rPr>
        <w:t>residencia de la “LXI” Legislatura, en</w:t>
      </w:r>
      <w:r w:rsidRPr="00C10BB4">
        <w:rPr>
          <w:rFonts w:ascii="Times New Roman" w:hAnsi="Times New Roman" w:cs="Times New Roman"/>
          <w:sz w:val="24"/>
          <w:szCs w:val="24"/>
        </w:rPr>
        <w:t xml:space="preserve"> ejercicio de sus atribuciones constitucionales y l</w:t>
      </w:r>
      <w:r w:rsidR="00564A2E" w:rsidRPr="00C10BB4">
        <w:rPr>
          <w:rFonts w:ascii="Times New Roman" w:hAnsi="Times New Roman" w:cs="Times New Roman"/>
          <w:sz w:val="24"/>
          <w:szCs w:val="24"/>
        </w:rPr>
        <w:t>egales, remitió a la Comisión Legislativa de Gobernación y Punto Constitucionales</w:t>
      </w:r>
      <w:r w:rsidRPr="00C10BB4">
        <w:rPr>
          <w:rFonts w:ascii="Times New Roman" w:hAnsi="Times New Roman" w:cs="Times New Roman"/>
          <w:sz w:val="24"/>
          <w:szCs w:val="24"/>
        </w:rPr>
        <w:t>,</w:t>
      </w:r>
      <w:r w:rsidR="00564A2E" w:rsidRPr="00C10BB4">
        <w:rPr>
          <w:rFonts w:ascii="Times New Roman" w:hAnsi="Times New Roman" w:cs="Times New Roman"/>
          <w:sz w:val="24"/>
          <w:szCs w:val="24"/>
        </w:rPr>
        <w:t xml:space="preserve"> para su estudio y elaboración de</w:t>
      </w:r>
      <w:r w:rsidR="00DE1121" w:rsidRPr="00C10BB4">
        <w:rPr>
          <w:rFonts w:ascii="Times New Roman" w:hAnsi="Times New Roman" w:cs="Times New Roman"/>
          <w:sz w:val="24"/>
          <w:szCs w:val="24"/>
        </w:rPr>
        <w:t>l dictamen correspondiente, la iniciativa con proyecto de d</w:t>
      </w:r>
      <w:r w:rsidR="00564A2E" w:rsidRPr="00C10BB4">
        <w:rPr>
          <w:rFonts w:ascii="Times New Roman" w:hAnsi="Times New Roman" w:cs="Times New Roman"/>
          <w:sz w:val="24"/>
          <w:szCs w:val="24"/>
        </w:rPr>
        <w:t>ecreto, por el que se reforman, adicionan y derogan diversas disposiciones del Código Administrativo del Estado de México, presentada por el titular del Ejecutivo Estatal</w:t>
      </w:r>
      <w:r w:rsidR="00FC5A13" w:rsidRPr="00C10BB4">
        <w:rPr>
          <w:rFonts w:ascii="Times New Roman" w:hAnsi="Times New Roman" w:cs="Times New Roman"/>
          <w:sz w:val="24"/>
          <w:szCs w:val="24"/>
        </w:rPr>
        <w:t>.</w:t>
      </w:r>
    </w:p>
    <w:p w:rsidR="002E4A86" w:rsidRPr="00C10BB4" w:rsidRDefault="00FC5A13"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E</w:t>
      </w:r>
      <w:r w:rsidR="00564A2E" w:rsidRPr="00C10BB4">
        <w:rPr>
          <w:rFonts w:ascii="Times New Roman" w:hAnsi="Times New Roman" w:cs="Times New Roman"/>
          <w:sz w:val="24"/>
          <w:szCs w:val="24"/>
        </w:rPr>
        <w:t>n cumplimiento de la encomienda asignada</w:t>
      </w:r>
      <w:r w:rsidRPr="00C10BB4">
        <w:rPr>
          <w:rFonts w:ascii="Times New Roman" w:hAnsi="Times New Roman" w:cs="Times New Roman"/>
          <w:sz w:val="24"/>
          <w:szCs w:val="24"/>
        </w:rPr>
        <w:t xml:space="preserve"> los integrantes de la comisión l</w:t>
      </w:r>
      <w:r w:rsidR="00564A2E" w:rsidRPr="00C10BB4">
        <w:rPr>
          <w:rFonts w:ascii="Times New Roman" w:hAnsi="Times New Roman" w:cs="Times New Roman"/>
          <w:sz w:val="24"/>
          <w:szCs w:val="24"/>
        </w:rPr>
        <w:t>egislativa, llevamos a cabo</w:t>
      </w:r>
      <w:r w:rsidRPr="00C10BB4">
        <w:rPr>
          <w:rFonts w:ascii="Times New Roman" w:hAnsi="Times New Roman" w:cs="Times New Roman"/>
          <w:sz w:val="24"/>
          <w:szCs w:val="24"/>
        </w:rPr>
        <w:t xml:space="preserve"> </w:t>
      </w:r>
      <w:r w:rsidR="00564A2E" w:rsidRPr="00C10BB4">
        <w:rPr>
          <w:rFonts w:ascii="Times New Roman" w:hAnsi="Times New Roman" w:cs="Times New Roman"/>
          <w:sz w:val="24"/>
          <w:szCs w:val="24"/>
        </w:rPr>
        <w:t xml:space="preserve"> el estudio cuidadoso de la </w:t>
      </w:r>
      <w:r w:rsidRPr="00C10BB4">
        <w:rPr>
          <w:rFonts w:ascii="Times New Roman" w:hAnsi="Times New Roman" w:cs="Times New Roman"/>
          <w:sz w:val="24"/>
          <w:szCs w:val="24"/>
        </w:rPr>
        <w:t>iniciativa de d</w:t>
      </w:r>
      <w:r w:rsidR="00564A2E" w:rsidRPr="00C10BB4">
        <w:rPr>
          <w:rFonts w:ascii="Times New Roman" w:hAnsi="Times New Roman" w:cs="Times New Roman"/>
          <w:sz w:val="24"/>
          <w:szCs w:val="24"/>
        </w:rPr>
        <w:t>ecreto</w:t>
      </w:r>
      <w:r w:rsidRPr="00C10BB4">
        <w:rPr>
          <w:rFonts w:ascii="Times New Roman" w:hAnsi="Times New Roman" w:cs="Times New Roman"/>
          <w:sz w:val="24"/>
          <w:szCs w:val="24"/>
        </w:rPr>
        <w:t>,</w:t>
      </w:r>
      <w:r w:rsidR="00564A2E" w:rsidRPr="00C10BB4">
        <w:rPr>
          <w:rFonts w:ascii="Times New Roman" w:hAnsi="Times New Roman" w:cs="Times New Roman"/>
          <w:sz w:val="24"/>
          <w:szCs w:val="24"/>
        </w:rPr>
        <w:t xml:space="preserve"> y suficientemente discutido, nos permitimos con fundamente en lo establecido en los artículos 68, 70, 72 y 82 de la Ley Orgánica del Poder Legislativo en relación con lo previsto en los artículos 13 A, fracción I a) y fracción III, f), 70, 73, 75, 78, 79 y 80 del Reglamento del Poder Legislativo del Estado Libre y Soberano de México, emitir el siguiente</w:t>
      </w:r>
      <w:r w:rsidR="002E4A86" w:rsidRPr="00C10BB4">
        <w:rPr>
          <w:rFonts w:ascii="Times New Roman" w:hAnsi="Times New Roman" w:cs="Times New Roman"/>
          <w:sz w:val="24"/>
          <w:szCs w:val="24"/>
        </w:rPr>
        <w:t>:</w:t>
      </w:r>
    </w:p>
    <w:p w:rsidR="002E4A86" w:rsidRPr="00C10BB4" w:rsidRDefault="002E4A86" w:rsidP="00B64E8A">
      <w:pPr>
        <w:pStyle w:val="Sinespaciado"/>
        <w:ind w:firstLine="708"/>
        <w:jc w:val="center"/>
        <w:rPr>
          <w:rFonts w:ascii="Times New Roman" w:hAnsi="Times New Roman" w:cs="Times New Roman"/>
          <w:sz w:val="24"/>
          <w:szCs w:val="24"/>
        </w:rPr>
      </w:pPr>
      <w:r w:rsidRPr="00C10BB4">
        <w:rPr>
          <w:rFonts w:ascii="Times New Roman" w:hAnsi="Times New Roman" w:cs="Times New Roman"/>
          <w:sz w:val="24"/>
          <w:szCs w:val="24"/>
        </w:rPr>
        <w:t>DICTAMEN</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ANTECEDENTES</w:t>
      </w:r>
    </w:p>
    <w:p w:rsidR="00564A2E" w:rsidRPr="00C10BB4" w:rsidRDefault="00564A2E"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 xml:space="preserve">El titular del Ejecutivo Estatal, en ejercicio de las facultades que le confieren en los artículos 51, fracción I y 77, fracción V de la Constitución Política del Estado Libre y Soberano de México, presento la iniciativa de decreto a la </w:t>
      </w:r>
      <w:r w:rsidR="002E4A86" w:rsidRPr="00C10BB4">
        <w:rPr>
          <w:rFonts w:ascii="Times New Roman" w:hAnsi="Times New Roman" w:cs="Times New Roman"/>
          <w:sz w:val="24"/>
          <w:szCs w:val="24"/>
        </w:rPr>
        <w:t>de</w:t>
      </w:r>
      <w:r w:rsidRPr="00C10BB4">
        <w:rPr>
          <w:rFonts w:ascii="Times New Roman" w:hAnsi="Times New Roman" w:cs="Times New Roman"/>
          <w:sz w:val="24"/>
          <w:szCs w:val="24"/>
        </w:rPr>
        <w:t xml:space="preserve">liberación de la “LXI” Legislatura, los integrantes de la Comisión Legislativa con base en el estudio que llevamos a cabo derivamos que el propósito esencial de la iniciativa de decreto, lo constituye la restructura de la </w:t>
      </w:r>
      <w:r w:rsidR="00412AEB" w:rsidRPr="00C10BB4">
        <w:rPr>
          <w:rFonts w:ascii="Times New Roman" w:hAnsi="Times New Roman" w:cs="Times New Roman"/>
          <w:sz w:val="24"/>
          <w:szCs w:val="24"/>
        </w:rPr>
        <w:t xml:space="preserve">Presea Estado </w:t>
      </w:r>
      <w:r w:rsidRPr="00C10BB4">
        <w:rPr>
          <w:rFonts w:ascii="Times New Roman" w:hAnsi="Times New Roman" w:cs="Times New Roman"/>
          <w:sz w:val="24"/>
          <w:szCs w:val="24"/>
        </w:rPr>
        <w:t>de México, proponiendo para ello las adecuaciones necesarias al Código Administrativo del Estado de México.</w:t>
      </w:r>
    </w:p>
    <w:p w:rsidR="00564A2E" w:rsidRPr="00C10BB4" w:rsidRDefault="00564A2E"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RESOLUTIVOS</w:t>
      </w:r>
    </w:p>
    <w:p w:rsidR="00564A2E" w:rsidRPr="00C10BB4" w:rsidRDefault="00D12DAC"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PRIMERO</w:t>
      </w:r>
      <w:r w:rsidR="00564A2E" w:rsidRPr="00C10BB4">
        <w:rPr>
          <w:rFonts w:ascii="Times New Roman" w:hAnsi="Times New Roman" w:cs="Times New Roman"/>
          <w:sz w:val="24"/>
          <w:szCs w:val="24"/>
        </w:rPr>
        <w:t>. Es de aprobarse la Iniciativa con Proyecto de Decreto con el que se reforman, adicionan</w:t>
      </w:r>
      <w:r w:rsidR="0075328E" w:rsidRPr="00C10BB4">
        <w:rPr>
          <w:rFonts w:ascii="Times New Roman" w:hAnsi="Times New Roman" w:cs="Times New Roman"/>
          <w:sz w:val="24"/>
          <w:szCs w:val="24"/>
        </w:rPr>
        <w:t xml:space="preserve"> </w:t>
      </w:r>
      <w:r w:rsidR="00564A2E" w:rsidRPr="00C10BB4">
        <w:rPr>
          <w:rFonts w:ascii="Times New Roman" w:hAnsi="Times New Roman" w:cs="Times New Roman"/>
          <w:sz w:val="24"/>
          <w:szCs w:val="24"/>
        </w:rPr>
        <w:t>diversas disposiciones del Código Administrativo del Estado de México, conforme a lo dispuesto en este dictamen y en el proyecto de decreto correspondiente.</w:t>
      </w:r>
    </w:p>
    <w:p w:rsidR="00564A2E" w:rsidRPr="00C10BB4" w:rsidRDefault="00564A2E"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SEGUNDO. Se adjunta el proyecto de decreto para los efectos procedentes.</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Dado en el Palac</w:t>
      </w:r>
      <w:r w:rsidR="00D12DAC" w:rsidRPr="00C10BB4">
        <w:rPr>
          <w:rFonts w:ascii="Times New Roman" w:hAnsi="Times New Roman" w:cs="Times New Roman"/>
          <w:sz w:val="24"/>
          <w:szCs w:val="24"/>
        </w:rPr>
        <w:t>io del Poder Legislativo en la ciudad de Toluca de Lerdo, c</w:t>
      </w:r>
      <w:r w:rsidRPr="00C10BB4">
        <w:rPr>
          <w:rFonts w:ascii="Times New Roman" w:hAnsi="Times New Roman" w:cs="Times New Roman"/>
          <w:sz w:val="24"/>
          <w:szCs w:val="24"/>
        </w:rPr>
        <w:t>apital del Estado de México, a los catorce días del mes de diciembre del año dos mil veintiuno.</w:t>
      </w:r>
    </w:p>
    <w:p w:rsidR="00564A2E" w:rsidRPr="00C10BB4" w:rsidRDefault="00564A2E"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INTEGRANTES DE LA COMISIÓN LEGISLATIVA DE GOBERNACIÓN Y PUNTOS CONSTITUCIONALES</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Es cuanto presidenta.</w:t>
      </w:r>
    </w:p>
    <w:p w:rsidR="007178F1" w:rsidRPr="00C10BB4" w:rsidRDefault="007178F1" w:rsidP="00B64E8A">
      <w:pPr>
        <w:pStyle w:val="Sinespaciado"/>
        <w:jc w:val="both"/>
        <w:rPr>
          <w:rFonts w:ascii="Times New Roman" w:hAnsi="Times New Roman" w:cs="Times New Roman"/>
          <w:sz w:val="24"/>
          <w:szCs w:val="24"/>
        </w:rPr>
      </w:pPr>
    </w:p>
    <w:p w:rsidR="007178F1" w:rsidRPr="00C10BB4" w:rsidRDefault="007178F1" w:rsidP="00B64E8A">
      <w:pPr>
        <w:pStyle w:val="Sinespaciado"/>
        <w:jc w:val="both"/>
        <w:rPr>
          <w:rFonts w:ascii="Times New Roman" w:hAnsi="Times New Roman" w:cs="Times New Roman"/>
          <w:sz w:val="24"/>
          <w:szCs w:val="24"/>
        </w:rPr>
        <w:sectPr w:rsidR="007178F1" w:rsidRPr="00C10BB4" w:rsidSect="00ED5841">
          <w:footerReference w:type="default" r:id="rId10"/>
          <w:type w:val="continuous"/>
          <w:pgSz w:w="12240" w:h="15840" w:code="1"/>
          <w:pgMar w:top="1134" w:right="1134" w:bottom="1134" w:left="1701" w:header="709" w:footer="709" w:gutter="0"/>
          <w:cols w:space="708"/>
          <w:docGrid w:linePitch="360"/>
        </w:sectPr>
      </w:pPr>
    </w:p>
    <w:p w:rsidR="007178F1" w:rsidRPr="00C10BB4" w:rsidRDefault="007178F1"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lastRenderedPageBreak/>
        <w:t>(Se inserta el documento)</w:t>
      </w:r>
    </w:p>
    <w:p w:rsidR="007178F1" w:rsidRPr="00C10BB4" w:rsidRDefault="007178F1" w:rsidP="00B64E8A">
      <w:pPr>
        <w:pStyle w:val="Sinespaciado"/>
        <w:jc w:val="both"/>
        <w:rPr>
          <w:rFonts w:ascii="Times New Roman" w:hAnsi="Times New Roman" w:cs="Times New Roman"/>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HONORABLE ASAMBLEA </w:t>
      </w:r>
    </w:p>
    <w:p w:rsidR="007178F1" w:rsidRPr="00C10BB4" w:rsidRDefault="007178F1" w:rsidP="00B64E8A">
      <w:pPr>
        <w:spacing w:after="0" w:line="240" w:lineRule="auto"/>
        <w:contextualSpacing/>
        <w:jc w:val="both"/>
        <w:rPr>
          <w:rFonts w:ascii="Times New Roman" w:eastAsia="Calibri" w:hAnsi="Times New Roman" w:cs="Times New Roman"/>
          <w:b/>
          <w:bCs/>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La Presidencia de la “LXI” Legislatura, en ejercicio de sus atribuciones constitucionales y legales, remitió a la Comisión Legislativa de Gobernación y Puntos Constitucionales, para su estudio y elaboración del dictamen correspondiente, la Iniciativa con Proyecto de Decreto por el </w:t>
      </w:r>
      <w:r w:rsidRPr="00C10BB4">
        <w:rPr>
          <w:rFonts w:ascii="Times New Roman" w:eastAsia="Calibri" w:hAnsi="Times New Roman" w:cs="Times New Roman"/>
          <w:sz w:val="24"/>
          <w:szCs w:val="24"/>
        </w:rPr>
        <w:lastRenderedPageBreak/>
        <w:t>que se reforman, adicionan y derogan diversas disposiciones del Código Administrativo del Estado de México, presentada por el Titular del Ejecutivo Estatal.</w:t>
      </w:r>
    </w:p>
    <w:p w:rsidR="007178F1" w:rsidRPr="00C10BB4" w:rsidRDefault="007178F1" w:rsidP="00B64E8A">
      <w:pPr>
        <w:spacing w:after="0" w:line="240" w:lineRule="auto"/>
        <w:contextualSpacing/>
        <w:jc w:val="both"/>
        <w:rPr>
          <w:rFonts w:ascii="Times New Roman" w:eastAsia="Calibri" w:hAnsi="Times New Roman" w:cs="Times New Roman"/>
          <w:b/>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En cumplimiento de la encomienda asignada, los integrantes de la comisión legislativa llevamos a cabo el estudio cuidadoso de la iniciativa de decreto y suficientemente discutido, nos permitimos, con fundamento en lo establecido en los artículos 68, 70, 72 y 82 de la Ley Orgánica del Poder Legislativo, en relación con lo previsto en los artículos 13 A fracción I inciso a) y fracción III inciso f), 70, 73, 75,  78, 79 y 80 del Reglamento del Poder Legislativo del Estado Libre y Soberano de México, emitir el siguiente: </w:t>
      </w: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contextualSpacing/>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 I C T A M E N</w:t>
      </w:r>
    </w:p>
    <w:p w:rsidR="007178F1" w:rsidRPr="00C10BB4" w:rsidRDefault="007178F1" w:rsidP="00B64E8A">
      <w:pPr>
        <w:spacing w:after="0" w:line="240" w:lineRule="auto"/>
        <w:contextualSpacing/>
        <w:jc w:val="center"/>
        <w:rPr>
          <w:rFonts w:ascii="Times New Roman" w:eastAsia="Calibri" w:hAnsi="Times New Roman" w:cs="Times New Roman"/>
          <w:b/>
          <w:bCs/>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ANTECEDENTES </w:t>
      </w:r>
    </w:p>
    <w:p w:rsidR="007178F1" w:rsidRPr="00C10BB4" w:rsidRDefault="007178F1" w:rsidP="00B64E8A">
      <w:pPr>
        <w:spacing w:after="0" w:line="240" w:lineRule="auto"/>
        <w:contextualSpacing/>
        <w:jc w:val="both"/>
        <w:rPr>
          <w:rFonts w:ascii="Times New Roman" w:eastAsia="Calibri" w:hAnsi="Times New Roman" w:cs="Times New Roman"/>
          <w:b/>
          <w:bCs/>
          <w:sz w:val="24"/>
          <w:szCs w:val="24"/>
        </w:rPr>
      </w:pPr>
    </w:p>
    <w:p w:rsidR="007178F1" w:rsidRPr="00C10BB4" w:rsidRDefault="007178F1" w:rsidP="00B64E8A">
      <w:pPr>
        <w:autoSpaceDE w:val="0"/>
        <w:autoSpaceDN w:val="0"/>
        <w:adjustRightInd w:val="0"/>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El Titular del Ejecutivo Estatal, en ejercicio de las facultades que le confieren los artículos 51 fracción I y 77 </w:t>
      </w:r>
      <w:proofErr w:type="gramStart"/>
      <w:r w:rsidRPr="00C10BB4">
        <w:rPr>
          <w:rFonts w:ascii="Times New Roman" w:eastAsia="Calibri" w:hAnsi="Times New Roman" w:cs="Times New Roman"/>
          <w:sz w:val="24"/>
          <w:szCs w:val="24"/>
        </w:rPr>
        <w:t>fracción</w:t>
      </w:r>
      <w:proofErr w:type="gramEnd"/>
      <w:r w:rsidRPr="00C10BB4">
        <w:rPr>
          <w:rFonts w:ascii="Times New Roman" w:eastAsia="Calibri" w:hAnsi="Times New Roman" w:cs="Times New Roman"/>
          <w:sz w:val="24"/>
          <w:szCs w:val="24"/>
        </w:rPr>
        <w:t xml:space="preserve"> V de la Constitución Política del Estado Libre y Soberano de México, presentó la iniciativa de decreto a la deliberación de la “LXI” Legislatura.</w:t>
      </w: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Los integrantes de la comisión legislativa, con base en el estudio que llevamos a cabo, derivamos que el propósito esencial de la iniciativa de decreto, lo constituye la </w:t>
      </w:r>
      <w:proofErr w:type="gramStart"/>
      <w:r w:rsidRPr="00C10BB4">
        <w:rPr>
          <w:rFonts w:ascii="Times New Roman" w:eastAsia="Calibri" w:hAnsi="Times New Roman" w:cs="Times New Roman"/>
          <w:sz w:val="24"/>
          <w:szCs w:val="24"/>
        </w:rPr>
        <w:t>reestructura</w:t>
      </w:r>
      <w:proofErr w:type="gramEnd"/>
      <w:r w:rsidRPr="00C10BB4">
        <w:rPr>
          <w:rFonts w:ascii="Times New Roman" w:eastAsia="Calibri" w:hAnsi="Times New Roman" w:cs="Times New Roman"/>
          <w:sz w:val="24"/>
          <w:szCs w:val="24"/>
        </w:rPr>
        <w:t xml:space="preserve"> de la Presea “Estado de México”, proponiendo, para ello, las adecuaciones necesarias al Código Administrativo del Estado de México.</w:t>
      </w: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CONSIDERACIONES </w:t>
      </w:r>
    </w:p>
    <w:p w:rsidR="007178F1" w:rsidRPr="00C10BB4" w:rsidRDefault="007178F1" w:rsidP="00B64E8A">
      <w:pPr>
        <w:spacing w:after="0" w:line="240" w:lineRule="auto"/>
        <w:contextualSpacing/>
        <w:jc w:val="both"/>
        <w:rPr>
          <w:rFonts w:ascii="Times New Roman" w:eastAsia="Calibri" w:hAnsi="Times New Roman" w:cs="Times New Roman"/>
          <w:b/>
          <w:bCs/>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Es competencia de la Legislatura conocer y resolver la Iniciativa de Decreto, en atención a lo señalado en el artículo 61 fracción I de la Constitución Política del Estado Libre y Soberano de México que la faculta para expedir leyes y decretos en todos los ramos de la administración de gobierno.</w:t>
      </w: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Advertimos que la iniciativa de decreto es consecuente con el Plan de Desarrollo del Estado de México 2017-2023, como ruta de trabajo en favor de los mexiquenses, ha generado un marco de ejes rectores, que, permiten la sensibilización de un gobierno democrático con sentido humano, por medio del reconocimiento del trabajo social y permanente de los ciudadanos, para lograr el bienestar colectivo de los diferentes núcleos sociales que convergen en nuestra entidad.</w:t>
      </w: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Coincidimos en que, históricamente, el Estado de México se ha caracterizado por la exaltación de sus habitantes y la construcción de su memoria colectiva, a través de los reconocimientos institucionales que se otorgan a las y los mexiquenses, que, con su esfuerzo cotidiano, y bajo el cobijo de inexorables causas sociales, han logrado marcar una diferencia en la ruta de nuestra evolución social y que, en tal sentido el Código Administrativo del Estado de México y el Reglamento del Mérito Civil del Estado de México establecen un marco regulatoria de los reconocimientos públicos que hace el Gobierno del Estado a las personas que individual o colectivamente, acrediten una conducta o trayectoria singularmente ejemplar, así como, la realización de determinados actos u obras relevantes que han significado un beneficio para la humanidad, el país, el Estado o su comunidad, como se expresa en la iniciativa de decreto.</w:t>
      </w: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En este sentido, afirma el autor de la propuesta legislativa, que el Titulo Noveno del Libro Tercero del referido Código, ha previsto una serie de reconocimientos públicos, a través de la </w:t>
      </w:r>
      <w:r w:rsidRPr="00C10BB4">
        <w:rPr>
          <w:rFonts w:ascii="Times New Roman" w:eastAsia="Calibri" w:hAnsi="Times New Roman" w:cs="Times New Roman"/>
          <w:bCs/>
          <w:sz w:val="24"/>
          <w:szCs w:val="24"/>
        </w:rPr>
        <w:lastRenderedPageBreak/>
        <w:t>denominada Presea “Estado de México”, que en sus diversas modalidades de ciencias, artes, pedagogía, deporte, periodismo, mérito cívico, mérito municipal, juventud, impulso económicos, administración pública, entre otras, han permitido construir un símbolo, no solo de reconocimiento social, sino de identidad mexiquense, que, en suma con las denominaciones de cada modalidad construyen el recuerdo de los nobles e ilustres habitantes del Estado de México.</w:t>
      </w: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En consecuencia, la Iniciativa pretende actualizar y fortalecer el otorgamiento de reconocimientos públicos que otorga el Estado a favor de los mexiquenses, a través de la reestructuración de las diversas modalidades y denominaciones que, actualmente, tiene la Presea “Estado de México”.</w:t>
      </w: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Sobre las propuestas legislativas en particular, expresamos;</w:t>
      </w: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Estamos de acuerdo en el cambio de denominación de la Presea “Estado de México”, De ciencias “José Antonio </w:t>
      </w:r>
      <w:proofErr w:type="spellStart"/>
      <w:r w:rsidRPr="00C10BB4">
        <w:rPr>
          <w:rFonts w:ascii="Times New Roman" w:eastAsia="Calibri" w:hAnsi="Times New Roman" w:cs="Times New Roman"/>
          <w:bCs/>
          <w:sz w:val="24"/>
          <w:szCs w:val="24"/>
        </w:rPr>
        <w:t>Alzate</w:t>
      </w:r>
      <w:proofErr w:type="spellEnd"/>
      <w:r w:rsidRPr="00C10BB4">
        <w:rPr>
          <w:rFonts w:ascii="Times New Roman" w:eastAsia="Calibri" w:hAnsi="Times New Roman" w:cs="Times New Roman"/>
          <w:bCs/>
          <w:sz w:val="24"/>
          <w:szCs w:val="24"/>
        </w:rPr>
        <w:t xml:space="preserve">”, para quedar como De ciencia, tecnología e innovación “José Antonio </w:t>
      </w:r>
      <w:proofErr w:type="spellStart"/>
      <w:r w:rsidRPr="00C10BB4">
        <w:rPr>
          <w:rFonts w:ascii="Times New Roman" w:eastAsia="Calibri" w:hAnsi="Times New Roman" w:cs="Times New Roman"/>
          <w:bCs/>
          <w:sz w:val="24"/>
          <w:szCs w:val="24"/>
        </w:rPr>
        <w:t>Alzate</w:t>
      </w:r>
      <w:proofErr w:type="spellEnd"/>
      <w:r w:rsidRPr="00C10BB4">
        <w:rPr>
          <w:rFonts w:ascii="Times New Roman" w:eastAsia="Calibri" w:hAnsi="Times New Roman" w:cs="Times New Roman"/>
          <w:bCs/>
          <w:sz w:val="24"/>
          <w:szCs w:val="24"/>
        </w:rPr>
        <w:t>”, pues así, se cumplirá la cobertura de dicho reconocimiento, incluyendo conceptos como tecnología, e innovación, ya que el espectro de ambos representa un impacto benéfico en áreas como el desarrollo de productos, servicios y competitividad económica en el Estado de México.</w:t>
      </w: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Es adecuado sustituir el sustantivo “letras” por “cultura” a la denominación de la Presea De artes y letras “Sor Juana Inés de la Cruz”, con la finalidad de ampliar y fortalecer el reconocimiento a los ciudadanos mexiquenses que se dedican al desarrollo de las facultades intelectuales, mediante la lectura, el estudio y el trabajo y, que con ello enriquecen el acervo artístico y cultural del Estado de México.</w:t>
      </w: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Estimamos justificado modificar la modalidad vigente De pedagogía y docencia “Agustín González Plata”, como un ejercicio institucional para la igualdad de Género y el reconocimiento de la labor de las mujeres en los distintos ámbitos sociales para considerar a “Laura Méndez de Cuenca”, por su aporte a la docencia y a su trayectoria como Maestra, Directora, e Inspectora de Instrucción primaria por más de 42 años.</w:t>
      </w: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Apreciamos correcto derogar lo previsto para la modalidad denominada De deportes “Filiberto Navas Valdés”, toda vez que, existe el Premio Estatal del Deporte, en el que se premian dos categorías, la trayectoria y las acciones del año de la edición que corresponda, para reconocer la determinación, esfuerzo, constancia y dedicación de los deportistas mexiquense.</w:t>
      </w: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Es pertinente, en la modalidad </w:t>
      </w:r>
      <w:r w:rsidR="00042C38" w:rsidRPr="00C10BB4">
        <w:rPr>
          <w:rFonts w:ascii="Times New Roman" w:eastAsia="Calibri" w:hAnsi="Times New Roman" w:cs="Times New Roman"/>
          <w:bCs/>
          <w:sz w:val="24"/>
          <w:szCs w:val="24"/>
        </w:rPr>
        <w:t xml:space="preserve">de </w:t>
      </w:r>
      <w:r w:rsidRPr="00C10BB4">
        <w:rPr>
          <w:rFonts w:ascii="Times New Roman" w:eastAsia="Calibri" w:hAnsi="Times New Roman" w:cs="Times New Roman"/>
          <w:bCs/>
          <w:sz w:val="24"/>
          <w:szCs w:val="24"/>
        </w:rPr>
        <w:t xml:space="preserve">periodismo e información “José María </w:t>
      </w:r>
      <w:proofErr w:type="spellStart"/>
      <w:r w:rsidRPr="00C10BB4">
        <w:rPr>
          <w:rFonts w:ascii="Times New Roman" w:eastAsia="Calibri" w:hAnsi="Times New Roman" w:cs="Times New Roman"/>
          <w:bCs/>
          <w:sz w:val="24"/>
          <w:szCs w:val="24"/>
        </w:rPr>
        <w:t>Cos</w:t>
      </w:r>
      <w:proofErr w:type="spellEnd"/>
      <w:r w:rsidRPr="00C10BB4">
        <w:rPr>
          <w:rFonts w:ascii="Times New Roman" w:eastAsia="Calibri" w:hAnsi="Times New Roman" w:cs="Times New Roman"/>
          <w:bCs/>
          <w:sz w:val="24"/>
          <w:szCs w:val="24"/>
        </w:rPr>
        <w:t>”, la modificación del personaje ilustre que identifica a dicha Presea para considerar a “Leona Vicario”, heroína de la Independencia que actuó como mensajera de los insurgentes, dio cobijo a fugitivos, envió medicinas y colaboró con los rebeldes del movimiento.</w:t>
      </w: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Resulta oportuno, en la Presea Al mérito cívico “Isidro Fabela Alfaro” se suma la categoría de servicios a la comunidad, con la intención de reconocer la representatividad de los mexiquenses más comprometidos con su núcleo social y su bienestar, por lo tanto, debe quedar como la Presea Al mérito cívico y servicios a la comunidad “Isidro Fabela Alfaro”.</w:t>
      </w: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Asimismo, es conveniente, prescindir de los reconocimientos Al mérito municipal “Alfredo del Mazo Vélez” y A la administración pública “Adolfo López Mateos”, para fusionarlos por coincidir en los valores como la empatía, la responsabilidad, la solidaridad, la voluntad y la </w:t>
      </w:r>
      <w:r w:rsidRPr="00C10BB4">
        <w:rPr>
          <w:rFonts w:ascii="Times New Roman" w:eastAsia="Calibri" w:hAnsi="Times New Roman" w:cs="Times New Roman"/>
          <w:bCs/>
          <w:sz w:val="24"/>
          <w:szCs w:val="24"/>
        </w:rPr>
        <w:lastRenderedPageBreak/>
        <w:t>honestidad con la Presea vigente A la perseverancia en el servicio a la sociedad “Gustavo Baz Prada”, para quedar como A la contribución en el servicio público “Alfredo del Mazo Vélez”.</w:t>
      </w: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Creemos viable el cambio de personaje ilustre en la modalidad Al impulso económico “Filiberto Gómez”, para establecerse bajo la denominación Al impuso económico “Adolfo López Mateos”, lo anterior a razón de su destacada trayectoria profesional en la política y la abogacía y por su legado social y económico como Presidente de México de 1958 a 1964.</w:t>
      </w: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Es procedente ampliar la denominación de la Presea Al mérito en la preservación del ambiente “José Mariano </w:t>
      </w:r>
      <w:proofErr w:type="spellStart"/>
      <w:r w:rsidRPr="00C10BB4">
        <w:rPr>
          <w:rFonts w:ascii="Times New Roman" w:eastAsia="Calibri" w:hAnsi="Times New Roman" w:cs="Times New Roman"/>
          <w:bCs/>
          <w:sz w:val="24"/>
          <w:szCs w:val="24"/>
        </w:rPr>
        <w:t>Mociño</w:t>
      </w:r>
      <w:proofErr w:type="spellEnd"/>
      <w:r w:rsidRPr="00C10BB4">
        <w:rPr>
          <w:rFonts w:ascii="Times New Roman" w:eastAsia="Calibri" w:hAnsi="Times New Roman" w:cs="Times New Roman"/>
          <w:bCs/>
          <w:sz w:val="24"/>
          <w:szCs w:val="24"/>
        </w:rPr>
        <w:t xml:space="preserve"> Suárez Lozada”, para incluir el concepto de sostenibilidad de los recursos naturales, mismo que se refiere a la conservación de la naturaleza y protección del patrimonio natural y la biodiversidad del Estado, y establecer la modalidad De la preservación del ambiente y la sostenibilidad de los recursos naturales “José Mariano </w:t>
      </w:r>
      <w:proofErr w:type="spellStart"/>
      <w:r w:rsidRPr="00C10BB4">
        <w:rPr>
          <w:rFonts w:ascii="Times New Roman" w:eastAsia="Calibri" w:hAnsi="Times New Roman" w:cs="Times New Roman"/>
          <w:bCs/>
          <w:sz w:val="24"/>
          <w:szCs w:val="24"/>
        </w:rPr>
        <w:t>Mociño</w:t>
      </w:r>
      <w:proofErr w:type="spellEnd"/>
      <w:r w:rsidRPr="00C10BB4">
        <w:rPr>
          <w:rFonts w:ascii="Times New Roman" w:eastAsia="Calibri" w:hAnsi="Times New Roman" w:cs="Times New Roman"/>
          <w:bCs/>
          <w:sz w:val="24"/>
          <w:szCs w:val="24"/>
        </w:rPr>
        <w:t xml:space="preserve"> Suárez Lozada”.</w:t>
      </w: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Nos pronunciamos a favorecer de modificar la denominación del reconocimiento A quienes sin ser mexiquenses tengan méritos o hayan prestado servicios eminentes “José María Luis Mora” para quedar como A quienes sin ser mexiquenses tengan méritos eminentes o relevantes “José María Luis Mora” para resaltar la trascendencia en los hechos realizados de quienes no tienen raíces mexiquenses y que con visión exterior, consolidan acciones</w:t>
      </w:r>
      <w:r w:rsidR="009F0D38" w:rsidRPr="00C10BB4">
        <w:rPr>
          <w:rFonts w:ascii="Times New Roman" w:eastAsia="Calibri" w:hAnsi="Times New Roman" w:cs="Times New Roman"/>
          <w:bCs/>
          <w:sz w:val="24"/>
          <w:szCs w:val="24"/>
        </w:rPr>
        <w:t xml:space="preserve"> </w:t>
      </w:r>
      <w:r w:rsidRPr="00C10BB4">
        <w:rPr>
          <w:rFonts w:ascii="Times New Roman" w:eastAsia="Calibri" w:hAnsi="Times New Roman" w:cs="Times New Roman"/>
          <w:bCs/>
          <w:sz w:val="24"/>
          <w:szCs w:val="24"/>
        </w:rPr>
        <w:t>en favor de la comunidad que se traducen en un significado, sobresaliente para la población.</w:t>
      </w: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Compartimos la derogación de la modalidad de Presea A residentes en el extranjero “José María Heredia y Heredia”, toda vez que, la totalidad de las personas nacidas en el Estado de México, tienen la posibilidad de participar en las diferentes Preseas que se otorgan de acuerdo a sus méritos y perfiles con independencia del lugar de su residencia.</w:t>
      </w: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También, juzgamos necesario derogar la modalidad Al fortalecimiento de las instituciones públicas “León Guzmán”, ya que, el Gobierno del Estado, hace entrega de estímulos y recompensas por “Mérito Ejemplar”, “Permanencia en el Servicio”, “Al Valor Heroico” o “Al Desempeño Destacado”, y de manera subsecuente se modifica la denominación de la Presea A los integrantes con funciones operativas de las instituciones de seguridad pública del Estado de México “Policía Mexiquense del Año”, para quedar como De la seguridad protección ciudadana o procuración de justicia “León Guzmán”, por su distinguida trayectoria en el ámbito de la justicia y protección social.</w:t>
      </w: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Es indispensable y muy justo adicionar la Presea De medicina y fomento a la Salud “Gustavo Baz Prada”, para considerar un importante reconocimiento a quienes día a día están al cuidado de la salud, dicha modalidad se otorgará a las personas físicas o jurídicas colectivas que se destaquen por su reconocida vocación de servicio, aportaciones científicas, tecnológicas o sociales en favor de la medicina y el fomento a la salud en el Estado de México.</w:t>
      </w: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Por las razones expuestas y siendo evidente el beneficio social que subyace en la iniciativa de decreto, en favor de los mexiquenses, y satisfechos los requisitos legales de fondo y forma, nos permitimos concluir con los siguientes: </w:t>
      </w: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contextualSpacing/>
        <w:jc w:val="center"/>
        <w:rPr>
          <w:rFonts w:ascii="Times New Roman" w:eastAsia="Calibri" w:hAnsi="Times New Roman" w:cs="Times New Roman"/>
          <w:b/>
          <w:bCs/>
          <w:sz w:val="24"/>
          <w:szCs w:val="24"/>
        </w:rPr>
      </w:pPr>
      <w:bookmarkStart w:id="6" w:name="_Hlk90335157"/>
      <w:r w:rsidRPr="00C10BB4">
        <w:rPr>
          <w:rFonts w:ascii="Times New Roman" w:eastAsia="Calibri" w:hAnsi="Times New Roman" w:cs="Times New Roman"/>
          <w:b/>
          <w:bCs/>
          <w:sz w:val="24"/>
          <w:szCs w:val="24"/>
        </w:rPr>
        <w:t>R E S O L U T I V O S</w:t>
      </w:r>
    </w:p>
    <w:p w:rsidR="007178F1" w:rsidRPr="00C10BB4" w:rsidRDefault="007178F1" w:rsidP="00B64E8A">
      <w:pPr>
        <w:spacing w:after="0" w:line="240" w:lineRule="auto"/>
        <w:contextualSpacing/>
        <w:jc w:val="center"/>
        <w:rPr>
          <w:rFonts w:ascii="Times New Roman" w:eastAsia="Calibri" w:hAnsi="Times New Roman" w:cs="Times New Roman"/>
          <w:b/>
          <w:bCs/>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lastRenderedPageBreak/>
        <w:t>PRIMERO.</w:t>
      </w:r>
      <w:r w:rsidRPr="00C10BB4">
        <w:rPr>
          <w:rFonts w:ascii="Times New Roman" w:eastAsia="Calibri" w:hAnsi="Times New Roman" w:cs="Times New Roman"/>
          <w:b/>
          <w:sz w:val="24"/>
          <w:szCs w:val="24"/>
        </w:rPr>
        <w:t>-</w:t>
      </w:r>
      <w:r w:rsidRPr="00C10BB4">
        <w:rPr>
          <w:rFonts w:ascii="Times New Roman" w:eastAsia="Calibri" w:hAnsi="Times New Roman" w:cs="Times New Roman"/>
          <w:sz w:val="24"/>
          <w:szCs w:val="24"/>
        </w:rPr>
        <w:t xml:space="preserve"> Es de aprobarse la Iniciativa con Proyecto de Decreto por el que se reforman, adicionan y derogan diversas disposiciones del Código Administrativo del Estado de México, conforme a lo dispuesto en este dictamen y en el Proyecto de Decreto correspondiente. </w:t>
      </w: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SEGUNDO.-</w:t>
      </w:r>
      <w:r w:rsidRPr="00C10BB4">
        <w:rPr>
          <w:rFonts w:ascii="Times New Roman" w:eastAsia="Calibri" w:hAnsi="Times New Roman" w:cs="Times New Roman"/>
          <w:sz w:val="24"/>
          <w:szCs w:val="24"/>
        </w:rPr>
        <w:t xml:space="preserve"> Se adjunta el Proyecto de Decreto para los efectos procedentes.</w:t>
      </w: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Dado en el Palacio del Poder Legislativo, en la ciudad de Toluca de Lerdo, capital del Estado de México, a los catorce días del mes de diciembre del dos mil veintiuno.</w:t>
      </w:r>
      <w:bookmarkEnd w:id="6"/>
    </w:p>
    <w:p w:rsidR="009F0D38" w:rsidRPr="00C10BB4" w:rsidRDefault="009F0D38" w:rsidP="00B64E8A">
      <w:pPr>
        <w:spacing w:after="0" w:line="240" w:lineRule="auto"/>
        <w:contextualSpacing/>
        <w:jc w:val="center"/>
        <w:rPr>
          <w:rFonts w:ascii="Times New Roman" w:eastAsia="Calibri" w:hAnsi="Times New Roman" w:cs="Times New Roman"/>
          <w:sz w:val="24"/>
          <w:szCs w:val="24"/>
        </w:rPr>
      </w:pPr>
    </w:p>
    <w:p w:rsidR="007178F1" w:rsidRPr="00C10BB4" w:rsidRDefault="007178F1" w:rsidP="00B64E8A">
      <w:pPr>
        <w:spacing w:after="0" w:line="240" w:lineRule="auto"/>
        <w:contextualSpacing/>
        <w:jc w:val="center"/>
        <w:rPr>
          <w:rFonts w:ascii="Times New Roman" w:eastAsia="Calibri" w:hAnsi="Times New Roman" w:cs="Times New Roman"/>
          <w:b/>
          <w:bCs/>
          <w:iCs/>
          <w:sz w:val="24"/>
          <w:szCs w:val="24"/>
        </w:rPr>
      </w:pPr>
      <w:r w:rsidRPr="00C10BB4">
        <w:rPr>
          <w:rFonts w:ascii="Times New Roman" w:eastAsia="Calibri" w:hAnsi="Times New Roman" w:cs="Times New Roman"/>
          <w:b/>
          <w:bCs/>
          <w:iCs/>
          <w:sz w:val="24"/>
          <w:szCs w:val="24"/>
        </w:rPr>
        <w:t>COMISIÓN LEGISLATIVA DE GOBERNACIÓN Y PUNTOS CONSTITUCIONALES</w:t>
      </w:r>
    </w:p>
    <w:p w:rsidR="007178F1" w:rsidRPr="00C10BB4" w:rsidRDefault="007178F1" w:rsidP="00B64E8A">
      <w:pPr>
        <w:spacing w:after="0" w:line="240" w:lineRule="auto"/>
        <w:contextualSpacing/>
        <w:jc w:val="center"/>
        <w:rPr>
          <w:rFonts w:ascii="Times New Roman" w:eastAsia="Calibri" w:hAnsi="Times New Roman" w:cs="Times New Roman"/>
          <w:b/>
          <w:bCs/>
          <w:iCs/>
          <w:sz w:val="24"/>
          <w:szCs w:val="24"/>
        </w:rPr>
      </w:pPr>
      <w:r w:rsidRPr="00C10BB4">
        <w:rPr>
          <w:rFonts w:ascii="Times New Roman" w:eastAsia="Calibri" w:hAnsi="Times New Roman" w:cs="Times New Roman"/>
          <w:b/>
          <w:bCs/>
          <w:iCs/>
          <w:sz w:val="24"/>
          <w:szCs w:val="24"/>
        </w:rPr>
        <w:t>PRESIDENTE</w:t>
      </w:r>
    </w:p>
    <w:p w:rsidR="007178F1" w:rsidRPr="00C10BB4" w:rsidRDefault="007178F1" w:rsidP="00B64E8A">
      <w:pPr>
        <w:spacing w:after="0" w:line="240" w:lineRule="auto"/>
        <w:contextualSpacing/>
        <w:jc w:val="center"/>
        <w:rPr>
          <w:rFonts w:ascii="Times New Roman" w:eastAsia="Calibri" w:hAnsi="Times New Roman" w:cs="Times New Roman"/>
          <w:b/>
          <w:bCs/>
          <w:iCs/>
          <w:sz w:val="24"/>
          <w:szCs w:val="24"/>
        </w:rPr>
      </w:pPr>
      <w:r w:rsidRPr="00C10BB4">
        <w:rPr>
          <w:rFonts w:ascii="Times New Roman" w:eastAsia="Calibri" w:hAnsi="Times New Roman" w:cs="Times New Roman"/>
          <w:b/>
          <w:bCs/>
          <w:iCs/>
          <w:sz w:val="24"/>
          <w:szCs w:val="24"/>
        </w:rPr>
        <w:t>DIP. ENRIQUE EDGARDO JACOB ROCHA</w:t>
      </w:r>
    </w:p>
    <w:tbl>
      <w:tblPr>
        <w:tblW w:w="0" w:type="auto"/>
        <w:jc w:val="center"/>
        <w:tblLook w:val="04A0" w:firstRow="1" w:lastRow="0" w:firstColumn="1" w:lastColumn="0" w:noHBand="0" w:noVBand="1"/>
      </w:tblPr>
      <w:tblGrid>
        <w:gridCol w:w="4414"/>
        <w:gridCol w:w="4414"/>
      </w:tblGrid>
      <w:tr w:rsidR="007178F1" w:rsidRPr="00C10BB4" w:rsidTr="009F0D38">
        <w:trPr>
          <w:jc w:val="center"/>
        </w:trPr>
        <w:tc>
          <w:tcPr>
            <w:tcW w:w="4414" w:type="dxa"/>
            <w:shd w:val="clear" w:color="auto" w:fill="auto"/>
          </w:tcPr>
          <w:p w:rsidR="007178F1" w:rsidRPr="00C10BB4" w:rsidRDefault="007178F1" w:rsidP="00B64E8A">
            <w:pPr>
              <w:spacing w:after="0" w:line="240" w:lineRule="auto"/>
              <w:contextualSpacing/>
              <w:jc w:val="center"/>
              <w:rPr>
                <w:rFonts w:ascii="Times New Roman" w:eastAsia="Calibri" w:hAnsi="Times New Roman" w:cs="Times New Roman"/>
                <w:b/>
                <w:bCs/>
                <w:iCs/>
                <w:sz w:val="24"/>
                <w:szCs w:val="24"/>
              </w:rPr>
            </w:pPr>
            <w:r w:rsidRPr="00C10BB4">
              <w:rPr>
                <w:rFonts w:ascii="Times New Roman" w:eastAsia="Calibri" w:hAnsi="Times New Roman" w:cs="Times New Roman"/>
                <w:b/>
                <w:bCs/>
                <w:iCs/>
                <w:sz w:val="24"/>
                <w:szCs w:val="24"/>
              </w:rPr>
              <w:t>SECRETARIO</w:t>
            </w:r>
          </w:p>
          <w:p w:rsidR="007178F1" w:rsidRPr="00C10BB4" w:rsidRDefault="007178F1" w:rsidP="00B64E8A">
            <w:pPr>
              <w:spacing w:after="0" w:line="240" w:lineRule="auto"/>
              <w:contextualSpacing/>
              <w:jc w:val="center"/>
              <w:rPr>
                <w:rFonts w:ascii="Times New Roman" w:eastAsia="Calibri" w:hAnsi="Times New Roman" w:cs="Times New Roman"/>
                <w:b/>
                <w:bCs/>
                <w:iCs/>
                <w:sz w:val="24"/>
                <w:szCs w:val="24"/>
              </w:rPr>
            </w:pPr>
            <w:r w:rsidRPr="00C10BB4">
              <w:rPr>
                <w:rFonts w:ascii="Times New Roman" w:eastAsia="Calibri" w:hAnsi="Times New Roman" w:cs="Times New Roman"/>
                <w:b/>
                <w:bCs/>
                <w:iCs/>
                <w:sz w:val="24"/>
                <w:szCs w:val="24"/>
              </w:rPr>
              <w:t>DIP. FAUSTINO DE LA CRUZ PÉREZ</w:t>
            </w:r>
          </w:p>
        </w:tc>
        <w:tc>
          <w:tcPr>
            <w:tcW w:w="4414" w:type="dxa"/>
            <w:shd w:val="clear" w:color="auto" w:fill="auto"/>
          </w:tcPr>
          <w:p w:rsidR="007178F1" w:rsidRPr="00C10BB4" w:rsidRDefault="007178F1" w:rsidP="00B64E8A">
            <w:pPr>
              <w:spacing w:after="0" w:line="240" w:lineRule="auto"/>
              <w:contextualSpacing/>
              <w:jc w:val="center"/>
              <w:rPr>
                <w:rFonts w:ascii="Times New Roman" w:eastAsia="Calibri" w:hAnsi="Times New Roman" w:cs="Times New Roman"/>
                <w:b/>
                <w:bCs/>
                <w:iCs/>
                <w:sz w:val="24"/>
                <w:szCs w:val="24"/>
              </w:rPr>
            </w:pPr>
            <w:r w:rsidRPr="00C10BB4">
              <w:rPr>
                <w:rFonts w:ascii="Times New Roman" w:eastAsia="Calibri" w:hAnsi="Times New Roman" w:cs="Times New Roman"/>
                <w:b/>
                <w:bCs/>
                <w:iCs/>
                <w:sz w:val="24"/>
                <w:szCs w:val="24"/>
              </w:rPr>
              <w:t>PROSECRETARIO</w:t>
            </w:r>
          </w:p>
          <w:p w:rsidR="007178F1" w:rsidRPr="00C10BB4" w:rsidRDefault="007178F1" w:rsidP="00B64E8A">
            <w:pPr>
              <w:spacing w:after="0" w:line="240" w:lineRule="auto"/>
              <w:contextualSpacing/>
              <w:jc w:val="center"/>
              <w:rPr>
                <w:rFonts w:ascii="Times New Roman" w:eastAsia="Calibri" w:hAnsi="Times New Roman" w:cs="Times New Roman"/>
                <w:b/>
                <w:bCs/>
                <w:iCs/>
                <w:sz w:val="24"/>
                <w:szCs w:val="24"/>
              </w:rPr>
            </w:pPr>
            <w:r w:rsidRPr="00C10BB4">
              <w:rPr>
                <w:rFonts w:ascii="Times New Roman" w:eastAsia="Calibri" w:hAnsi="Times New Roman" w:cs="Times New Roman"/>
                <w:b/>
                <w:bCs/>
                <w:iCs/>
                <w:sz w:val="24"/>
                <w:szCs w:val="24"/>
              </w:rPr>
              <w:t>DIP. MAURILIO HERNÁNDEZ GONZÁLEZ</w:t>
            </w:r>
          </w:p>
          <w:p w:rsidR="009F0D38" w:rsidRPr="00C10BB4" w:rsidRDefault="009F0D38" w:rsidP="00B64E8A">
            <w:pPr>
              <w:spacing w:after="0" w:line="240" w:lineRule="auto"/>
              <w:contextualSpacing/>
              <w:jc w:val="center"/>
              <w:rPr>
                <w:rFonts w:ascii="Times New Roman" w:eastAsia="Calibri" w:hAnsi="Times New Roman" w:cs="Times New Roman"/>
                <w:b/>
                <w:bCs/>
                <w:iCs/>
                <w:sz w:val="24"/>
                <w:szCs w:val="24"/>
              </w:rPr>
            </w:pPr>
          </w:p>
        </w:tc>
      </w:tr>
    </w:tbl>
    <w:p w:rsidR="007178F1" w:rsidRPr="00C10BB4" w:rsidRDefault="007178F1" w:rsidP="00B64E8A">
      <w:pPr>
        <w:spacing w:after="0" w:line="240" w:lineRule="auto"/>
        <w:contextualSpacing/>
        <w:jc w:val="center"/>
        <w:rPr>
          <w:rFonts w:ascii="Times New Roman" w:eastAsia="Calibri" w:hAnsi="Times New Roman" w:cs="Times New Roman"/>
          <w:b/>
          <w:bCs/>
          <w:iCs/>
          <w:sz w:val="24"/>
          <w:szCs w:val="24"/>
        </w:rPr>
      </w:pPr>
      <w:r w:rsidRPr="00C10BB4">
        <w:rPr>
          <w:rFonts w:ascii="Times New Roman" w:eastAsia="Calibri" w:hAnsi="Times New Roman" w:cs="Times New Roman"/>
          <w:b/>
          <w:bCs/>
          <w:iCs/>
          <w:sz w:val="24"/>
          <w:szCs w:val="24"/>
        </w:rPr>
        <w:t>MIEMBROS</w:t>
      </w:r>
    </w:p>
    <w:tbl>
      <w:tblPr>
        <w:tblW w:w="0" w:type="auto"/>
        <w:jc w:val="center"/>
        <w:tblLook w:val="04A0" w:firstRow="1" w:lastRow="0" w:firstColumn="1" w:lastColumn="0" w:noHBand="0" w:noVBand="1"/>
      </w:tblPr>
      <w:tblGrid>
        <w:gridCol w:w="4414"/>
        <w:gridCol w:w="4414"/>
      </w:tblGrid>
      <w:tr w:rsidR="007178F1" w:rsidRPr="00C10BB4" w:rsidTr="009F0D38">
        <w:trPr>
          <w:jc w:val="center"/>
        </w:trPr>
        <w:tc>
          <w:tcPr>
            <w:tcW w:w="4414" w:type="dxa"/>
            <w:shd w:val="clear" w:color="auto" w:fill="auto"/>
          </w:tcPr>
          <w:p w:rsidR="007178F1" w:rsidRPr="00C10BB4" w:rsidRDefault="007178F1" w:rsidP="00B64E8A">
            <w:pPr>
              <w:spacing w:after="0" w:line="240" w:lineRule="auto"/>
              <w:contextualSpacing/>
              <w:jc w:val="center"/>
              <w:rPr>
                <w:rFonts w:ascii="Times New Roman" w:eastAsia="Calibri" w:hAnsi="Times New Roman" w:cs="Times New Roman"/>
                <w:b/>
                <w:bCs/>
                <w:iCs/>
                <w:sz w:val="24"/>
                <w:szCs w:val="24"/>
              </w:rPr>
            </w:pPr>
            <w:r w:rsidRPr="00C10BB4">
              <w:rPr>
                <w:rFonts w:ascii="Times New Roman" w:eastAsia="Calibri" w:hAnsi="Times New Roman" w:cs="Times New Roman"/>
                <w:b/>
                <w:bCs/>
                <w:iCs/>
                <w:sz w:val="24"/>
                <w:szCs w:val="24"/>
              </w:rPr>
              <w:t>DIP. GERARDO ULLOA PÉREZ</w:t>
            </w:r>
          </w:p>
        </w:tc>
        <w:tc>
          <w:tcPr>
            <w:tcW w:w="4414" w:type="dxa"/>
            <w:shd w:val="clear" w:color="auto" w:fill="auto"/>
          </w:tcPr>
          <w:p w:rsidR="007178F1" w:rsidRPr="00C10BB4" w:rsidRDefault="007178F1" w:rsidP="00B64E8A">
            <w:pPr>
              <w:spacing w:after="0" w:line="240" w:lineRule="auto"/>
              <w:contextualSpacing/>
              <w:jc w:val="center"/>
              <w:rPr>
                <w:rFonts w:ascii="Times New Roman" w:eastAsia="Calibri" w:hAnsi="Times New Roman" w:cs="Times New Roman"/>
                <w:b/>
                <w:bCs/>
                <w:iCs/>
                <w:sz w:val="24"/>
                <w:szCs w:val="24"/>
              </w:rPr>
            </w:pPr>
            <w:r w:rsidRPr="00C10BB4">
              <w:rPr>
                <w:rFonts w:ascii="Times New Roman" w:eastAsia="Calibri" w:hAnsi="Times New Roman" w:cs="Times New Roman"/>
                <w:b/>
                <w:bCs/>
                <w:iCs/>
                <w:sz w:val="24"/>
                <w:szCs w:val="24"/>
              </w:rPr>
              <w:t>DIP. MAX AGUSTÍN CORREA HERNÁNDEZ</w:t>
            </w:r>
          </w:p>
          <w:p w:rsidR="009F0D38" w:rsidRPr="00C10BB4" w:rsidRDefault="009F0D38" w:rsidP="00B64E8A">
            <w:pPr>
              <w:spacing w:after="0" w:line="240" w:lineRule="auto"/>
              <w:contextualSpacing/>
              <w:jc w:val="center"/>
              <w:rPr>
                <w:rFonts w:ascii="Times New Roman" w:eastAsia="Calibri" w:hAnsi="Times New Roman" w:cs="Times New Roman"/>
                <w:b/>
                <w:bCs/>
                <w:iCs/>
                <w:sz w:val="24"/>
                <w:szCs w:val="24"/>
              </w:rPr>
            </w:pPr>
          </w:p>
        </w:tc>
      </w:tr>
      <w:tr w:rsidR="007178F1" w:rsidRPr="00C10BB4" w:rsidTr="009F0D38">
        <w:trPr>
          <w:jc w:val="center"/>
        </w:trPr>
        <w:tc>
          <w:tcPr>
            <w:tcW w:w="4414" w:type="dxa"/>
            <w:shd w:val="clear" w:color="auto" w:fill="auto"/>
          </w:tcPr>
          <w:p w:rsidR="007178F1" w:rsidRPr="00C10BB4" w:rsidRDefault="007178F1" w:rsidP="00B64E8A">
            <w:pPr>
              <w:spacing w:after="0" w:line="240" w:lineRule="auto"/>
              <w:contextualSpacing/>
              <w:jc w:val="center"/>
              <w:rPr>
                <w:rFonts w:ascii="Times New Roman" w:eastAsia="Calibri" w:hAnsi="Times New Roman" w:cs="Times New Roman"/>
                <w:b/>
                <w:bCs/>
                <w:iCs/>
                <w:sz w:val="24"/>
                <w:szCs w:val="24"/>
              </w:rPr>
            </w:pPr>
            <w:r w:rsidRPr="00C10BB4">
              <w:rPr>
                <w:rFonts w:ascii="Times New Roman" w:eastAsia="Calibri" w:hAnsi="Times New Roman" w:cs="Times New Roman"/>
                <w:b/>
                <w:bCs/>
                <w:iCs/>
                <w:sz w:val="24"/>
                <w:szCs w:val="24"/>
              </w:rPr>
              <w:t>DIP. PAOLA JIMÉNEZ HERNÁNDEZ</w:t>
            </w:r>
          </w:p>
        </w:tc>
        <w:tc>
          <w:tcPr>
            <w:tcW w:w="4414" w:type="dxa"/>
            <w:shd w:val="clear" w:color="auto" w:fill="auto"/>
          </w:tcPr>
          <w:p w:rsidR="007178F1" w:rsidRPr="00C10BB4" w:rsidRDefault="007178F1" w:rsidP="00B64E8A">
            <w:pPr>
              <w:spacing w:after="0" w:line="240" w:lineRule="auto"/>
              <w:contextualSpacing/>
              <w:jc w:val="center"/>
              <w:rPr>
                <w:rFonts w:ascii="Times New Roman" w:eastAsia="Calibri" w:hAnsi="Times New Roman" w:cs="Times New Roman"/>
                <w:b/>
                <w:bCs/>
                <w:iCs/>
                <w:sz w:val="24"/>
                <w:szCs w:val="24"/>
              </w:rPr>
            </w:pPr>
            <w:r w:rsidRPr="00C10BB4">
              <w:rPr>
                <w:rFonts w:ascii="Times New Roman" w:eastAsia="Calibri" w:hAnsi="Times New Roman" w:cs="Times New Roman"/>
                <w:b/>
                <w:bCs/>
                <w:iCs/>
                <w:sz w:val="24"/>
                <w:szCs w:val="24"/>
              </w:rPr>
              <w:t>DIP. ELÍAS RESCALA JIMÉNEZ</w:t>
            </w:r>
          </w:p>
          <w:p w:rsidR="009F0D38" w:rsidRPr="00C10BB4" w:rsidRDefault="009F0D38" w:rsidP="00B64E8A">
            <w:pPr>
              <w:spacing w:after="0" w:line="240" w:lineRule="auto"/>
              <w:contextualSpacing/>
              <w:jc w:val="center"/>
              <w:rPr>
                <w:rFonts w:ascii="Times New Roman" w:eastAsia="Calibri" w:hAnsi="Times New Roman" w:cs="Times New Roman"/>
                <w:b/>
                <w:bCs/>
                <w:iCs/>
                <w:sz w:val="24"/>
                <w:szCs w:val="24"/>
              </w:rPr>
            </w:pPr>
          </w:p>
        </w:tc>
      </w:tr>
      <w:tr w:rsidR="007178F1" w:rsidRPr="00C10BB4" w:rsidTr="009F0D38">
        <w:trPr>
          <w:jc w:val="center"/>
        </w:trPr>
        <w:tc>
          <w:tcPr>
            <w:tcW w:w="4414" w:type="dxa"/>
            <w:shd w:val="clear" w:color="auto" w:fill="auto"/>
          </w:tcPr>
          <w:p w:rsidR="007178F1" w:rsidRPr="00C10BB4" w:rsidRDefault="007178F1" w:rsidP="00B64E8A">
            <w:pPr>
              <w:spacing w:after="0" w:line="240" w:lineRule="auto"/>
              <w:contextualSpacing/>
              <w:jc w:val="center"/>
              <w:rPr>
                <w:rFonts w:ascii="Times New Roman" w:eastAsia="Calibri" w:hAnsi="Times New Roman" w:cs="Times New Roman"/>
                <w:b/>
                <w:bCs/>
                <w:iCs/>
                <w:sz w:val="24"/>
                <w:szCs w:val="24"/>
              </w:rPr>
            </w:pPr>
            <w:r w:rsidRPr="00C10BB4">
              <w:rPr>
                <w:rFonts w:ascii="Times New Roman" w:eastAsia="Calibri" w:hAnsi="Times New Roman" w:cs="Times New Roman"/>
                <w:b/>
                <w:bCs/>
                <w:iCs/>
                <w:sz w:val="24"/>
                <w:szCs w:val="24"/>
              </w:rPr>
              <w:t>DIP. ENRIQUE VARGAS DEL VILLAR</w:t>
            </w:r>
          </w:p>
        </w:tc>
        <w:tc>
          <w:tcPr>
            <w:tcW w:w="4414" w:type="dxa"/>
            <w:shd w:val="clear" w:color="auto" w:fill="auto"/>
          </w:tcPr>
          <w:p w:rsidR="007178F1" w:rsidRPr="00C10BB4" w:rsidRDefault="007178F1" w:rsidP="00B64E8A">
            <w:pPr>
              <w:spacing w:after="0" w:line="240" w:lineRule="auto"/>
              <w:contextualSpacing/>
              <w:jc w:val="center"/>
              <w:rPr>
                <w:rFonts w:ascii="Times New Roman" w:eastAsia="Calibri" w:hAnsi="Times New Roman" w:cs="Times New Roman"/>
                <w:b/>
                <w:bCs/>
                <w:iCs/>
                <w:sz w:val="24"/>
                <w:szCs w:val="24"/>
              </w:rPr>
            </w:pPr>
            <w:r w:rsidRPr="00C10BB4">
              <w:rPr>
                <w:rFonts w:ascii="Times New Roman" w:eastAsia="Calibri" w:hAnsi="Times New Roman" w:cs="Times New Roman"/>
                <w:b/>
                <w:bCs/>
                <w:iCs/>
                <w:sz w:val="24"/>
                <w:szCs w:val="24"/>
              </w:rPr>
              <w:t>DIP. MA. TRINIDAD FRANCO ARPERO</w:t>
            </w:r>
          </w:p>
          <w:p w:rsidR="009F0D38" w:rsidRPr="00C10BB4" w:rsidRDefault="009F0D38" w:rsidP="00B64E8A">
            <w:pPr>
              <w:spacing w:after="0" w:line="240" w:lineRule="auto"/>
              <w:contextualSpacing/>
              <w:jc w:val="center"/>
              <w:rPr>
                <w:rFonts w:ascii="Times New Roman" w:eastAsia="Calibri" w:hAnsi="Times New Roman" w:cs="Times New Roman"/>
                <w:b/>
                <w:bCs/>
                <w:iCs/>
                <w:sz w:val="24"/>
                <w:szCs w:val="24"/>
              </w:rPr>
            </w:pPr>
          </w:p>
        </w:tc>
      </w:tr>
      <w:tr w:rsidR="007178F1" w:rsidRPr="00C10BB4" w:rsidTr="009F0D38">
        <w:trPr>
          <w:jc w:val="center"/>
        </w:trPr>
        <w:tc>
          <w:tcPr>
            <w:tcW w:w="4414" w:type="dxa"/>
            <w:shd w:val="clear" w:color="auto" w:fill="auto"/>
          </w:tcPr>
          <w:p w:rsidR="007178F1" w:rsidRPr="00C10BB4" w:rsidRDefault="007178F1" w:rsidP="00B64E8A">
            <w:pPr>
              <w:spacing w:after="0" w:line="240" w:lineRule="auto"/>
              <w:contextualSpacing/>
              <w:jc w:val="center"/>
              <w:rPr>
                <w:rFonts w:ascii="Times New Roman" w:eastAsia="Calibri" w:hAnsi="Times New Roman" w:cs="Times New Roman"/>
                <w:b/>
                <w:bCs/>
                <w:iCs/>
                <w:sz w:val="24"/>
                <w:szCs w:val="24"/>
              </w:rPr>
            </w:pPr>
            <w:r w:rsidRPr="00C10BB4">
              <w:rPr>
                <w:rFonts w:ascii="Times New Roman" w:eastAsia="Calibri" w:hAnsi="Times New Roman" w:cs="Times New Roman"/>
                <w:b/>
                <w:bCs/>
                <w:iCs/>
                <w:sz w:val="24"/>
                <w:szCs w:val="24"/>
              </w:rPr>
              <w:t>DIP. OMAR ORTEGA ÁLVAREZ</w:t>
            </w:r>
          </w:p>
        </w:tc>
        <w:tc>
          <w:tcPr>
            <w:tcW w:w="4414" w:type="dxa"/>
            <w:shd w:val="clear" w:color="auto" w:fill="auto"/>
          </w:tcPr>
          <w:p w:rsidR="007178F1" w:rsidRPr="00C10BB4" w:rsidRDefault="007178F1" w:rsidP="00B64E8A">
            <w:pPr>
              <w:spacing w:after="0" w:line="240" w:lineRule="auto"/>
              <w:contextualSpacing/>
              <w:jc w:val="center"/>
              <w:rPr>
                <w:rFonts w:ascii="Times New Roman" w:eastAsia="Calibri" w:hAnsi="Times New Roman" w:cs="Times New Roman"/>
                <w:b/>
                <w:bCs/>
                <w:iCs/>
                <w:sz w:val="24"/>
                <w:szCs w:val="24"/>
              </w:rPr>
            </w:pPr>
            <w:r w:rsidRPr="00C10BB4">
              <w:rPr>
                <w:rFonts w:ascii="Times New Roman" w:eastAsia="Calibri" w:hAnsi="Times New Roman" w:cs="Times New Roman"/>
                <w:b/>
                <w:bCs/>
                <w:iCs/>
                <w:sz w:val="24"/>
                <w:szCs w:val="24"/>
              </w:rPr>
              <w:t>DIP. MARTÍN ZEPEDA HERNÁNDEZ</w:t>
            </w:r>
          </w:p>
          <w:p w:rsidR="009F0D38" w:rsidRPr="00C10BB4" w:rsidRDefault="009F0D38" w:rsidP="00B64E8A">
            <w:pPr>
              <w:spacing w:after="0" w:line="240" w:lineRule="auto"/>
              <w:contextualSpacing/>
              <w:jc w:val="center"/>
              <w:rPr>
                <w:rFonts w:ascii="Times New Roman" w:eastAsia="Calibri" w:hAnsi="Times New Roman" w:cs="Times New Roman"/>
                <w:b/>
                <w:bCs/>
                <w:iCs/>
                <w:sz w:val="24"/>
                <w:szCs w:val="24"/>
              </w:rPr>
            </w:pPr>
          </w:p>
        </w:tc>
      </w:tr>
      <w:tr w:rsidR="007178F1" w:rsidRPr="00C10BB4" w:rsidTr="009F0D38">
        <w:trPr>
          <w:jc w:val="center"/>
        </w:trPr>
        <w:tc>
          <w:tcPr>
            <w:tcW w:w="4414" w:type="dxa"/>
            <w:shd w:val="clear" w:color="auto" w:fill="auto"/>
          </w:tcPr>
          <w:p w:rsidR="007178F1" w:rsidRPr="00C10BB4" w:rsidRDefault="007178F1" w:rsidP="00B64E8A">
            <w:pPr>
              <w:spacing w:after="0" w:line="240" w:lineRule="auto"/>
              <w:contextualSpacing/>
              <w:jc w:val="center"/>
              <w:rPr>
                <w:rFonts w:ascii="Times New Roman" w:eastAsia="Calibri" w:hAnsi="Times New Roman" w:cs="Times New Roman"/>
                <w:b/>
                <w:bCs/>
                <w:iCs/>
                <w:sz w:val="24"/>
                <w:szCs w:val="24"/>
              </w:rPr>
            </w:pPr>
            <w:r w:rsidRPr="00C10BB4">
              <w:rPr>
                <w:rFonts w:ascii="Times New Roman" w:eastAsia="Calibri" w:hAnsi="Times New Roman" w:cs="Times New Roman"/>
                <w:b/>
                <w:bCs/>
                <w:iCs/>
                <w:sz w:val="24"/>
                <w:szCs w:val="24"/>
              </w:rPr>
              <w:t>DIP. MARÍA LUISA MENDOZA MONDRAGÓN</w:t>
            </w:r>
          </w:p>
          <w:p w:rsidR="009F0D38" w:rsidRPr="00C10BB4" w:rsidRDefault="009F0D38" w:rsidP="00B64E8A">
            <w:pPr>
              <w:spacing w:after="0" w:line="240" w:lineRule="auto"/>
              <w:contextualSpacing/>
              <w:jc w:val="center"/>
              <w:rPr>
                <w:rFonts w:ascii="Times New Roman" w:eastAsia="Calibri" w:hAnsi="Times New Roman" w:cs="Times New Roman"/>
                <w:b/>
                <w:bCs/>
                <w:iCs/>
                <w:sz w:val="24"/>
                <w:szCs w:val="24"/>
              </w:rPr>
            </w:pPr>
          </w:p>
        </w:tc>
        <w:tc>
          <w:tcPr>
            <w:tcW w:w="4414" w:type="dxa"/>
            <w:shd w:val="clear" w:color="auto" w:fill="auto"/>
          </w:tcPr>
          <w:p w:rsidR="007178F1" w:rsidRPr="00C10BB4" w:rsidRDefault="007178F1" w:rsidP="00B64E8A">
            <w:pPr>
              <w:spacing w:after="0" w:line="240" w:lineRule="auto"/>
              <w:contextualSpacing/>
              <w:jc w:val="center"/>
              <w:rPr>
                <w:rFonts w:ascii="Times New Roman" w:eastAsia="Calibri" w:hAnsi="Times New Roman" w:cs="Times New Roman"/>
                <w:b/>
                <w:bCs/>
                <w:iCs/>
                <w:sz w:val="24"/>
                <w:szCs w:val="24"/>
              </w:rPr>
            </w:pPr>
            <w:r w:rsidRPr="00C10BB4">
              <w:rPr>
                <w:rFonts w:ascii="Times New Roman" w:eastAsia="Calibri" w:hAnsi="Times New Roman" w:cs="Times New Roman"/>
                <w:b/>
                <w:bCs/>
                <w:iCs/>
                <w:sz w:val="24"/>
                <w:szCs w:val="24"/>
              </w:rPr>
              <w:t>DIP. RIGOBERTO VARGAS CERVANTES</w:t>
            </w:r>
          </w:p>
          <w:p w:rsidR="007178F1" w:rsidRPr="00C10BB4" w:rsidRDefault="007178F1" w:rsidP="00B64E8A">
            <w:pPr>
              <w:spacing w:after="0" w:line="240" w:lineRule="auto"/>
              <w:contextualSpacing/>
              <w:jc w:val="center"/>
              <w:rPr>
                <w:rFonts w:ascii="Times New Roman" w:eastAsia="Calibri" w:hAnsi="Times New Roman" w:cs="Times New Roman"/>
                <w:b/>
                <w:bCs/>
                <w:iCs/>
                <w:sz w:val="24"/>
                <w:szCs w:val="24"/>
              </w:rPr>
            </w:pPr>
          </w:p>
        </w:tc>
      </w:tr>
    </w:tbl>
    <w:p w:rsidR="007178F1" w:rsidRPr="00C10BB4" w:rsidRDefault="007178F1" w:rsidP="00B64E8A">
      <w:pPr>
        <w:spacing w:after="0" w:line="240" w:lineRule="auto"/>
        <w:contextualSpacing/>
        <w:jc w:val="center"/>
        <w:rPr>
          <w:rFonts w:ascii="Times New Roman" w:eastAsia="Calibri" w:hAnsi="Times New Roman" w:cs="Times New Roman"/>
          <w:b/>
          <w:bCs/>
          <w:iCs/>
          <w:sz w:val="24"/>
          <w:szCs w:val="24"/>
        </w:rPr>
      </w:pPr>
    </w:p>
    <w:p w:rsidR="007178F1" w:rsidRPr="00C10BB4" w:rsidRDefault="007178F1"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PROYECTO DE DECRETO</w:t>
      </w: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DECRETO NÚMERO </w:t>
      </w:r>
    </w:p>
    <w:p w:rsidR="007178F1" w:rsidRPr="00C10BB4" w:rsidRDefault="007178F1" w:rsidP="00B64E8A">
      <w:pPr>
        <w:spacing w:after="0" w:line="240" w:lineRule="auto"/>
        <w:contextualSpacing/>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LA H. "LXI" LEGISLATURA DEL ESTADO DE MÉXICO</w:t>
      </w:r>
    </w:p>
    <w:p w:rsidR="007178F1" w:rsidRPr="00C10BB4" w:rsidRDefault="007178F1" w:rsidP="00B64E8A">
      <w:pPr>
        <w:spacing w:after="0" w:line="240" w:lineRule="auto"/>
        <w:contextualSpacing/>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DECRETA:</w:t>
      </w: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ÚNICO.</w:t>
      </w:r>
      <w:r w:rsidRPr="00C10BB4">
        <w:rPr>
          <w:rFonts w:ascii="Times New Roman" w:eastAsia="Calibri" w:hAnsi="Times New Roman" w:cs="Times New Roman"/>
          <w:sz w:val="24"/>
          <w:szCs w:val="24"/>
        </w:rPr>
        <w:t xml:space="preserve"> Se reforma la fracción V del artículo 3.3, los incisos a), b), c), e), f), j), l), m), n) y q) de la fracción I del artículo 3.61 y el párrafo primero del artículo 3.64; se adiciona la fracción VII al artículo 3.3, el inciso s) a la fracción I del artículo 3.61; y se derogan los incisos d), g), k), ñ) y p) de la fracción I del artículo 3.61 del Código Administrativo del Estado de México, para quedar como sigue:</w:t>
      </w: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3.3.</w:t>
      </w:r>
      <w:r w:rsidRPr="00C10BB4">
        <w:rPr>
          <w:rFonts w:ascii="Times New Roman" w:eastAsia="Calibri" w:hAnsi="Times New Roman" w:cs="Times New Roman"/>
          <w:sz w:val="24"/>
          <w:szCs w:val="24"/>
        </w:rPr>
        <w:t xml:space="preserve"> …</w:t>
      </w: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I.</w:t>
      </w:r>
      <w:r w:rsidRPr="00C10BB4">
        <w:rPr>
          <w:rFonts w:ascii="Times New Roman" w:eastAsia="Calibri" w:hAnsi="Times New Roman" w:cs="Times New Roman"/>
          <w:sz w:val="24"/>
          <w:szCs w:val="24"/>
        </w:rPr>
        <w:t xml:space="preserve"> a </w:t>
      </w:r>
      <w:r w:rsidRPr="00C10BB4">
        <w:rPr>
          <w:rFonts w:ascii="Times New Roman" w:eastAsia="Calibri" w:hAnsi="Times New Roman" w:cs="Times New Roman"/>
          <w:b/>
          <w:sz w:val="24"/>
          <w:szCs w:val="24"/>
        </w:rPr>
        <w:t>IV.</w:t>
      </w:r>
      <w:r w:rsidRPr="00C10BB4">
        <w:rPr>
          <w:rFonts w:ascii="Times New Roman" w:eastAsia="Calibri" w:hAnsi="Times New Roman" w:cs="Times New Roman"/>
          <w:sz w:val="24"/>
          <w:szCs w:val="24"/>
        </w:rPr>
        <w:t xml:space="preserve"> …</w:t>
      </w: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V.</w:t>
      </w:r>
      <w:r w:rsidRPr="00C10BB4">
        <w:rPr>
          <w:rFonts w:ascii="Times New Roman" w:eastAsia="Calibri" w:hAnsi="Times New Roman" w:cs="Times New Roman"/>
          <w:sz w:val="24"/>
          <w:szCs w:val="24"/>
        </w:rPr>
        <w:t xml:space="preserve"> Las instituciones públicas o privadas dedicadas a la investigación científica y tecnológica y la atención a la juventud;</w:t>
      </w: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roofErr w:type="gramStart"/>
      <w:r w:rsidRPr="00C10BB4">
        <w:rPr>
          <w:rFonts w:ascii="Times New Roman" w:eastAsia="Calibri" w:hAnsi="Times New Roman" w:cs="Times New Roman"/>
          <w:b/>
          <w:sz w:val="24"/>
          <w:szCs w:val="24"/>
        </w:rPr>
        <w:t>VI.</w:t>
      </w:r>
      <w:proofErr w:type="gramEnd"/>
      <w:r w:rsidRPr="00C10BB4">
        <w:rPr>
          <w:rFonts w:ascii="Times New Roman" w:eastAsia="Calibri" w:hAnsi="Times New Roman" w:cs="Times New Roman"/>
          <w:sz w:val="24"/>
          <w:szCs w:val="24"/>
        </w:rPr>
        <w:t xml:space="preserve"> …</w:t>
      </w: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VII.</w:t>
      </w:r>
      <w:r w:rsidRPr="00C10BB4">
        <w:rPr>
          <w:rFonts w:ascii="Times New Roman" w:eastAsia="Calibri" w:hAnsi="Times New Roman" w:cs="Times New Roman"/>
          <w:sz w:val="24"/>
          <w:szCs w:val="24"/>
        </w:rPr>
        <w:t xml:space="preserve"> La ciudadanía en general, tratándose de los reconocimientos públicos.</w:t>
      </w: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3.61.</w:t>
      </w:r>
      <w:r w:rsidRPr="00C10BB4">
        <w:rPr>
          <w:rFonts w:ascii="Times New Roman" w:eastAsia="Calibri" w:hAnsi="Times New Roman" w:cs="Times New Roman"/>
          <w:sz w:val="24"/>
          <w:szCs w:val="24"/>
        </w:rPr>
        <w:t xml:space="preserve"> …</w:t>
      </w: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roofErr w:type="gramStart"/>
      <w:r w:rsidRPr="00C10BB4">
        <w:rPr>
          <w:rFonts w:ascii="Times New Roman" w:eastAsia="Calibri" w:hAnsi="Times New Roman" w:cs="Times New Roman"/>
          <w:b/>
          <w:sz w:val="24"/>
          <w:szCs w:val="24"/>
        </w:rPr>
        <w:t>I.</w:t>
      </w:r>
      <w:proofErr w:type="gramEnd"/>
      <w:r w:rsidRPr="00C10BB4">
        <w:rPr>
          <w:rFonts w:ascii="Times New Roman" w:eastAsia="Calibri" w:hAnsi="Times New Roman" w:cs="Times New Roman"/>
          <w:sz w:val="24"/>
          <w:szCs w:val="24"/>
        </w:rPr>
        <w:t xml:space="preserve"> …</w:t>
      </w: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rPr>
        <w:tab/>
        <w:t xml:space="preserve">De ciencia, tecnología e innovación “José Antonio </w:t>
      </w:r>
      <w:proofErr w:type="spellStart"/>
      <w:r w:rsidRPr="00C10BB4">
        <w:rPr>
          <w:rFonts w:ascii="Times New Roman" w:eastAsia="Calibri" w:hAnsi="Times New Roman" w:cs="Times New Roman"/>
          <w:sz w:val="24"/>
          <w:szCs w:val="24"/>
        </w:rPr>
        <w:t>Alzate</w:t>
      </w:r>
      <w:proofErr w:type="spellEnd"/>
      <w:r w:rsidRPr="00C10BB4">
        <w:rPr>
          <w:rFonts w:ascii="Times New Roman" w:eastAsia="Calibri" w:hAnsi="Times New Roman" w:cs="Times New Roman"/>
          <w:sz w:val="24"/>
          <w:szCs w:val="24"/>
        </w:rPr>
        <w:t>”;</w:t>
      </w: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b).</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rPr>
        <w:tab/>
        <w:t>De arte y cultura “Sor Juana Inés de la Cruz”;</w:t>
      </w: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proofErr w:type="gramStart"/>
      <w:r w:rsidRPr="00C10BB4">
        <w:rPr>
          <w:rFonts w:ascii="Times New Roman" w:eastAsia="Calibri" w:hAnsi="Times New Roman" w:cs="Times New Roman"/>
          <w:b/>
          <w:sz w:val="24"/>
          <w:szCs w:val="24"/>
        </w:rPr>
        <w:t>c)</w:t>
      </w:r>
      <w:proofErr w:type="gramEnd"/>
      <w:r w:rsidRPr="00C10BB4">
        <w:rPr>
          <w:rFonts w:ascii="Times New Roman" w:eastAsia="Calibri" w:hAnsi="Times New Roman" w:cs="Times New Roman"/>
          <w:b/>
          <w:sz w:val="24"/>
          <w:szCs w:val="24"/>
        </w:rPr>
        <w:t>.</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rPr>
        <w:tab/>
        <w:t>De pedagogía y docencia “Laura Méndez de Cuenca”;</w:t>
      </w: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d).</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rPr>
        <w:tab/>
        <w:t>Derogado.</w:t>
      </w: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e).</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rPr>
        <w:tab/>
        <w:t>De periodismo e información “Leona Vicario”;</w:t>
      </w: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f).</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rPr>
        <w:tab/>
        <w:t>Al mérito cívico y servicios a la comunidad “Isidro Fabela Alfaro”;</w:t>
      </w: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g).</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rPr>
        <w:tab/>
        <w:t>Derogado.</w:t>
      </w: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h).</w:t>
      </w:r>
      <w:r w:rsidRPr="00C10BB4">
        <w:rPr>
          <w:rFonts w:ascii="Times New Roman" w:eastAsia="Calibri" w:hAnsi="Times New Roman" w:cs="Times New Roman"/>
          <w:sz w:val="24"/>
          <w:szCs w:val="24"/>
        </w:rPr>
        <w:t xml:space="preserve"> e </w:t>
      </w:r>
      <w:r w:rsidRPr="00C10BB4">
        <w:rPr>
          <w:rFonts w:ascii="Times New Roman" w:eastAsia="Calibri" w:hAnsi="Times New Roman" w:cs="Times New Roman"/>
          <w:b/>
          <w:sz w:val="24"/>
          <w:szCs w:val="24"/>
        </w:rPr>
        <w:t>i).</w:t>
      </w:r>
      <w:r w:rsidRPr="00C10BB4">
        <w:rPr>
          <w:rFonts w:ascii="Times New Roman" w:eastAsia="Calibri" w:hAnsi="Times New Roman" w:cs="Times New Roman"/>
          <w:sz w:val="24"/>
          <w:szCs w:val="24"/>
        </w:rPr>
        <w:t xml:space="preserve"> …</w:t>
      </w: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j).</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rPr>
        <w:tab/>
        <w:t xml:space="preserve">A la contribución en el servicio público “Alfredo del Mazo Vélez”; </w:t>
      </w: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k).</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rPr>
        <w:tab/>
        <w:t>Derogado.</w:t>
      </w: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l).</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rPr>
        <w:tab/>
        <w:t>Al impulso económico “Adolfo López Mateos”;</w:t>
      </w: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m).</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rPr>
        <w:tab/>
        <w:t xml:space="preserve">De la preservación del ambiente y la sostenibilidad de los recursos naturales “José Mariano </w:t>
      </w:r>
      <w:proofErr w:type="spellStart"/>
      <w:r w:rsidRPr="00C10BB4">
        <w:rPr>
          <w:rFonts w:ascii="Times New Roman" w:eastAsia="Calibri" w:hAnsi="Times New Roman" w:cs="Times New Roman"/>
          <w:sz w:val="24"/>
          <w:szCs w:val="24"/>
        </w:rPr>
        <w:t>Mociño</w:t>
      </w:r>
      <w:proofErr w:type="spellEnd"/>
      <w:r w:rsidRPr="00C10BB4">
        <w:rPr>
          <w:rFonts w:ascii="Times New Roman" w:eastAsia="Calibri" w:hAnsi="Times New Roman" w:cs="Times New Roman"/>
          <w:sz w:val="24"/>
          <w:szCs w:val="24"/>
        </w:rPr>
        <w:t xml:space="preserve"> Suárez Lozada”;</w:t>
      </w: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n).</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rPr>
        <w:tab/>
        <w:t>A quienes sin ser mexiquenses tengan méritos eminentes o relevantes “José María Luis Mora”;</w:t>
      </w: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ñ).</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rPr>
        <w:tab/>
        <w:t>Derogado.</w:t>
      </w: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o)</w:t>
      </w:r>
      <w:proofErr w:type="gramStart"/>
      <w:r w:rsidRPr="00C10BB4">
        <w:rPr>
          <w:rFonts w:ascii="Times New Roman" w:eastAsia="Calibri" w:hAnsi="Times New Roman" w:cs="Times New Roman"/>
          <w:b/>
          <w:sz w:val="24"/>
          <w:szCs w:val="24"/>
        </w:rPr>
        <w:t>.</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rPr>
        <w:tab/>
        <w:t>…</w:t>
      </w:r>
      <w:proofErr w:type="gramEnd"/>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p).</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rPr>
        <w:tab/>
        <w:t>Derogado.</w:t>
      </w: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q).</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rPr>
        <w:tab/>
        <w:t>De la seguridad, protección ciudadana o procuración de justicia “León Guzmán”;</w:t>
      </w: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proofErr w:type="gramStart"/>
      <w:r w:rsidRPr="00C10BB4">
        <w:rPr>
          <w:rFonts w:ascii="Times New Roman" w:eastAsia="Calibri" w:hAnsi="Times New Roman" w:cs="Times New Roman"/>
          <w:b/>
          <w:sz w:val="24"/>
          <w:szCs w:val="24"/>
        </w:rPr>
        <w:t>r)</w:t>
      </w:r>
      <w:proofErr w:type="gramEnd"/>
      <w:r w:rsidRPr="00C10BB4">
        <w:rPr>
          <w:rFonts w:ascii="Times New Roman" w:eastAsia="Calibri" w:hAnsi="Times New Roman" w:cs="Times New Roman"/>
          <w:b/>
          <w:sz w:val="24"/>
          <w:szCs w:val="24"/>
        </w:rPr>
        <w:t>.</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rPr>
        <w:tab/>
        <w:t>…</w:t>
      </w: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ind w:left="567" w:hanging="567"/>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s).</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rPr>
        <w:tab/>
        <w:t>De medicina y fomento a la Salud “Gustavo Baz Parada”.</w:t>
      </w: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lastRenderedPageBreak/>
        <w:t>II</w:t>
      </w:r>
      <w:proofErr w:type="gramStart"/>
      <w:r w:rsidRPr="00C10BB4">
        <w:rPr>
          <w:rFonts w:ascii="Times New Roman" w:eastAsia="Calibri" w:hAnsi="Times New Roman" w:cs="Times New Roman"/>
          <w:b/>
          <w:sz w:val="24"/>
          <w:szCs w:val="24"/>
        </w:rPr>
        <w:t>.</w:t>
      </w:r>
      <w:r w:rsidRPr="00C10BB4">
        <w:rPr>
          <w:rFonts w:ascii="Times New Roman" w:eastAsia="Calibri" w:hAnsi="Times New Roman" w:cs="Times New Roman"/>
          <w:sz w:val="24"/>
          <w:szCs w:val="24"/>
        </w:rPr>
        <w:t xml:space="preserve"> …</w:t>
      </w:r>
      <w:proofErr w:type="gramEnd"/>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3.64.</w:t>
      </w:r>
      <w:r w:rsidRPr="00C10BB4">
        <w:rPr>
          <w:rFonts w:ascii="Times New Roman" w:eastAsia="Calibri" w:hAnsi="Times New Roman" w:cs="Times New Roman"/>
          <w:sz w:val="24"/>
          <w:szCs w:val="24"/>
        </w:rPr>
        <w:t xml:space="preserve"> La presea podrá usarse por sus titulares únicamente en solemnidades y actos cívicos en que sea pertinente ostentarlas.</w:t>
      </w: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contextualSpacing/>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TRANSITORIOS</w:t>
      </w: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PRIMERO.-</w:t>
      </w:r>
      <w:r w:rsidRPr="00C10BB4">
        <w:rPr>
          <w:rFonts w:ascii="Times New Roman" w:eastAsia="Calibri" w:hAnsi="Times New Roman" w:cs="Times New Roman"/>
          <w:sz w:val="24"/>
          <w:szCs w:val="24"/>
        </w:rPr>
        <w:t xml:space="preserve"> Publíquese el presente Decreto en el Periódico Oficial “Gaceta del Gobierno”.</w:t>
      </w: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SEGUNDO.- El presente Decreto entrara en vigor al día siguiente de su publicación en el Periódico Oficial “Gaceta del Gobierno”.</w:t>
      </w: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p>
    <w:p w:rsidR="007178F1" w:rsidRPr="00C10BB4" w:rsidRDefault="007178F1"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Dado en la ciudad de Toluca de Lerdo, Estado de México a los     días del mes de diciembre del año dos mil veintiuno.</w:t>
      </w:r>
    </w:p>
    <w:p w:rsidR="007178F1" w:rsidRPr="00C10BB4" w:rsidRDefault="007178F1" w:rsidP="00B64E8A">
      <w:pPr>
        <w:pStyle w:val="Sinespaciado"/>
        <w:jc w:val="both"/>
        <w:rPr>
          <w:rFonts w:ascii="Times New Roman" w:hAnsi="Times New Roman" w:cs="Times New Roman"/>
          <w:sz w:val="24"/>
          <w:szCs w:val="24"/>
        </w:rPr>
      </w:pPr>
    </w:p>
    <w:p w:rsidR="007178F1" w:rsidRPr="00C10BB4" w:rsidRDefault="007178F1"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(Fin del documento)</w:t>
      </w:r>
    </w:p>
    <w:p w:rsidR="00D12DAC" w:rsidRPr="00C10BB4" w:rsidRDefault="00564A2E"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rPr>
        <w:t xml:space="preserve">PRESIDENTA DIP. </w:t>
      </w:r>
      <w:r w:rsidRPr="00C10BB4">
        <w:rPr>
          <w:rFonts w:ascii="Times New Roman" w:hAnsi="Times New Roman" w:cs="Times New Roman"/>
          <w:sz w:val="24"/>
          <w:szCs w:val="24"/>
          <w:lang w:eastAsia="es-MX"/>
        </w:rPr>
        <w:t xml:space="preserve">INGRID KRASOPANI SCHEMELENSKY CASTRO. Gracias diputado Enrique Jacob. </w:t>
      </w:r>
    </w:p>
    <w:p w:rsidR="00564A2E" w:rsidRPr="00C10BB4" w:rsidRDefault="00564A2E"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lang w:eastAsia="es-MX"/>
        </w:rPr>
        <w:t>Leído el dictamen con sus antecedentes</w:t>
      </w:r>
      <w:r w:rsidR="00D12DAC" w:rsidRPr="00C10BB4">
        <w:rPr>
          <w:rFonts w:ascii="Times New Roman" w:hAnsi="Times New Roman" w:cs="Times New Roman"/>
          <w:sz w:val="24"/>
          <w:szCs w:val="24"/>
          <w:lang w:eastAsia="es-MX"/>
        </w:rPr>
        <w:t xml:space="preserve"> </w:t>
      </w:r>
      <w:r w:rsidRPr="00C10BB4">
        <w:rPr>
          <w:rFonts w:ascii="Times New Roman" w:hAnsi="Times New Roman" w:cs="Times New Roman"/>
          <w:sz w:val="24"/>
          <w:szCs w:val="24"/>
          <w:lang w:eastAsia="es-MX"/>
        </w:rPr>
        <w:t xml:space="preserve">pido a quienes estén por su turno a discusión, se sirvan levantar la mano </w:t>
      </w:r>
      <w:r w:rsidRPr="00C10BB4">
        <w:rPr>
          <w:rFonts w:ascii="Times New Roman" w:hAnsi="Times New Roman" w:cs="Times New Roman"/>
          <w:sz w:val="24"/>
          <w:szCs w:val="24"/>
        </w:rPr>
        <w:t>¿En contra, en abstención?</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SECRETARIA DIP. M</w:t>
      </w:r>
      <w:r w:rsidR="00CA39AE" w:rsidRPr="00C10BB4">
        <w:rPr>
          <w:rFonts w:ascii="Times New Roman" w:hAnsi="Times New Roman" w:cs="Times New Roman"/>
          <w:sz w:val="24"/>
          <w:szCs w:val="24"/>
        </w:rPr>
        <w:t>A</w:t>
      </w:r>
      <w:r w:rsidRPr="00C10BB4">
        <w:rPr>
          <w:rFonts w:ascii="Times New Roman" w:hAnsi="Times New Roman" w:cs="Times New Roman"/>
          <w:sz w:val="24"/>
          <w:szCs w:val="24"/>
        </w:rPr>
        <w:t>. TRINIDAD FRANCO ARPERO La propuesta ha sido aprobada por unanimidad de votos.</w:t>
      </w:r>
    </w:p>
    <w:p w:rsidR="00D12DAC" w:rsidRPr="00C10BB4" w:rsidRDefault="00564A2E"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rPr>
        <w:t xml:space="preserve">PRESIDENTA DIP. </w:t>
      </w:r>
      <w:r w:rsidRPr="00C10BB4">
        <w:rPr>
          <w:rFonts w:ascii="Times New Roman" w:hAnsi="Times New Roman" w:cs="Times New Roman"/>
          <w:sz w:val="24"/>
          <w:szCs w:val="24"/>
          <w:lang w:eastAsia="es-MX"/>
        </w:rPr>
        <w:t xml:space="preserve">INGRID KRASOPANI SCHEMELENSKY CASTRO. Abro la discusión en lo general y pregunto a las diputadas y a los diputados si desean hacer uso de la palabra. </w:t>
      </w:r>
    </w:p>
    <w:p w:rsidR="00564A2E" w:rsidRPr="00C10BB4" w:rsidRDefault="00564A2E"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lang w:eastAsia="es-MX"/>
        </w:rPr>
        <w:t xml:space="preserve">Para recabar la votación en lo general, pido a la </w:t>
      </w:r>
      <w:r w:rsidRPr="00C10BB4">
        <w:rPr>
          <w:rFonts w:ascii="Times New Roman" w:hAnsi="Times New Roman" w:cs="Times New Roman"/>
          <w:sz w:val="24"/>
          <w:szCs w:val="24"/>
        </w:rPr>
        <w:t>Secretaría abra el sistema de votación hasta por 2 minutos, si alguien desea separar algún artículo en lo particular, sírvase a informarlo.</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SECRETARIA DIP. M</w:t>
      </w:r>
      <w:r w:rsidR="00CA39AE" w:rsidRPr="00C10BB4">
        <w:rPr>
          <w:rFonts w:ascii="Times New Roman" w:hAnsi="Times New Roman" w:cs="Times New Roman"/>
          <w:sz w:val="24"/>
          <w:szCs w:val="24"/>
        </w:rPr>
        <w:t>A</w:t>
      </w:r>
      <w:r w:rsidRPr="00C10BB4">
        <w:rPr>
          <w:rFonts w:ascii="Times New Roman" w:hAnsi="Times New Roman" w:cs="Times New Roman"/>
          <w:sz w:val="24"/>
          <w:szCs w:val="24"/>
        </w:rPr>
        <w:t>. TRINIDAD FRANCO ARPERO. Ábrase el sistema de votación hasta por 2 minutos.</w:t>
      </w:r>
    </w:p>
    <w:p w:rsidR="00564A2E" w:rsidRPr="00C10BB4" w:rsidRDefault="00564A2E" w:rsidP="00B64E8A">
      <w:pPr>
        <w:pStyle w:val="Sinespaciado"/>
        <w:jc w:val="center"/>
        <w:rPr>
          <w:rFonts w:ascii="Times New Roman" w:hAnsi="Times New Roman" w:cs="Times New Roman"/>
          <w:i/>
          <w:sz w:val="24"/>
          <w:szCs w:val="24"/>
          <w:lang w:eastAsia="es-MX"/>
        </w:rPr>
      </w:pPr>
      <w:r w:rsidRPr="00C10BB4">
        <w:rPr>
          <w:rFonts w:ascii="Times New Roman" w:hAnsi="Times New Roman" w:cs="Times New Roman"/>
          <w:i/>
          <w:sz w:val="24"/>
          <w:szCs w:val="24"/>
          <w:lang w:eastAsia="es-MX"/>
        </w:rPr>
        <w:t>(Votación nominal)</w:t>
      </w:r>
    </w:p>
    <w:p w:rsidR="00ED53C2"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 xml:space="preserve"> SECRETARIA DIP. M</w:t>
      </w:r>
      <w:r w:rsidR="00CA39AE" w:rsidRPr="00C10BB4">
        <w:rPr>
          <w:rFonts w:ascii="Times New Roman" w:hAnsi="Times New Roman" w:cs="Times New Roman"/>
          <w:sz w:val="24"/>
          <w:szCs w:val="24"/>
        </w:rPr>
        <w:t>A</w:t>
      </w:r>
      <w:r w:rsidRPr="00C10BB4">
        <w:rPr>
          <w:rFonts w:ascii="Times New Roman" w:hAnsi="Times New Roman" w:cs="Times New Roman"/>
          <w:sz w:val="24"/>
          <w:szCs w:val="24"/>
        </w:rPr>
        <w:t xml:space="preserve">. TRINIDAD FRANCO ARPERO. Si faltara alguien de votar, por favor. </w:t>
      </w:r>
    </w:p>
    <w:p w:rsidR="00564A2E" w:rsidRPr="00C10BB4" w:rsidRDefault="00564A2E"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 xml:space="preserve">El dictamen y el proyecto de decreto </w:t>
      </w:r>
      <w:r w:rsidR="00840B38" w:rsidRPr="00C10BB4">
        <w:rPr>
          <w:rFonts w:ascii="Times New Roman" w:hAnsi="Times New Roman" w:cs="Times New Roman"/>
          <w:sz w:val="24"/>
          <w:szCs w:val="24"/>
        </w:rPr>
        <w:t>han</w:t>
      </w:r>
      <w:r w:rsidRPr="00C10BB4">
        <w:rPr>
          <w:rFonts w:ascii="Times New Roman" w:hAnsi="Times New Roman" w:cs="Times New Roman"/>
          <w:sz w:val="24"/>
          <w:szCs w:val="24"/>
        </w:rPr>
        <w:t xml:space="preserve"> sido aprobado</w:t>
      </w:r>
      <w:r w:rsidR="00840B38" w:rsidRPr="00C10BB4">
        <w:rPr>
          <w:rFonts w:ascii="Times New Roman" w:hAnsi="Times New Roman" w:cs="Times New Roman"/>
          <w:sz w:val="24"/>
          <w:szCs w:val="24"/>
        </w:rPr>
        <w:t>s</w:t>
      </w:r>
      <w:r w:rsidRPr="00C10BB4">
        <w:rPr>
          <w:rFonts w:ascii="Times New Roman" w:hAnsi="Times New Roman" w:cs="Times New Roman"/>
          <w:sz w:val="24"/>
          <w:szCs w:val="24"/>
        </w:rPr>
        <w:t xml:space="preserve"> en lo general por unanimidad de votos.</w:t>
      </w:r>
    </w:p>
    <w:p w:rsidR="00564A2E" w:rsidRPr="00C10BB4" w:rsidRDefault="00564A2E"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rPr>
        <w:t xml:space="preserve">PRESIDENTA DIP. </w:t>
      </w:r>
      <w:r w:rsidRPr="00C10BB4">
        <w:rPr>
          <w:rFonts w:ascii="Times New Roman" w:hAnsi="Times New Roman" w:cs="Times New Roman"/>
          <w:sz w:val="24"/>
          <w:szCs w:val="24"/>
          <w:lang w:eastAsia="es-MX"/>
        </w:rPr>
        <w:t>INGRID KRASOPANI SCHEMELENSKY CASTRO. Diputado Gerardo Pombo, a favor.</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SECRETARIA DIP. M</w:t>
      </w:r>
      <w:r w:rsidR="00CA39AE" w:rsidRPr="00C10BB4">
        <w:rPr>
          <w:rFonts w:ascii="Times New Roman" w:hAnsi="Times New Roman" w:cs="Times New Roman"/>
          <w:sz w:val="24"/>
          <w:szCs w:val="24"/>
        </w:rPr>
        <w:t>A</w:t>
      </w:r>
      <w:r w:rsidRPr="00C10BB4">
        <w:rPr>
          <w:rFonts w:ascii="Times New Roman" w:hAnsi="Times New Roman" w:cs="Times New Roman"/>
          <w:sz w:val="24"/>
          <w:szCs w:val="24"/>
        </w:rPr>
        <w:t>. TRINIDAD FRANCO ARPERO. Azucena Cisneros, la diputada Azucena Cisneros, a favor.</w:t>
      </w:r>
    </w:p>
    <w:p w:rsidR="00564A2E" w:rsidRPr="00C10BB4" w:rsidRDefault="00564A2E"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rPr>
        <w:t xml:space="preserve">PRESIDENTA DIP. </w:t>
      </w:r>
      <w:r w:rsidRPr="00C10BB4">
        <w:rPr>
          <w:rFonts w:ascii="Times New Roman" w:hAnsi="Times New Roman" w:cs="Times New Roman"/>
          <w:sz w:val="24"/>
          <w:szCs w:val="24"/>
          <w:lang w:eastAsia="es-MX"/>
        </w:rPr>
        <w:t xml:space="preserve">INGRID KRASOPANI SCHEMELENSKY CASTRO. Se tiene por aprobado en lo general el dictamen y el proyecto de decreto y se declara también </w:t>
      </w:r>
      <w:r w:rsidR="00DA060D" w:rsidRPr="00C10BB4">
        <w:rPr>
          <w:rFonts w:ascii="Times New Roman" w:hAnsi="Times New Roman" w:cs="Times New Roman"/>
          <w:sz w:val="24"/>
          <w:szCs w:val="24"/>
          <w:lang w:eastAsia="es-MX"/>
        </w:rPr>
        <w:t>su aprobación en lo particular.</w:t>
      </w:r>
    </w:p>
    <w:p w:rsidR="00D57E7F" w:rsidRPr="00C10BB4" w:rsidRDefault="00564A2E"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ab/>
        <w:t>En referencia al punto número 5, será tratado posteriormente y en atención al punto número 6 el diputado Iván de Jesús Esquer Cruz, leerá inic</w:t>
      </w:r>
      <w:r w:rsidR="00D57E7F" w:rsidRPr="00C10BB4">
        <w:rPr>
          <w:rFonts w:ascii="Times New Roman" w:hAnsi="Times New Roman" w:cs="Times New Roman"/>
          <w:sz w:val="24"/>
          <w:szCs w:val="24"/>
          <w:lang w:eastAsia="es-MX"/>
        </w:rPr>
        <w:t>iativa con proyecto de decreto.</w:t>
      </w:r>
    </w:p>
    <w:p w:rsidR="00712505" w:rsidRPr="00C10BB4" w:rsidRDefault="00D57E7F"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ab/>
        <w:t>A</w:t>
      </w:r>
      <w:r w:rsidR="00564A2E" w:rsidRPr="00C10BB4">
        <w:rPr>
          <w:rFonts w:ascii="Times New Roman" w:hAnsi="Times New Roman" w:cs="Times New Roman"/>
          <w:sz w:val="24"/>
          <w:szCs w:val="24"/>
          <w:lang w:eastAsia="es-MX"/>
        </w:rPr>
        <w:t xml:space="preserve">delante diputado, cabe destacar que esta iniciativa ha sido presentada por la Junta de Coordinación Política y es </w:t>
      </w:r>
      <w:r w:rsidR="00712505" w:rsidRPr="00C10BB4">
        <w:rPr>
          <w:rFonts w:ascii="Times New Roman" w:hAnsi="Times New Roman" w:cs="Times New Roman"/>
          <w:sz w:val="24"/>
          <w:szCs w:val="24"/>
          <w:lang w:eastAsia="es-MX"/>
        </w:rPr>
        <w:t>de urgente y obvia resolución.</w:t>
      </w:r>
    </w:p>
    <w:p w:rsidR="00564A2E" w:rsidRPr="00C10BB4" w:rsidRDefault="00712505"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A</w:t>
      </w:r>
      <w:r w:rsidR="00564A2E" w:rsidRPr="00C10BB4">
        <w:rPr>
          <w:rFonts w:ascii="Times New Roman" w:hAnsi="Times New Roman" w:cs="Times New Roman"/>
          <w:sz w:val="24"/>
          <w:szCs w:val="24"/>
          <w:lang w:eastAsia="es-MX"/>
        </w:rPr>
        <w:t>delante diputado.</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lang w:eastAsia="es-MX"/>
        </w:rPr>
        <w:t xml:space="preserve">DIP. IVÁN DE JESÚS ESQUER CRUZ. Gracias diputada </w:t>
      </w:r>
      <w:r w:rsidRPr="00C10BB4">
        <w:rPr>
          <w:rFonts w:ascii="Times New Roman" w:hAnsi="Times New Roman" w:cs="Times New Roman"/>
          <w:sz w:val="24"/>
          <w:szCs w:val="24"/>
        </w:rPr>
        <w:t>presidenta.</w:t>
      </w:r>
    </w:p>
    <w:p w:rsidR="00564A2E" w:rsidRPr="00C10BB4" w:rsidRDefault="00564A2E" w:rsidP="00B64E8A">
      <w:pPr>
        <w:pStyle w:val="Sinespaciado"/>
        <w:jc w:val="right"/>
        <w:rPr>
          <w:rFonts w:ascii="Times New Roman" w:hAnsi="Times New Roman" w:cs="Times New Roman"/>
          <w:sz w:val="24"/>
          <w:szCs w:val="24"/>
        </w:rPr>
      </w:pPr>
      <w:r w:rsidRPr="00C10BB4">
        <w:rPr>
          <w:rFonts w:ascii="Times New Roman" w:hAnsi="Times New Roman" w:cs="Times New Roman"/>
          <w:sz w:val="24"/>
          <w:szCs w:val="24"/>
        </w:rPr>
        <w:lastRenderedPageBreak/>
        <w:t>Toluca de lerdo, México a 14 de diciembre de 2021.</w:t>
      </w:r>
    </w:p>
    <w:p w:rsidR="00CA39AE" w:rsidRPr="00C10BB4" w:rsidRDefault="00564A2E"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rPr>
        <w:t xml:space="preserve">DIP. </w:t>
      </w:r>
      <w:r w:rsidRPr="00C10BB4">
        <w:rPr>
          <w:rFonts w:ascii="Times New Roman" w:hAnsi="Times New Roman" w:cs="Times New Roman"/>
          <w:sz w:val="24"/>
          <w:szCs w:val="24"/>
          <w:lang w:eastAsia="es-MX"/>
        </w:rPr>
        <w:t>INGRID KRASOPANI SCHEMELENSKY CASTRO</w:t>
      </w:r>
    </w:p>
    <w:p w:rsidR="00CA39A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PRESIDENTA DE LA LXI LEGISLATURA</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DEL ESTADO DE MÉXICO.</w:t>
      </w:r>
    </w:p>
    <w:p w:rsidR="00564A2E"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 xml:space="preserve">PRESENTE. </w:t>
      </w:r>
    </w:p>
    <w:p w:rsidR="002A2F5A" w:rsidRPr="00C10BB4" w:rsidRDefault="00564A2E"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Con fundamento en lo dispuesto por los artículos 51, fracción II y 61, fracción I de la Constitución Política del Estado Libre y Soberano de México, 28, fracción I, 78, 79, 81 y 83 de la Ley Orgánica del Poder Legislativo del Estado Libre y Soberano de México, quienes suscribimos integrantes de la Junta de Coordinación Política, sometemos a la consideración de esta Honorable Legislatura, iniciativa de decreto de urgente</w:t>
      </w:r>
      <w:r w:rsidR="002A2F5A" w:rsidRPr="00C10BB4">
        <w:rPr>
          <w:rFonts w:ascii="Times New Roman" w:hAnsi="Times New Roman" w:cs="Times New Roman"/>
          <w:sz w:val="24"/>
          <w:szCs w:val="24"/>
        </w:rPr>
        <w:t xml:space="preserve"> y obvia resolución por el que se declara “2022 Año del </w:t>
      </w:r>
      <w:proofErr w:type="spellStart"/>
      <w:r w:rsidR="002A2F5A" w:rsidRPr="00C10BB4">
        <w:rPr>
          <w:rFonts w:ascii="Times New Roman" w:hAnsi="Times New Roman" w:cs="Times New Roman"/>
          <w:sz w:val="24"/>
          <w:szCs w:val="24"/>
        </w:rPr>
        <w:t>Quincentenario</w:t>
      </w:r>
      <w:proofErr w:type="spellEnd"/>
      <w:r w:rsidR="002A2F5A" w:rsidRPr="00C10BB4">
        <w:rPr>
          <w:rFonts w:ascii="Times New Roman" w:hAnsi="Times New Roman" w:cs="Times New Roman"/>
          <w:sz w:val="24"/>
          <w:szCs w:val="24"/>
        </w:rPr>
        <w:t xml:space="preserve"> de la Fundación de Toluca de Lerdo, Capital del Estado de México”, con sustento en la siguiente:</w:t>
      </w:r>
    </w:p>
    <w:p w:rsidR="002A2F5A" w:rsidRPr="00C10BB4" w:rsidRDefault="002A2F5A"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EXPOSICIÓN DE MOTIVOS</w:t>
      </w:r>
    </w:p>
    <w:p w:rsidR="00A46AEA"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r>
      <w:r w:rsidR="00B623A7" w:rsidRPr="00C10BB4">
        <w:rPr>
          <w:rFonts w:ascii="Times New Roman" w:hAnsi="Times New Roman" w:cs="Times New Roman"/>
          <w:sz w:val="24"/>
          <w:szCs w:val="24"/>
        </w:rPr>
        <w:t>El desarrollo histórico de los m</w:t>
      </w:r>
      <w:r w:rsidRPr="00C10BB4">
        <w:rPr>
          <w:rFonts w:ascii="Times New Roman" w:hAnsi="Times New Roman" w:cs="Times New Roman"/>
          <w:sz w:val="24"/>
          <w:szCs w:val="24"/>
        </w:rPr>
        <w:t>unicipios del Estado de México se ha configurado bajo el respeto y trascendencia de los más grandes ideales de nuestros antepasados, hecho que ha permitido consolidar la permanencia de nuestras raíces y la formación de un sentido de pertenencia en cada uno de lo</w:t>
      </w:r>
      <w:r w:rsidR="00B623A7" w:rsidRPr="00C10BB4">
        <w:rPr>
          <w:rFonts w:ascii="Times New Roman" w:hAnsi="Times New Roman" w:cs="Times New Roman"/>
          <w:sz w:val="24"/>
          <w:szCs w:val="24"/>
        </w:rPr>
        <w:t>s habitantes de nuestra Entidad</w:t>
      </w:r>
      <w:r w:rsidR="00A46AEA" w:rsidRPr="00C10BB4">
        <w:rPr>
          <w:rFonts w:ascii="Times New Roman" w:hAnsi="Times New Roman" w:cs="Times New Roman"/>
          <w:sz w:val="24"/>
          <w:szCs w:val="24"/>
        </w:rPr>
        <w:t>.</w:t>
      </w:r>
    </w:p>
    <w:p w:rsidR="002A2F5A" w:rsidRPr="00C10BB4" w:rsidRDefault="00A46AE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D</w:t>
      </w:r>
      <w:r w:rsidR="002A2F5A" w:rsidRPr="00C10BB4">
        <w:rPr>
          <w:rFonts w:ascii="Times New Roman" w:hAnsi="Times New Roman" w:cs="Times New Roman"/>
          <w:sz w:val="24"/>
          <w:szCs w:val="24"/>
        </w:rPr>
        <w:t>esde sus inicios el Estado de México ha sido reconocido como territorio estratégico en los grandes movimie</w:t>
      </w:r>
      <w:r w:rsidR="00B623A7" w:rsidRPr="00C10BB4">
        <w:rPr>
          <w:rFonts w:ascii="Times New Roman" w:hAnsi="Times New Roman" w:cs="Times New Roman"/>
          <w:sz w:val="24"/>
          <w:szCs w:val="24"/>
        </w:rPr>
        <w:t>ntos sociales, ya que desde el periodo c</w:t>
      </w:r>
      <w:r w:rsidR="002A2F5A" w:rsidRPr="00C10BB4">
        <w:rPr>
          <w:rFonts w:ascii="Times New Roman" w:hAnsi="Times New Roman" w:cs="Times New Roman"/>
          <w:sz w:val="24"/>
          <w:szCs w:val="24"/>
        </w:rPr>
        <w:t xml:space="preserve">olonial representaba una de las provincias más importantes del entonces Virreinato y a partir de la </w:t>
      </w:r>
      <w:r w:rsidRPr="00C10BB4">
        <w:rPr>
          <w:rFonts w:ascii="Times New Roman" w:hAnsi="Times New Roman" w:cs="Times New Roman"/>
          <w:sz w:val="24"/>
          <w:szCs w:val="24"/>
        </w:rPr>
        <w:t>vida i</w:t>
      </w:r>
      <w:r w:rsidR="002A2F5A" w:rsidRPr="00C10BB4">
        <w:rPr>
          <w:rFonts w:ascii="Times New Roman" w:hAnsi="Times New Roman" w:cs="Times New Roman"/>
          <w:sz w:val="24"/>
          <w:szCs w:val="24"/>
        </w:rPr>
        <w:t xml:space="preserve">ndependiente fue el más grande referente del sistema federal, </w:t>
      </w:r>
      <w:r w:rsidR="00B623A7" w:rsidRPr="00C10BB4">
        <w:rPr>
          <w:rFonts w:ascii="Times New Roman" w:hAnsi="Times New Roman" w:cs="Times New Roman"/>
          <w:sz w:val="24"/>
          <w:szCs w:val="24"/>
        </w:rPr>
        <w:t>erigiéndose</w:t>
      </w:r>
      <w:r w:rsidR="002A2F5A" w:rsidRPr="00C10BB4">
        <w:rPr>
          <w:rFonts w:ascii="Times New Roman" w:hAnsi="Times New Roman" w:cs="Times New Roman"/>
          <w:sz w:val="24"/>
          <w:szCs w:val="24"/>
        </w:rPr>
        <w:t xml:space="preserve"> en 1824 como el Estado Libre y Soberano de México.</w:t>
      </w:r>
    </w:p>
    <w:p w:rsidR="002A2F5A"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En dicho transito históri</w:t>
      </w:r>
      <w:r w:rsidR="00A46AEA" w:rsidRPr="00C10BB4">
        <w:rPr>
          <w:rFonts w:ascii="Times New Roman" w:hAnsi="Times New Roman" w:cs="Times New Roman"/>
          <w:sz w:val="24"/>
          <w:szCs w:val="24"/>
        </w:rPr>
        <w:t>co el Estado de México como entidad f</w:t>
      </w:r>
      <w:r w:rsidRPr="00C10BB4">
        <w:rPr>
          <w:rFonts w:ascii="Times New Roman" w:hAnsi="Times New Roman" w:cs="Times New Roman"/>
          <w:sz w:val="24"/>
          <w:szCs w:val="24"/>
        </w:rPr>
        <w:t>ederativa durante la consolidación del federalismo, ha cont</w:t>
      </w:r>
      <w:r w:rsidR="001D6D2D" w:rsidRPr="00C10BB4">
        <w:rPr>
          <w:rFonts w:ascii="Times New Roman" w:hAnsi="Times New Roman" w:cs="Times New Roman"/>
          <w:sz w:val="24"/>
          <w:szCs w:val="24"/>
        </w:rPr>
        <w:t>ado con distintas sedes de los p</w:t>
      </w:r>
      <w:r w:rsidRPr="00C10BB4">
        <w:rPr>
          <w:rFonts w:ascii="Times New Roman" w:hAnsi="Times New Roman" w:cs="Times New Roman"/>
          <w:sz w:val="24"/>
          <w:szCs w:val="24"/>
        </w:rPr>
        <w:t>oderes, los cuales han sido tres territorios determinant</w:t>
      </w:r>
      <w:r w:rsidR="001D6D2D" w:rsidRPr="00C10BB4">
        <w:rPr>
          <w:rFonts w:ascii="Times New Roman" w:hAnsi="Times New Roman" w:cs="Times New Roman"/>
          <w:sz w:val="24"/>
          <w:szCs w:val="24"/>
        </w:rPr>
        <w:t>es para la vida política de la entidad, siendo su primera c</w:t>
      </w:r>
      <w:r w:rsidRPr="00C10BB4">
        <w:rPr>
          <w:rFonts w:ascii="Times New Roman" w:hAnsi="Times New Roman" w:cs="Times New Roman"/>
          <w:sz w:val="24"/>
          <w:szCs w:val="24"/>
        </w:rPr>
        <w:t>apital en el nuevo sistema de Gobierno el entonces territorio de Texcoco, en donde se promulgó la Constitución de 1824; sin embargo, ante los movimient</w:t>
      </w:r>
      <w:r w:rsidR="001D6D2D" w:rsidRPr="00C10BB4">
        <w:rPr>
          <w:rFonts w:ascii="Times New Roman" w:hAnsi="Times New Roman" w:cs="Times New Roman"/>
          <w:sz w:val="24"/>
          <w:szCs w:val="24"/>
        </w:rPr>
        <w:t>os sociales presentados por la p</w:t>
      </w:r>
      <w:r w:rsidRPr="00C10BB4">
        <w:rPr>
          <w:rFonts w:ascii="Times New Roman" w:hAnsi="Times New Roman" w:cs="Times New Roman"/>
          <w:sz w:val="24"/>
          <w:szCs w:val="24"/>
        </w:rPr>
        <w:t>romulgación de dicha Constitución, los Diputados Constituyentes mudaron los Poderes Estatales en 1827 a Tlalpan, generando desde cambio sedes temporales como Lerma, Sultepec y Metepec.</w:t>
      </w:r>
    </w:p>
    <w:p w:rsidR="002A2F5A"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No obstante lo anterior y en aras de dotar la estabilidad para el año de 1</w:t>
      </w:r>
      <w:r w:rsidR="001D6D2D" w:rsidRPr="00C10BB4">
        <w:rPr>
          <w:rFonts w:ascii="Times New Roman" w:hAnsi="Times New Roman" w:cs="Times New Roman"/>
          <w:sz w:val="24"/>
          <w:szCs w:val="24"/>
        </w:rPr>
        <w:t>830, Toluca se convierte en la c</w:t>
      </w:r>
      <w:r w:rsidRPr="00C10BB4">
        <w:rPr>
          <w:rFonts w:ascii="Times New Roman" w:hAnsi="Times New Roman" w:cs="Times New Roman"/>
          <w:sz w:val="24"/>
          <w:szCs w:val="24"/>
        </w:rPr>
        <w:t xml:space="preserve">apital del Estado de México, representando la unificación social y el final de diversos movimientos políticos que aterrizaron en el centro de ideologías, metas y aspiraciones sociales que al día de hoy nos definen como mexiquenses. Es por ello que Toluca es uno de los municipios históricos más icónicos de nuestro Estado y encuentra en su nombre la presencia del Dios </w:t>
      </w:r>
      <w:proofErr w:type="spellStart"/>
      <w:r w:rsidRPr="00C10BB4">
        <w:rPr>
          <w:rFonts w:ascii="Times New Roman" w:hAnsi="Times New Roman" w:cs="Times New Roman"/>
          <w:sz w:val="24"/>
          <w:szCs w:val="24"/>
        </w:rPr>
        <w:t>Tolotzin</w:t>
      </w:r>
      <w:proofErr w:type="spellEnd"/>
      <w:r w:rsidRPr="00C10BB4">
        <w:rPr>
          <w:rFonts w:ascii="Times New Roman" w:hAnsi="Times New Roman" w:cs="Times New Roman"/>
          <w:sz w:val="24"/>
          <w:szCs w:val="24"/>
        </w:rPr>
        <w:t xml:space="preserve"> y la convergencia de culturas que marcaron la esencia de sus pobladores hasta la fecha.</w:t>
      </w:r>
    </w:p>
    <w:p w:rsidR="002A2F5A"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Hablar de Toluca es hablar de la cuna de grandes combatientes del Movimiento Independentista, de la lucha entre liberales y conservadores que fundaban en cada batalla un sentido más claro de pertenencia social, de grandes pensadores que le dieron vida la Instituto Científico y Literario del Estado de México y de diversos personajes que coadyuvaron e</w:t>
      </w:r>
      <w:r w:rsidR="00D93740" w:rsidRPr="00C10BB4">
        <w:rPr>
          <w:rFonts w:ascii="Times New Roman" w:hAnsi="Times New Roman" w:cs="Times New Roman"/>
          <w:sz w:val="24"/>
          <w:szCs w:val="24"/>
        </w:rPr>
        <w:t>n los movimientos del periodo r</w:t>
      </w:r>
      <w:r w:rsidRPr="00C10BB4">
        <w:rPr>
          <w:rFonts w:ascii="Times New Roman" w:hAnsi="Times New Roman" w:cs="Times New Roman"/>
          <w:sz w:val="24"/>
          <w:szCs w:val="24"/>
        </w:rPr>
        <w:t>evolucionario de nuestro País.</w:t>
      </w:r>
    </w:p>
    <w:p w:rsidR="002A2F5A"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Es entonces la capital mexiquense símbolo de integración y re</w:t>
      </w:r>
      <w:r w:rsidR="00085703" w:rsidRPr="00C10BB4">
        <w:rPr>
          <w:rFonts w:ascii="Times New Roman" w:hAnsi="Times New Roman" w:cs="Times New Roman"/>
          <w:sz w:val="24"/>
          <w:szCs w:val="24"/>
        </w:rPr>
        <w:t>si</w:t>
      </w:r>
      <w:r w:rsidRPr="00C10BB4">
        <w:rPr>
          <w:rFonts w:ascii="Times New Roman" w:hAnsi="Times New Roman" w:cs="Times New Roman"/>
          <w:sz w:val="24"/>
          <w:szCs w:val="24"/>
        </w:rPr>
        <w:t>l</w:t>
      </w:r>
      <w:r w:rsidR="00085703" w:rsidRPr="00C10BB4">
        <w:rPr>
          <w:rFonts w:ascii="Times New Roman" w:hAnsi="Times New Roman" w:cs="Times New Roman"/>
          <w:sz w:val="24"/>
          <w:szCs w:val="24"/>
        </w:rPr>
        <w:t>i</w:t>
      </w:r>
      <w:r w:rsidRPr="00C10BB4">
        <w:rPr>
          <w:rFonts w:ascii="Times New Roman" w:hAnsi="Times New Roman" w:cs="Times New Roman"/>
          <w:sz w:val="24"/>
          <w:szCs w:val="24"/>
        </w:rPr>
        <w:t xml:space="preserve">encia social que ante un marco de importantes transformaciones que se ha consolidado como uno de los municipios más importantes </w:t>
      </w:r>
      <w:r w:rsidR="00D93740" w:rsidRPr="00C10BB4">
        <w:rPr>
          <w:rFonts w:ascii="Times New Roman" w:hAnsi="Times New Roman" w:cs="Times New Roman"/>
          <w:sz w:val="24"/>
          <w:szCs w:val="24"/>
        </w:rPr>
        <w:t>del Estado y de la z</w:t>
      </w:r>
      <w:r w:rsidRPr="00C10BB4">
        <w:rPr>
          <w:rFonts w:ascii="Times New Roman" w:hAnsi="Times New Roman" w:cs="Times New Roman"/>
          <w:sz w:val="24"/>
          <w:szCs w:val="24"/>
        </w:rPr>
        <w:t xml:space="preserve">ona </w:t>
      </w:r>
      <w:r w:rsidR="00D93740" w:rsidRPr="00C10BB4">
        <w:rPr>
          <w:rFonts w:ascii="Times New Roman" w:hAnsi="Times New Roman" w:cs="Times New Roman"/>
          <w:sz w:val="24"/>
          <w:szCs w:val="24"/>
        </w:rPr>
        <w:t>c</w:t>
      </w:r>
      <w:r w:rsidRPr="00C10BB4">
        <w:rPr>
          <w:rFonts w:ascii="Times New Roman" w:hAnsi="Times New Roman" w:cs="Times New Roman"/>
          <w:sz w:val="24"/>
          <w:szCs w:val="24"/>
        </w:rPr>
        <w:t xml:space="preserve">entro del </w:t>
      </w:r>
      <w:r w:rsidR="00D93740" w:rsidRPr="00C10BB4">
        <w:rPr>
          <w:rFonts w:ascii="Times New Roman" w:hAnsi="Times New Roman" w:cs="Times New Roman"/>
          <w:sz w:val="24"/>
          <w:szCs w:val="24"/>
        </w:rPr>
        <w:t>p</w:t>
      </w:r>
      <w:r w:rsidRPr="00C10BB4">
        <w:rPr>
          <w:rFonts w:ascii="Times New Roman" w:hAnsi="Times New Roman" w:cs="Times New Roman"/>
          <w:sz w:val="24"/>
          <w:szCs w:val="24"/>
        </w:rPr>
        <w:t>aís, el cual ha logrado mantener en equilibrio justo el desarrollo económico y social, con la preservación de su cultura y origen.</w:t>
      </w:r>
    </w:p>
    <w:p w:rsidR="002A2F5A"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Bajo dicho contexto y con la firme convicción de enaltecer una vez más los valores que nos definen como mexiquenses, resulta necesario conmemorar que en el año 2022 se cumplen </w:t>
      </w:r>
      <w:r w:rsidRPr="00C10BB4">
        <w:rPr>
          <w:rFonts w:ascii="Times New Roman" w:hAnsi="Times New Roman" w:cs="Times New Roman"/>
          <w:sz w:val="24"/>
          <w:szCs w:val="24"/>
        </w:rPr>
        <w:lastRenderedPageBreak/>
        <w:t>500 años de la Fundación del Municipio de Toluca, ya que ello posiciona en el centro de dicha anualidad, los motivos suficientes para</w:t>
      </w:r>
      <w:r w:rsidR="008B7408" w:rsidRPr="00C10BB4">
        <w:rPr>
          <w:rFonts w:ascii="Times New Roman" w:hAnsi="Times New Roman" w:cs="Times New Roman"/>
          <w:sz w:val="24"/>
          <w:szCs w:val="24"/>
        </w:rPr>
        <w:t xml:space="preserve"> celebrar el Aniversario de la c</w:t>
      </w:r>
      <w:r w:rsidRPr="00C10BB4">
        <w:rPr>
          <w:rFonts w:ascii="Times New Roman" w:hAnsi="Times New Roman" w:cs="Times New Roman"/>
          <w:sz w:val="24"/>
          <w:szCs w:val="24"/>
        </w:rPr>
        <w:t xml:space="preserve">apital </w:t>
      </w:r>
      <w:r w:rsidR="008B7408" w:rsidRPr="00C10BB4">
        <w:rPr>
          <w:rFonts w:ascii="Times New Roman" w:hAnsi="Times New Roman" w:cs="Times New Roman"/>
          <w:sz w:val="24"/>
          <w:szCs w:val="24"/>
        </w:rPr>
        <w:t>m</w:t>
      </w:r>
      <w:r w:rsidRPr="00C10BB4">
        <w:rPr>
          <w:rFonts w:ascii="Times New Roman" w:hAnsi="Times New Roman" w:cs="Times New Roman"/>
          <w:sz w:val="24"/>
          <w:szCs w:val="24"/>
        </w:rPr>
        <w:t>exiquense.</w:t>
      </w:r>
    </w:p>
    <w:p w:rsidR="002A2F5A"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Para esta Legislatura del Estado de México es de suma transcendencia social conmemorar el Aniversario de la Capital Mexiquense, a través de la Declaratoria del Año 2022, como el año del </w:t>
      </w:r>
      <w:proofErr w:type="spellStart"/>
      <w:r w:rsidRPr="00C10BB4">
        <w:rPr>
          <w:rFonts w:ascii="Times New Roman" w:hAnsi="Times New Roman" w:cs="Times New Roman"/>
          <w:sz w:val="24"/>
          <w:szCs w:val="24"/>
        </w:rPr>
        <w:t>Quincentenario</w:t>
      </w:r>
      <w:proofErr w:type="spellEnd"/>
      <w:r w:rsidRPr="00C10BB4">
        <w:rPr>
          <w:rFonts w:ascii="Times New Roman" w:hAnsi="Times New Roman" w:cs="Times New Roman"/>
          <w:sz w:val="24"/>
          <w:szCs w:val="24"/>
        </w:rPr>
        <w:t xml:space="preserve"> de la Fundación de Toluca de Lerdo, Capital del Estado de México.</w:t>
      </w:r>
    </w:p>
    <w:p w:rsidR="002A2F5A"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L</w:t>
      </w:r>
      <w:r w:rsidR="008B7408" w:rsidRPr="00C10BB4">
        <w:rPr>
          <w:rFonts w:ascii="Times New Roman" w:hAnsi="Times New Roman" w:cs="Times New Roman"/>
          <w:sz w:val="24"/>
          <w:szCs w:val="24"/>
        </w:rPr>
        <w:t>o anterior bajo la premisa no só</w:t>
      </w:r>
      <w:r w:rsidRPr="00C10BB4">
        <w:rPr>
          <w:rFonts w:ascii="Times New Roman" w:hAnsi="Times New Roman" w:cs="Times New Roman"/>
          <w:sz w:val="24"/>
          <w:szCs w:val="24"/>
        </w:rPr>
        <w:t>lo de dar reconocimiento necesario a dicha fecha, sino bajo la intensión de buscar fomentar la acciones de celebración y festejo por parte d</w:t>
      </w:r>
      <w:r w:rsidR="008B7408" w:rsidRPr="00C10BB4">
        <w:rPr>
          <w:rFonts w:ascii="Times New Roman" w:hAnsi="Times New Roman" w:cs="Times New Roman"/>
          <w:sz w:val="24"/>
          <w:szCs w:val="24"/>
        </w:rPr>
        <w:t>e la entidad mexiquenses y del m</w:t>
      </w:r>
      <w:r w:rsidRPr="00C10BB4">
        <w:rPr>
          <w:rFonts w:ascii="Times New Roman" w:hAnsi="Times New Roman" w:cs="Times New Roman"/>
          <w:sz w:val="24"/>
          <w:szCs w:val="24"/>
        </w:rPr>
        <w:t>unicipio mismo, ya que ello abonara de manera importante a la reactivación económica de la Capital, posterior a los estragos de la pandemia y al fomento del turismo dentro del propio Estado y par</w:t>
      </w:r>
      <w:r w:rsidR="00513675" w:rsidRPr="00C10BB4">
        <w:rPr>
          <w:rFonts w:ascii="Times New Roman" w:hAnsi="Times New Roman" w:cs="Times New Roman"/>
          <w:sz w:val="24"/>
          <w:szCs w:val="24"/>
        </w:rPr>
        <w:t>a los habitantes de diferentes entidades federativas y p</w:t>
      </w:r>
      <w:r w:rsidRPr="00C10BB4">
        <w:rPr>
          <w:rFonts w:ascii="Times New Roman" w:hAnsi="Times New Roman" w:cs="Times New Roman"/>
          <w:sz w:val="24"/>
          <w:szCs w:val="24"/>
        </w:rPr>
        <w:t>aíses.</w:t>
      </w:r>
    </w:p>
    <w:p w:rsidR="002A2F5A"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Por lo anteriormente expuesto, sometemos a la consideración de esta Soberanía la presente iniciativa en los términos del proyecto que se adjunta.</w:t>
      </w:r>
    </w:p>
    <w:p w:rsidR="002A2F5A" w:rsidRPr="00C10BB4" w:rsidRDefault="002A2F5A"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ATENTAMENTE</w:t>
      </w:r>
    </w:p>
    <w:p w:rsidR="002A2F5A" w:rsidRPr="00C10BB4" w:rsidRDefault="002A2F5A"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JUNTA DE COORDINACIÓN POLÍTICA DE LA LXI LEGISLATURA DEL ESTADO</w:t>
      </w:r>
    </w:p>
    <w:p w:rsidR="00085703" w:rsidRPr="00C10BB4" w:rsidRDefault="00085703" w:rsidP="00B64E8A">
      <w:pPr>
        <w:pStyle w:val="Sinespaciado"/>
        <w:jc w:val="both"/>
        <w:rPr>
          <w:rFonts w:ascii="Times New Roman" w:hAnsi="Times New Roman" w:cs="Times New Roman"/>
          <w:sz w:val="24"/>
          <w:szCs w:val="24"/>
        </w:rPr>
      </w:pPr>
    </w:p>
    <w:p w:rsidR="002A2F5A"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DECRETO NÚMERO</w:t>
      </w:r>
    </w:p>
    <w:p w:rsidR="002A2F5A"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DE LA HONORABLE LXI LEGISLATURA</w:t>
      </w:r>
      <w:r w:rsidR="00513675" w:rsidRPr="00C10BB4">
        <w:rPr>
          <w:rFonts w:ascii="Times New Roman" w:hAnsi="Times New Roman" w:cs="Times New Roman"/>
          <w:sz w:val="24"/>
          <w:szCs w:val="24"/>
        </w:rPr>
        <w:t xml:space="preserve"> </w:t>
      </w:r>
      <w:r w:rsidRPr="00C10BB4">
        <w:rPr>
          <w:rFonts w:ascii="Times New Roman" w:hAnsi="Times New Roman" w:cs="Times New Roman"/>
          <w:sz w:val="24"/>
          <w:szCs w:val="24"/>
        </w:rPr>
        <w:t>DEL ESTADO DE MÉXICO</w:t>
      </w:r>
    </w:p>
    <w:p w:rsidR="002A2F5A"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DECRETA:</w:t>
      </w:r>
    </w:p>
    <w:p w:rsidR="002A2F5A"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ARTÍCULO PRIMERO. Se declara “2022, Año del </w:t>
      </w:r>
      <w:proofErr w:type="spellStart"/>
      <w:r w:rsidRPr="00C10BB4">
        <w:rPr>
          <w:rFonts w:ascii="Times New Roman" w:hAnsi="Times New Roman" w:cs="Times New Roman"/>
          <w:sz w:val="24"/>
          <w:szCs w:val="24"/>
        </w:rPr>
        <w:t>Quincentenario</w:t>
      </w:r>
      <w:proofErr w:type="spellEnd"/>
      <w:r w:rsidRPr="00C10BB4">
        <w:rPr>
          <w:rFonts w:ascii="Times New Roman" w:hAnsi="Times New Roman" w:cs="Times New Roman"/>
          <w:sz w:val="24"/>
          <w:szCs w:val="24"/>
        </w:rPr>
        <w:t xml:space="preserve"> de la Fundación de Toluca de Lerdo, Capital del Estado de México”</w:t>
      </w:r>
    </w:p>
    <w:p w:rsidR="002A2F5A"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ARTÍCULO SEGUNDO. En toda correspondencia oficial de los Poderes del Estado, de los Ayuntamientos de los Municipios, de los Organismos Constitucionales Autónomos y d</w:t>
      </w:r>
      <w:r w:rsidR="00513675" w:rsidRPr="00C10BB4">
        <w:rPr>
          <w:rFonts w:ascii="Times New Roman" w:hAnsi="Times New Roman" w:cs="Times New Roman"/>
          <w:sz w:val="24"/>
          <w:szCs w:val="24"/>
        </w:rPr>
        <w:t>e los Organismos Auxiliares de carácter estatal o m</w:t>
      </w:r>
      <w:r w:rsidRPr="00C10BB4">
        <w:rPr>
          <w:rFonts w:ascii="Times New Roman" w:hAnsi="Times New Roman" w:cs="Times New Roman"/>
          <w:sz w:val="24"/>
          <w:szCs w:val="24"/>
        </w:rPr>
        <w:t xml:space="preserve">unicipal, deberá insertarse la leyenda “2022, Año del </w:t>
      </w:r>
      <w:proofErr w:type="spellStart"/>
      <w:r w:rsidRPr="00C10BB4">
        <w:rPr>
          <w:rFonts w:ascii="Times New Roman" w:hAnsi="Times New Roman" w:cs="Times New Roman"/>
          <w:sz w:val="24"/>
          <w:szCs w:val="24"/>
        </w:rPr>
        <w:t>Quincentenario</w:t>
      </w:r>
      <w:proofErr w:type="spellEnd"/>
      <w:r w:rsidRPr="00C10BB4">
        <w:rPr>
          <w:rFonts w:ascii="Times New Roman" w:hAnsi="Times New Roman" w:cs="Times New Roman"/>
          <w:sz w:val="24"/>
          <w:szCs w:val="24"/>
        </w:rPr>
        <w:t xml:space="preserve"> de la Fundación de Toluca de Lerdo, Capital del Estado de México”</w:t>
      </w:r>
    </w:p>
    <w:p w:rsidR="002A2F5A" w:rsidRPr="00C10BB4" w:rsidRDefault="002A2F5A" w:rsidP="00B64E8A">
      <w:pPr>
        <w:spacing w:after="0" w:line="240" w:lineRule="auto"/>
        <w:jc w:val="center"/>
        <w:rPr>
          <w:rFonts w:ascii="Times New Roman" w:hAnsi="Times New Roman" w:cs="Times New Roman"/>
          <w:bCs/>
          <w:iCs/>
          <w:sz w:val="24"/>
          <w:szCs w:val="24"/>
        </w:rPr>
      </w:pPr>
      <w:r w:rsidRPr="00C10BB4">
        <w:rPr>
          <w:rFonts w:ascii="Times New Roman" w:hAnsi="Times New Roman" w:cs="Times New Roman"/>
          <w:bCs/>
          <w:iCs/>
          <w:sz w:val="24"/>
          <w:szCs w:val="24"/>
        </w:rPr>
        <w:t>TRANSITORIOS</w:t>
      </w:r>
    </w:p>
    <w:p w:rsidR="002A2F5A" w:rsidRPr="00C10BB4" w:rsidRDefault="004501CD" w:rsidP="00B64E8A">
      <w:pPr>
        <w:spacing w:after="0" w:line="240" w:lineRule="auto"/>
        <w:jc w:val="both"/>
        <w:rPr>
          <w:rFonts w:ascii="Times New Roman" w:hAnsi="Times New Roman" w:cs="Times New Roman"/>
          <w:bCs/>
          <w:iCs/>
          <w:sz w:val="24"/>
          <w:szCs w:val="24"/>
        </w:rPr>
      </w:pPr>
      <w:r w:rsidRPr="00C10BB4">
        <w:rPr>
          <w:rFonts w:ascii="Times New Roman" w:hAnsi="Times New Roman" w:cs="Times New Roman"/>
          <w:bCs/>
          <w:iCs/>
          <w:sz w:val="24"/>
          <w:szCs w:val="24"/>
        </w:rPr>
        <w:tab/>
      </w:r>
      <w:r w:rsidR="002A2F5A" w:rsidRPr="00C10BB4">
        <w:rPr>
          <w:rFonts w:ascii="Times New Roman" w:hAnsi="Times New Roman" w:cs="Times New Roman"/>
          <w:bCs/>
          <w:iCs/>
          <w:sz w:val="24"/>
          <w:szCs w:val="24"/>
        </w:rPr>
        <w:t>PRIMERO. Publíquese el presente Decreto en el Periódico Oficial “Gaceta del Gobierno”.</w:t>
      </w:r>
    </w:p>
    <w:p w:rsidR="002A2F5A" w:rsidRPr="00C10BB4" w:rsidRDefault="004501CD" w:rsidP="00B64E8A">
      <w:pPr>
        <w:spacing w:after="0" w:line="240" w:lineRule="auto"/>
        <w:jc w:val="both"/>
        <w:rPr>
          <w:rFonts w:ascii="Times New Roman" w:hAnsi="Times New Roman" w:cs="Times New Roman"/>
          <w:bCs/>
          <w:iCs/>
          <w:sz w:val="24"/>
          <w:szCs w:val="24"/>
        </w:rPr>
      </w:pPr>
      <w:r w:rsidRPr="00C10BB4">
        <w:rPr>
          <w:rFonts w:ascii="Times New Roman" w:hAnsi="Times New Roman" w:cs="Times New Roman"/>
          <w:bCs/>
          <w:iCs/>
          <w:sz w:val="24"/>
          <w:szCs w:val="24"/>
        </w:rPr>
        <w:tab/>
      </w:r>
      <w:r w:rsidR="002A2F5A" w:rsidRPr="00C10BB4">
        <w:rPr>
          <w:rFonts w:ascii="Times New Roman" w:hAnsi="Times New Roman" w:cs="Times New Roman"/>
          <w:bCs/>
          <w:iCs/>
          <w:sz w:val="24"/>
          <w:szCs w:val="24"/>
        </w:rPr>
        <w:t>SEGUNDO. El presente Decreto entrará en vigor al día siguiente de su publicación el Periódico Oficial “Gaceta del Gobierno”.</w:t>
      </w:r>
    </w:p>
    <w:p w:rsidR="002A2F5A" w:rsidRPr="00C10BB4" w:rsidRDefault="002A2F5A" w:rsidP="00B64E8A">
      <w:pPr>
        <w:spacing w:after="0" w:line="240" w:lineRule="auto"/>
        <w:jc w:val="both"/>
        <w:rPr>
          <w:rFonts w:ascii="Times New Roman" w:hAnsi="Times New Roman" w:cs="Times New Roman"/>
          <w:bCs/>
          <w:iCs/>
          <w:sz w:val="24"/>
          <w:szCs w:val="24"/>
        </w:rPr>
      </w:pPr>
      <w:r w:rsidRPr="00C10BB4">
        <w:rPr>
          <w:rFonts w:ascii="Times New Roman" w:hAnsi="Times New Roman" w:cs="Times New Roman"/>
          <w:bCs/>
          <w:iCs/>
          <w:sz w:val="24"/>
          <w:szCs w:val="24"/>
        </w:rPr>
        <w:tab/>
        <w:t>Sería cuanto diputada Presidenta.</w:t>
      </w:r>
    </w:p>
    <w:p w:rsidR="00E80711" w:rsidRPr="00C10BB4" w:rsidRDefault="00E80711" w:rsidP="00B64E8A">
      <w:pPr>
        <w:pStyle w:val="Sinespaciado"/>
        <w:jc w:val="both"/>
        <w:rPr>
          <w:rFonts w:ascii="Times New Roman" w:hAnsi="Times New Roman" w:cs="Times New Roman"/>
          <w:sz w:val="24"/>
          <w:szCs w:val="24"/>
        </w:rPr>
      </w:pPr>
    </w:p>
    <w:p w:rsidR="00E80711" w:rsidRPr="00C10BB4" w:rsidRDefault="00E80711" w:rsidP="00B64E8A">
      <w:pPr>
        <w:pStyle w:val="Sinespaciado"/>
        <w:jc w:val="both"/>
        <w:rPr>
          <w:rFonts w:ascii="Times New Roman" w:hAnsi="Times New Roman" w:cs="Times New Roman"/>
          <w:sz w:val="24"/>
          <w:szCs w:val="24"/>
        </w:rPr>
        <w:sectPr w:rsidR="00E80711" w:rsidRPr="00C10BB4" w:rsidSect="00ED5841">
          <w:footerReference w:type="default" r:id="rId11"/>
          <w:type w:val="continuous"/>
          <w:pgSz w:w="12240" w:h="15840" w:code="1"/>
          <w:pgMar w:top="1134" w:right="1134" w:bottom="1134" w:left="1701" w:header="709" w:footer="709" w:gutter="0"/>
          <w:cols w:space="708"/>
          <w:docGrid w:linePitch="360"/>
        </w:sectPr>
      </w:pPr>
    </w:p>
    <w:p w:rsidR="00E80711" w:rsidRPr="00C10BB4" w:rsidRDefault="00E80711"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lastRenderedPageBreak/>
        <w:t>(Se inserta el documento)</w:t>
      </w:r>
    </w:p>
    <w:p w:rsidR="00E80711" w:rsidRPr="00C10BB4" w:rsidRDefault="00E80711" w:rsidP="00B64E8A">
      <w:pPr>
        <w:pStyle w:val="Sinespaciado"/>
        <w:jc w:val="both"/>
        <w:rPr>
          <w:rFonts w:ascii="Times New Roman" w:hAnsi="Times New Roman" w:cs="Times New Roman"/>
          <w:sz w:val="24"/>
          <w:szCs w:val="24"/>
        </w:rPr>
      </w:pPr>
    </w:p>
    <w:p w:rsidR="00E80711" w:rsidRPr="00C10BB4" w:rsidRDefault="00E80711" w:rsidP="00B64E8A">
      <w:pPr>
        <w:spacing w:after="0" w:line="240" w:lineRule="auto"/>
        <w:jc w:val="center"/>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t>“2021. Año de la Consumación de la Independencia y la Grandeza de México”.</w:t>
      </w:r>
    </w:p>
    <w:p w:rsidR="00E80711" w:rsidRPr="00C10BB4" w:rsidRDefault="00E80711" w:rsidP="00B64E8A">
      <w:pPr>
        <w:autoSpaceDE w:val="0"/>
        <w:autoSpaceDN w:val="0"/>
        <w:adjustRightInd w:val="0"/>
        <w:spacing w:after="0" w:line="240" w:lineRule="auto"/>
        <w:jc w:val="right"/>
        <w:rPr>
          <w:rFonts w:ascii="Times New Roman" w:eastAsia="Arial" w:hAnsi="Times New Roman" w:cs="Times New Roman"/>
          <w:sz w:val="24"/>
          <w:szCs w:val="24"/>
          <w:lang w:eastAsia="es-MX"/>
        </w:rPr>
      </w:pPr>
    </w:p>
    <w:p w:rsidR="00E80711" w:rsidRPr="00C10BB4" w:rsidRDefault="00E80711" w:rsidP="00B64E8A">
      <w:pPr>
        <w:autoSpaceDE w:val="0"/>
        <w:autoSpaceDN w:val="0"/>
        <w:adjustRightInd w:val="0"/>
        <w:spacing w:after="0" w:line="240" w:lineRule="auto"/>
        <w:jc w:val="right"/>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t xml:space="preserve">Toluca de Lerdo, México, </w:t>
      </w:r>
    </w:p>
    <w:p w:rsidR="00E80711" w:rsidRPr="00C10BB4" w:rsidRDefault="00E80711" w:rsidP="00B64E8A">
      <w:pPr>
        <w:autoSpaceDE w:val="0"/>
        <w:autoSpaceDN w:val="0"/>
        <w:adjustRightInd w:val="0"/>
        <w:spacing w:after="0" w:line="240" w:lineRule="auto"/>
        <w:jc w:val="right"/>
        <w:rPr>
          <w:rFonts w:ascii="Times New Roman" w:eastAsia="Arial" w:hAnsi="Times New Roman" w:cs="Times New Roman"/>
          <w:sz w:val="24"/>
          <w:szCs w:val="24"/>
          <w:lang w:eastAsia="es-MX"/>
        </w:rPr>
      </w:pPr>
      <w:proofErr w:type="gramStart"/>
      <w:r w:rsidRPr="00C10BB4">
        <w:rPr>
          <w:rFonts w:ascii="Times New Roman" w:eastAsia="Arial" w:hAnsi="Times New Roman" w:cs="Times New Roman"/>
          <w:sz w:val="24"/>
          <w:szCs w:val="24"/>
          <w:lang w:eastAsia="es-MX"/>
        </w:rPr>
        <w:t>a</w:t>
      </w:r>
      <w:proofErr w:type="gramEnd"/>
      <w:r w:rsidRPr="00C10BB4">
        <w:rPr>
          <w:rFonts w:ascii="Times New Roman" w:eastAsia="Arial" w:hAnsi="Times New Roman" w:cs="Times New Roman"/>
          <w:sz w:val="24"/>
          <w:szCs w:val="24"/>
          <w:lang w:eastAsia="es-MX"/>
        </w:rPr>
        <w:t xml:space="preserve">          de           2021</w:t>
      </w:r>
    </w:p>
    <w:p w:rsidR="00E80711" w:rsidRPr="00C10BB4" w:rsidRDefault="00E80711" w:rsidP="00B64E8A">
      <w:pPr>
        <w:spacing w:after="0" w:line="240" w:lineRule="auto"/>
        <w:jc w:val="center"/>
        <w:rPr>
          <w:rFonts w:ascii="Times New Roman" w:eastAsia="Arial" w:hAnsi="Times New Roman" w:cs="Times New Roman"/>
          <w:b/>
          <w:sz w:val="24"/>
          <w:szCs w:val="24"/>
          <w:lang w:eastAsia="es-MX"/>
        </w:rPr>
      </w:pPr>
    </w:p>
    <w:p w:rsidR="00E80711" w:rsidRPr="00C10BB4" w:rsidRDefault="00E80711" w:rsidP="00B64E8A">
      <w:pPr>
        <w:spacing w:after="0" w:line="240" w:lineRule="auto"/>
        <w:rPr>
          <w:rFonts w:ascii="Times New Roman" w:eastAsia="Arial" w:hAnsi="Times New Roman" w:cs="Times New Roman"/>
          <w:b/>
          <w:bCs/>
          <w:sz w:val="24"/>
          <w:szCs w:val="24"/>
          <w:lang w:eastAsia="es-MX"/>
        </w:rPr>
      </w:pPr>
      <w:r w:rsidRPr="00C10BB4">
        <w:rPr>
          <w:rFonts w:ascii="Times New Roman" w:eastAsia="Arial" w:hAnsi="Times New Roman" w:cs="Times New Roman"/>
          <w:b/>
          <w:bCs/>
          <w:sz w:val="24"/>
          <w:szCs w:val="24"/>
          <w:lang w:eastAsia="es-MX"/>
        </w:rPr>
        <w:t>DIPUTADA</w:t>
      </w:r>
    </w:p>
    <w:p w:rsidR="00E80711" w:rsidRPr="00C10BB4" w:rsidRDefault="00E80711" w:rsidP="00B64E8A">
      <w:pPr>
        <w:spacing w:after="0" w:line="240" w:lineRule="auto"/>
        <w:rPr>
          <w:rFonts w:ascii="Times New Roman" w:eastAsia="Arial" w:hAnsi="Times New Roman" w:cs="Times New Roman"/>
          <w:b/>
          <w:bCs/>
          <w:sz w:val="24"/>
          <w:szCs w:val="24"/>
          <w:lang w:eastAsia="es-MX"/>
        </w:rPr>
      </w:pPr>
      <w:r w:rsidRPr="00C10BB4">
        <w:rPr>
          <w:rFonts w:ascii="Times New Roman" w:eastAsia="Arial" w:hAnsi="Times New Roman" w:cs="Times New Roman"/>
          <w:b/>
          <w:bCs/>
          <w:sz w:val="24"/>
          <w:szCs w:val="24"/>
          <w:lang w:eastAsia="es-MX"/>
        </w:rPr>
        <w:t>INGRID KRASOPANI SCHEMELENSKY CASTRO</w:t>
      </w:r>
    </w:p>
    <w:p w:rsidR="00E80711" w:rsidRPr="00C10BB4" w:rsidRDefault="00E80711" w:rsidP="00B64E8A">
      <w:pPr>
        <w:spacing w:after="0" w:line="240" w:lineRule="auto"/>
        <w:rPr>
          <w:rFonts w:ascii="Times New Roman" w:eastAsia="Arial" w:hAnsi="Times New Roman" w:cs="Times New Roman"/>
          <w:b/>
          <w:bCs/>
          <w:sz w:val="24"/>
          <w:szCs w:val="24"/>
          <w:lang w:eastAsia="es-MX"/>
        </w:rPr>
      </w:pPr>
      <w:r w:rsidRPr="00C10BB4">
        <w:rPr>
          <w:rFonts w:ascii="Times New Roman" w:eastAsia="Arial" w:hAnsi="Times New Roman" w:cs="Times New Roman"/>
          <w:b/>
          <w:bCs/>
          <w:sz w:val="24"/>
          <w:szCs w:val="24"/>
          <w:lang w:eastAsia="es-MX"/>
        </w:rPr>
        <w:t xml:space="preserve">PRESIDENTA DE LA H. “LXI” LEGISLATURA </w:t>
      </w:r>
    </w:p>
    <w:p w:rsidR="00E80711" w:rsidRPr="00C10BB4" w:rsidRDefault="00E80711" w:rsidP="00B64E8A">
      <w:pPr>
        <w:spacing w:after="0" w:line="240" w:lineRule="auto"/>
        <w:rPr>
          <w:rFonts w:ascii="Times New Roman" w:eastAsia="Arial" w:hAnsi="Times New Roman" w:cs="Times New Roman"/>
          <w:b/>
          <w:bCs/>
          <w:sz w:val="24"/>
          <w:szCs w:val="24"/>
          <w:lang w:eastAsia="es-MX"/>
        </w:rPr>
      </w:pPr>
      <w:r w:rsidRPr="00C10BB4">
        <w:rPr>
          <w:rFonts w:ascii="Times New Roman" w:eastAsia="Arial" w:hAnsi="Times New Roman" w:cs="Times New Roman"/>
          <w:b/>
          <w:bCs/>
          <w:sz w:val="24"/>
          <w:szCs w:val="24"/>
          <w:lang w:eastAsia="es-MX"/>
        </w:rPr>
        <w:t>DEL ESTADO DE MÉXICO</w:t>
      </w:r>
    </w:p>
    <w:p w:rsidR="00E80711" w:rsidRPr="00C10BB4" w:rsidRDefault="00E80711" w:rsidP="00B64E8A">
      <w:pPr>
        <w:spacing w:after="0" w:line="240" w:lineRule="auto"/>
        <w:rPr>
          <w:rFonts w:ascii="Times New Roman" w:eastAsia="Arial" w:hAnsi="Times New Roman" w:cs="Times New Roman"/>
          <w:b/>
          <w:bCs/>
          <w:sz w:val="24"/>
          <w:szCs w:val="24"/>
          <w:lang w:eastAsia="es-MX"/>
        </w:rPr>
      </w:pPr>
      <w:r w:rsidRPr="00C10BB4">
        <w:rPr>
          <w:rFonts w:ascii="Times New Roman" w:eastAsia="Arial" w:hAnsi="Times New Roman" w:cs="Times New Roman"/>
          <w:b/>
          <w:bCs/>
          <w:sz w:val="24"/>
          <w:szCs w:val="24"/>
          <w:lang w:eastAsia="es-MX"/>
        </w:rPr>
        <w:t>PRESENTE</w:t>
      </w:r>
    </w:p>
    <w:p w:rsidR="00E80711" w:rsidRPr="00C10BB4" w:rsidRDefault="00E80711" w:rsidP="00B64E8A">
      <w:pPr>
        <w:spacing w:after="0" w:line="240" w:lineRule="auto"/>
        <w:jc w:val="both"/>
        <w:rPr>
          <w:rFonts w:ascii="Times New Roman" w:eastAsia="Arial" w:hAnsi="Times New Roman" w:cs="Times New Roman"/>
          <w:b/>
          <w:sz w:val="24"/>
          <w:szCs w:val="24"/>
          <w:lang w:eastAsia="es-MX"/>
        </w:rPr>
      </w:pPr>
    </w:p>
    <w:p w:rsidR="00E80711" w:rsidRPr="00C10BB4" w:rsidRDefault="00E80711" w:rsidP="00B64E8A">
      <w:pPr>
        <w:spacing w:after="0" w:line="240" w:lineRule="auto"/>
        <w:jc w:val="both"/>
        <w:rPr>
          <w:rFonts w:ascii="Times New Roman" w:eastAsia="Arial" w:hAnsi="Times New Roman" w:cs="Times New Roman"/>
          <w:bCs/>
          <w:sz w:val="24"/>
          <w:szCs w:val="24"/>
          <w:highlight w:val="white"/>
          <w:lang w:eastAsia="es-MX"/>
        </w:rPr>
      </w:pPr>
      <w:r w:rsidRPr="00C10BB4">
        <w:rPr>
          <w:rFonts w:ascii="Times New Roman" w:eastAsia="Arial" w:hAnsi="Times New Roman" w:cs="Times New Roman"/>
          <w:bCs/>
          <w:sz w:val="24"/>
          <w:szCs w:val="24"/>
          <w:lang w:eastAsia="es-MX"/>
        </w:rPr>
        <w:t xml:space="preserve">Con fundamento en lo dispuesto por los artículos 51, fracción II y 61, fracción I de la Constitución Política del Estado Libre y Soberano de México; 28 fracción I, 78, 79, 81 y 83 de la Ley Orgánica del Poder Legislativo del Estado Libre y Soberano de México, el que suscribe Diputado…, integrante del Grupo Parlamentario del Partido Revolucionario Institucional, someto a la consideración de esta Honorable Legislatura, </w:t>
      </w:r>
      <w:r w:rsidRPr="00C10BB4">
        <w:rPr>
          <w:rFonts w:ascii="Times New Roman" w:eastAsia="Arial" w:hAnsi="Times New Roman" w:cs="Times New Roman"/>
          <w:b/>
          <w:sz w:val="24"/>
          <w:szCs w:val="24"/>
          <w:lang w:eastAsia="es-MX"/>
        </w:rPr>
        <w:t xml:space="preserve">Iniciativa de Decreto de Urgente y Obvia </w:t>
      </w:r>
      <w:r w:rsidRPr="00C10BB4">
        <w:rPr>
          <w:rFonts w:ascii="Times New Roman" w:eastAsia="Arial" w:hAnsi="Times New Roman" w:cs="Times New Roman"/>
          <w:b/>
          <w:sz w:val="24"/>
          <w:szCs w:val="24"/>
          <w:lang w:eastAsia="es-MX"/>
        </w:rPr>
        <w:lastRenderedPageBreak/>
        <w:t>Resolución por el que se declara “</w:t>
      </w:r>
      <w:r w:rsidRPr="00C10BB4">
        <w:rPr>
          <w:rFonts w:ascii="Times New Roman" w:eastAsia="Arial" w:hAnsi="Times New Roman" w:cs="Times New Roman"/>
          <w:b/>
          <w:sz w:val="24"/>
          <w:szCs w:val="24"/>
          <w:highlight w:val="white"/>
          <w:lang w:eastAsia="es-MX"/>
        </w:rPr>
        <w:t xml:space="preserve">2022. Año del </w:t>
      </w:r>
      <w:proofErr w:type="spellStart"/>
      <w:r w:rsidRPr="00C10BB4">
        <w:rPr>
          <w:rFonts w:ascii="Times New Roman" w:eastAsia="Arial" w:hAnsi="Times New Roman" w:cs="Times New Roman"/>
          <w:b/>
          <w:sz w:val="24"/>
          <w:szCs w:val="24"/>
          <w:highlight w:val="white"/>
          <w:lang w:eastAsia="es-MX"/>
        </w:rPr>
        <w:t>Quincentenario</w:t>
      </w:r>
      <w:proofErr w:type="spellEnd"/>
      <w:r w:rsidRPr="00C10BB4">
        <w:rPr>
          <w:rFonts w:ascii="Times New Roman" w:eastAsia="Arial" w:hAnsi="Times New Roman" w:cs="Times New Roman"/>
          <w:b/>
          <w:sz w:val="24"/>
          <w:szCs w:val="24"/>
          <w:highlight w:val="white"/>
          <w:lang w:eastAsia="es-MX"/>
        </w:rPr>
        <w:t xml:space="preserve"> de la Fundación de Toluca de Lerdo,</w:t>
      </w:r>
      <w:r w:rsidRPr="00C10BB4">
        <w:rPr>
          <w:rFonts w:ascii="Times New Roman" w:eastAsia="Arial" w:hAnsi="Times New Roman" w:cs="Times New Roman"/>
          <w:b/>
          <w:sz w:val="24"/>
          <w:szCs w:val="24"/>
          <w:lang w:eastAsia="es-MX"/>
        </w:rPr>
        <w:t xml:space="preserve"> Capital del Estado de México</w:t>
      </w:r>
      <w:r w:rsidRPr="00C10BB4">
        <w:rPr>
          <w:rFonts w:ascii="Times New Roman" w:eastAsia="Arial" w:hAnsi="Times New Roman" w:cs="Times New Roman"/>
          <w:b/>
          <w:iCs/>
          <w:sz w:val="24"/>
          <w:szCs w:val="24"/>
          <w:lang w:eastAsia="es-MX"/>
        </w:rPr>
        <w:t xml:space="preserve">”, </w:t>
      </w:r>
      <w:r w:rsidRPr="00C10BB4">
        <w:rPr>
          <w:rFonts w:ascii="Times New Roman" w:eastAsia="Arial" w:hAnsi="Times New Roman" w:cs="Times New Roman"/>
          <w:bCs/>
          <w:sz w:val="24"/>
          <w:szCs w:val="24"/>
          <w:lang w:eastAsia="es-MX"/>
        </w:rPr>
        <w:t>con sustento en la siguiente:</w:t>
      </w:r>
    </w:p>
    <w:p w:rsidR="00E80711" w:rsidRPr="00C10BB4" w:rsidRDefault="00E80711" w:rsidP="00B64E8A">
      <w:pPr>
        <w:spacing w:after="0" w:line="240" w:lineRule="auto"/>
        <w:jc w:val="center"/>
        <w:rPr>
          <w:rFonts w:ascii="Times New Roman" w:eastAsia="Arial" w:hAnsi="Times New Roman" w:cs="Times New Roman"/>
          <w:sz w:val="24"/>
          <w:szCs w:val="24"/>
          <w:lang w:eastAsia="es-MX"/>
        </w:rPr>
      </w:pPr>
    </w:p>
    <w:p w:rsidR="00E80711" w:rsidRPr="00C10BB4" w:rsidRDefault="00E80711" w:rsidP="00B64E8A">
      <w:pPr>
        <w:spacing w:after="0" w:line="240" w:lineRule="auto"/>
        <w:jc w:val="center"/>
        <w:rPr>
          <w:rFonts w:ascii="Times New Roman" w:eastAsia="Arial" w:hAnsi="Times New Roman" w:cs="Times New Roman"/>
          <w:b/>
          <w:sz w:val="24"/>
          <w:szCs w:val="24"/>
          <w:lang w:eastAsia="es-MX"/>
        </w:rPr>
      </w:pPr>
      <w:r w:rsidRPr="00C10BB4">
        <w:rPr>
          <w:rFonts w:ascii="Times New Roman" w:eastAsia="Arial" w:hAnsi="Times New Roman" w:cs="Times New Roman"/>
          <w:b/>
          <w:sz w:val="24"/>
          <w:szCs w:val="24"/>
          <w:lang w:eastAsia="es-MX"/>
        </w:rPr>
        <w:t>EXPOSICIÓN DE MOTIVOS</w:t>
      </w:r>
    </w:p>
    <w:p w:rsidR="00E80711" w:rsidRPr="00C10BB4" w:rsidRDefault="00E80711" w:rsidP="00B64E8A">
      <w:pPr>
        <w:spacing w:after="0" w:line="240" w:lineRule="auto"/>
        <w:jc w:val="both"/>
        <w:rPr>
          <w:rFonts w:ascii="Times New Roman" w:eastAsia="Arial" w:hAnsi="Times New Roman" w:cs="Times New Roman"/>
          <w:sz w:val="24"/>
          <w:szCs w:val="24"/>
          <w:lang w:eastAsia="es-MX"/>
        </w:rPr>
      </w:pPr>
    </w:p>
    <w:p w:rsidR="00E80711" w:rsidRPr="00C10BB4" w:rsidRDefault="00E80711" w:rsidP="00B64E8A">
      <w:pPr>
        <w:spacing w:after="0" w:line="240" w:lineRule="auto"/>
        <w:jc w:val="both"/>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t>El desarrollo histórico de los Municipios del Estado de México se ha configurado bajo el respeto y trascendencia de los más grandes ideales de nuestros antepasados, hecho que ha permitido consolidar la permanencia de nuestras raíces y la formación de un sentido de pertenencia en cada uno de los habitantes de nuestra entidad.</w:t>
      </w:r>
    </w:p>
    <w:p w:rsidR="00E80711" w:rsidRPr="00C10BB4" w:rsidRDefault="00E80711" w:rsidP="00B64E8A">
      <w:pPr>
        <w:spacing w:after="0" w:line="240" w:lineRule="auto"/>
        <w:jc w:val="both"/>
        <w:rPr>
          <w:rFonts w:ascii="Times New Roman" w:eastAsia="Arial" w:hAnsi="Times New Roman" w:cs="Times New Roman"/>
          <w:sz w:val="24"/>
          <w:szCs w:val="24"/>
          <w:lang w:eastAsia="es-MX"/>
        </w:rPr>
      </w:pPr>
    </w:p>
    <w:p w:rsidR="00E80711" w:rsidRPr="00C10BB4" w:rsidRDefault="00E80711" w:rsidP="00B64E8A">
      <w:pPr>
        <w:spacing w:after="0" w:line="240" w:lineRule="auto"/>
        <w:jc w:val="both"/>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t>Desde sus inicios, el Estado de México, ha sido reconocido como territorio estratégico de los grandes movimientos sociales, ya que, desde el periodo colonial representaba una de las provincias más importantes del entonces Virreinato, y a partir de la vida independiente, fue el más grande referente del Sistema Federal, erigiéndose en 1824 como el Estado Libre y Soberano de México.</w:t>
      </w:r>
    </w:p>
    <w:p w:rsidR="00E80711" w:rsidRPr="00C10BB4" w:rsidRDefault="00E80711" w:rsidP="00B64E8A">
      <w:pPr>
        <w:spacing w:after="0" w:line="240" w:lineRule="auto"/>
        <w:jc w:val="both"/>
        <w:rPr>
          <w:rFonts w:ascii="Times New Roman" w:eastAsia="Arial" w:hAnsi="Times New Roman" w:cs="Times New Roman"/>
          <w:sz w:val="24"/>
          <w:szCs w:val="24"/>
          <w:lang w:eastAsia="es-MX"/>
        </w:rPr>
      </w:pPr>
    </w:p>
    <w:p w:rsidR="00E80711" w:rsidRPr="00C10BB4" w:rsidRDefault="00E80711" w:rsidP="00B64E8A">
      <w:pPr>
        <w:spacing w:after="0" w:line="240" w:lineRule="auto"/>
        <w:jc w:val="both"/>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t>En dicho tránsito histórico, el Estado de México, como entidad federativa, durante la consolidación del Federalismo, ha contado con distintas sedes de los poderes, los cuales han sido tres territorios determinantes para la vida política de la entidad, siendo su primera Capital en el nuevo sistema de Gobierno, el entonces territorio de “Texcoco”, en donde se promulgó la Constitución de 1824, sin embargo, ante los movimientos sociales presentados por la promulgación de dicha Constitución, los Diputados Constituyentes mudaron los poderes estatales, en 1827 a Tlalpan, generado, desde dicho cambio, sedes temporales como Lerma, Sultepec y Metepec.</w:t>
      </w:r>
    </w:p>
    <w:p w:rsidR="00E80711" w:rsidRPr="00C10BB4" w:rsidRDefault="00E80711" w:rsidP="00B64E8A">
      <w:pPr>
        <w:spacing w:after="0" w:line="240" w:lineRule="auto"/>
        <w:jc w:val="both"/>
        <w:rPr>
          <w:rFonts w:ascii="Times New Roman" w:eastAsia="Arial" w:hAnsi="Times New Roman" w:cs="Times New Roman"/>
          <w:sz w:val="24"/>
          <w:szCs w:val="24"/>
          <w:lang w:eastAsia="es-MX"/>
        </w:rPr>
      </w:pPr>
    </w:p>
    <w:p w:rsidR="00E80711" w:rsidRPr="00C10BB4" w:rsidRDefault="00E80711" w:rsidP="00B64E8A">
      <w:pPr>
        <w:spacing w:after="0" w:line="240" w:lineRule="auto"/>
        <w:jc w:val="both"/>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t>No obstante lo anterior, y en aras de dotar de estabilidad, para el año de 1830, Toluca se convierte en la Capital del Estado de México, representando la unificación social y el final de diversos movimientos políticos que aterrizaron en el centro de ideologías, metas y aspiraciones sociales que, al día de hoy, nos definen como mexiquenses.</w:t>
      </w:r>
    </w:p>
    <w:p w:rsidR="00E80711" w:rsidRPr="00C10BB4" w:rsidRDefault="00E80711" w:rsidP="00B64E8A">
      <w:pPr>
        <w:spacing w:after="0" w:line="240" w:lineRule="auto"/>
        <w:jc w:val="both"/>
        <w:rPr>
          <w:rFonts w:ascii="Times New Roman" w:eastAsia="Arial" w:hAnsi="Times New Roman" w:cs="Times New Roman"/>
          <w:sz w:val="24"/>
          <w:szCs w:val="24"/>
          <w:lang w:eastAsia="es-MX"/>
        </w:rPr>
      </w:pPr>
    </w:p>
    <w:p w:rsidR="00E80711" w:rsidRPr="00C10BB4" w:rsidRDefault="00E80711" w:rsidP="00B64E8A">
      <w:pPr>
        <w:spacing w:after="0" w:line="240" w:lineRule="auto"/>
        <w:jc w:val="both"/>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t>Es por ello que Toluca, es uno de los Municipios históricos, más icónicos de nuestro Estado, y encuentra en su nombre la presencia del Dios “</w:t>
      </w:r>
      <w:proofErr w:type="spellStart"/>
      <w:r w:rsidRPr="00C10BB4">
        <w:rPr>
          <w:rFonts w:ascii="Times New Roman" w:eastAsia="Arial" w:hAnsi="Times New Roman" w:cs="Times New Roman"/>
          <w:sz w:val="24"/>
          <w:szCs w:val="24"/>
          <w:lang w:eastAsia="es-MX"/>
        </w:rPr>
        <w:t>Tolotzin</w:t>
      </w:r>
      <w:proofErr w:type="spellEnd"/>
      <w:r w:rsidRPr="00C10BB4">
        <w:rPr>
          <w:rFonts w:ascii="Times New Roman" w:eastAsia="Arial" w:hAnsi="Times New Roman" w:cs="Times New Roman"/>
          <w:sz w:val="24"/>
          <w:szCs w:val="24"/>
          <w:lang w:eastAsia="es-MX"/>
        </w:rPr>
        <w:t xml:space="preserve">” y la convergencia de culturas que marcaron la esencia de sus pobladores hasta la fecha. </w:t>
      </w:r>
    </w:p>
    <w:p w:rsidR="00E80711" w:rsidRPr="00C10BB4" w:rsidRDefault="00E80711" w:rsidP="00B64E8A">
      <w:pPr>
        <w:spacing w:after="0" w:line="240" w:lineRule="auto"/>
        <w:jc w:val="both"/>
        <w:rPr>
          <w:rFonts w:ascii="Times New Roman" w:eastAsia="Arial" w:hAnsi="Times New Roman" w:cs="Times New Roman"/>
          <w:sz w:val="24"/>
          <w:szCs w:val="24"/>
          <w:lang w:eastAsia="es-MX"/>
        </w:rPr>
      </w:pPr>
    </w:p>
    <w:p w:rsidR="00E80711" w:rsidRPr="00C10BB4" w:rsidRDefault="00E80711" w:rsidP="00B64E8A">
      <w:pPr>
        <w:spacing w:after="0" w:line="240" w:lineRule="auto"/>
        <w:jc w:val="both"/>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t>Hablar de Toluca es hablar de la cuna de grandes combatientes del movimiento independentista; de la lucha entre liberales y conservadores que fundaban en cada batalla un sentido más claro de pertenencia social; de grandes pensadores que dieron vida el Instituto Científico y Literario del Estado de México y de diversos personajes que coadyuvaron en lo movimientos del periodo revolucionario de nuestro país.</w:t>
      </w:r>
    </w:p>
    <w:p w:rsidR="00E80711" w:rsidRPr="00C10BB4" w:rsidRDefault="00E80711" w:rsidP="00B64E8A">
      <w:pPr>
        <w:spacing w:after="0" w:line="240" w:lineRule="auto"/>
        <w:jc w:val="both"/>
        <w:rPr>
          <w:rFonts w:ascii="Times New Roman" w:eastAsia="Arial" w:hAnsi="Times New Roman" w:cs="Times New Roman"/>
          <w:sz w:val="24"/>
          <w:szCs w:val="24"/>
          <w:lang w:eastAsia="es-MX"/>
        </w:rPr>
      </w:pPr>
    </w:p>
    <w:p w:rsidR="00E80711" w:rsidRPr="00C10BB4" w:rsidRDefault="00E80711" w:rsidP="00B64E8A">
      <w:pPr>
        <w:spacing w:after="0" w:line="240" w:lineRule="auto"/>
        <w:jc w:val="both"/>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t>Es entonces, la Capital Mexiquense, símbolo de integración y resiliencia social que ante un marco de importantes transformaciones que se ha consolidado como uno de los Municipios más importantes del Estado y de la zona centro del País, el cual ha logrado mantener en equilibrio justo el desarrollo económico y social con la preservación de su cultura y origen.</w:t>
      </w:r>
    </w:p>
    <w:p w:rsidR="00E80711" w:rsidRPr="00C10BB4" w:rsidRDefault="00E80711" w:rsidP="00B64E8A">
      <w:pPr>
        <w:spacing w:after="0" w:line="240" w:lineRule="auto"/>
        <w:jc w:val="both"/>
        <w:rPr>
          <w:rFonts w:ascii="Times New Roman" w:eastAsia="Arial" w:hAnsi="Times New Roman" w:cs="Times New Roman"/>
          <w:sz w:val="24"/>
          <w:szCs w:val="24"/>
          <w:lang w:eastAsia="es-MX"/>
        </w:rPr>
      </w:pPr>
    </w:p>
    <w:p w:rsidR="00E80711" w:rsidRPr="00C10BB4" w:rsidRDefault="00E80711" w:rsidP="00B64E8A">
      <w:pPr>
        <w:spacing w:after="0" w:line="240" w:lineRule="auto"/>
        <w:jc w:val="both"/>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t>Bajo dicho contexto y con la firme convicción de enaltecer una vez más los valores que nos definen como mexiquenses, resulta necesario conmemorar que en el año 2022 se cumplen 500 años de la fundación del Municipio de Toluca, ya que ello posiciona en el centro de dicha anualidad, los motivos suficientes para celebrar el aniversario de la Capital Mexiquense.</w:t>
      </w:r>
    </w:p>
    <w:p w:rsidR="00E80711" w:rsidRPr="00C10BB4" w:rsidRDefault="00E80711" w:rsidP="00B64E8A">
      <w:pPr>
        <w:spacing w:after="0" w:line="240" w:lineRule="auto"/>
        <w:jc w:val="both"/>
        <w:rPr>
          <w:rFonts w:ascii="Times New Roman" w:eastAsia="Arial" w:hAnsi="Times New Roman" w:cs="Times New Roman"/>
          <w:sz w:val="24"/>
          <w:szCs w:val="24"/>
          <w:lang w:eastAsia="es-MX"/>
        </w:rPr>
      </w:pPr>
    </w:p>
    <w:p w:rsidR="00E80711" w:rsidRPr="00C10BB4" w:rsidRDefault="00E80711" w:rsidP="00B64E8A">
      <w:pPr>
        <w:spacing w:after="0" w:line="240" w:lineRule="auto"/>
        <w:jc w:val="both"/>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t xml:space="preserve">Para esta Legislatura del Estado de México, es de suma trascendencia social, conmemorar el aniversario de la Capital Mexiquense a través de la declaratoria del año 2022 como el “Año del </w:t>
      </w:r>
      <w:proofErr w:type="spellStart"/>
      <w:r w:rsidRPr="00C10BB4">
        <w:rPr>
          <w:rFonts w:ascii="Times New Roman" w:eastAsia="Arial" w:hAnsi="Times New Roman" w:cs="Times New Roman"/>
          <w:sz w:val="24"/>
          <w:szCs w:val="24"/>
          <w:lang w:eastAsia="es-MX"/>
        </w:rPr>
        <w:t>Quincentenario</w:t>
      </w:r>
      <w:proofErr w:type="spellEnd"/>
      <w:r w:rsidRPr="00C10BB4">
        <w:rPr>
          <w:rFonts w:ascii="Times New Roman" w:eastAsia="Arial" w:hAnsi="Times New Roman" w:cs="Times New Roman"/>
          <w:sz w:val="24"/>
          <w:szCs w:val="24"/>
          <w:lang w:eastAsia="es-MX"/>
        </w:rPr>
        <w:t xml:space="preserve"> de la Fundación de Toluca de Lerdo, Capital del Estado de México.</w:t>
      </w:r>
    </w:p>
    <w:p w:rsidR="00E80711" w:rsidRPr="00C10BB4" w:rsidRDefault="00E80711" w:rsidP="00B64E8A">
      <w:pPr>
        <w:spacing w:after="0" w:line="240" w:lineRule="auto"/>
        <w:jc w:val="both"/>
        <w:rPr>
          <w:rFonts w:ascii="Times New Roman" w:eastAsia="Arial" w:hAnsi="Times New Roman" w:cs="Times New Roman"/>
          <w:sz w:val="24"/>
          <w:szCs w:val="24"/>
          <w:lang w:eastAsia="es-MX"/>
        </w:rPr>
      </w:pPr>
    </w:p>
    <w:p w:rsidR="00E80711" w:rsidRPr="00C10BB4" w:rsidRDefault="00E80711" w:rsidP="00B64E8A">
      <w:pPr>
        <w:spacing w:after="0" w:line="240" w:lineRule="auto"/>
        <w:jc w:val="both"/>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t>Lo anterior, bajo la premisa no solo de dar el reconocimiento necesario a dicha fecha, sino bajo la intención de buscar fomentar las acciones de celebración y festejo por parte de la Entidad Mexiquense y del Municipio mismo, ya que ello abonará de manera importante a la reactivación económica de la Capital, posterior a los estragos de la pandemia, y al fomento del turismo dentro del propio Estado y para los habitantes de diferentes entidades federativas y países.</w:t>
      </w:r>
    </w:p>
    <w:p w:rsidR="00E80711" w:rsidRPr="00C10BB4" w:rsidRDefault="00E80711" w:rsidP="00B64E8A">
      <w:pPr>
        <w:spacing w:after="0" w:line="240" w:lineRule="auto"/>
        <w:jc w:val="both"/>
        <w:rPr>
          <w:rFonts w:ascii="Times New Roman" w:eastAsia="Arial" w:hAnsi="Times New Roman" w:cs="Times New Roman"/>
          <w:sz w:val="24"/>
          <w:szCs w:val="24"/>
          <w:lang w:eastAsia="es-MX"/>
        </w:rPr>
      </w:pPr>
    </w:p>
    <w:p w:rsidR="00E80711" w:rsidRPr="00C10BB4" w:rsidRDefault="00E80711" w:rsidP="00B64E8A">
      <w:pPr>
        <w:spacing w:after="0" w:line="240" w:lineRule="auto"/>
        <w:jc w:val="both"/>
        <w:rPr>
          <w:rFonts w:ascii="Times New Roman" w:eastAsia="Arial" w:hAnsi="Times New Roman" w:cs="Times New Roman"/>
          <w:sz w:val="24"/>
          <w:szCs w:val="24"/>
          <w:lang w:eastAsia="es-MX"/>
        </w:rPr>
      </w:pPr>
      <w:r w:rsidRPr="00C10BB4">
        <w:rPr>
          <w:rFonts w:ascii="Times New Roman" w:eastAsia="Arial" w:hAnsi="Times New Roman" w:cs="Times New Roman"/>
          <w:sz w:val="24"/>
          <w:szCs w:val="24"/>
          <w:lang w:eastAsia="es-MX"/>
        </w:rPr>
        <w:t>Por lo anteriormente expuesto, someto a la consideración de esta H. Soberanía, la presente Iniciativa</w:t>
      </w:r>
      <w:r w:rsidRPr="00C10BB4">
        <w:rPr>
          <w:rFonts w:ascii="Times New Roman" w:eastAsia="Arial" w:hAnsi="Times New Roman" w:cs="Times New Roman"/>
          <w:bCs/>
          <w:iCs/>
          <w:sz w:val="24"/>
          <w:szCs w:val="24"/>
          <w:lang w:eastAsia="es-MX"/>
        </w:rPr>
        <w:t>”</w:t>
      </w:r>
      <w:r w:rsidRPr="00C10BB4">
        <w:rPr>
          <w:rFonts w:ascii="Times New Roman" w:eastAsia="Arial" w:hAnsi="Times New Roman" w:cs="Times New Roman"/>
          <w:sz w:val="24"/>
          <w:szCs w:val="24"/>
          <w:lang w:eastAsia="es-MX"/>
        </w:rPr>
        <w:t>, en los términos del proyecto que se adjunta</w:t>
      </w:r>
      <w:r w:rsidRPr="00C10BB4">
        <w:rPr>
          <w:rFonts w:ascii="Times New Roman" w:eastAsia="Arial" w:hAnsi="Times New Roman" w:cs="Times New Roman"/>
          <w:b/>
          <w:sz w:val="24"/>
          <w:szCs w:val="24"/>
          <w:lang w:eastAsia="es-MX"/>
        </w:rPr>
        <w:t>.</w:t>
      </w:r>
    </w:p>
    <w:p w:rsidR="00E80711" w:rsidRPr="00C10BB4" w:rsidRDefault="00E80711" w:rsidP="00B64E8A">
      <w:pPr>
        <w:spacing w:after="0" w:line="240" w:lineRule="auto"/>
        <w:jc w:val="both"/>
        <w:rPr>
          <w:rFonts w:ascii="Times New Roman" w:eastAsia="Arial" w:hAnsi="Times New Roman" w:cs="Times New Roman"/>
          <w:sz w:val="24"/>
          <w:szCs w:val="24"/>
          <w:lang w:eastAsia="es-MX"/>
        </w:rPr>
      </w:pPr>
    </w:p>
    <w:p w:rsidR="00E80711" w:rsidRPr="00C10BB4" w:rsidRDefault="00E80711" w:rsidP="00B64E8A">
      <w:pPr>
        <w:spacing w:after="0" w:line="240" w:lineRule="auto"/>
        <w:jc w:val="center"/>
        <w:rPr>
          <w:rFonts w:ascii="Times New Roman" w:eastAsia="Arial" w:hAnsi="Times New Roman" w:cs="Times New Roman"/>
          <w:b/>
          <w:bCs/>
          <w:sz w:val="24"/>
          <w:szCs w:val="24"/>
          <w:lang w:eastAsia="es-MX"/>
        </w:rPr>
      </w:pPr>
      <w:r w:rsidRPr="00C10BB4">
        <w:rPr>
          <w:rFonts w:ascii="Times New Roman" w:eastAsia="Arial" w:hAnsi="Times New Roman" w:cs="Times New Roman"/>
          <w:b/>
          <w:bCs/>
          <w:sz w:val="24"/>
          <w:szCs w:val="24"/>
          <w:lang w:eastAsia="es-MX"/>
        </w:rPr>
        <w:t>ATENTAMENTE</w:t>
      </w:r>
    </w:p>
    <w:p w:rsidR="00E80711" w:rsidRPr="00C10BB4" w:rsidRDefault="00E80711" w:rsidP="00B64E8A">
      <w:pPr>
        <w:spacing w:after="0" w:line="240" w:lineRule="auto"/>
        <w:jc w:val="center"/>
        <w:rPr>
          <w:rFonts w:ascii="Times New Roman" w:eastAsia="Arial" w:hAnsi="Times New Roman" w:cs="Times New Roman"/>
          <w:b/>
          <w:bCs/>
          <w:sz w:val="24"/>
          <w:szCs w:val="24"/>
          <w:lang w:eastAsia="es-MX"/>
        </w:rPr>
      </w:pPr>
      <w:r w:rsidRPr="00C10BB4">
        <w:rPr>
          <w:rFonts w:ascii="Times New Roman" w:eastAsia="Arial" w:hAnsi="Times New Roman" w:cs="Times New Roman"/>
          <w:b/>
          <w:bCs/>
          <w:sz w:val="24"/>
          <w:szCs w:val="24"/>
          <w:lang w:eastAsia="es-MX"/>
        </w:rPr>
        <w:t xml:space="preserve">DIPUTADOS </w:t>
      </w:r>
    </w:p>
    <w:p w:rsidR="00E80711" w:rsidRPr="00C10BB4" w:rsidRDefault="00E80711" w:rsidP="00B64E8A">
      <w:pPr>
        <w:spacing w:after="0" w:line="240" w:lineRule="auto"/>
        <w:jc w:val="center"/>
        <w:rPr>
          <w:rFonts w:ascii="Times New Roman" w:eastAsia="Arial" w:hAnsi="Times New Roman" w:cs="Times New Roman"/>
          <w:b/>
          <w:bCs/>
          <w:sz w:val="24"/>
          <w:szCs w:val="24"/>
          <w:lang w:eastAsia="es-MX"/>
        </w:rPr>
      </w:pPr>
      <w:r w:rsidRPr="00C10BB4">
        <w:rPr>
          <w:rFonts w:ascii="Times New Roman" w:eastAsia="Arial" w:hAnsi="Times New Roman" w:cs="Times New Roman"/>
          <w:b/>
          <w:bCs/>
          <w:sz w:val="24"/>
          <w:szCs w:val="24"/>
          <w:lang w:eastAsia="es-MX"/>
        </w:rPr>
        <w:t>(SUGERENCIA DIP. TOLUCA)</w:t>
      </w:r>
    </w:p>
    <w:p w:rsidR="00E80711" w:rsidRPr="00C10BB4" w:rsidRDefault="00E80711" w:rsidP="00B64E8A">
      <w:pPr>
        <w:spacing w:after="0" w:line="240" w:lineRule="auto"/>
        <w:jc w:val="both"/>
        <w:rPr>
          <w:rFonts w:ascii="Times New Roman" w:eastAsia="Arial" w:hAnsi="Times New Roman" w:cs="Times New Roman"/>
          <w:sz w:val="24"/>
          <w:szCs w:val="24"/>
          <w:lang w:eastAsia="es-MX"/>
        </w:rPr>
      </w:pPr>
    </w:p>
    <w:p w:rsidR="00E80711" w:rsidRPr="00C10BB4" w:rsidRDefault="00E80711" w:rsidP="00B64E8A">
      <w:pPr>
        <w:spacing w:after="0" w:line="240" w:lineRule="auto"/>
        <w:jc w:val="both"/>
        <w:rPr>
          <w:rFonts w:ascii="Times New Roman" w:eastAsia="Arial" w:hAnsi="Times New Roman" w:cs="Times New Roman"/>
          <w:sz w:val="24"/>
          <w:szCs w:val="24"/>
          <w:lang w:eastAsia="es-MX"/>
        </w:rPr>
      </w:pPr>
    </w:p>
    <w:p w:rsidR="00E80711" w:rsidRPr="00C10BB4" w:rsidRDefault="00E80711" w:rsidP="00B64E8A">
      <w:pPr>
        <w:spacing w:after="0" w:line="240" w:lineRule="auto"/>
        <w:rPr>
          <w:rFonts w:ascii="Times New Roman" w:eastAsia="Arial" w:hAnsi="Times New Roman" w:cs="Times New Roman"/>
          <w:sz w:val="24"/>
          <w:szCs w:val="24"/>
          <w:lang w:eastAsia="es-MX"/>
        </w:rPr>
      </w:pPr>
      <w:r w:rsidRPr="00C10BB4">
        <w:rPr>
          <w:rFonts w:ascii="Times New Roman" w:eastAsia="Arial" w:hAnsi="Times New Roman" w:cs="Times New Roman"/>
          <w:b/>
          <w:sz w:val="24"/>
          <w:szCs w:val="24"/>
          <w:lang w:eastAsia="es-MX"/>
        </w:rPr>
        <w:t xml:space="preserve">DECRETO NÚMERO: </w:t>
      </w:r>
    </w:p>
    <w:p w:rsidR="00E80711" w:rsidRPr="00C10BB4" w:rsidRDefault="00E80711" w:rsidP="00B64E8A">
      <w:pPr>
        <w:spacing w:after="0" w:line="240" w:lineRule="auto"/>
        <w:jc w:val="both"/>
        <w:rPr>
          <w:rFonts w:ascii="Times New Roman" w:eastAsia="Arial" w:hAnsi="Times New Roman" w:cs="Times New Roman"/>
          <w:b/>
          <w:sz w:val="24"/>
          <w:szCs w:val="24"/>
          <w:lang w:eastAsia="es-MX"/>
        </w:rPr>
      </w:pPr>
      <w:r w:rsidRPr="00C10BB4">
        <w:rPr>
          <w:rFonts w:ascii="Times New Roman" w:eastAsia="Arial" w:hAnsi="Times New Roman" w:cs="Times New Roman"/>
          <w:b/>
          <w:sz w:val="24"/>
          <w:szCs w:val="24"/>
          <w:lang w:eastAsia="es-MX"/>
        </w:rPr>
        <w:t>LA H. “LXI” LEGISLATURA</w:t>
      </w:r>
    </w:p>
    <w:p w:rsidR="00E80711" w:rsidRPr="00C10BB4" w:rsidRDefault="00E80711" w:rsidP="00B64E8A">
      <w:pPr>
        <w:spacing w:after="0" w:line="240" w:lineRule="auto"/>
        <w:jc w:val="both"/>
        <w:rPr>
          <w:rFonts w:ascii="Times New Roman" w:eastAsia="Arial" w:hAnsi="Times New Roman" w:cs="Times New Roman"/>
          <w:b/>
          <w:sz w:val="24"/>
          <w:szCs w:val="24"/>
          <w:lang w:eastAsia="es-MX"/>
        </w:rPr>
      </w:pPr>
      <w:r w:rsidRPr="00C10BB4">
        <w:rPr>
          <w:rFonts w:ascii="Times New Roman" w:eastAsia="Arial" w:hAnsi="Times New Roman" w:cs="Times New Roman"/>
          <w:b/>
          <w:sz w:val="24"/>
          <w:szCs w:val="24"/>
          <w:lang w:eastAsia="es-MX"/>
        </w:rPr>
        <w:t>DEL ESTADO DE MÉXICO</w:t>
      </w:r>
    </w:p>
    <w:p w:rsidR="00E80711" w:rsidRPr="00C10BB4" w:rsidRDefault="00E80711" w:rsidP="00B64E8A">
      <w:pPr>
        <w:spacing w:after="0" w:line="240" w:lineRule="auto"/>
        <w:jc w:val="both"/>
        <w:rPr>
          <w:rFonts w:ascii="Times New Roman" w:eastAsia="Arial" w:hAnsi="Times New Roman" w:cs="Times New Roman"/>
          <w:b/>
          <w:sz w:val="24"/>
          <w:szCs w:val="24"/>
          <w:lang w:eastAsia="es-MX"/>
        </w:rPr>
      </w:pPr>
      <w:r w:rsidRPr="00C10BB4">
        <w:rPr>
          <w:rFonts w:ascii="Times New Roman" w:eastAsia="Arial" w:hAnsi="Times New Roman" w:cs="Times New Roman"/>
          <w:b/>
          <w:sz w:val="24"/>
          <w:szCs w:val="24"/>
          <w:lang w:eastAsia="es-MX"/>
        </w:rPr>
        <w:t>DECRETA:</w:t>
      </w:r>
    </w:p>
    <w:p w:rsidR="00E80711" w:rsidRPr="00C10BB4" w:rsidRDefault="00E80711" w:rsidP="00B64E8A">
      <w:pPr>
        <w:spacing w:after="0" w:line="240" w:lineRule="auto"/>
        <w:jc w:val="both"/>
        <w:rPr>
          <w:rFonts w:ascii="Times New Roman" w:eastAsia="Arial" w:hAnsi="Times New Roman" w:cs="Times New Roman"/>
          <w:b/>
          <w:bCs/>
          <w:sz w:val="24"/>
          <w:szCs w:val="24"/>
          <w:lang w:eastAsia="es-MX"/>
        </w:rPr>
      </w:pPr>
    </w:p>
    <w:p w:rsidR="00E80711" w:rsidRPr="00C10BB4" w:rsidRDefault="00E80711" w:rsidP="00B64E8A">
      <w:pPr>
        <w:spacing w:after="0" w:line="240" w:lineRule="auto"/>
        <w:jc w:val="both"/>
        <w:rPr>
          <w:rFonts w:ascii="Times New Roman" w:eastAsia="Arial" w:hAnsi="Times New Roman" w:cs="Times New Roman"/>
          <w:b/>
          <w:bCs/>
          <w:sz w:val="24"/>
          <w:szCs w:val="24"/>
          <w:lang w:eastAsia="es-MX"/>
        </w:rPr>
      </w:pPr>
      <w:r w:rsidRPr="00C10BB4">
        <w:rPr>
          <w:rFonts w:ascii="Times New Roman" w:eastAsia="Arial" w:hAnsi="Times New Roman" w:cs="Times New Roman"/>
          <w:b/>
          <w:bCs/>
          <w:sz w:val="24"/>
          <w:szCs w:val="24"/>
          <w:lang w:eastAsia="es-MX"/>
        </w:rPr>
        <w:t xml:space="preserve">ARTÍCULO PRIMERO. </w:t>
      </w:r>
      <w:r w:rsidRPr="00C10BB4">
        <w:rPr>
          <w:rFonts w:ascii="Times New Roman" w:eastAsia="Arial" w:hAnsi="Times New Roman" w:cs="Times New Roman"/>
          <w:bCs/>
          <w:sz w:val="24"/>
          <w:szCs w:val="24"/>
          <w:lang w:eastAsia="es-MX"/>
        </w:rPr>
        <w:t xml:space="preserve">Se declara </w:t>
      </w:r>
      <w:r w:rsidRPr="00C10BB4">
        <w:rPr>
          <w:rFonts w:ascii="Times New Roman" w:eastAsia="Arial" w:hAnsi="Times New Roman" w:cs="Times New Roman"/>
          <w:b/>
          <w:sz w:val="24"/>
          <w:szCs w:val="24"/>
          <w:lang w:eastAsia="es-MX"/>
        </w:rPr>
        <w:t>“</w:t>
      </w:r>
      <w:r w:rsidRPr="00C10BB4">
        <w:rPr>
          <w:rFonts w:ascii="Times New Roman" w:eastAsia="Arial" w:hAnsi="Times New Roman" w:cs="Times New Roman"/>
          <w:b/>
          <w:sz w:val="24"/>
          <w:szCs w:val="24"/>
          <w:highlight w:val="white"/>
          <w:lang w:eastAsia="es-MX"/>
        </w:rPr>
        <w:t xml:space="preserve">2022. Año del </w:t>
      </w:r>
      <w:proofErr w:type="spellStart"/>
      <w:r w:rsidRPr="00C10BB4">
        <w:rPr>
          <w:rFonts w:ascii="Times New Roman" w:eastAsia="Arial" w:hAnsi="Times New Roman" w:cs="Times New Roman"/>
          <w:b/>
          <w:sz w:val="24"/>
          <w:szCs w:val="24"/>
          <w:highlight w:val="white"/>
          <w:lang w:eastAsia="es-MX"/>
        </w:rPr>
        <w:t>Quincentenario</w:t>
      </w:r>
      <w:proofErr w:type="spellEnd"/>
      <w:r w:rsidRPr="00C10BB4">
        <w:rPr>
          <w:rFonts w:ascii="Times New Roman" w:eastAsia="Arial" w:hAnsi="Times New Roman" w:cs="Times New Roman"/>
          <w:b/>
          <w:sz w:val="24"/>
          <w:szCs w:val="24"/>
          <w:highlight w:val="white"/>
          <w:lang w:eastAsia="es-MX"/>
        </w:rPr>
        <w:t xml:space="preserve"> de la Fundación de Toluca de Lerdo,</w:t>
      </w:r>
      <w:r w:rsidRPr="00C10BB4">
        <w:rPr>
          <w:rFonts w:ascii="Times New Roman" w:eastAsia="Arial" w:hAnsi="Times New Roman" w:cs="Times New Roman"/>
          <w:b/>
          <w:sz w:val="24"/>
          <w:szCs w:val="24"/>
          <w:lang w:eastAsia="es-MX"/>
        </w:rPr>
        <w:t xml:space="preserve"> Capital del Estado de México</w:t>
      </w:r>
      <w:r w:rsidRPr="00C10BB4">
        <w:rPr>
          <w:rFonts w:ascii="Times New Roman" w:eastAsia="Arial" w:hAnsi="Times New Roman" w:cs="Times New Roman"/>
          <w:b/>
          <w:iCs/>
          <w:sz w:val="24"/>
          <w:szCs w:val="24"/>
          <w:lang w:eastAsia="es-MX"/>
        </w:rPr>
        <w:t>”.</w:t>
      </w:r>
      <w:r w:rsidRPr="00C10BB4">
        <w:rPr>
          <w:rFonts w:ascii="Times New Roman" w:eastAsia="Arial" w:hAnsi="Times New Roman" w:cs="Times New Roman"/>
          <w:b/>
          <w:bCs/>
          <w:iCs/>
          <w:sz w:val="24"/>
          <w:szCs w:val="24"/>
          <w:lang w:eastAsia="es-MX"/>
        </w:rPr>
        <w:t xml:space="preserve"> </w:t>
      </w:r>
    </w:p>
    <w:p w:rsidR="00E80711" w:rsidRPr="00C10BB4" w:rsidRDefault="00E80711" w:rsidP="00B64E8A">
      <w:pPr>
        <w:spacing w:after="0" w:line="240" w:lineRule="auto"/>
        <w:jc w:val="both"/>
        <w:rPr>
          <w:rFonts w:ascii="Times New Roman" w:eastAsia="Arial" w:hAnsi="Times New Roman" w:cs="Times New Roman"/>
          <w:b/>
          <w:bCs/>
          <w:sz w:val="24"/>
          <w:szCs w:val="24"/>
          <w:lang w:eastAsia="es-MX"/>
        </w:rPr>
      </w:pPr>
    </w:p>
    <w:p w:rsidR="00E80711" w:rsidRPr="00C10BB4" w:rsidRDefault="00E80711" w:rsidP="00B64E8A">
      <w:pPr>
        <w:spacing w:after="0" w:line="240" w:lineRule="auto"/>
        <w:jc w:val="both"/>
        <w:rPr>
          <w:rFonts w:ascii="Times New Roman" w:eastAsia="Arial" w:hAnsi="Times New Roman" w:cs="Times New Roman"/>
          <w:b/>
          <w:iCs/>
          <w:sz w:val="24"/>
          <w:szCs w:val="24"/>
          <w:lang w:eastAsia="es-MX"/>
        </w:rPr>
      </w:pPr>
      <w:r w:rsidRPr="00C10BB4">
        <w:rPr>
          <w:rFonts w:ascii="Times New Roman" w:eastAsia="Arial" w:hAnsi="Times New Roman" w:cs="Times New Roman"/>
          <w:b/>
          <w:bCs/>
          <w:sz w:val="24"/>
          <w:szCs w:val="24"/>
          <w:lang w:eastAsia="es-MX"/>
        </w:rPr>
        <w:t>ARTÍCULO SEGUNDO.</w:t>
      </w:r>
      <w:r w:rsidRPr="00C10BB4">
        <w:rPr>
          <w:rFonts w:ascii="Times New Roman" w:eastAsia="Arial" w:hAnsi="Times New Roman" w:cs="Times New Roman"/>
          <w:bCs/>
          <w:sz w:val="24"/>
          <w:szCs w:val="24"/>
          <w:lang w:eastAsia="es-MX"/>
        </w:rPr>
        <w:t xml:space="preserve"> En toda correspondencia oficial de los Poderes del Estado, de los Ayuntamientos de los Municipios, de los Organismos Constitucionales Autónomos y de los Organismos Auxiliares de carácter estatal o municipal, deberá insertarse la leyenda </w:t>
      </w:r>
      <w:r w:rsidRPr="00C10BB4">
        <w:rPr>
          <w:rFonts w:ascii="Times New Roman" w:eastAsia="Arial" w:hAnsi="Times New Roman" w:cs="Times New Roman"/>
          <w:b/>
          <w:sz w:val="24"/>
          <w:szCs w:val="24"/>
          <w:lang w:eastAsia="es-MX"/>
        </w:rPr>
        <w:t>“</w:t>
      </w:r>
      <w:r w:rsidRPr="00C10BB4">
        <w:rPr>
          <w:rFonts w:ascii="Times New Roman" w:eastAsia="Arial" w:hAnsi="Times New Roman" w:cs="Times New Roman"/>
          <w:b/>
          <w:sz w:val="24"/>
          <w:szCs w:val="24"/>
          <w:highlight w:val="white"/>
          <w:lang w:eastAsia="es-MX"/>
        </w:rPr>
        <w:t xml:space="preserve">2022. Año del </w:t>
      </w:r>
      <w:proofErr w:type="spellStart"/>
      <w:r w:rsidRPr="00C10BB4">
        <w:rPr>
          <w:rFonts w:ascii="Times New Roman" w:eastAsia="Arial" w:hAnsi="Times New Roman" w:cs="Times New Roman"/>
          <w:b/>
          <w:sz w:val="24"/>
          <w:szCs w:val="24"/>
          <w:highlight w:val="white"/>
          <w:lang w:eastAsia="es-MX"/>
        </w:rPr>
        <w:t>Quincentenario</w:t>
      </w:r>
      <w:proofErr w:type="spellEnd"/>
      <w:r w:rsidRPr="00C10BB4">
        <w:rPr>
          <w:rFonts w:ascii="Times New Roman" w:eastAsia="Arial" w:hAnsi="Times New Roman" w:cs="Times New Roman"/>
          <w:b/>
          <w:sz w:val="24"/>
          <w:szCs w:val="24"/>
          <w:highlight w:val="white"/>
          <w:lang w:eastAsia="es-MX"/>
        </w:rPr>
        <w:t xml:space="preserve"> de la Fundación de Toluca de Lerdo,</w:t>
      </w:r>
      <w:r w:rsidRPr="00C10BB4">
        <w:rPr>
          <w:rFonts w:ascii="Times New Roman" w:eastAsia="Arial" w:hAnsi="Times New Roman" w:cs="Times New Roman"/>
          <w:b/>
          <w:sz w:val="24"/>
          <w:szCs w:val="24"/>
          <w:lang w:eastAsia="es-MX"/>
        </w:rPr>
        <w:t xml:space="preserve"> Capital del Estado de México</w:t>
      </w:r>
      <w:r w:rsidRPr="00C10BB4">
        <w:rPr>
          <w:rFonts w:ascii="Times New Roman" w:eastAsia="Arial" w:hAnsi="Times New Roman" w:cs="Times New Roman"/>
          <w:b/>
          <w:iCs/>
          <w:sz w:val="24"/>
          <w:szCs w:val="24"/>
          <w:lang w:eastAsia="es-MX"/>
        </w:rPr>
        <w:t>”.</w:t>
      </w:r>
    </w:p>
    <w:p w:rsidR="00E80711" w:rsidRPr="00C10BB4" w:rsidRDefault="00E80711" w:rsidP="00B64E8A">
      <w:pPr>
        <w:spacing w:after="0" w:line="240" w:lineRule="auto"/>
        <w:jc w:val="both"/>
        <w:rPr>
          <w:rFonts w:ascii="Times New Roman" w:eastAsia="Arial" w:hAnsi="Times New Roman" w:cs="Times New Roman"/>
          <w:bCs/>
          <w:iCs/>
          <w:sz w:val="24"/>
          <w:szCs w:val="24"/>
          <w:lang w:eastAsia="es-MX"/>
        </w:rPr>
      </w:pPr>
    </w:p>
    <w:p w:rsidR="00E80711" w:rsidRPr="00C10BB4" w:rsidRDefault="00E80711" w:rsidP="00B64E8A">
      <w:pPr>
        <w:spacing w:after="0" w:line="240" w:lineRule="auto"/>
        <w:jc w:val="center"/>
        <w:rPr>
          <w:rFonts w:ascii="Times New Roman" w:eastAsia="Arial" w:hAnsi="Times New Roman" w:cs="Times New Roman"/>
          <w:b/>
          <w:bCs/>
          <w:iCs/>
          <w:sz w:val="24"/>
          <w:szCs w:val="24"/>
          <w:lang w:eastAsia="es-MX"/>
        </w:rPr>
      </w:pPr>
      <w:r w:rsidRPr="00C10BB4">
        <w:rPr>
          <w:rFonts w:ascii="Times New Roman" w:eastAsia="Arial" w:hAnsi="Times New Roman" w:cs="Times New Roman"/>
          <w:b/>
          <w:bCs/>
          <w:iCs/>
          <w:sz w:val="24"/>
          <w:szCs w:val="24"/>
          <w:lang w:eastAsia="es-MX"/>
        </w:rPr>
        <w:t>TRANSITORIOS</w:t>
      </w:r>
    </w:p>
    <w:p w:rsidR="00E80711" w:rsidRPr="00C10BB4" w:rsidRDefault="00E80711" w:rsidP="00B64E8A">
      <w:pPr>
        <w:spacing w:after="0" w:line="240" w:lineRule="auto"/>
        <w:jc w:val="center"/>
        <w:rPr>
          <w:rFonts w:ascii="Times New Roman" w:eastAsia="Arial" w:hAnsi="Times New Roman" w:cs="Times New Roman"/>
          <w:b/>
          <w:bCs/>
          <w:iCs/>
          <w:sz w:val="24"/>
          <w:szCs w:val="24"/>
          <w:lang w:eastAsia="es-MX"/>
        </w:rPr>
      </w:pPr>
    </w:p>
    <w:p w:rsidR="00E80711" w:rsidRPr="00C10BB4" w:rsidRDefault="00E80711" w:rsidP="00B64E8A">
      <w:pPr>
        <w:spacing w:after="0" w:line="240" w:lineRule="auto"/>
        <w:jc w:val="both"/>
        <w:rPr>
          <w:rFonts w:ascii="Times New Roman" w:eastAsia="Arial" w:hAnsi="Times New Roman" w:cs="Times New Roman"/>
          <w:bCs/>
          <w:iCs/>
          <w:sz w:val="24"/>
          <w:szCs w:val="24"/>
          <w:lang w:eastAsia="es-MX"/>
        </w:rPr>
      </w:pPr>
      <w:r w:rsidRPr="00C10BB4">
        <w:rPr>
          <w:rFonts w:ascii="Times New Roman" w:eastAsia="Arial" w:hAnsi="Times New Roman" w:cs="Times New Roman"/>
          <w:b/>
          <w:bCs/>
          <w:iCs/>
          <w:sz w:val="24"/>
          <w:szCs w:val="24"/>
          <w:lang w:eastAsia="es-MX"/>
        </w:rPr>
        <w:t xml:space="preserve">PRIMERO. - </w:t>
      </w:r>
      <w:r w:rsidRPr="00C10BB4">
        <w:rPr>
          <w:rFonts w:ascii="Times New Roman" w:eastAsia="Arial" w:hAnsi="Times New Roman" w:cs="Times New Roman"/>
          <w:bCs/>
          <w:iCs/>
          <w:sz w:val="24"/>
          <w:szCs w:val="24"/>
          <w:lang w:eastAsia="es-MX"/>
        </w:rPr>
        <w:t>Publíquese el presente Decreto en el Periódico Oficial “Gaceta del Gobierno”.</w:t>
      </w:r>
    </w:p>
    <w:p w:rsidR="00E80711" w:rsidRPr="00C10BB4" w:rsidRDefault="00E80711" w:rsidP="00B64E8A">
      <w:pPr>
        <w:spacing w:after="0" w:line="240" w:lineRule="auto"/>
        <w:jc w:val="both"/>
        <w:rPr>
          <w:rFonts w:ascii="Times New Roman" w:eastAsia="Arial" w:hAnsi="Times New Roman" w:cs="Times New Roman"/>
          <w:b/>
          <w:bCs/>
          <w:iCs/>
          <w:sz w:val="24"/>
          <w:szCs w:val="24"/>
          <w:lang w:eastAsia="es-MX"/>
        </w:rPr>
      </w:pPr>
    </w:p>
    <w:p w:rsidR="00E80711" w:rsidRPr="00C10BB4" w:rsidRDefault="00E80711" w:rsidP="00B64E8A">
      <w:pPr>
        <w:spacing w:after="0" w:line="240" w:lineRule="auto"/>
        <w:jc w:val="both"/>
        <w:rPr>
          <w:rFonts w:ascii="Times New Roman" w:eastAsia="Arial" w:hAnsi="Times New Roman" w:cs="Times New Roman"/>
          <w:bCs/>
          <w:iCs/>
          <w:sz w:val="24"/>
          <w:szCs w:val="24"/>
          <w:lang w:eastAsia="es-MX"/>
        </w:rPr>
      </w:pPr>
      <w:r w:rsidRPr="00C10BB4">
        <w:rPr>
          <w:rFonts w:ascii="Times New Roman" w:eastAsia="Arial" w:hAnsi="Times New Roman" w:cs="Times New Roman"/>
          <w:b/>
          <w:bCs/>
          <w:iCs/>
          <w:sz w:val="24"/>
          <w:szCs w:val="24"/>
          <w:lang w:eastAsia="es-MX"/>
        </w:rPr>
        <w:t xml:space="preserve">SEGUNDO. - </w:t>
      </w:r>
      <w:r w:rsidRPr="00C10BB4">
        <w:rPr>
          <w:rFonts w:ascii="Times New Roman" w:eastAsia="Arial" w:hAnsi="Times New Roman" w:cs="Times New Roman"/>
          <w:bCs/>
          <w:iCs/>
          <w:sz w:val="24"/>
          <w:szCs w:val="24"/>
          <w:lang w:eastAsia="es-MX"/>
        </w:rPr>
        <w:t>El presente Decreto entrará en vigor al día siguiente de su publicación el Periódico Oficial “Gaceta del Gobierno”.</w:t>
      </w:r>
    </w:p>
    <w:p w:rsidR="00E80711" w:rsidRPr="00C10BB4" w:rsidRDefault="00E80711" w:rsidP="00B64E8A">
      <w:pPr>
        <w:pStyle w:val="Sinespaciado"/>
        <w:jc w:val="both"/>
        <w:rPr>
          <w:rFonts w:ascii="Times New Roman" w:hAnsi="Times New Roman" w:cs="Times New Roman"/>
          <w:sz w:val="24"/>
          <w:szCs w:val="24"/>
        </w:rPr>
      </w:pPr>
    </w:p>
    <w:p w:rsidR="00E80711" w:rsidRPr="00C10BB4" w:rsidRDefault="00E80711"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(Fin del documento)</w:t>
      </w:r>
    </w:p>
    <w:p w:rsidR="00722EDA" w:rsidRPr="00C10BB4" w:rsidRDefault="002A2F5A" w:rsidP="00B64E8A">
      <w:pPr>
        <w:spacing w:after="0" w:line="240" w:lineRule="auto"/>
        <w:jc w:val="both"/>
        <w:rPr>
          <w:rFonts w:ascii="Times New Roman" w:hAnsi="Times New Roman" w:cs="Times New Roman"/>
          <w:bCs/>
          <w:iCs/>
          <w:sz w:val="24"/>
          <w:szCs w:val="24"/>
        </w:rPr>
      </w:pPr>
      <w:r w:rsidRPr="00C10BB4">
        <w:rPr>
          <w:rFonts w:ascii="Times New Roman" w:hAnsi="Times New Roman" w:cs="Times New Roman"/>
          <w:bCs/>
          <w:iCs/>
          <w:sz w:val="24"/>
          <w:szCs w:val="24"/>
        </w:rPr>
        <w:t xml:space="preserve">PRESIDENTA DIP. INGRID KRASOPANI SCHEMELENSKY CASTRO. Gracias diputado Iván. </w:t>
      </w:r>
    </w:p>
    <w:p w:rsidR="002A2F5A" w:rsidRPr="00C10BB4" w:rsidRDefault="002A2F5A" w:rsidP="00B64E8A">
      <w:pPr>
        <w:spacing w:after="0" w:line="240" w:lineRule="auto"/>
        <w:ind w:firstLine="709"/>
        <w:jc w:val="both"/>
        <w:rPr>
          <w:rFonts w:ascii="Times New Roman" w:hAnsi="Times New Roman" w:cs="Times New Roman"/>
          <w:bCs/>
          <w:iCs/>
          <w:sz w:val="24"/>
          <w:szCs w:val="24"/>
        </w:rPr>
      </w:pPr>
      <w:r w:rsidRPr="00C10BB4">
        <w:rPr>
          <w:rFonts w:ascii="Times New Roman" w:hAnsi="Times New Roman" w:cs="Times New Roman"/>
          <w:bCs/>
          <w:iCs/>
          <w:sz w:val="24"/>
          <w:szCs w:val="24"/>
        </w:rPr>
        <w:t>Con fundamento en el artículo 55 de la Constitución Política del Estado Libre y Soberano de México, someto a la aprobación de esta Legislatura la propuesta para dispensar el trámite de dictamen de la iniciativa y abro la discusión de la propuesta de dispensa del trámite de dictamen y pregunto si alguien desea hacer uso de la palabra.</w:t>
      </w:r>
    </w:p>
    <w:p w:rsidR="002A2F5A" w:rsidRPr="00C10BB4" w:rsidRDefault="002A2F5A" w:rsidP="00B64E8A">
      <w:pPr>
        <w:spacing w:after="0" w:line="240" w:lineRule="auto"/>
        <w:jc w:val="both"/>
        <w:rPr>
          <w:rFonts w:ascii="Times New Roman" w:hAnsi="Times New Roman" w:cs="Times New Roman"/>
          <w:bCs/>
          <w:iCs/>
          <w:sz w:val="24"/>
          <w:szCs w:val="24"/>
        </w:rPr>
      </w:pPr>
      <w:r w:rsidRPr="00C10BB4">
        <w:rPr>
          <w:rFonts w:ascii="Times New Roman" w:hAnsi="Times New Roman" w:cs="Times New Roman"/>
          <w:bCs/>
          <w:iCs/>
          <w:sz w:val="24"/>
          <w:szCs w:val="24"/>
        </w:rPr>
        <w:t>PRESIDENTA DIP. INGRID KRASOPANI SCHEMELENSKY CASTRO.</w:t>
      </w:r>
      <w:r w:rsidR="004501CD" w:rsidRPr="00C10BB4">
        <w:rPr>
          <w:rFonts w:ascii="Times New Roman" w:hAnsi="Times New Roman" w:cs="Times New Roman"/>
          <w:bCs/>
          <w:iCs/>
          <w:sz w:val="24"/>
          <w:szCs w:val="24"/>
        </w:rPr>
        <w:t xml:space="preserve"> </w:t>
      </w:r>
      <w:r w:rsidRPr="00C10BB4">
        <w:rPr>
          <w:rFonts w:ascii="Times New Roman" w:hAnsi="Times New Roman" w:cs="Times New Roman"/>
          <w:bCs/>
          <w:iCs/>
          <w:sz w:val="24"/>
          <w:szCs w:val="24"/>
        </w:rPr>
        <w:t>Pido a la secretaría registre a los oradores.</w:t>
      </w:r>
    </w:p>
    <w:p w:rsidR="002A2F5A" w:rsidRPr="00C10BB4" w:rsidRDefault="002A2F5A" w:rsidP="00B64E8A">
      <w:pPr>
        <w:spacing w:after="0" w:line="240" w:lineRule="auto"/>
        <w:jc w:val="both"/>
        <w:rPr>
          <w:rFonts w:ascii="Times New Roman" w:hAnsi="Times New Roman" w:cs="Times New Roman"/>
          <w:bCs/>
          <w:iCs/>
          <w:sz w:val="24"/>
          <w:szCs w:val="24"/>
        </w:rPr>
      </w:pPr>
      <w:r w:rsidRPr="00C10BB4">
        <w:rPr>
          <w:rFonts w:ascii="Times New Roman" w:hAnsi="Times New Roman" w:cs="Times New Roman"/>
          <w:bCs/>
          <w:iCs/>
          <w:sz w:val="24"/>
          <w:szCs w:val="24"/>
        </w:rPr>
        <w:tab/>
        <w:t>Adelante diputada Paola Jiménez.</w:t>
      </w:r>
    </w:p>
    <w:p w:rsidR="00722EDA" w:rsidRPr="00C10BB4" w:rsidRDefault="00722EDA" w:rsidP="00B64E8A">
      <w:pPr>
        <w:spacing w:after="0" w:line="240" w:lineRule="auto"/>
        <w:jc w:val="both"/>
        <w:rPr>
          <w:rFonts w:ascii="Times New Roman" w:hAnsi="Times New Roman" w:cs="Times New Roman"/>
          <w:bCs/>
          <w:iCs/>
          <w:sz w:val="24"/>
          <w:szCs w:val="24"/>
        </w:rPr>
      </w:pPr>
      <w:r w:rsidRPr="00C10BB4">
        <w:rPr>
          <w:rFonts w:ascii="Times New Roman" w:hAnsi="Times New Roman" w:cs="Times New Roman"/>
          <w:bCs/>
          <w:iCs/>
          <w:sz w:val="24"/>
          <w:szCs w:val="24"/>
        </w:rPr>
        <w:lastRenderedPageBreak/>
        <w:t xml:space="preserve">DIP. PAOLA JIMÉNEZ </w:t>
      </w:r>
      <w:r w:rsidR="002D705C" w:rsidRPr="00C10BB4">
        <w:rPr>
          <w:rFonts w:ascii="Times New Roman" w:hAnsi="Times New Roman" w:cs="Times New Roman"/>
          <w:bCs/>
          <w:iCs/>
          <w:sz w:val="24"/>
          <w:szCs w:val="24"/>
        </w:rPr>
        <w:t xml:space="preserve">HERNÁNDEZ. </w:t>
      </w:r>
      <w:r w:rsidR="002A2F5A" w:rsidRPr="00C10BB4">
        <w:rPr>
          <w:rFonts w:ascii="Times New Roman" w:hAnsi="Times New Roman" w:cs="Times New Roman"/>
          <w:bCs/>
          <w:iCs/>
          <w:sz w:val="24"/>
          <w:szCs w:val="24"/>
        </w:rPr>
        <w:t xml:space="preserve">Muchas gracias. </w:t>
      </w:r>
    </w:p>
    <w:p w:rsidR="002A2F5A" w:rsidRPr="00C10BB4" w:rsidRDefault="002A2F5A" w:rsidP="00B64E8A">
      <w:pPr>
        <w:spacing w:after="0" w:line="240" w:lineRule="auto"/>
        <w:ind w:firstLine="709"/>
        <w:jc w:val="both"/>
        <w:rPr>
          <w:rFonts w:ascii="Times New Roman" w:hAnsi="Times New Roman" w:cs="Times New Roman"/>
          <w:bCs/>
          <w:iCs/>
          <w:sz w:val="24"/>
          <w:szCs w:val="24"/>
        </w:rPr>
      </w:pPr>
      <w:r w:rsidRPr="00C10BB4">
        <w:rPr>
          <w:rFonts w:ascii="Times New Roman" w:hAnsi="Times New Roman" w:cs="Times New Roman"/>
          <w:bCs/>
          <w:iCs/>
          <w:sz w:val="24"/>
          <w:szCs w:val="24"/>
        </w:rPr>
        <w:t>Por supuesto hacer un reconocimiento al pleno de las y los compañeros de esta “LXI” Legislatura y bueno, como Toluqueña sentirme muy orgullosa de este reconocimiento a los 500 años de la capital, el cual celebro y enhorabuena sea por la capital que además es el recinto de todos los poderes, incluyendo al que nosotros pertenecemos, con toda la representación de las y los mexiquenses.</w:t>
      </w:r>
    </w:p>
    <w:p w:rsidR="002A2F5A" w:rsidRPr="00C10BB4" w:rsidRDefault="002A2F5A" w:rsidP="00B64E8A">
      <w:pPr>
        <w:spacing w:after="0" w:line="240" w:lineRule="auto"/>
        <w:jc w:val="both"/>
        <w:rPr>
          <w:rFonts w:ascii="Times New Roman" w:hAnsi="Times New Roman" w:cs="Times New Roman"/>
          <w:bCs/>
          <w:iCs/>
          <w:sz w:val="24"/>
          <w:szCs w:val="24"/>
        </w:rPr>
      </w:pPr>
      <w:r w:rsidRPr="00C10BB4">
        <w:rPr>
          <w:rFonts w:ascii="Times New Roman" w:hAnsi="Times New Roman" w:cs="Times New Roman"/>
          <w:bCs/>
          <w:iCs/>
          <w:sz w:val="24"/>
          <w:szCs w:val="24"/>
        </w:rPr>
        <w:tab/>
        <w:t>Muchas gracias Presidenta.</w:t>
      </w:r>
    </w:p>
    <w:p w:rsidR="002A2F5A" w:rsidRPr="00C10BB4" w:rsidRDefault="002A2F5A" w:rsidP="00B64E8A">
      <w:pPr>
        <w:spacing w:after="0" w:line="240" w:lineRule="auto"/>
        <w:jc w:val="both"/>
        <w:rPr>
          <w:rFonts w:ascii="Times New Roman" w:hAnsi="Times New Roman" w:cs="Times New Roman"/>
          <w:bCs/>
          <w:iCs/>
          <w:sz w:val="24"/>
          <w:szCs w:val="24"/>
        </w:rPr>
      </w:pPr>
      <w:r w:rsidRPr="00C10BB4">
        <w:rPr>
          <w:rFonts w:ascii="Times New Roman" w:hAnsi="Times New Roman" w:cs="Times New Roman"/>
          <w:bCs/>
          <w:iCs/>
          <w:sz w:val="24"/>
          <w:szCs w:val="24"/>
        </w:rPr>
        <w:t>PRESIDENTA DIP. INGRID KRASOPANI SCHEMELENSKY CASTRO. Gracias</w:t>
      </w:r>
      <w:r w:rsidR="00250718" w:rsidRPr="00C10BB4">
        <w:rPr>
          <w:rFonts w:ascii="Times New Roman" w:hAnsi="Times New Roman" w:cs="Times New Roman"/>
          <w:bCs/>
          <w:iCs/>
          <w:sz w:val="24"/>
          <w:szCs w:val="24"/>
        </w:rPr>
        <w:t>,</w:t>
      </w:r>
      <w:r w:rsidRPr="00C10BB4">
        <w:rPr>
          <w:rFonts w:ascii="Times New Roman" w:hAnsi="Times New Roman" w:cs="Times New Roman"/>
          <w:bCs/>
          <w:iCs/>
          <w:sz w:val="24"/>
          <w:szCs w:val="24"/>
        </w:rPr>
        <w:t xml:space="preserve"> diputada Paola.</w:t>
      </w:r>
    </w:p>
    <w:p w:rsidR="002A2F5A" w:rsidRPr="00C10BB4" w:rsidRDefault="002A2F5A" w:rsidP="00B64E8A">
      <w:pPr>
        <w:spacing w:after="0" w:line="240" w:lineRule="auto"/>
        <w:jc w:val="both"/>
        <w:rPr>
          <w:rFonts w:ascii="Times New Roman" w:hAnsi="Times New Roman" w:cs="Times New Roman"/>
          <w:bCs/>
          <w:iCs/>
          <w:sz w:val="24"/>
          <w:szCs w:val="24"/>
        </w:rPr>
      </w:pPr>
      <w:r w:rsidRPr="00C10BB4">
        <w:rPr>
          <w:rFonts w:ascii="Times New Roman" w:hAnsi="Times New Roman" w:cs="Times New Roman"/>
          <w:bCs/>
          <w:iCs/>
          <w:sz w:val="24"/>
          <w:szCs w:val="24"/>
        </w:rPr>
        <w:tab/>
        <w:t>Pido a quienes estén por la aprobatoria de dispensa del trámite de dictamen se sirvan levantar la mano. ¿En contra, abstención?</w:t>
      </w:r>
    </w:p>
    <w:p w:rsidR="002A2F5A" w:rsidRPr="00C10BB4" w:rsidRDefault="002A2F5A" w:rsidP="00B64E8A">
      <w:pPr>
        <w:spacing w:after="0" w:line="240" w:lineRule="auto"/>
        <w:jc w:val="both"/>
        <w:rPr>
          <w:rFonts w:ascii="Times New Roman" w:hAnsi="Times New Roman" w:cs="Times New Roman"/>
          <w:bCs/>
          <w:iCs/>
          <w:sz w:val="24"/>
          <w:szCs w:val="24"/>
        </w:rPr>
      </w:pPr>
      <w:r w:rsidRPr="00C10BB4">
        <w:rPr>
          <w:rFonts w:ascii="Times New Roman" w:hAnsi="Times New Roman" w:cs="Times New Roman"/>
          <w:bCs/>
          <w:iCs/>
          <w:sz w:val="24"/>
          <w:szCs w:val="24"/>
        </w:rPr>
        <w:t>SECRETARIA DIP. VIRIDIANA FUENTES CRUZ. Han sido aprobados por unanimidad de votos.</w:t>
      </w:r>
    </w:p>
    <w:p w:rsidR="002A2F5A" w:rsidRPr="00C10BB4" w:rsidRDefault="002A2F5A" w:rsidP="00B64E8A">
      <w:pPr>
        <w:spacing w:after="0" w:line="240" w:lineRule="auto"/>
        <w:jc w:val="both"/>
        <w:rPr>
          <w:rFonts w:ascii="Times New Roman" w:hAnsi="Times New Roman" w:cs="Times New Roman"/>
          <w:bCs/>
          <w:iCs/>
          <w:sz w:val="24"/>
          <w:szCs w:val="24"/>
        </w:rPr>
      </w:pPr>
      <w:r w:rsidRPr="00C10BB4">
        <w:rPr>
          <w:rFonts w:ascii="Times New Roman" w:hAnsi="Times New Roman" w:cs="Times New Roman"/>
          <w:bCs/>
          <w:iCs/>
          <w:sz w:val="24"/>
          <w:szCs w:val="24"/>
        </w:rPr>
        <w:t>PRESIDENTA DIP. INGRID KRASOPANI SCHEMELENSKY CASTRO. Abro la discusión en lo general de la iniciativa de decreto y consulto si alguien desea hacer uso de la palabra.</w:t>
      </w:r>
    </w:p>
    <w:p w:rsidR="002A2F5A" w:rsidRPr="00C10BB4" w:rsidRDefault="002A2F5A" w:rsidP="00B64E8A">
      <w:pPr>
        <w:spacing w:after="0" w:line="240" w:lineRule="auto"/>
        <w:jc w:val="both"/>
        <w:rPr>
          <w:rFonts w:ascii="Times New Roman" w:hAnsi="Times New Roman" w:cs="Times New Roman"/>
          <w:bCs/>
          <w:iCs/>
          <w:sz w:val="24"/>
          <w:szCs w:val="24"/>
        </w:rPr>
      </w:pPr>
      <w:r w:rsidRPr="00C10BB4">
        <w:rPr>
          <w:rFonts w:ascii="Times New Roman" w:hAnsi="Times New Roman" w:cs="Times New Roman"/>
          <w:bCs/>
          <w:iCs/>
          <w:sz w:val="24"/>
          <w:szCs w:val="24"/>
        </w:rPr>
        <w:tab/>
        <w:t>En la votación nominal pregunto si es de aprobarse en lo general la iniciativa de decreto y pido a la Secretaría abra el sistema de votación hasta por dos minutos, si alguien desea separar algún artículo para su discusión particular</w:t>
      </w:r>
      <w:r w:rsidR="00250718" w:rsidRPr="00C10BB4">
        <w:rPr>
          <w:rFonts w:ascii="Times New Roman" w:hAnsi="Times New Roman" w:cs="Times New Roman"/>
          <w:bCs/>
          <w:iCs/>
          <w:sz w:val="24"/>
          <w:szCs w:val="24"/>
        </w:rPr>
        <w:t>,</w:t>
      </w:r>
      <w:r w:rsidRPr="00C10BB4">
        <w:rPr>
          <w:rFonts w:ascii="Times New Roman" w:hAnsi="Times New Roman" w:cs="Times New Roman"/>
          <w:bCs/>
          <w:iCs/>
          <w:sz w:val="24"/>
          <w:szCs w:val="24"/>
        </w:rPr>
        <w:t xml:space="preserve"> sírvase a referirlo.</w:t>
      </w:r>
    </w:p>
    <w:p w:rsidR="002A2F5A" w:rsidRPr="00C10BB4" w:rsidRDefault="002A2F5A" w:rsidP="00B64E8A">
      <w:pPr>
        <w:spacing w:after="0" w:line="240" w:lineRule="auto"/>
        <w:jc w:val="both"/>
        <w:rPr>
          <w:rFonts w:ascii="Times New Roman" w:hAnsi="Times New Roman" w:cs="Times New Roman"/>
          <w:bCs/>
          <w:iCs/>
          <w:sz w:val="24"/>
          <w:szCs w:val="24"/>
        </w:rPr>
      </w:pPr>
      <w:r w:rsidRPr="00C10BB4">
        <w:rPr>
          <w:rFonts w:ascii="Times New Roman" w:hAnsi="Times New Roman" w:cs="Times New Roman"/>
          <w:bCs/>
          <w:iCs/>
          <w:sz w:val="24"/>
          <w:szCs w:val="24"/>
        </w:rPr>
        <w:t>SECRETARIA DIP. VIRIDIANA FUENTES CRUZ. Ábrase el sistema de votación hasta por dos minutos.</w:t>
      </w:r>
    </w:p>
    <w:p w:rsidR="002A2F5A" w:rsidRPr="00C10BB4" w:rsidRDefault="002A2F5A" w:rsidP="00B64E8A">
      <w:pPr>
        <w:spacing w:after="0" w:line="240" w:lineRule="auto"/>
        <w:jc w:val="center"/>
        <w:rPr>
          <w:rFonts w:ascii="Times New Roman" w:hAnsi="Times New Roman" w:cs="Times New Roman"/>
          <w:bCs/>
          <w:i/>
          <w:iCs/>
          <w:sz w:val="24"/>
          <w:szCs w:val="24"/>
        </w:rPr>
      </w:pPr>
      <w:r w:rsidRPr="00C10BB4">
        <w:rPr>
          <w:rFonts w:ascii="Times New Roman" w:hAnsi="Times New Roman" w:cs="Times New Roman"/>
          <w:bCs/>
          <w:i/>
          <w:iCs/>
          <w:sz w:val="24"/>
          <w:szCs w:val="24"/>
        </w:rPr>
        <w:t xml:space="preserve">(Votación </w:t>
      </w:r>
      <w:r w:rsidR="004501CD" w:rsidRPr="00C10BB4">
        <w:rPr>
          <w:rFonts w:ascii="Times New Roman" w:hAnsi="Times New Roman" w:cs="Times New Roman"/>
          <w:bCs/>
          <w:i/>
          <w:iCs/>
          <w:sz w:val="24"/>
          <w:szCs w:val="24"/>
        </w:rPr>
        <w:t>nominal</w:t>
      </w:r>
      <w:r w:rsidRPr="00C10BB4">
        <w:rPr>
          <w:rFonts w:ascii="Times New Roman" w:hAnsi="Times New Roman" w:cs="Times New Roman"/>
          <w:bCs/>
          <w:i/>
          <w:iCs/>
          <w:sz w:val="24"/>
          <w:szCs w:val="24"/>
        </w:rPr>
        <w:t>)</w:t>
      </w:r>
    </w:p>
    <w:p w:rsidR="00356D30" w:rsidRPr="00C10BB4" w:rsidRDefault="002A2F5A" w:rsidP="00B64E8A">
      <w:pPr>
        <w:spacing w:after="0" w:line="240" w:lineRule="auto"/>
        <w:jc w:val="both"/>
        <w:rPr>
          <w:rFonts w:ascii="Times New Roman" w:hAnsi="Times New Roman" w:cs="Times New Roman"/>
          <w:bCs/>
          <w:iCs/>
          <w:sz w:val="24"/>
          <w:szCs w:val="24"/>
        </w:rPr>
      </w:pPr>
      <w:r w:rsidRPr="00C10BB4">
        <w:rPr>
          <w:rFonts w:ascii="Times New Roman" w:hAnsi="Times New Roman" w:cs="Times New Roman"/>
          <w:bCs/>
          <w:iCs/>
          <w:sz w:val="24"/>
          <w:szCs w:val="24"/>
        </w:rPr>
        <w:t xml:space="preserve">SECRETARIA DIP. VIRIDIANA FUENTES CRUZ. </w:t>
      </w:r>
      <w:r w:rsidR="00356D30" w:rsidRPr="00C10BB4">
        <w:rPr>
          <w:rFonts w:ascii="Times New Roman" w:hAnsi="Times New Roman" w:cs="Times New Roman"/>
          <w:bCs/>
          <w:iCs/>
          <w:sz w:val="24"/>
          <w:szCs w:val="24"/>
        </w:rPr>
        <w:t xml:space="preserve"> ¿Algún diputado o diputada falta de emitir su voto?</w:t>
      </w:r>
    </w:p>
    <w:p w:rsidR="002A2F5A" w:rsidRPr="00C10BB4" w:rsidRDefault="002A2F5A" w:rsidP="00B64E8A">
      <w:pPr>
        <w:spacing w:after="0" w:line="240" w:lineRule="auto"/>
        <w:ind w:firstLine="709"/>
        <w:jc w:val="both"/>
        <w:rPr>
          <w:rFonts w:ascii="Times New Roman" w:hAnsi="Times New Roman" w:cs="Times New Roman"/>
          <w:bCs/>
          <w:iCs/>
          <w:sz w:val="24"/>
          <w:szCs w:val="24"/>
        </w:rPr>
      </w:pPr>
      <w:r w:rsidRPr="00C10BB4">
        <w:rPr>
          <w:rFonts w:ascii="Times New Roman" w:hAnsi="Times New Roman" w:cs="Times New Roman"/>
          <w:bCs/>
          <w:iCs/>
          <w:sz w:val="24"/>
          <w:szCs w:val="24"/>
        </w:rPr>
        <w:t>La iniciativa de decreto ha sido aprobada en lo general por unanimidad de votos.</w:t>
      </w:r>
    </w:p>
    <w:p w:rsidR="00997FBF" w:rsidRPr="00C10BB4" w:rsidRDefault="002A2F5A" w:rsidP="00B64E8A">
      <w:pPr>
        <w:spacing w:after="0" w:line="240" w:lineRule="auto"/>
        <w:jc w:val="both"/>
        <w:rPr>
          <w:rFonts w:ascii="Times New Roman" w:hAnsi="Times New Roman" w:cs="Times New Roman"/>
          <w:bCs/>
          <w:iCs/>
          <w:sz w:val="24"/>
          <w:szCs w:val="24"/>
        </w:rPr>
      </w:pPr>
      <w:r w:rsidRPr="00C10BB4">
        <w:rPr>
          <w:rFonts w:ascii="Times New Roman" w:hAnsi="Times New Roman" w:cs="Times New Roman"/>
          <w:bCs/>
          <w:iCs/>
          <w:sz w:val="24"/>
          <w:szCs w:val="24"/>
        </w:rPr>
        <w:t>PRESIDENTA DIP. INGRID KRASOPANI SCHEMELENSKY CASTRO. Se tiene por aprobado en lo general la iniciativa de decreto, estimando que no se separaron artículos para su discusión en lo particular</w:t>
      </w:r>
      <w:r w:rsidR="00997FBF" w:rsidRPr="00C10BB4">
        <w:rPr>
          <w:rFonts w:ascii="Times New Roman" w:hAnsi="Times New Roman" w:cs="Times New Roman"/>
          <w:bCs/>
          <w:iCs/>
          <w:sz w:val="24"/>
          <w:szCs w:val="24"/>
        </w:rPr>
        <w:t>,</w:t>
      </w:r>
      <w:r w:rsidRPr="00C10BB4">
        <w:rPr>
          <w:rFonts w:ascii="Times New Roman" w:hAnsi="Times New Roman" w:cs="Times New Roman"/>
          <w:bCs/>
          <w:iCs/>
          <w:sz w:val="24"/>
          <w:szCs w:val="24"/>
        </w:rPr>
        <w:t xml:space="preserve"> se declara su aprobatoria en lo particular</w:t>
      </w:r>
      <w:r w:rsidR="00997FBF" w:rsidRPr="00C10BB4">
        <w:rPr>
          <w:rFonts w:ascii="Times New Roman" w:hAnsi="Times New Roman" w:cs="Times New Roman"/>
          <w:bCs/>
          <w:iCs/>
          <w:sz w:val="24"/>
          <w:szCs w:val="24"/>
        </w:rPr>
        <w:t>.</w:t>
      </w:r>
    </w:p>
    <w:p w:rsidR="00997FBF" w:rsidRPr="00C10BB4" w:rsidRDefault="00997FBF" w:rsidP="00B64E8A">
      <w:pPr>
        <w:spacing w:after="0" w:line="240" w:lineRule="auto"/>
        <w:ind w:firstLine="709"/>
        <w:jc w:val="both"/>
        <w:rPr>
          <w:rFonts w:ascii="Times New Roman" w:hAnsi="Times New Roman" w:cs="Times New Roman"/>
          <w:bCs/>
          <w:iCs/>
          <w:sz w:val="24"/>
          <w:szCs w:val="24"/>
        </w:rPr>
      </w:pPr>
      <w:r w:rsidRPr="00C10BB4">
        <w:rPr>
          <w:rFonts w:ascii="Times New Roman" w:hAnsi="Times New Roman" w:cs="Times New Roman"/>
          <w:bCs/>
          <w:iCs/>
          <w:sz w:val="24"/>
          <w:szCs w:val="24"/>
        </w:rPr>
        <w:t>C</w:t>
      </w:r>
      <w:r w:rsidR="002A2F5A" w:rsidRPr="00C10BB4">
        <w:rPr>
          <w:rFonts w:ascii="Times New Roman" w:hAnsi="Times New Roman" w:cs="Times New Roman"/>
          <w:bCs/>
          <w:iCs/>
          <w:sz w:val="24"/>
          <w:szCs w:val="24"/>
        </w:rPr>
        <w:t xml:space="preserve">onsiderando el punto número 7 la diputada María del Carmen De la Rosa Mendoza, presenta en nombre del Grupo Parlamentario del Partido morena, iniciativa con proyecto de decreto. </w:t>
      </w:r>
    </w:p>
    <w:p w:rsidR="002A2F5A" w:rsidRPr="00C10BB4" w:rsidRDefault="002A2F5A" w:rsidP="00B64E8A">
      <w:pPr>
        <w:spacing w:after="0" w:line="240" w:lineRule="auto"/>
        <w:ind w:firstLine="709"/>
        <w:jc w:val="both"/>
        <w:rPr>
          <w:rFonts w:ascii="Times New Roman" w:hAnsi="Times New Roman" w:cs="Times New Roman"/>
          <w:bCs/>
          <w:iCs/>
          <w:sz w:val="24"/>
          <w:szCs w:val="24"/>
        </w:rPr>
      </w:pPr>
      <w:r w:rsidRPr="00C10BB4">
        <w:rPr>
          <w:rFonts w:ascii="Times New Roman" w:hAnsi="Times New Roman" w:cs="Times New Roman"/>
          <w:bCs/>
          <w:iCs/>
          <w:sz w:val="24"/>
          <w:szCs w:val="24"/>
        </w:rPr>
        <w:t>Adelante diputada</w:t>
      </w:r>
      <w:r w:rsidR="004501CD" w:rsidRPr="00C10BB4">
        <w:rPr>
          <w:rFonts w:ascii="Times New Roman" w:hAnsi="Times New Roman" w:cs="Times New Roman"/>
          <w:bCs/>
          <w:iCs/>
          <w:sz w:val="24"/>
          <w:szCs w:val="24"/>
        </w:rPr>
        <w:t>.</w:t>
      </w:r>
    </w:p>
    <w:p w:rsidR="00365D55" w:rsidRPr="00C10BB4" w:rsidRDefault="00FB6C9C" w:rsidP="00B64E8A">
      <w:pPr>
        <w:pStyle w:val="Sinespaciado"/>
        <w:jc w:val="both"/>
        <w:rPr>
          <w:rFonts w:ascii="Times New Roman" w:hAnsi="Times New Roman" w:cs="Times New Roman"/>
          <w:sz w:val="24"/>
          <w:szCs w:val="24"/>
        </w:rPr>
      </w:pPr>
      <w:r w:rsidRPr="00C10BB4">
        <w:rPr>
          <w:rFonts w:ascii="Times New Roman" w:hAnsi="Times New Roman" w:cs="Times New Roman"/>
          <w:bCs/>
          <w:iCs/>
          <w:sz w:val="24"/>
          <w:szCs w:val="24"/>
        </w:rPr>
        <w:t>DIP</w:t>
      </w:r>
      <w:r w:rsidR="004501CD" w:rsidRPr="00C10BB4">
        <w:rPr>
          <w:rFonts w:ascii="Times New Roman" w:hAnsi="Times New Roman" w:cs="Times New Roman"/>
          <w:bCs/>
          <w:iCs/>
          <w:sz w:val="24"/>
          <w:szCs w:val="24"/>
        </w:rPr>
        <w:t>.</w:t>
      </w:r>
      <w:r w:rsidRPr="00C10BB4">
        <w:rPr>
          <w:rFonts w:ascii="Times New Roman" w:hAnsi="Times New Roman" w:cs="Times New Roman"/>
          <w:bCs/>
          <w:iCs/>
          <w:sz w:val="24"/>
          <w:szCs w:val="24"/>
        </w:rPr>
        <w:t xml:space="preserve"> MARÍA DEL CARMEN DE LA ROSA MENDOZA. </w:t>
      </w:r>
      <w:r w:rsidR="002A2F5A" w:rsidRPr="00C10BB4">
        <w:rPr>
          <w:rFonts w:ascii="Times New Roman" w:hAnsi="Times New Roman" w:cs="Times New Roman"/>
          <w:sz w:val="24"/>
          <w:szCs w:val="24"/>
        </w:rPr>
        <w:t>Buenas tardes, compañeras y compañeros diputados</w:t>
      </w:r>
      <w:r w:rsidR="00365D55" w:rsidRPr="00C10BB4">
        <w:rPr>
          <w:rFonts w:ascii="Times New Roman" w:hAnsi="Times New Roman" w:cs="Times New Roman"/>
          <w:sz w:val="24"/>
          <w:szCs w:val="24"/>
        </w:rPr>
        <w:t>.</w:t>
      </w:r>
    </w:p>
    <w:p w:rsidR="004501CD" w:rsidRPr="00C10BB4" w:rsidRDefault="00365D55"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H</w:t>
      </w:r>
      <w:r w:rsidR="002A2F5A" w:rsidRPr="00C10BB4">
        <w:rPr>
          <w:rFonts w:ascii="Times New Roman" w:hAnsi="Times New Roman" w:cs="Times New Roman"/>
          <w:sz w:val="24"/>
          <w:szCs w:val="24"/>
        </w:rPr>
        <w:t xml:space="preserve">oy el diputado Abraham </w:t>
      </w:r>
      <w:proofErr w:type="spellStart"/>
      <w:r w:rsidR="002A2F5A" w:rsidRPr="00C10BB4">
        <w:rPr>
          <w:rFonts w:ascii="Times New Roman" w:hAnsi="Times New Roman" w:cs="Times New Roman"/>
          <w:sz w:val="24"/>
          <w:szCs w:val="24"/>
        </w:rPr>
        <w:t>Saroné</w:t>
      </w:r>
      <w:proofErr w:type="spellEnd"/>
      <w:r w:rsidR="002A2F5A" w:rsidRPr="00C10BB4">
        <w:rPr>
          <w:rFonts w:ascii="Times New Roman" w:hAnsi="Times New Roman" w:cs="Times New Roman"/>
          <w:sz w:val="24"/>
          <w:szCs w:val="24"/>
        </w:rPr>
        <w:t xml:space="preserve"> Campos y una servidora, la diputada María del Carmen de la R</w:t>
      </w:r>
      <w:r w:rsidR="00997FBF" w:rsidRPr="00C10BB4">
        <w:rPr>
          <w:rFonts w:ascii="Times New Roman" w:hAnsi="Times New Roman" w:cs="Times New Roman"/>
          <w:sz w:val="24"/>
          <w:szCs w:val="24"/>
        </w:rPr>
        <w:t>osa Mendoza, integrantes de la fracción p</w:t>
      </w:r>
      <w:r w:rsidR="002A2F5A" w:rsidRPr="00C10BB4">
        <w:rPr>
          <w:rFonts w:ascii="Times New Roman" w:hAnsi="Times New Roman" w:cs="Times New Roman"/>
          <w:sz w:val="24"/>
          <w:szCs w:val="24"/>
        </w:rPr>
        <w:t xml:space="preserve">arlamentaria de morena y en su representación sometemos a su consideración de esta </w:t>
      </w:r>
      <w:r w:rsidR="00C56658" w:rsidRPr="00C10BB4">
        <w:rPr>
          <w:rFonts w:ascii="Times New Roman" w:hAnsi="Times New Roman" w:cs="Times New Roman"/>
          <w:sz w:val="24"/>
          <w:szCs w:val="24"/>
        </w:rPr>
        <w:t>honorable s</w:t>
      </w:r>
      <w:r w:rsidR="004501CD" w:rsidRPr="00C10BB4">
        <w:rPr>
          <w:rFonts w:ascii="Times New Roman" w:hAnsi="Times New Roman" w:cs="Times New Roman"/>
          <w:sz w:val="24"/>
          <w:szCs w:val="24"/>
        </w:rPr>
        <w:t xml:space="preserve">oberanía </w:t>
      </w:r>
      <w:r w:rsidR="002A2F5A" w:rsidRPr="00C10BB4">
        <w:rPr>
          <w:rFonts w:ascii="Times New Roman" w:hAnsi="Times New Roman" w:cs="Times New Roman"/>
          <w:sz w:val="24"/>
          <w:szCs w:val="24"/>
        </w:rPr>
        <w:t>la presente iniciativa.</w:t>
      </w:r>
    </w:p>
    <w:p w:rsidR="00A23794" w:rsidRPr="00C10BB4" w:rsidRDefault="002A2F5A"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En agosto de 2021, la más alta autoridad educativa del Estado de México reconocía que las escuelas, después de 16 meses de permanecer abandonadas, presentaban problemas, específicamente 350 escuelas presentaban problemas mayores, en especial de educación básica</w:t>
      </w:r>
      <w:r w:rsidR="003979A7" w:rsidRPr="00C10BB4">
        <w:rPr>
          <w:rFonts w:ascii="Times New Roman" w:hAnsi="Times New Roman" w:cs="Times New Roman"/>
          <w:sz w:val="24"/>
          <w:szCs w:val="24"/>
        </w:rPr>
        <w:t>,</w:t>
      </w:r>
      <w:r w:rsidRPr="00C10BB4">
        <w:rPr>
          <w:rFonts w:ascii="Times New Roman" w:hAnsi="Times New Roman" w:cs="Times New Roman"/>
          <w:sz w:val="24"/>
          <w:szCs w:val="24"/>
        </w:rPr>
        <w:t xml:space="preserve"> </w:t>
      </w:r>
      <w:r w:rsidR="003979A7" w:rsidRPr="00C10BB4">
        <w:rPr>
          <w:rFonts w:ascii="Times New Roman" w:hAnsi="Times New Roman" w:cs="Times New Roman"/>
          <w:sz w:val="24"/>
          <w:szCs w:val="24"/>
        </w:rPr>
        <w:t>s</w:t>
      </w:r>
      <w:r w:rsidRPr="00C10BB4">
        <w:rPr>
          <w:rFonts w:ascii="Times New Roman" w:hAnsi="Times New Roman" w:cs="Times New Roman"/>
          <w:sz w:val="24"/>
          <w:szCs w:val="24"/>
        </w:rPr>
        <w:t>e reconocía que la mayoría de los planteles registran problemas de filtración y falta de impermeabilización de pintura y no se daban cifras</w:t>
      </w:r>
      <w:r w:rsidR="003979A7" w:rsidRPr="00C10BB4">
        <w:rPr>
          <w:rFonts w:ascii="Times New Roman" w:hAnsi="Times New Roman" w:cs="Times New Roman"/>
          <w:sz w:val="24"/>
          <w:szCs w:val="24"/>
        </w:rPr>
        <w:t>, m</w:t>
      </w:r>
      <w:r w:rsidRPr="00C10BB4">
        <w:rPr>
          <w:rFonts w:ascii="Times New Roman" w:hAnsi="Times New Roman" w:cs="Times New Roman"/>
          <w:sz w:val="24"/>
          <w:szCs w:val="24"/>
        </w:rPr>
        <w:t>ás todavía 200 escuelas en el Estado habían sido afectadas por la delincuencia</w:t>
      </w:r>
      <w:r w:rsidR="003979A7" w:rsidRPr="00C10BB4">
        <w:rPr>
          <w:rFonts w:ascii="Times New Roman" w:hAnsi="Times New Roman" w:cs="Times New Roman"/>
          <w:sz w:val="24"/>
          <w:szCs w:val="24"/>
        </w:rPr>
        <w:t>, ya con antelación esta s</w:t>
      </w:r>
      <w:r w:rsidRPr="00C10BB4">
        <w:rPr>
          <w:rFonts w:ascii="Times New Roman" w:hAnsi="Times New Roman" w:cs="Times New Roman"/>
          <w:sz w:val="24"/>
          <w:szCs w:val="24"/>
        </w:rPr>
        <w:t>oberanía había exhortado a las autoridades educativas y a los 125 municipios realizar acciones en favor del mantenimiento de la infraestructura educativa pública</w:t>
      </w:r>
      <w:r w:rsidR="003979A7" w:rsidRPr="00C10BB4">
        <w:rPr>
          <w:rFonts w:ascii="Times New Roman" w:hAnsi="Times New Roman" w:cs="Times New Roman"/>
          <w:sz w:val="24"/>
          <w:szCs w:val="24"/>
        </w:rPr>
        <w:t xml:space="preserve">, a </w:t>
      </w:r>
      <w:r w:rsidRPr="00C10BB4">
        <w:rPr>
          <w:rFonts w:ascii="Times New Roman" w:hAnsi="Times New Roman" w:cs="Times New Roman"/>
          <w:sz w:val="24"/>
          <w:szCs w:val="24"/>
        </w:rPr>
        <w:t xml:space="preserve"> tal grado llegaba su situación inapropiada para los educandos y maestros para el ciclo escolar 2020, 2021. La matrícula de educación básica fue de 3 millones 157 mil 63 alumnos, de los cuales 11 mil 803 son de educación inicial y 484 mil 703 de educación preescolar, una cobertura del 57.3</w:t>
      </w:r>
      <w:r w:rsidR="00A23794" w:rsidRPr="00C10BB4">
        <w:rPr>
          <w:rFonts w:ascii="Times New Roman" w:hAnsi="Times New Roman" w:cs="Times New Roman"/>
          <w:sz w:val="24"/>
          <w:szCs w:val="24"/>
        </w:rPr>
        <w:t>%</w:t>
      </w:r>
    </w:p>
    <w:p w:rsidR="00A23794" w:rsidRPr="00C10BB4" w:rsidRDefault="00A23794"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lastRenderedPageBreak/>
        <w:t>R</w:t>
      </w:r>
      <w:r w:rsidR="002A2F5A" w:rsidRPr="00C10BB4">
        <w:rPr>
          <w:rFonts w:ascii="Times New Roman" w:hAnsi="Times New Roman" w:cs="Times New Roman"/>
          <w:sz w:val="24"/>
          <w:szCs w:val="24"/>
        </w:rPr>
        <w:t>especto a la educación primaria</w:t>
      </w:r>
      <w:r w:rsidRPr="00C10BB4">
        <w:rPr>
          <w:rFonts w:ascii="Times New Roman" w:hAnsi="Times New Roman" w:cs="Times New Roman"/>
          <w:sz w:val="24"/>
          <w:szCs w:val="24"/>
        </w:rPr>
        <w:t xml:space="preserve"> l</w:t>
      </w:r>
      <w:r w:rsidR="002A2F5A" w:rsidRPr="00C10BB4">
        <w:rPr>
          <w:rFonts w:ascii="Times New Roman" w:hAnsi="Times New Roman" w:cs="Times New Roman"/>
          <w:sz w:val="24"/>
          <w:szCs w:val="24"/>
        </w:rPr>
        <w:t>a matrícula fue de un 1 millón 783 mil 617 alumnos, con una cobertura del 100 por ciento y en educación secundaria tuvo 876ochocientos mil 940 inscritos, con una cobertura del 99</w:t>
      </w:r>
      <w:r w:rsidRPr="00C10BB4">
        <w:rPr>
          <w:rFonts w:ascii="Times New Roman" w:hAnsi="Times New Roman" w:cs="Times New Roman"/>
          <w:sz w:val="24"/>
          <w:szCs w:val="24"/>
        </w:rPr>
        <w:t>. %</w:t>
      </w:r>
    </w:p>
    <w:p w:rsidR="00135084" w:rsidRPr="00C10BB4" w:rsidRDefault="002A2F5A"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 xml:space="preserve"> El Ejecutivo del E</w:t>
      </w:r>
      <w:r w:rsidR="00135084" w:rsidRPr="00C10BB4">
        <w:rPr>
          <w:rFonts w:ascii="Times New Roman" w:hAnsi="Times New Roman" w:cs="Times New Roman"/>
          <w:sz w:val="24"/>
          <w:szCs w:val="24"/>
        </w:rPr>
        <w:t>stado, en su Cuarto Informe de R</w:t>
      </w:r>
      <w:r w:rsidRPr="00C10BB4">
        <w:rPr>
          <w:rFonts w:ascii="Times New Roman" w:hAnsi="Times New Roman" w:cs="Times New Roman"/>
          <w:sz w:val="24"/>
          <w:szCs w:val="24"/>
        </w:rPr>
        <w:t xml:space="preserve">esultados, informó que para el ciclo escolar 2020- 2021, a pesar de la pandemia con una inversión superior a los 1 mil 500 millones de pesos, se efectuaron 1 mil 968 acciones de mantenimiento en mil 80 escuelas </w:t>
      </w:r>
      <w:r w:rsidR="00135084" w:rsidRPr="00C10BB4">
        <w:rPr>
          <w:rFonts w:ascii="Times New Roman" w:hAnsi="Times New Roman" w:cs="Times New Roman"/>
          <w:sz w:val="24"/>
          <w:szCs w:val="24"/>
        </w:rPr>
        <w:t>fede</w:t>
      </w:r>
      <w:r w:rsidRPr="00C10BB4">
        <w:rPr>
          <w:rFonts w:ascii="Times New Roman" w:hAnsi="Times New Roman" w:cs="Times New Roman"/>
          <w:sz w:val="24"/>
          <w:szCs w:val="24"/>
        </w:rPr>
        <w:t>ralizadas de nivel básico en beneficio de cerca de 285 mil alumnos</w:t>
      </w:r>
      <w:r w:rsidR="00135084" w:rsidRPr="00C10BB4">
        <w:rPr>
          <w:rFonts w:ascii="Times New Roman" w:hAnsi="Times New Roman" w:cs="Times New Roman"/>
          <w:sz w:val="24"/>
          <w:szCs w:val="24"/>
        </w:rPr>
        <w:t>, i</w:t>
      </w:r>
      <w:r w:rsidRPr="00C10BB4">
        <w:rPr>
          <w:rFonts w:ascii="Times New Roman" w:hAnsi="Times New Roman" w:cs="Times New Roman"/>
          <w:sz w:val="24"/>
          <w:szCs w:val="24"/>
        </w:rPr>
        <w:t>nformó que en cuatro años de gobierno se han invertido casi 4 mil 900 millones de pesos en más de 9 mil acciones de rehabilitación</w:t>
      </w:r>
      <w:r w:rsidR="00135084" w:rsidRPr="00C10BB4">
        <w:rPr>
          <w:rFonts w:ascii="Times New Roman" w:hAnsi="Times New Roman" w:cs="Times New Roman"/>
          <w:sz w:val="24"/>
          <w:szCs w:val="24"/>
        </w:rPr>
        <w:t>.</w:t>
      </w:r>
    </w:p>
    <w:p w:rsidR="0045072E" w:rsidRPr="00C10BB4" w:rsidRDefault="00135084"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P</w:t>
      </w:r>
      <w:r w:rsidR="002A2F5A" w:rsidRPr="00C10BB4">
        <w:rPr>
          <w:rFonts w:ascii="Times New Roman" w:hAnsi="Times New Roman" w:cs="Times New Roman"/>
          <w:sz w:val="24"/>
          <w:szCs w:val="24"/>
        </w:rPr>
        <w:t xml:space="preserve">ara el 2018. En su informe especial, el Programa </w:t>
      </w:r>
      <w:r w:rsidR="002462F9" w:rsidRPr="00C10BB4">
        <w:rPr>
          <w:rFonts w:ascii="Times New Roman" w:hAnsi="Times New Roman" w:cs="Times New Roman"/>
          <w:sz w:val="24"/>
          <w:szCs w:val="24"/>
        </w:rPr>
        <w:t>“</w:t>
      </w:r>
      <w:r w:rsidR="002A2F5A" w:rsidRPr="00C10BB4">
        <w:rPr>
          <w:rFonts w:ascii="Times New Roman" w:hAnsi="Times New Roman" w:cs="Times New Roman"/>
          <w:sz w:val="24"/>
          <w:szCs w:val="24"/>
        </w:rPr>
        <w:t>Escuelas al Cien</w:t>
      </w:r>
      <w:r w:rsidR="002462F9" w:rsidRPr="00C10BB4">
        <w:rPr>
          <w:rFonts w:ascii="Times New Roman" w:hAnsi="Times New Roman" w:cs="Times New Roman"/>
          <w:sz w:val="24"/>
          <w:szCs w:val="24"/>
        </w:rPr>
        <w:t>”</w:t>
      </w:r>
      <w:r w:rsidR="002A2F5A" w:rsidRPr="00C10BB4">
        <w:rPr>
          <w:rFonts w:ascii="Times New Roman" w:hAnsi="Times New Roman" w:cs="Times New Roman"/>
          <w:sz w:val="24"/>
          <w:szCs w:val="24"/>
        </w:rPr>
        <w:t xml:space="preserve"> en relación con el Estado de México, manejó recursos por mal por más de mil 775.5 millones de pesos, mismos que en el ejercicio en un 89.1</w:t>
      </w:r>
      <w:r w:rsidR="0045072E" w:rsidRPr="00C10BB4">
        <w:rPr>
          <w:rFonts w:ascii="Times New Roman" w:hAnsi="Times New Roman" w:cs="Times New Roman"/>
          <w:sz w:val="24"/>
          <w:szCs w:val="24"/>
        </w:rPr>
        <w:t>%</w:t>
      </w:r>
      <w:r w:rsidR="002A2F5A" w:rsidRPr="00C10BB4">
        <w:rPr>
          <w:rFonts w:ascii="Times New Roman" w:hAnsi="Times New Roman" w:cs="Times New Roman"/>
          <w:sz w:val="24"/>
          <w:szCs w:val="24"/>
        </w:rPr>
        <w:t xml:space="preserve"> pertenecen a nivel básico 7.1 en educación media superior y 3.8 a nivel superior. </w:t>
      </w:r>
    </w:p>
    <w:p w:rsidR="002A2F5A" w:rsidRPr="00C10BB4" w:rsidRDefault="002A2F5A"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En el ámbito rural se destinó en un 33.9</w:t>
      </w:r>
      <w:r w:rsidR="0045072E" w:rsidRPr="00C10BB4">
        <w:rPr>
          <w:rFonts w:ascii="Times New Roman" w:hAnsi="Times New Roman" w:cs="Times New Roman"/>
          <w:sz w:val="24"/>
          <w:szCs w:val="24"/>
        </w:rPr>
        <w:t>%</w:t>
      </w:r>
      <w:r w:rsidRPr="00C10BB4">
        <w:rPr>
          <w:rFonts w:ascii="Times New Roman" w:hAnsi="Times New Roman" w:cs="Times New Roman"/>
          <w:sz w:val="24"/>
          <w:szCs w:val="24"/>
        </w:rPr>
        <w:t xml:space="preserve"> y en el urbano 66.1</w:t>
      </w:r>
      <w:r w:rsidR="0045072E" w:rsidRPr="00C10BB4">
        <w:rPr>
          <w:rFonts w:ascii="Times New Roman" w:hAnsi="Times New Roman" w:cs="Times New Roman"/>
          <w:sz w:val="24"/>
          <w:szCs w:val="24"/>
        </w:rPr>
        <w:t>%</w:t>
      </w:r>
      <w:proofErr w:type="gramStart"/>
      <w:r w:rsidRPr="00C10BB4">
        <w:rPr>
          <w:rFonts w:ascii="Times New Roman" w:hAnsi="Times New Roman" w:cs="Times New Roman"/>
          <w:sz w:val="24"/>
          <w:szCs w:val="24"/>
        </w:rPr>
        <w:t xml:space="preserve">, </w:t>
      </w:r>
      <w:r w:rsidR="002462F9" w:rsidRPr="00C10BB4">
        <w:rPr>
          <w:rFonts w:ascii="Times New Roman" w:hAnsi="Times New Roman" w:cs="Times New Roman"/>
          <w:sz w:val="24"/>
          <w:szCs w:val="24"/>
        </w:rPr>
        <w:t xml:space="preserve"> </w:t>
      </w:r>
      <w:r w:rsidRPr="00C10BB4">
        <w:rPr>
          <w:rFonts w:ascii="Times New Roman" w:hAnsi="Times New Roman" w:cs="Times New Roman"/>
          <w:sz w:val="24"/>
          <w:szCs w:val="24"/>
        </w:rPr>
        <w:t>por</w:t>
      </w:r>
      <w:proofErr w:type="gramEnd"/>
      <w:r w:rsidRPr="00C10BB4">
        <w:rPr>
          <w:rFonts w:ascii="Times New Roman" w:hAnsi="Times New Roman" w:cs="Times New Roman"/>
          <w:sz w:val="24"/>
          <w:szCs w:val="24"/>
        </w:rPr>
        <w:t xml:space="preserve"> lo que toca al rezago educativo. El municipio de Ecatepec de Morelos tiene un nivel de rezago en el rango del 10.5 por ciento, cuando la media nacional fue en el en ese año del 17.4</w:t>
      </w:r>
      <w:r w:rsidR="0045072E" w:rsidRPr="00C10BB4">
        <w:rPr>
          <w:rFonts w:ascii="Times New Roman" w:hAnsi="Times New Roman" w:cs="Times New Roman"/>
          <w:sz w:val="24"/>
          <w:szCs w:val="24"/>
        </w:rPr>
        <w:t>%</w:t>
      </w:r>
      <w:r w:rsidRPr="00C10BB4">
        <w:rPr>
          <w:rFonts w:ascii="Times New Roman" w:hAnsi="Times New Roman" w:cs="Times New Roman"/>
          <w:sz w:val="24"/>
          <w:szCs w:val="24"/>
        </w:rPr>
        <w:t xml:space="preserve">. </w:t>
      </w:r>
    </w:p>
    <w:p w:rsidR="0030358C"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Las obras más recurrentes para este año en los centros de trabajo</w:t>
      </w:r>
      <w:r w:rsidR="002462F9" w:rsidRPr="00C10BB4">
        <w:rPr>
          <w:rFonts w:ascii="Times New Roman" w:hAnsi="Times New Roman" w:cs="Times New Roman"/>
          <w:sz w:val="24"/>
          <w:szCs w:val="24"/>
        </w:rPr>
        <w:t xml:space="preserve"> e</w:t>
      </w:r>
      <w:r w:rsidRPr="00C10BB4">
        <w:rPr>
          <w:rFonts w:ascii="Times New Roman" w:hAnsi="Times New Roman" w:cs="Times New Roman"/>
          <w:sz w:val="24"/>
          <w:szCs w:val="24"/>
        </w:rPr>
        <w:t>l reporte del Instituto Mexiquense de la Infraestructura Educativa</w:t>
      </w:r>
      <w:r w:rsidR="005F50EE" w:rsidRPr="00C10BB4">
        <w:rPr>
          <w:rFonts w:ascii="Times New Roman" w:hAnsi="Times New Roman" w:cs="Times New Roman"/>
          <w:sz w:val="24"/>
          <w:szCs w:val="24"/>
        </w:rPr>
        <w:t>,</w:t>
      </w:r>
      <w:r w:rsidRPr="00C10BB4">
        <w:rPr>
          <w:rFonts w:ascii="Times New Roman" w:hAnsi="Times New Roman" w:cs="Times New Roman"/>
          <w:sz w:val="24"/>
          <w:szCs w:val="24"/>
        </w:rPr>
        <w:t xml:space="preserve"> IMIFE, reportó que 1</w:t>
      </w:r>
      <w:r w:rsidR="002462F9" w:rsidRPr="00C10BB4">
        <w:rPr>
          <w:rFonts w:ascii="Times New Roman" w:hAnsi="Times New Roman" w:cs="Times New Roman"/>
          <w:sz w:val="24"/>
          <w:szCs w:val="24"/>
        </w:rPr>
        <w:t>,</w:t>
      </w:r>
      <w:r w:rsidRPr="00C10BB4">
        <w:rPr>
          <w:rFonts w:ascii="Times New Roman" w:hAnsi="Times New Roman" w:cs="Times New Roman"/>
          <w:sz w:val="24"/>
          <w:szCs w:val="24"/>
        </w:rPr>
        <w:t>482 centros de trabajo tuvieron obras de pintura, además de 529 centros de trabajo recibieron recursos para subsanar daños causados por los sismos del 2017</w:t>
      </w:r>
      <w:r w:rsidR="0030358C" w:rsidRPr="00C10BB4">
        <w:rPr>
          <w:rFonts w:ascii="Times New Roman" w:hAnsi="Times New Roman" w:cs="Times New Roman"/>
          <w:sz w:val="24"/>
          <w:szCs w:val="24"/>
        </w:rPr>
        <w:t>,</w:t>
      </w:r>
      <w:r w:rsidRPr="00C10BB4">
        <w:rPr>
          <w:rFonts w:ascii="Times New Roman" w:hAnsi="Times New Roman" w:cs="Times New Roman"/>
          <w:sz w:val="24"/>
          <w:szCs w:val="24"/>
        </w:rPr>
        <w:t xml:space="preserve"> </w:t>
      </w:r>
      <w:r w:rsidR="0030358C" w:rsidRPr="00C10BB4">
        <w:rPr>
          <w:rFonts w:ascii="Times New Roman" w:hAnsi="Times New Roman" w:cs="Times New Roman"/>
          <w:sz w:val="24"/>
          <w:szCs w:val="24"/>
        </w:rPr>
        <w:t>e</w:t>
      </w:r>
      <w:r w:rsidRPr="00C10BB4">
        <w:rPr>
          <w:rFonts w:ascii="Times New Roman" w:hAnsi="Times New Roman" w:cs="Times New Roman"/>
          <w:sz w:val="24"/>
          <w:szCs w:val="24"/>
        </w:rPr>
        <w:t>l Estado de México se encuentra clasificado en un nivel de rezago con 36.5</w:t>
      </w:r>
      <w:r w:rsidR="0030358C" w:rsidRPr="00C10BB4">
        <w:rPr>
          <w:rFonts w:ascii="Times New Roman" w:hAnsi="Times New Roman" w:cs="Times New Roman"/>
          <w:sz w:val="24"/>
          <w:szCs w:val="24"/>
        </w:rPr>
        <w:t>%</w:t>
      </w:r>
      <w:r w:rsidRPr="00C10BB4">
        <w:rPr>
          <w:rFonts w:ascii="Times New Roman" w:hAnsi="Times New Roman" w:cs="Times New Roman"/>
          <w:sz w:val="24"/>
          <w:szCs w:val="24"/>
        </w:rPr>
        <w:t xml:space="preserve"> de los centros de trabajo atendidos y un monto pagado del 39.8</w:t>
      </w:r>
      <w:r w:rsidR="0030358C" w:rsidRPr="00C10BB4">
        <w:rPr>
          <w:rFonts w:ascii="Times New Roman" w:hAnsi="Times New Roman" w:cs="Times New Roman"/>
          <w:sz w:val="24"/>
          <w:szCs w:val="24"/>
        </w:rPr>
        <w:t>%</w:t>
      </w:r>
    </w:p>
    <w:p w:rsidR="00761AAC" w:rsidRPr="00C10BB4" w:rsidRDefault="0030358C"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R</w:t>
      </w:r>
      <w:r w:rsidR="002A2F5A" w:rsidRPr="00C10BB4">
        <w:rPr>
          <w:rFonts w:ascii="Times New Roman" w:hAnsi="Times New Roman" w:cs="Times New Roman"/>
          <w:sz w:val="24"/>
          <w:szCs w:val="24"/>
        </w:rPr>
        <w:t>especto a las entidades que presentaron mayor incidencia de falla en los 8 componentes que se refieren a seguridad estructural servicios sanitarios, bebederos, áreas de servicios administrativos, accesibilidad, áreas de servicios administrativos</w:t>
      </w:r>
      <w:r w:rsidRPr="00C10BB4">
        <w:rPr>
          <w:rFonts w:ascii="Times New Roman" w:hAnsi="Times New Roman" w:cs="Times New Roman"/>
          <w:sz w:val="24"/>
          <w:szCs w:val="24"/>
        </w:rPr>
        <w:t>,</w:t>
      </w:r>
      <w:r w:rsidR="002A2F5A" w:rsidRPr="00C10BB4">
        <w:rPr>
          <w:rFonts w:ascii="Times New Roman" w:hAnsi="Times New Roman" w:cs="Times New Roman"/>
          <w:sz w:val="24"/>
          <w:szCs w:val="24"/>
        </w:rPr>
        <w:t xml:space="preserve"> como conectividad y espacios de usos múltiples se tiene que en las entidades federativas tanto de Veracruz, Estado de México y Guanajuato</w:t>
      </w:r>
      <w:r w:rsidRPr="00C10BB4">
        <w:rPr>
          <w:rFonts w:ascii="Times New Roman" w:hAnsi="Times New Roman" w:cs="Times New Roman"/>
          <w:sz w:val="24"/>
          <w:szCs w:val="24"/>
        </w:rPr>
        <w:t>,</w:t>
      </w:r>
      <w:r w:rsidR="002A2F5A" w:rsidRPr="00C10BB4">
        <w:rPr>
          <w:rFonts w:ascii="Times New Roman" w:hAnsi="Times New Roman" w:cs="Times New Roman"/>
          <w:sz w:val="24"/>
          <w:szCs w:val="24"/>
        </w:rPr>
        <w:t xml:space="preserve"> son aquellas con mayores incidencias en</w:t>
      </w:r>
      <w:r w:rsidR="00761AAC" w:rsidRPr="00C10BB4">
        <w:rPr>
          <w:rFonts w:ascii="Times New Roman" w:hAnsi="Times New Roman" w:cs="Times New Roman"/>
          <w:sz w:val="24"/>
          <w:szCs w:val="24"/>
        </w:rPr>
        <w:t xml:space="preserve"> obras no funcionales, e</w:t>
      </w:r>
      <w:r w:rsidR="002A2F5A" w:rsidRPr="00C10BB4">
        <w:rPr>
          <w:rFonts w:ascii="Times New Roman" w:hAnsi="Times New Roman" w:cs="Times New Roman"/>
          <w:sz w:val="24"/>
          <w:szCs w:val="24"/>
        </w:rPr>
        <w:t>sto es insostenible y no puede prolongarse en más tiempo</w:t>
      </w:r>
      <w:r w:rsidR="00761AAC" w:rsidRPr="00C10BB4">
        <w:rPr>
          <w:rFonts w:ascii="Times New Roman" w:hAnsi="Times New Roman" w:cs="Times New Roman"/>
          <w:sz w:val="24"/>
          <w:szCs w:val="24"/>
        </w:rPr>
        <w:t>.</w:t>
      </w:r>
      <w:r w:rsidR="002A2F5A" w:rsidRPr="00C10BB4">
        <w:rPr>
          <w:rFonts w:ascii="Times New Roman" w:hAnsi="Times New Roman" w:cs="Times New Roman"/>
          <w:sz w:val="24"/>
          <w:szCs w:val="24"/>
        </w:rPr>
        <w:t xml:space="preserve"> </w:t>
      </w:r>
    </w:p>
    <w:p w:rsidR="002A2F5A" w:rsidRPr="00C10BB4" w:rsidRDefault="00761AAC"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E</w:t>
      </w:r>
      <w:r w:rsidR="002A2F5A" w:rsidRPr="00C10BB4">
        <w:rPr>
          <w:rFonts w:ascii="Times New Roman" w:hAnsi="Times New Roman" w:cs="Times New Roman"/>
          <w:sz w:val="24"/>
          <w:szCs w:val="24"/>
        </w:rPr>
        <w:t>n 10 años el gasto destinado al sector</w:t>
      </w:r>
      <w:r w:rsidR="00576906" w:rsidRPr="00C10BB4">
        <w:rPr>
          <w:rFonts w:ascii="Times New Roman" w:hAnsi="Times New Roman" w:cs="Times New Roman"/>
          <w:sz w:val="24"/>
          <w:szCs w:val="24"/>
        </w:rPr>
        <w:t xml:space="preserve"> educativo del </w:t>
      </w:r>
      <w:r w:rsidR="002A2F5A" w:rsidRPr="00C10BB4">
        <w:rPr>
          <w:rFonts w:ascii="Times New Roman" w:hAnsi="Times New Roman" w:cs="Times New Roman"/>
          <w:sz w:val="24"/>
          <w:szCs w:val="24"/>
        </w:rPr>
        <w:t xml:space="preserve">Estado de México creció 102%, al pasar de </w:t>
      </w:r>
      <w:r w:rsidRPr="00C10BB4">
        <w:rPr>
          <w:rFonts w:ascii="Times New Roman" w:hAnsi="Times New Roman" w:cs="Times New Roman"/>
          <w:sz w:val="24"/>
          <w:szCs w:val="24"/>
        </w:rPr>
        <w:t>46</w:t>
      </w:r>
      <w:r w:rsidR="002A2F5A" w:rsidRPr="00C10BB4">
        <w:rPr>
          <w:rFonts w:ascii="Times New Roman" w:hAnsi="Times New Roman" w:cs="Times New Roman"/>
          <w:sz w:val="24"/>
          <w:szCs w:val="24"/>
        </w:rPr>
        <w:t xml:space="preserve"> mil </w:t>
      </w:r>
      <w:r w:rsidR="001B1871" w:rsidRPr="00C10BB4">
        <w:rPr>
          <w:rFonts w:ascii="Times New Roman" w:hAnsi="Times New Roman" w:cs="Times New Roman"/>
          <w:sz w:val="24"/>
          <w:szCs w:val="24"/>
        </w:rPr>
        <w:t>43.3</w:t>
      </w:r>
      <w:r w:rsidR="002A2F5A" w:rsidRPr="00C10BB4">
        <w:rPr>
          <w:rFonts w:ascii="Times New Roman" w:hAnsi="Times New Roman" w:cs="Times New Roman"/>
          <w:sz w:val="24"/>
          <w:szCs w:val="24"/>
        </w:rPr>
        <w:t xml:space="preserve"> millones de pesos a </w:t>
      </w:r>
      <w:r w:rsidR="001B1871" w:rsidRPr="00C10BB4">
        <w:rPr>
          <w:rFonts w:ascii="Times New Roman" w:hAnsi="Times New Roman" w:cs="Times New Roman"/>
          <w:sz w:val="24"/>
          <w:szCs w:val="24"/>
        </w:rPr>
        <w:t>93 mil 213.3</w:t>
      </w:r>
      <w:r w:rsidR="002A2F5A" w:rsidRPr="00C10BB4">
        <w:rPr>
          <w:rFonts w:ascii="Times New Roman" w:hAnsi="Times New Roman" w:cs="Times New Roman"/>
          <w:sz w:val="24"/>
          <w:szCs w:val="24"/>
        </w:rPr>
        <w:t xml:space="preserve"> tres millones, que representan el 30% del p</w:t>
      </w:r>
      <w:r w:rsidR="001B1871" w:rsidRPr="00C10BB4">
        <w:rPr>
          <w:rFonts w:ascii="Times New Roman" w:hAnsi="Times New Roman" w:cs="Times New Roman"/>
          <w:sz w:val="24"/>
          <w:szCs w:val="24"/>
        </w:rPr>
        <w:t>resupuesto total que maneja la e</w:t>
      </w:r>
      <w:r w:rsidR="002A2F5A" w:rsidRPr="00C10BB4">
        <w:rPr>
          <w:rFonts w:ascii="Times New Roman" w:hAnsi="Times New Roman" w:cs="Times New Roman"/>
          <w:sz w:val="24"/>
          <w:szCs w:val="24"/>
        </w:rPr>
        <w:t>ntidad en ese año.</w:t>
      </w:r>
    </w:p>
    <w:p w:rsidR="002A2F5A" w:rsidRPr="00C10BB4" w:rsidRDefault="002A2F5A"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Es preciso considerar que con información de los presupuestos de egresos del Gobierno Estatal</w:t>
      </w:r>
      <w:r w:rsidR="001B1871" w:rsidRPr="00C10BB4">
        <w:rPr>
          <w:rFonts w:ascii="Times New Roman" w:hAnsi="Times New Roman" w:cs="Times New Roman"/>
          <w:sz w:val="24"/>
          <w:szCs w:val="24"/>
        </w:rPr>
        <w:t xml:space="preserve">, </w:t>
      </w:r>
      <w:r w:rsidRPr="00C10BB4">
        <w:rPr>
          <w:rFonts w:ascii="Times New Roman" w:hAnsi="Times New Roman" w:cs="Times New Roman"/>
          <w:sz w:val="24"/>
          <w:szCs w:val="24"/>
        </w:rPr>
        <w:t xml:space="preserve"> si bien en el 2010 los recursos se destinaban a educación y a cultu</w:t>
      </w:r>
      <w:r w:rsidR="0093190B" w:rsidRPr="00C10BB4">
        <w:rPr>
          <w:rFonts w:ascii="Times New Roman" w:hAnsi="Times New Roman" w:cs="Times New Roman"/>
          <w:sz w:val="24"/>
          <w:szCs w:val="24"/>
        </w:rPr>
        <w:t>ra</w:t>
      </w:r>
      <w:r w:rsidR="006827BB" w:rsidRPr="00C10BB4">
        <w:rPr>
          <w:rFonts w:ascii="Times New Roman" w:hAnsi="Times New Roman" w:cs="Times New Roman"/>
          <w:sz w:val="24"/>
          <w:szCs w:val="24"/>
        </w:rPr>
        <w:t>,</w:t>
      </w:r>
      <w:r w:rsidR="0093190B" w:rsidRPr="00C10BB4">
        <w:rPr>
          <w:rFonts w:ascii="Times New Roman" w:hAnsi="Times New Roman" w:cs="Times New Roman"/>
          <w:sz w:val="24"/>
          <w:szCs w:val="24"/>
        </w:rPr>
        <w:t xml:space="preserve"> en el 2020 se separó y tan só</w:t>
      </w:r>
      <w:r w:rsidRPr="00C10BB4">
        <w:rPr>
          <w:rFonts w:ascii="Times New Roman" w:hAnsi="Times New Roman" w:cs="Times New Roman"/>
          <w:sz w:val="24"/>
          <w:szCs w:val="24"/>
        </w:rPr>
        <w:t>lo el monto para educación representó el 39.6% del programable para el Poder Ejecutivo, la cifra más alta que observó la administración mexiquense</w:t>
      </w:r>
      <w:r w:rsidR="006827BB" w:rsidRPr="00C10BB4">
        <w:rPr>
          <w:rFonts w:ascii="Times New Roman" w:hAnsi="Times New Roman" w:cs="Times New Roman"/>
          <w:sz w:val="24"/>
          <w:szCs w:val="24"/>
        </w:rPr>
        <w:t>,</w:t>
      </w:r>
      <w:r w:rsidRPr="00C10BB4">
        <w:rPr>
          <w:rFonts w:ascii="Times New Roman" w:hAnsi="Times New Roman" w:cs="Times New Roman"/>
          <w:sz w:val="24"/>
          <w:szCs w:val="24"/>
        </w:rPr>
        <w:t xml:space="preserve"> comparativamente a la de salud es el segundo renglón del gasto, se destinó 23.16% del monto programado para los diferentes sectores donde el rubro social ocupa la mayor parte de recursos.</w:t>
      </w:r>
    </w:p>
    <w:p w:rsidR="002A2F5A" w:rsidRPr="00C10BB4" w:rsidRDefault="002A2F5A"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Si bien pareciera que se tienen recursos millonarios destinados a la infraestructura de inmuebles educativos, los recortes del gasto en infraestructura educativa originados por reducciones, sobretodo en la infraestructura de educación básica</w:t>
      </w:r>
      <w:r w:rsidR="006827BB" w:rsidRPr="00C10BB4">
        <w:rPr>
          <w:rFonts w:ascii="Times New Roman" w:hAnsi="Times New Roman" w:cs="Times New Roman"/>
          <w:sz w:val="24"/>
          <w:szCs w:val="24"/>
        </w:rPr>
        <w:t>,</w:t>
      </w:r>
      <w:r w:rsidRPr="00C10BB4">
        <w:rPr>
          <w:rFonts w:ascii="Times New Roman" w:hAnsi="Times New Roman" w:cs="Times New Roman"/>
          <w:sz w:val="24"/>
          <w:szCs w:val="24"/>
        </w:rPr>
        <w:t xml:space="preserve"> de cada diez alumnos que asisten a escuelas siete se encuentran cursando algún nivel de la educación básica, la caída en el presupuesto de la </w:t>
      </w:r>
      <w:r w:rsidR="00AC1BE4" w:rsidRPr="00C10BB4">
        <w:rPr>
          <w:rFonts w:ascii="Times New Roman" w:hAnsi="Times New Roman" w:cs="Times New Roman"/>
          <w:sz w:val="24"/>
          <w:szCs w:val="24"/>
        </w:rPr>
        <w:t>S</w:t>
      </w:r>
      <w:r w:rsidRPr="00C10BB4">
        <w:rPr>
          <w:rFonts w:ascii="Times New Roman" w:hAnsi="Times New Roman" w:cs="Times New Roman"/>
          <w:sz w:val="24"/>
          <w:szCs w:val="24"/>
        </w:rPr>
        <w:t xml:space="preserve"> fue tal magnitud que pasó de representar del 58% del presupuesto total en inversión educativa en el 2012 a abarcar apenas el 4% en el 2021, parte de estos recortes se deben a la desaparición de programas presupuestarios y a la extinción del Instituto Nacional de Infraestructura Educativa.</w:t>
      </w:r>
    </w:p>
    <w:p w:rsidR="002A2F5A" w:rsidRPr="00C10BB4" w:rsidRDefault="002A2F5A"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De acuerdo con varios estudios realizados en México en el sector educativo…</w:t>
      </w:r>
    </w:p>
    <w:p w:rsidR="002A2F5A" w:rsidRPr="00C10BB4" w:rsidRDefault="002A2F5A"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SCHEMELENSKY CASTRO. Disculpe diputada, un segundo.</w:t>
      </w:r>
    </w:p>
    <w:p w:rsidR="002A2F5A" w:rsidRPr="00C10BB4" w:rsidRDefault="002A2F5A"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Pido a las compañeras y a los compañeros diputados podamos escuchar con atención a la proponente.</w:t>
      </w:r>
    </w:p>
    <w:p w:rsidR="002A2F5A" w:rsidRPr="00C10BB4" w:rsidRDefault="002A2F5A"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Adelante diputada.</w:t>
      </w:r>
    </w:p>
    <w:p w:rsidR="002A2F5A" w:rsidRPr="00C10BB4" w:rsidRDefault="002A2F5A"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lastRenderedPageBreak/>
        <w:t>DIP. MARÍA DEL CARMEN DE LA ROSA MENDOZA. Gracias Presidenta.</w:t>
      </w:r>
    </w:p>
    <w:p w:rsidR="002A2F5A" w:rsidRPr="00C10BB4" w:rsidRDefault="00AC1BE4" w:rsidP="00B64E8A">
      <w:pPr>
        <w:spacing w:after="0" w:line="240" w:lineRule="auto"/>
        <w:ind w:firstLine="709"/>
        <w:jc w:val="both"/>
        <w:rPr>
          <w:rFonts w:ascii="Times New Roman" w:hAnsi="Times New Roman" w:cs="Times New Roman"/>
          <w:sz w:val="24"/>
          <w:szCs w:val="24"/>
        </w:rPr>
      </w:pPr>
      <w:r w:rsidRPr="00C10BB4">
        <w:rPr>
          <w:rFonts w:ascii="Times New Roman" w:hAnsi="Times New Roman" w:cs="Times New Roman"/>
          <w:sz w:val="24"/>
          <w:szCs w:val="24"/>
        </w:rPr>
        <w:t>…d</w:t>
      </w:r>
      <w:r w:rsidR="002A2F5A" w:rsidRPr="00C10BB4">
        <w:rPr>
          <w:rFonts w:ascii="Times New Roman" w:hAnsi="Times New Roman" w:cs="Times New Roman"/>
          <w:sz w:val="24"/>
          <w:szCs w:val="24"/>
        </w:rPr>
        <w:t>e acuerdo con varios estudios realizados en México en el sector educativo la adecuada infraestructura escolar, red de agua, mobiliario, energía eléctrica o salida de emergencia es un factor importante para que los alumnos continúen sus estudios, además la infraestructura debe de ser apropiada para la edad y nivel educativo de los alumnos en donde los espacios les permiten sentirse libres y seguros en beneficio de su desarrollo.</w:t>
      </w:r>
    </w:p>
    <w:p w:rsidR="002A2F5A" w:rsidRPr="00C10BB4" w:rsidRDefault="002A2F5A"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 xml:space="preserve">El estudio, la infraestructura educativa a nivel básico y la política de gasto del Gobierno Federal del 2013 al 2018 recuerda que la necesidad de avanzar en la mejora de la infraestructura educativa quedó plasmada en la meta </w:t>
      </w:r>
      <w:r w:rsidR="00532735" w:rsidRPr="00C10BB4">
        <w:rPr>
          <w:rFonts w:ascii="Times New Roman" w:hAnsi="Times New Roman" w:cs="Times New Roman"/>
          <w:sz w:val="24"/>
          <w:szCs w:val="24"/>
        </w:rPr>
        <w:t>2</w:t>
      </w:r>
      <w:r w:rsidRPr="00C10BB4">
        <w:rPr>
          <w:rFonts w:ascii="Times New Roman" w:hAnsi="Times New Roman" w:cs="Times New Roman"/>
          <w:sz w:val="24"/>
          <w:szCs w:val="24"/>
        </w:rPr>
        <w:t xml:space="preserve"> del Plan Nacional, México con educación de calidad.</w:t>
      </w:r>
    </w:p>
    <w:p w:rsidR="002A2F5A" w:rsidRPr="00C10BB4" w:rsidRDefault="002A2F5A" w:rsidP="00B64E8A">
      <w:pPr>
        <w:spacing w:after="0" w:line="240" w:lineRule="auto"/>
        <w:ind w:firstLine="709"/>
        <w:jc w:val="both"/>
        <w:rPr>
          <w:rFonts w:ascii="Times New Roman" w:hAnsi="Times New Roman" w:cs="Times New Roman"/>
          <w:sz w:val="24"/>
          <w:szCs w:val="24"/>
        </w:rPr>
      </w:pPr>
      <w:r w:rsidRPr="00C10BB4">
        <w:rPr>
          <w:rFonts w:ascii="Times New Roman" w:hAnsi="Times New Roman" w:cs="Times New Roman"/>
          <w:sz w:val="24"/>
          <w:szCs w:val="24"/>
        </w:rPr>
        <w:t>El plan estableció entre sus objetivos modernizar la infraestructura y el equipamiento de los centros educativos y ampliar las oportunidades de acceso con la educación en todas las regiones y sectores de la población, se reconoció que una debilidad del sistema educativo que se señala reiteradamente es el estado que guarda la infraestructura educativa, no sólo por las carencias básicas sino también por la falta de acceso a tecnologías de la información y comunicaciones.</w:t>
      </w:r>
    </w:p>
    <w:p w:rsidR="002A2F5A" w:rsidRPr="00C10BB4" w:rsidRDefault="002A2F5A"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 xml:space="preserve">Ya desde el 2013 el censo del Instituto Nacional de Geografía y Estadística dio a conocer un panorama sobre las carencias históricas de las escuelas, maestros y estudiantes en el </w:t>
      </w:r>
      <w:r w:rsidR="00246117" w:rsidRPr="00C10BB4">
        <w:rPr>
          <w:rFonts w:ascii="Times New Roman" w:hAnsi="Times New Roman" w:cs="Times New Roman"/>
          <w:sz w:val="24"/>
          <w:szCs w:val="24"/>
        </w:rPr>
        <w:t>p</w:t>
      </w:r>
      <w:r w:rsidRPr="00C10BB4">
        <w:rPr>
          <w:rFonts w:ascii="Times New Roman" w:hAnsi="Times New Roman" w:cs="Times New Roman"/>
          <w:sz w:val="24"/>
          <w:szCs w:val="24"/>
        </w:rPr>
        <w:t>aís donde el 36% de las escuelas carece de drenaje, el 24% no tiene agua de la red hidráulica, el 10% no cuenta con baños, el 8% no poseen energía eléctrica, el 59% carecen de salidas de emergencia, el 45% de los alumnos de preescolar, primaria y secundaria</w:t>
      </w:r>
      <w:r w:rsidR="00246117" w:rsidRPr="00C10BB4">
        <w:rPr>
          <w:rFonts w:ascii="Times New Roman" w:hAnsi="Times New Roman" w:cs="Times New Roman"/>
          <w:sz w:val="24"/>
          <w:szCs w:val="24"/>
        </w:rPr>
        <w:t>,</w:t>
      </w:r>
      <w:r w:rsidRPr="00C10BB4">
        <w:rPr>
          <w:rFonts w:ascii="Times New Roman" w:hAnsi="Times New Roman" w:cs="Times New Roman"/>
          <w:sz w:val="24"/>
          <w:szCs w:val="24"/>
        </w:rPr>
        <w:t xml:space="preserve"> no tienen acceso a una computadora y el 61% no cuenta con internet.</w:t>
      </w:r>
    </w:p>
    <w:p w:rsidR="00246117" w:rsidRPr="00C10BB4" w:rsidRDefault="002A2F5A"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 xml:space="preserve">La segunda necesidad más apremiante ha sido casi permanentemente lo relacionado con servicios sanitarios suficientes y en condiciones para dar servicio real. </w:t>
      </w:r>
    </w:p>
    <w:p w:rsidR="002A2F5A" w:rsidRPr="00C10BB4" w:rsidRDefault="002A2F5A" w:rsidP="00B64E8A">
      <w:pPr>
        <w:spacing w:after="0" w:line="240" w:lineRule="auto"/>
        <w:ind w:firstLine="709"/>
        <w:jc w:val="both"/>
        <w:rPr>
          <w:rFonts w:ascii="Times New Roman" w:hAnsi="Times New Roman" w:cs="Times New Roman"/>
          <w:sz w:val="24"/>
          <w:szCs w:val="24"/>
        </w:rPr>
      </w:pPr>
      <w:r w:rsidRPr="00C10BB4">
        <w:rPr>
          <w:rFonts w:ascii="Times New Roman" w:hAnsi="Times New Roman" w:cs="Times New Roman"/>
          <w:sz w:val="24"/>
          <w:szCs w:val="24"/>
        </w:rPr>
        <w:t>El tercer rezago en importancia lo constituyen los servicios básicos de luz, agua y drenaje, las características del edificio en donde se encuentra la escuela que se refiere al material con que están construidos los techos, los muros y el piso se ubicó en el cuarto lugar.</w:t>
      </w:r>
    </w:p>
    <w:p w:rsidR="00B67336" w:rsidRPr="00C10BB4" w:rsidRDefault="002A2F5A"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Todo este contexto se ha venido complicando con la pandemia del COVID-19 que si bien aus</w:t>
      </w:r>
      <w:r w:rsidR="00282013" w:rsidRPr="00C10BB4">
        <w:rPr>
          <w:rFonts w:ascii="Times New Roman" w:hAnsi="Times New Roman" w:cs="Times New Roman"/>
          <w:sz w:val="24"/>
          <w:szCs w:val="24"/>
        </w:rPr>
        <w:t>entó al alumnado en las aulas, é</w:t>
      </w:r>
      <w:r w:rsidRPr="00C10BB4">
        <w:rPr>
          <w:rFonts w:ascii="Times New Roman" w:hAnsi="Times New Roman" w:cs="Times New Roman"/>
          <w:sz w:val="24"/>
          <w:szCs w:val="24"/>
        </w:rPr>
        <w:t>stas muestran serios daños, abandono y suciedad, pese a lo que se ha divulgado, la infraestructura educativa en el Estado de México dista mucho de</w:t>
      </w:r>
      <w:r w:rsidR="00C6166F" w:rsidRPr="00C10BB4">
        <w:rPr>
          <w:rFonts w:ascii="Times New Roman" w:hAnsi="Times New Roman" w:cs="Times New Roman"/>
          <w:sz w:val="24"/>
          <w:szCs w:val="24"/>
        </w:rPr>
        <w:t xml:space="preserve"> estar en  condiciones </w:t>
      </w:r>
      <w:r w:rsidR="00B67336" w:rsidRPr="00C10BB4">
        <w:rPr>
          <w:rFonts w:ascii="Times New Roman" w:hAnsi="Times New Roman" w:cs="Times New Roman"/>
          <w:sz w:val="24"/>
          <w:szCs w:val="24"/>
        </w:rPr>
        <w:t>adecuadas para que coadyuve alcanzar sus objetivos.</w:t>
      </w:r>
    </w:p>
    <w:p w:rsidR="00B67336" w:rsidRPr="00C10BB4" w:rsidRDefault="00B67336"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Por esto es de suma importancia que se garanticen los recursos financieros suficientes para que de manera urgente los planteles educativos de la entidad y la infraestructura educativa en general</w:t>
      </w:r>
      <w:r w:rsidR="00282013" w:rsidRPr="00C10BB4">
        <w:rPr>
          <w:rFonts w:ascii="Times New Roman" w:hAnsi="Times New Roman" w:cs="Times New Roman"/>
          <w:sz w:val="24"/>
          <w:szCs w:val="24"/>
        </w:rPr>
        <w:t>,</w:t>
      </w:r>
      <w:r w:rsidRPr="00C10BB4">
        <w:rPr>
          <w:rFonts w:ascii="Times New Roman" w:hAnsi="Times New Roman" w:cs="Times New Roman"/>
          <w:sz w:val="24"/>
          <w:szCs w:val="24"/>
        </w:rPr>
        <w:t xml:space="preserve"> cuenten con las adecuaciones necesarias y suficientes para que los millones de alumnos que albergan consigan alcanzar los importantes objetivos formativos vitales para construir el país y el estado que requerimos para el bienestar de nuestro pueblo.</w:t>
      </w:r>
    </w:p>
    <w:p w:rsidR="00B67336" w:rsidRPr="00C10BB4" w:rsidRDefault="00B67336"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Por eso es urgente establecer un porcentaje presupuestal, destinado a la educación en el Estado de México, para garantizar la permanente y continua rehabilitación de la infraestructura educativa, así como de los servicios que debe de prestar</w:t>
      </w:r>
      <w:r w:rsidR="007C489C" w:rsidRPr="00C10BB4">
        <w:rPr>
          <w:rFonts w:ascii="Times New Roman" w:hAnsi="Times New Roman" w:cs="Times New Roman"/>
          <w:sz w:val="24"/>
          <w:szCs w:val="24"/>
        </w:rPr>
        <w:t>,</w:t>
      </w:r>
      <w:r w:rsidRPr="00C10BB4">
        <w:rPr>
          <w:rFonts w:ascii="Times New Roman" w:hAnsi="Times New Roman" w:cs="Times New Roman"/>
          <w:sz w:val="24"/>
          <w:szCs w:val="24"/>
        </w:rPr>
        <w:t xml:space="preserve"> que no disminuya del 15% y que no esté sujeto a los vaivenes económicos, como hasta ahora.</w:t>
      </w:r>
    </w:p>
    <w:p w:rsidR="007C489C" w:rsidRPr="00C10BB4" w:rsidRDefault="00B67336"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Por ello estamos proponiendo que se adicione un tercer párrafo al artículo 92 de la Ley de Educación del Estado de México, millones de nuestros niños, niñas</w:t>
      </w:r>
      <w:r w:rsidR="007C489C" w:rsidRPr="00C10BB4">
        <w:rPr>
          <w:rFonts w:ascii="Times New Roman" w:hAnsi="Times New Roman" w:cs="Times New Roman"/>
          <w:sz w:val="24"/>
          <w:szCs w:val="24"/>
        </w:rPr>
        <w:t>,</w:t>
      </w:r>
      <w:r w:rsidRPr="00C10BB4">
        <w:rPr>
          <w:rFonts w:ascii="Times New Roman" w:hAnsi="Times New Roman" w:cs="Times New Roman"/>
          <w:sz w:val="24"/>
          <w:szCs w:val="24"/>
        </w:rPr>
        <w:t xml:space="preserve"> estudiantes requieren al menos realiz</w:t>
      </w:r>
      <w:r w:rsidR="007C489C" w:rsidRPr="00C10BB4">
        <w:rPr>
          <w:rFonts w:ascii="Times New Roman" w:hAnsi="Times New Roman" w:cs="Times New Roman"/>
          <w:sz w:val="24"/>
          <w:szCs w:val="24"/>
        </w:rPr>
        <w:t>ar sus estudios en lu</w:t>
      </w:r>
      <w:r w:rsidRPr="00C10BB4">
        <w:rPr>
          <w:rFonts w:ascii="Times New Roman" w:hAnsi="Times New Roman" w:cs="Times New Roman"/>
          <w:sz w:val="24"/>
          <w:szCs w:val="24"/>
        </w:rPr>
        <w:t>gares dignos</w:t>
      </w:r>
      <w:r w:rsidR="007C489C" w:rsidRPr="00C10BB4">
        <w:rPr>
          <w:rFonts w:ascii="Times New Roman" w:hAnsi="Times New Roman" w:cs="Times New Roman"/>
          <w:sz w:val="24"/>
          <w:szCs w:val="24"/>
        </w:rPr>
        <w:t>.</w:t>
      </w:r>
    </w:p>
    <w:p w:rsidR="00B67336" w:rsidRPr="00C10BB4" w:rsidRDefault="007C489C" w:rsidP="00B64E8A">
      <w:pPr>
        <w:spacing w:after="0" w:line="240" w:lineRule="auto"/>
        <w:ind w:firstLine="709"/>
        <w:contextualSpacing/>
        <w:jc w:val="both"/>
        <w:rPr>
          <w:rFonts w:ascii="Times New Roman" w:hAnsi="Times New Roman" w:cs="Times New Roman"/>
          <w:sz w:val="24"/>
          <w:szCs w:val="24"/>
        </w:rPr>
      </w:pPr>
      <w:r w:rsidRPr="00C10BB4">
        <w:rPr>
          <w:rFonts w:ascii="Times New Roman" w:hAnsi="Times New Roman" w:cs="Times New Roman"/>
          <w:sz w:val="24"/>
          <w:szCs w:val="24"/>
        </w:rPr>
        <w:t>E</w:t>
      </w:r>
      <w:r w:rsidR="00B67336" w:rsidRPr="00C10BB4">
        <w:rPr>
          <w:rFonts w:ascii="Times New Roman" w:hAnsi="Times New Roman" w:cs="Times New Roman"/>
          <w:sz w:val="24"/>
          <w:szCs w:val="24"/>
        </w:rPr>
        <w:t>stá en sus manos compañeros y compañeras que esto sea una realidad.</w:t>
      </w:r>
    </w:p>
    <w:p w:rsidR="00B67336" w:rsidRPr="00C10BB4" w:rsidRDefault="00B67336"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Muchas gracias.</w:t>
      </w:r>
    </w:p>
    <w:p w:rsidR="00D45B44" w:rsidRPr="00C10BB4" w:rsidRDefault="00D45B44" w:rsidP="00B64E8A">
      <w:pPr>
        <w:pStyle w:val="Sinespaciado"/>
        <w:jc w:val="both"/>
        <w:rPr>
          <w:rFonts w:ascii="Times New Roman" w:hAnsi="Times New Roman" w:cs="Times New Roman"/>
          <w:sz w:val="24"/>
          <w:szCs w:val="24"/>
        </w:rPr>
      </w:pPr>
    </w:p>
    <w:p w:rsidR="00D45B44" w:rsidRPr="00C10BB4" w:rsidRDefault="00D45B44" w:rsidP="00B64E8A">
      <w:pPr>
        <w:pStyle w:val="Sinespaciado"/>
        <w:jc w:val="both"/>
        <w:rPr>
          <w:rFonts w:ascii="Times New Roman" w:hAnsi="Times New Roman" w:cs="Times New Roman"/>
          <w:sz w:val="24"/>
          <w:szCs w:val="24"/>
        </w:rPr>
        <w:sectPr w:rsidR="00D45B44" w:rsidRPr="00C10BB4" w:rsidSect="00ED5841">
          <w:footerReference w:type="default" r:id="rId12"/>
          <w:type w:val="continuous"/>
          <w:pgSz w:w="12240" w:h="15840" w:code="1"/>
          <w:pgMar w:top="1134" w:right="1134" w:bottom="1134" w:left="1701" w:header="709" w:footer="709" w:gutter="0"/>
          <w:cols w:space="708"/>
          <w:docGrid w:linePitch="360"/>
        </w:sectPr>
      </w:pPr>
    </w:p>
    <w:p w:rsidR="00D45B44" w:rsidRPr="00C10BB4" w:rsidRDefault="00D45B44"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lastRenderedPageBreak/>
        <w:t>(Se inserta el documento)</w:t>
      </w:r>
    </w:p>
    <w:p w:rsidR="004B4412" w:rsidRPr="00C10BB4" w:rsidRDefault="004B4412" w:rsidP="00B64E8A">
      <w:pPr>
        <w:spacing w:after="0" w:line="240" w:lineRule="auto"/>
        <w:jc w:val="right"/>
        <w:rPr>
          <w:rFonts w:ascii="Times New Roman" w:eastAsia="Arial" w:hAnsi="Times New Roman" w:cs="Times New Roman"/>
          <w:sz w:val="24"/>
          <w:szCs w:val="24"/>
        </w:rPr>
      </w:pPr>
      <w:r w:rsidRPr="00C10BB4">
        <w:rPr>
          <w:rFonts w:ascii="Times New Roman" w:eastAsia="Arial" w:hAnsi="Times New Roman" w:cs="Times New Roman"/>
          <w:sz w:val="24"/>
          <w:szCs w:val="24"/>
        </w:rPr>
        <w:t>Toluca de Lerdo, a 14 diciembre de 2021.</w:t>
      </w:r>
    </w:p>
    <w:p w:rsidR="004B4412" w:rsidRPr="00C10BB4" w:rsidRDefault="004B4412" w:rsidP="00B64E8A">
      <w:pPr>
        <w:spacing w:after="0" w:line="240" w:lineRule="auto"/>
        <w:jc w:val="center"/>
        <w:rPr>
          <w:rFonts w:ascii="Times New Roman" w:eastAsia="Times New Roman" w:hAnsi="Times New Roman" w:cs="Times New Roman"/>
          <w:b/>
          <w:bCs/>
          <w:sz w:val="24"/>
          <w:szCs w:val="24"/>
          <w:lang w:eastAsia="es-MX"/>
        </w:rPr>
      </w:pPr>
    </w:p>
    <w:p w:rsidR="004B4412" w:rsidRPr="00C10BB4" w:rsidRDefault="004B4412" w:rsidP="00B64E8A">
      <w:pPr>
        <w:spacing w:after="0" w:line="240" w:lineRule="auto"/>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DIPUTADA INGRID KRASOPANI SCHEMELENSKY CASTRO</w:t>
      </w:r>
    </w:p>
    <w:p w:rsidR="004B4412" w:rsidRPr="00C10BB4" w:rsidRDefault="004B4412" w:rsidP="00B64E8A">
      <w:pPr>
        <w:spacing w:after="0" w:line="240" w:lineRule="auto"/>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PRESIDENTA DE LA MESA DIRECTIVA DE LA LXI LEGISLATURA</w:t>
      </w:r>
    </w:p>
    <w:p w:rsidR="004B4412" w:rsidRPr="00C10BB4" w:rsidRDefault="004B4412" w:rsidP="00B64E8A">
      <w:pPr>
        <w:spacing w:after="0" w:line="240" w:lineRule="auto"/>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DEL ESTADO LIBRE Y SOBERANO DE MÉXICO.</w:t>
      </w:r>
    </w:p>
    <w:p w:rsidR="004B4412" w:rsidRPr="00C10BB4" w:rsidRDefault="004B4412" w:rsidP="00B64E8A">
      <w:pPr>
        <w:spacing w:after="0" w:line="240" w:lineRule="auto"/>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PRESENTE</w:t>
      </w:r>
    </w:p>
    <w:p w:rsidR="004B4412" w:rsidRPr="00C10BB4" w:rsidRDefault="004B4412" w:rsidP="00B64E8A">
      <w:pPr>
        <w:spacing w:after="0" w:line="240" w:lineRule="auto"/>
        <w:rPr>
          <w:rFonts w:ascii="Times New Roman" w:eastAsia="Times New Roman" w:hAnsi="Times New Roman" w:cs="Times New Roman"/>
          <w:b/>
          <w:bCs/>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sz w:val="24"/>
          <w:szCs w:val="24"/>
          <w:lang w:eastAsia="es-MX"/>
        </w:rPr>
        <w:t xml:space="preserve">Quien suscribe, </w:t>
      </w:r>
      <w:r w:rsidRPr="00C10BB4">
        <w:rPr>
          <w:rFonts w:ascii="Times New Roman" w:eastAsia="Times New Roman" w:hAnsi="Times New Roman" w:cs="Times New Roman"/>
          <w:b/>
          <w:sz w:val="24"/>
          <w:szCs w:val="24"/>
          <w:lang w:eastAsia="es-MX"/>
        </w:rPr>
        <w:t>María del Carmen De la Rosa Mendoza</w:t>
      </w:r>
      <w:r w:rsidRPr="00C10BB4">
        <w:rPr>
          <w:rFonts w:ascii="Times New Roman" w:eastAsia="Times New Roman" w:hAnsi="Times New Roman" w:cs="Times New Roman"/>
          <w:sz w:val="24"/>
          <w:szCs w:val="24"/>
          <w:lang w:eastAsia="es-MX"/>
        </w:rPr>
        <w:t xml:space="preserve"> integrante de la fracción parlamentaria de morena y en su representación, con fundamento los artículos 6 y 71 fracción III de la Constitución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consideración de esta honorable soberanía, la presente, </w:t>
      </w:r>
      <w:bookmarkStart w:id="7" w:name="_Hlk89873838"/>
      <w:r w:rsidRPr="00C10BB4">
        <w:rPr>
          <w:rFonts w:ascii="Times New Roman" w:eastAsia="Times New Roman" w:hAnsi="Times New Roman" w:cs="Times New Roman"/>
          <w:b/>
          <w:sz w:val="24"/>
          <w:szCs w:val="24"/>
          <w:lang w:eastAsia="es-MX"/>
        </w:rPr>
        <w:t>Iniciativa con Proyecto de Decreto por el que se adiciona un tercer párrafo al artículo 92 de la Ley de Educación del Estado de México</w:t>
      </w:r>
      <w:bookmarkEnd w:id="7"/>
      <w:r w:rsidRPr="00C10BB4">
        <w:rPr>
          <w:rFonts w:ascii="Times New Roman" w:eastAsia="Times New Roman" w:hAnsi="Times New Roman" w:cs="Times New Roman"/>
          <w:b/>
          <w:sz w:val="24"/>
          <w:szCs w:val="24"/>
          <w:lang w:eastAsia="es-MX"/>
        </w:rPr>
        <w:t>, de conformidad con la siguiente:</w:t>
      </w: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p>
    <w:p w:rsidR="004B4412" w:rsidRPr="00C10BB4" w:rsidRDefault="004B4412" w:rsidP="00B64E8A">
      <w:pPr>
        <w:spacing w:after="0" w:line="240" w:lineRule="auto"/>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EXPOSICIÓN DE MOTIVOS</w:t>
      </w: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En agosto de 2021, la más alta autoridad educativa del Estado de México, reconocía que las escuelas, después de 16 meses de permanecer abandonadas, presentaban problemas. Específicamente, 350 escuelas presentaban problemas mayores; en especial de educación básica. Se reconocía que la mayoría de los planteles registran problemas de filtraciones, falta de impermeabilización, de pintura. No se daban cifras. Más todavía, 200 escuelas en el estado habían sido afectadas por la delincuencia</w:t>
      </w: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 xml:space="preserve">Por su parte, </w:t>
      </w:r>
      <w:proofErr w:type="gramStart"/>
      <w:r w:rsidRPr="00C10BB4">
        <w:rPr>
          <w:rFonts w:ascii="Times New Roman" w:eastAsia="Times New Roman" w:hAnsi="Times New Roman" w:cs="Times New Roman"/>
          <w:sz w:val="24"/>
          <w:szCs w:val="24"/>
          <w:lang w:eastAsia="es-MX"/>
        </w:rPr>
        <w:t>la</w:t>
      </w:r>
      <w:proofErr w:type="gramEnd"/>
      <w:r w:rsidRPr="00C10BB4">
        <w:rPr>
          <w:rFonts w:ascii="Times New Roman" w:eastAsia="Times New Roman" w:hAnsi="Times New Roman" w:cs="Times New Roman"/>
          <w:sz w:val="24"/>
          <w:szCs w:val="24"/>
          <w:lang w:eastAsia="es-MX"/>
        </w:rPr>
        <w:t xml:space="preserve"> LX Legislatura exhortó a las autoridades educativas y a los 125 municipios realizar acciones en favor del mantenimiento y de la infraestructura educativa pública.</w:t>
      </w: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Para el ciclo escolar 2020-2021, la matrícula de educación básica fue de 3 millones 157 mil 63 alumnos, de los cuales, 11 mil 803 son de educación inicial y 484 mil 703 de educación preescolar; una cobertura de 57.3 por ciento.</w:t>
      </w: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Respecto a la educación primaria, la matrícula fue de un millón 783 mil 617 alumnos, con una cobertura del 100 por ciento, y en educación secundaria tuvo 876 mil 940 inscritos, con una cobertura del 99.6 por ciento.</w:t>
      </w: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El Ejecutivo del Estado, en su 4° Informe de resultados, informó que, para el ciclo escolar 2020-2021, a pesar de la pandemia, con una inversión superior a los mil 500 millones de pesos, se efectuaron mil 968 acciones de mantenimiento en mil 80 escuelas federalizadas de nivel básico en beneficio de cerca de 285 mil alumnos. Informó que en cuatro años de Gobierno se han invertido casi 4 mil 900 millones de pesos en más de 9 mil acciones de rehabilitación. Durante el ciclo escolar 2020-2021 se beneficiaron 135 mil 719 estudiantes y docentes, en 3 mil 906 espacios educativos, con una inversión de casi 42 millones de pesos</w:t>
      </w:r>
      <w:r w:rsidRPr="00C10BB4">
        <w:rPr>
          <w:rFonts w:ascii="Times New Roman" w:eastAsia="Times New Roman" w:hAnsi="Times New Roman" w:cs="Times New Roman"/>
          <w:sz w:val="24"/>
          <w:szCs w:val="24"/>
          <w:vertAlign w:val="superscript"/>
          <w:lang w:eastAsia="es-MX"/>
        </w:rPr>
        <w:footnoteReference w:id="1"/>
      </w:r>
      <w:r w:rsidRPr="00C10BB4">
        <w:rPr>
          <w:rFonts w:ascii="Times New Roman" w:eastAsia="Times New Roman" w:hAnsi="Times New Roman" w:cs="Times New Roman"/>
          <w:sz w:val="24"/>
          <w:szCs w:val="24"/>
          <w:lang w:eastAsia="es-MX"/>
        </w:rPr>
        <w:t>.</w:t>
      </w: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Para 2018, en su Informe Especial, el Programa Escuelas al 100, en relación con el Estado de México manejó recursos por $1 775.5 millones de pesos, mismos que ejerció en un 89.1% a nivel básico, 7.1% en educación media superior y 3.8% a nivel superior</w:t>
      </w:r>
      <w:r w:rsidRPr="00C10BB4">
        <w:rPr>
          <w:rFonts w:ascii="Times New Roman" w:eastAsia="Times New Roman" w:hAnsi="Times New Roman" w:cs="Times New Roman"/>
          <w:sz w:val="24"/>
          <w:szCs w:val="24"/>
          <w:vertAlign w:val="superscript"/>
          <w:lang w:eastAsia="es-MX"/>
        </w:rPr>
        <w:footnoteReference w:id="2"/>
      </w:r>
      <w:r w:rsidRPr="00C10BB4">
        <w:rPr>
          <w:rFonts w:ascii="Times New Roman" w:eastAsia="Times New Roman" w:hAnsi="Times New Roman" w:cs="Times New Roman"/>
          <w:sz w:val="24"/>
          <w:szCs w:val="24"/>
          <w:lang w:eastAsia="es-MX"/>
        </w:rPr>
        <w:t>. En el ámbito rural se destinó en un 33.9% y en el urbano 66.1%. Por lo que toca al rezago educativo, el Municipio de Ecatepec de Morelos tiene un nivel de rezago en el rango del 10.5% (la media nacional fue en ese año de 17.4%)</w:t>
      </w:r>
      <w:r w:rsidRPr="00C10BB4">
        <w:rPr>
          <w:rFonts w:ascii="Times New Roman" w:eastAsia="Times New Roman" w:hAnsi="Times New Roman" w:cs="Times New Roman"/>
          <w:sz w:val="24"/>
          <w:szCs w:val="24"/>
          <w:vertAlign w:val="superscript"/>
          <w:lang w:eastAsia="es-MX"/>
        </w:rPr>
        <w:footnoteReference w:id="3"/>
      </w:r>
      <w:r w:rsidRPr="00C10BB4">
        <w:rPr>
          <w:rFonts w:ascii="Times New Roman" w:eastAsia="Times New Roman" w:hAnsi="Times New Roman" w:cs="Times New Roman"/>
          <w:sz w:val="24"/>
          <w:szCs w:val="24"/>
          <w:lang w:eastAsia="es-MX"/>
        </w:rPr>
        <w:t>.</w:t>
      </w:r>
    </w:p>
    <w:p w:rsidR="000E1B8E" w:rsidRPr="00C10BB4" w:rsidRDefault="000E1B8E" w:rsidP="00B64E8A">
      <w:pPr>
        <w:spacing w:after="0" w:line="240" w:lineRule="auto"/>
        <w:jc w:val="both"/>
        <w:rPr>
          <w:rFonts w:ascii="Times New Roman" w:eastAsia="Times New Roman" w:hAnsi="Times New Roman" w:cs="Times New Roman"/>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Las obras más recurrentes, para ese año, en los Centros de Trabajo, el Reporte del Instituto Mexiquense de Infraestructura Educativa (IMFE) reportó que 1 482 centros de trabajo tuvieron obras de pintura; además, que 529 centros de trabajo recibieron recursos para subsanar daños causados por los sismos del 2017</w:t>
      </w:r>
      <w:r w:rsidRPr="00C10BB4">
        <w:rPr>
          <w:rFonts w:ascii="Times New Roman" w:eastAsia="Times New Roman" w:hAnsi="Times New Roman" w:cs="Times New Roman"/>
          <w:sz w:val="24"/>
          <w:szCs w:val="24"/>
          <w:vertAlign w:val="superscript"/>
          <w:lang w:eastAsia="es-MX"/>
        </w:rPr>
        <w:footnoteReference w:id="4"/>
      </w:r>
      <w:r w:rsidRPr="00C10BB4">
        <w:rPr>
          <w:rFonts w:ascii="Times New Roman" w:eastAsia="Times New Roman" w:hAnsi="Times New Roman" w:cs="Times New Roman"/>
          <w:sz w:val="24"/>
          <w:szCs w:val="24"/>
          <w:lang w:eastAsia="es-MX"/>
        </w:rPr>
        <w:t>. El Estado de México se encuentra clasificado en un nivel de Rezago Bajo, con 36.5% Centros de Trabajo atendidos y un monto pagado del 39.8%</w:t>
      </w:r>
    </w:p>
    <w:p w:rsidR="000E1B8E" w:rsidRPr="00C10BB4" w:rsidRDefault="000E1B8E" w:rsidP="00B64E8A">
      <w:pPr>
        <w:spacing w:after="0" w:line="240" w:lineRule="auto"/>
        <w:jc w:val="both"/>
        <w:rPr>
          <w:rFonts w:ascii="Times New Roman" w:eastAsia="Times New Roman" w:hAnsi="Times New Roman" w:cs="Times New Roman"/>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Ese mismo Reporte, para dar seguimiento al estatus de funcionalidad de las obras, se señalan aquellas obras que se llevaron a cabo y que no fueron funcionales, así como aquellas que se ejecutaron, pero resultaron insuficientes, en este ejercicio, se determinó, que no todos los trabajos de infraestructura ejecutados a través del programa cumplieron con su objetivo. De acuerdo con datos aportados por los Centros de Trabajo, en el componente I (seguridad estructural), se identificaron mayores casos de problemas de funcionalidad en las obras realizadas a nivel nacional.</w:t>
      </w:r>
    </w:p>
    <w:p w:rsidR="000E1B8E" w:rsidRPr="00C10BB4" w:rsidRDefault="000E1B8E" w:rsidP="00B64E8A">
      <w:pPr>
        <w:spacing w:after="0" w:line="240" w:lineRule="auto"/>
        <w:jc w:val="both"/>
        <w:rPr>
          <w:rFonts w:ascii="Times New Roman" w:eastAsia="Times New Roman" w:hAnsi="Times New Roman" w:cs="Times New Roman"/>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 xml:space="preserve">Respecto a las entidades que presentaron mayor incidencia de falla en los 8 componentes (Seguridad Estructural, Servicios Sanitarios, Bebederos, Áreas De Servicios Administrativos, Accesibilidad, Áreas De Servicios Administrativos, Conectividad y Espacios De Usos Múltiples) se tiene que las entidades federativas de Veracruz de Ignacio de la Llave, </w:t>
      </w:r>
      <w:r w:rsidRPr="00C10BB4">
        <w:rPr>
          <w:rFonts w:ascii="Times New Roman" w:eastAsia="Times New Roman" w:hAnsi="Times New Roman" w:cs="Times New Roman"/>
          <w:b/>
          <w:bCs/>
          <w:sz w:val="24"/>
          <w:szCs w:val="24"/>
          <w:lang w:eastAsia="es-MX"/>
        </w:rPr>
        <w:t>Estado de México</w:t>
      </w:r>
      <w:r w:rsidRPr="00C10BB4">
        <w:rPr>
          <w:rFonts w:ascii="Times New Roman" w:eastAsia="Times New Roman" w:hAnsi="Times New Roman" w:cs="Times New Roman"/>
          <w:sz w:val="24"/>
          <w:szCs w:val="24"/>
          <w:lang w:eastAsia="es-MX"/>
        </w:rPr>
        <w:t xml:space="preserve"> y Guanajuato, son aquellas con mayores incidencias en obras no funcionales.</w:t>
      </w:r>
    </w:p>
    <w:p w:rsidR="000E1B8E" w:rsidRPr="00C10BB4" w:rsidRDefault="000E1B8E" w:rsidP="00B64E8A">
      <w:pPr>
        <w:spacing w:after="0" w:line="240" w:lineRule="auto"/>
        <w:jc w:val="both"/>
        <w:rPr>
          <w:rFonts w:ascii="Times New Roman" w:eastAsia="Times New Roman" w:hAnsi="Times New Roman" w:cs="Times New Roman"/>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En 10 años el gasto destinado al sector educativo del Estado de México creció 102 por ciento, al pasar de 46 mil 43.3 millones a 93 mil 213.3 millones, que representan 30 por ciento del presupuesto total que maneja este año la entidad.</w:t>
      </w:r>
    </w:p>
    <w:p w:rsidR="000E1B8E" w:rsidRPr="00C10BB4" w:rsidRDefault="000E1B8E" w:rsidP="00B64E8A">
      <w:pPr>
        <w:spacing w:after="0" w:line="240" w:lineRule="auto"/>
        <w:jc w:val="both"/>
        <w:rPr>
          <w:rFonts w:ascii="Times New Roman" w:eastAsia="Times New Roman" w:hAnsi="Times New Roman" w:cs="Times New Roman"/>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Es preciso considerar que, con información de los presupuestos de egresos del gobierno estatal, si bien en 2010 los recursos se destinaban a educación y a cultura, en 2020 cultura se separó y tan solo el monto para educación representó el 39.60 por ciento del programable para el Poder Ejecutivo, la cifra más alta que observó la administración mexiquense: $93 213 millones de pesos. Comparativamente para salud, el segundo renglón de gasto ($41 928 millones de pesos), se destinó 23.16 por ciento del monto programado para los diferentes sectores, donde el rubro social ocupa la mayor parte de recursos</w:t>
      </w:r>
      <w:r w:rsidRPr="00C10BB4">
        <w:rPr>
          <w:rFonts w:ascii="Times New Roman" w:eastAsia="Times New Roman" w:hAnsi="Times New Roman" w:cs="Times New Roman"/>
          <w:sz w:val="24"/>
          <w:szCs w:val="24"/>
          <w:vertAlign w:val="superscript"/>
          <w:lang w:eastAsia="es-MX"/>
        </w:rPr>
        <w:footnoteReference w:id="5"/>
      </w:r>
      <w:r w:rsidRPr="00C10BB4">
        <w:rPr>
          <w:rFonts w:ascii="Times New Roman" w:eastAsia="Times New Roman" w:hAnsi="Times New Roman" w:cs="Times New Roman"/>
          <w:sz w:val="24"/>
          <w:szCs w:val="24"/>
          <w:lang w:eastAsia="es-MX"/>
        </w:rPr>
        <w:t xml:space="preserve">. </w:t>
      </w:r>
    </w:p>
    <w:p w:rsidR="000E1B8E" w:rsidRPr="00C10BB4" w:rsidRDefault="000E1B8E" w:rsidP="00B64E8A">
      <w:pPr>
        <w:spacing w:after="0" w:line="240" w:lineRule="auto"/>
        <w:jc w:val="both"/>
        <w:rPr>
          <w:rFonts w:ascii="Times New Roman" w:eastAsia="Times New Roman" w:hAnsi="Times New Roman" w:cs="Times New Roman"/>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lastRenderedPageBreak/>
        <w:t>El crecimiento del gasto educativo se debe al aumento de costos de diversos insumos, incremento de espacios escolares y al crecimiento del número de la nómina del sector, que tan solo en los últimos siete años creció 9.94 por ciento.</w:t>
      </w:r>
    </w:p>
    <w:p w:rsidR="000E1B8E" w:rsidRPr="00C10BB4" w:rsidRDefault="000E1B8E" w:rsidP="00B64E8A">
      <w:pPr>
        <w:spacing w:after="0" w:line="240" w:lineRule="auto"/>
        <w:jc w:val="both"/>
        <w:rPr>
          <w:rFonts w:ascii="Times New Roman" w:eastAsia="Times New Roman" w:hAnsi="Times New Roman" w:cs="Times New Roman"/>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Ahora bien, el gasto total en infraestructura educativa en el país se ha reducido dramáticamente a partir de 2013. Cayó 54% en ocho años. Tan sólo de 2013 a 2014 el gasto ejercido cayó 21%, y desde entonces no ha habido incrementos que logren recuperar los niveles de gasto. El panorama inmediato lo empeora todo: para 2021 se aprobó un gasto en este rubro de 15.4 mil millones de pesos (</w:t>
      </w:r>
      <w:proofErr w:type="spellStart"/>
      <w:r w:rsidRPr="00C10BB4">
        <w:rPr>
          <w:rFonts w:ascii="Times New Roman" w:eastAsia="Times New Roman" w:hAnsi="Times New Roman" w:cs="Times New Roman"/>
          <w:sz w:val="24"/>
          <w:szCs w:val="24"/>
          <w:lang w:eastAsia="es-MX"/>
        </w:rPr>
        <w:t>mmdp</w:t>
      </w:r>
      <w:proofErr w:type="spellEnd"/>
      <w:r w:rsidRPr="00C10BB4">
        <w:rPr>
          <w:rFonts w:ascii="Times New Roman" w:eastAsia="Times New Roman" w:hAnsi="Times New Roman" w:cs="Times New Roman"/>
          <w:sz w:val="24"/>
          <w:szCs w:val="24"/>
          <w:lang w:eastAsia="es-MX"/>
        </w:rPr>
        <w:t>), 12% menos que el ejercido en 2020</w:t>
      </w:r>
      <w:r w:rsidRPr="00C10BB4">
        <w:rPr>
          <w:rFonts w:ascii="Times New Roman" w:eastAsia="Times New Roman" w:hAnsi="Times New Roman" w:cs="Times New Roman"/>
          <w:sz w:val="24"/>
          <w:szCs w:val="24"/>
          <w:vertAlign w:val="superscript"/>
          <w:lang w:eastAsia="es-MX"/>
        </w:rPr>
        <w:footnoteReference w:id="6"/>
      </w:r>
      <w:r w:rsidRPr="00C10BB4">
        <w:rPr>
          <w:rFonts w:ascii="Times New Roman" w:eastAsia="Times New Roman" w:hAnsi="Times New Roman" w:cs="Times New Roman"/>
          <w:sz w:val="24"/>
          <w:szCs w:val="24"/>
          <w:lang w:eastAsia="es-MX"/>
        </w:rPr>
        <w:t>.</w:t>
      </w:r>
    </w:p>
    <w:p w:rsidR="000E1B8E" w:rsidRPr="00C10BB4" w:rsidRDefault="000E1B8E" w:rsidP="00B64E8A">
      <w:pPr>
        <w:spacing w:after="0" w:line="240" w:lineRule="auto"/>
        <w:jc w:val="both"/>
        <w:rPr>
          <w:rFonts w:ascii="Times New Roman" w:eastAsia="Times New Roman" w:hAnsi="Times New Roman" w:cs="Times New Roman"/>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Si bien pareciera que se tienen recursos millonarios destinados a la infraestructura de inmuebles educativos, los recortes del gasto en infraestructura educativa originados por reducciones en la inversión de la Secretaría de Educación Pública (SEP), sobre todo en la infraestructura de educación básica (de cada 10 alumnos que asisten a escuelas públicas siete se encuentran cursando algún nivel de la educación básica). La caída en el presupuesto de la SEP fue de tal magnitud, que pasó de representar el 58% del presupuesto total en inversión educativa en 2012 a abarcar apenas el 4% en 2021. Parte de estos recortes se deben a la desaparición de programas presupuestarios y a la extinción del Instituto Nacional de Infraestructura Educativa (INIFED), como parte de la Reforma Educativa de 2019.</w:t>
      </w:r>
    </w:p>
    <w:p w:rsidR="000E1B8E" w:rsidRPr="00C10BB4" w:rsidRDefault="000E1B8E" w:rsidP="00B64E8A">
      <w:pPr>
        <w:spacing w:after="0" w:line="240" w:lineRule="auto"/>
        <w:jc w:val="both"/>
        <w:rPr>
          <w:rFonts w:ascii="Times New Roman" w:eastAsia="Times New Roman" w:hAnsi="Times New Roman" w:cs="Times New Roman"/>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 acuerdo con varios estudios realizados en México en el sector educativo, la adecuada infraestructura escolar (red de agua, mobiliario, energía eléctrica o salida de emergencia) es un factor importante para que los alumnos continúen sus estudios. Además, la infraestructura debe ser apropiada para la edad y nivel educativo de los alumnos, en donde los espacios les permiten sentirse libres y seguros en beneficio de su desarrollo</w:t>
      </w:r>
      <w:r w:rsidRPr="00C10BB4">
        <w:rPr>
          <w:rFonts w:ascii="Times New Roman" w:eastAsia="Times New Roman" w:hAnsi="Times New Roman" w:cs="Times New Roman"/>
          <w:sz w:val="24"/>
          <w:szCs w:val="24"/>
          <w:vertAlign w:val="superscript"/>
          <w:lang w:eastAsia="es-MX"/>
        </w:rPr>
        <w:footnoteReference w:id="7"/>
      </w:r>
      <w:r w:rsidRPr="00C10BB4">
        <w:rPr>
          <w:rFonts w:ascii="Times New Roman" w:eastAsia="Times New Roman" w:hAnsi="Times New Roman" w:cs="Times New Roman"/>
          <w:sz w:val="24"/>
          <w:szCs w:val="24"/>
          <w:lang w:eastAsia="es-MX"/>
        </w:rPr>
        <w:t>.</w:t>
      </w:r>
    </w:p>
    <w:p w:rsidR="000E1B8E" w:rsidRPr="00C10BB4" w:rsidRDefault="000E1B8E" w:rsidP="00B64E8A">
      <w:pPr>
        <w:spacing w:after="0" w:line="240" w:lineRule="auto"/>
        <w:jc w:val="both"/>
        <w:rPr>
          <w:rFonts w:ascii="Times New Roman" w:eastAsia="Times New Roman" w:hAnsi="Times New Roman" w:cs="Times New Roman"/>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El estudio “La infraestructura educativa en nivel básico y la política de gasto del gobierno federal 2013-2018” recuerda que la necesidad de avanzar en la mejora de la infraestructura educativa quedó plasmada en la meta III del Plan Nacional de Desarrollo 2013-2018, “México con Educación de Calidad”. El Plan estableció entre sus objetivos modernizar la infraestructura y el equipamiento de los centros educativos y ampliar las oportunidades de acceso con la educación en todas las regiones y sectores de la población</w:t>
      </w:r>
      <w:r w:rsidRPr="00C10BB4">
        <w:rPr>
          <w:rFonts w:ascii="Times New Roman" w:eastAsia="Times New Roman" w:hAnsi="Times New Roman" w:cs="Times New Roman"/>
          <w:sz w:val="24"/>
          <w:szCs w:val="24"/>
          <w:vertAlign w:val="superscript"/>
          <w:lang w:eastAsia="es-MX"/>
        </w:rPr>
        <w:footnoteReference w:id="8"/>
      </w:r>
      <w:r w:rsidRPr="00C10BB4">
        <w:rPr>
          <w:rFonts w:ascii="Times New Roman" w:eastAsia="Times New Roman" w:hAnsi="Times New Roman" w:cs="Times New Roman"/>
          <w:sz w:val="24"/>
          <w:szCs w:val="24"/>
          <w:lang w:eastAsia="es-MX"/>
        </w:rPr>
        <w:t>. En el Programa Sectorial 2013-2018 se reconoció que una debilidad del sistema educativo que se señala reiteradamente es el estado que guarda la infraestructura educativa, no solo por las carencias básicas sino también por la falta de acceso a tecnologías de la información y comunicaciones”.</w:t>
      </w:r>
    </w:p>
    <w:p w:rsidR="000E1B8E" w:rsidRPr="00C10BB4" w:rsidRDefault="000E1B8E" w:rsidP="00B64E8A">
      <w:pPr>
        <w:spacing w:after="0" w:line="240" w:lineRule="auto"/>
        <w:jc w:val="both"/>
        <w:rPr>
          <w:rFonts w:ascii="Times New Roman" w:eastAsia="Times New Roman" w:hAnsi="Times New Roman" w:cs="Times New Roman"/>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Ya desde 2013, el censo del Instituto Nacional de Geografía y Estadística (</w:t>
      </w:r>
      <w:proofErr w:type="spellStart"/>
      <w:r w:rsidRPr="00C10BB4">
        <w:rPr>
          <w:rFonts w:ascii="Times New Roman" w:eastAsia="Times New Roman" w:hAnsi="Times New Roman" w:cs="Times New Roman"/>
          <w:sz w:val="24"/>
          <w:szCs w:val="24"/>
          <w:lang w:eastAsia="es-MX"/>
        </w:rPr>
        <w:t>Inegi</w:t>
      </w:r>
      <w:proofErr w:type="spellEnd"/>
      <w:r w:rsidRPr="00C10BB4">
        <w:rPr>
          <w:rFonts w:ascii="Times New Roman" w:eastAsia="Times New Roman" w:hAnsi="Times New Roman" w:cs="Times New Roman"/>
          <w:sz w:val="24"/>
          <w:szCs w:val="24"/>
          <w:lang w:eastAsia="es-MX"/>
        </w:rPr>
        <w:t>) dio a conocer un panorama sobre las carencias históricas de escuelas, maestros y estudiantes en el país:</w:t>
      </w:r>
    </w:p>
    <w:p w:rsidR="000E1B8E" w:rsidRPr="00C10BB4" w:rsidRDefault="000E1B8E" w:rsidP="00B64E8A">
      <w:pPr>
        <w:spacing w:after="0" w:line="240" w:lineRule="auto"/>
        <w:jc w:val="both"/>
        <w:rPr>
          <w:rFonts w:ascii="Times New Roman" w:eastAsia="Times New Roman" w:hAnsi="Times New Roman" w:cs="Times New Roman"/>
          <w:sz w:val="24"/>
          <w:szCs w:val="24"/>
          <w:lang w:eastAsia="es-MX"/>
        </w:rPr>
      </w:pPr>
    </w:p>
    <w:p w:rsidR="004B4412" w:rsidRPr="00C10BB4" w:rsidRDefault="004B4412" w:rsidP="00B64E8A">
      <w:pPr>
        <w:numPr>
          <w:ilvl w:val="0"/>
          <w:numId w:val="4"/>
        </w:num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36% de las escuelas carecía de drenaje</w:t>
      </w:r>
    </w:p>
    <w:p w:rsidR="004B4412" w:rsidRPr="00C10BB4" w:rsidRDefault="004B4412" w:rsidP="00B64E8A">
      <w:pPr>
        <w:numPr>
          <w:ilvl w:val="0"/>
          <w:numId w:val="4"/>
        </w:num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24% no tenía agua de la red pública</w:t>
      </w:r>
    </w:p>
    <w:p w:rsidR="004B4412" w:rsidRPr="00C10BB4" w:rsidRDefault="004B4412" w:rsidP="00B64E8A">
      <w:pPr>
        <w:numPr>
          <w:ilvl w:val="0"/>
          <w:numId w:val="4"/>
        </w:num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10% no contaba con baños</w:t>
      </w:r>
    </w:p>
    <w:p w:rsidR="004B4412" w:rsidRPr="00C10BB4" w:rsidRDefault="004B4412" w:rsidP="00B64E8A">
      <w:pPr>
        <w:numPr>
          <w:ilvl w:val="0"/>
          <w:numId w:val="4"/>
        </w:num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lastRenderedPageBreak/>
        <w:t>8% no poseía energía eléctrica</w:t>
      </w:r>
    </w:p>
    <w:p w:rsidR="004B4412" w:rsidRPr="00C10BB4" w:rsidRDefault="004B4412" w:rsidP="00B64E8A">
      <w:pPr>
        <w:numPr>
          <w:ilvl w:val="0"/>
          <w:numId w:val="4"/>
        </w:num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59% carecía de salidas de emergencia</w:t>
      </w:r>
    </w:p>
    <w:p w:rsidR="004B4412" w:rsidRPr="00C10BB4" w:rsidRDefault="004B4412" w:rsidP="00B64E8A">
      <w:pPr>
        <w:numPr>
          <w:ilvl w:val="0"/>
          <w:numId w:val="4"/>
        </w:num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45% de alumnos de preescolar, primaria y secundaria no tenían acceso a una computadora</w:t>
      </w:r>
    </w:p>
    <w:p w:rsidR="004B4412" w:rsidRPr="00C10BB4" w:rsidRDefault="004B4412" w:rsidP="00B64E8A">
      <w:pPr>
        <w:numPr>
          <w:ilvl w:val="0"/>
          <w:numId w:val="4"/>
        </w:num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61% no contaba con internet.</w:t>
      </w:r>
    </w:p>
    <w:p w:rsidR="0079259D" w:rsidRPr="00C10BB4" w:rsidRDefault="0079259D" w:rsidP="00B64E8A">
      <w:pPr>
        <w:spacing w:after="0" w:line="240" w:lineRule="auto"/>
        <w:jc w:val="both"/>
        <w:rPr>
          <w:rFonts w:ascii="Times New Roman" w:eastAsia="Times New Roman" w:hAnsi="Times New Roman" w:cs="Times New Roman"/>
          <w:sz w:val="24"/>
          <w:szCs w:val="24"/>
          <w:lang w:eastAsia="es-MX"/>
        </w:rPr>
      </w:pPr>
    </w:p>
    <w:p w:rsidR="0079259D" w:rsidRPr="00C10BB4" w:rsidRDefault="0079259D" w:rsidP="00B64E8A">
      <w:pPr>
        <w:spacing w:after="0" w:line="240" w:lineRule="auto"/>
        <w:jc w:val="both"/>
        <w:rPr>
          <w:rFonts w:ascii="Times New Roman" w:eastAsia="Times New Roman" w:hAnsi="Times New Roman" w:cs="Times New Roman"/>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La segunda necesidad más apremiante ha sido casi permanentemente el relacionado con servicios sanitarios suficientes y en condiciones para dar servicio real. El tercer rezago en importancia lo constituyeron los servicios básicos de luz, agua y drenaje; las características del edificio en donde se encuentra la escuela, que se refiere al material con que están construidos los techos, los muros y el piso, se ubicó en el cuarto lugar.</w:t>
      </w:r>
    </w:p>
    <w:p w:rsidR="0079259D" w:rsidRPr="00C10BB4" w:rsidRDefault="0079259D" w:rsidP="00B64E8A">
      <w:pPr>
        <w:spacing w:after="0" w:line="240" w:lineRule="auto"/>
        <w:jc w:val="both"/>
        <w:rPr>
          <w:rFonts w:ascii="Times New Roman" w:eastAsia="Times New Roman" w:hAnsi="Times New Roman" w:cs="Times New Roman"/>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 xml:space="preserve">Todo este contexto, se ha complicado desde 2020, con la pandemia de </w:t>
      </w:r>
      <w:proofErr w:type="spellStart"/>
      <w:r w:rsidRPr="00C10BB4">
        <w:rPr>
          <w:rFonts w:ascii="Times New Roman" w:eastAsia="Times New Roman" w:hAnsi="Times New Roman" w:cs="Times New Roman"/>
          <w:sz w:val="24"/>
          <w:szCs w:val="24"/>
          <w:lang w:eastAsia="es-MX"/>
        </w:rPr>
        <w:t>Covid</w:t>
      </w:r>
      <w:proofErr w:type="spellEnd"/>
      <w:r w:rsidRPr="00C10BB4">
        <w:rPr>
          <w:rFonts w:ascii="Times New Roman" w:eastAsia="Times New Roman" w:hAnsi="Times New Roman" w:cs="Times New Roman"/>
          <w:sz w:val="24"/>
          <w:szCs w:val="24"/>
          <w:lang w:eastAsia="es-MX"/>
        </w:rPr>
        <w:t xml:space="preserve"> 19, que, si bien ausentó al alumnado de las aulas, éstas muestran serios daños, abandono y suciedad. Pese a lo que se ha divulgado, la infraestructura educativa en el Estado de México dista mucho de estar en condiciones adecuadas para que coadyuve a alcanzar sus objetivos.</w:t>
      </w:r>
    </w:p>
    <w:p w:rsidR="0079259D" w:rsidRPr="00C10BB4" w:rsidRDefault="0079259D" w:rsidP="00B64E8A">
      <w:pPr>
        <w:autoSpaceDE w:val="0"/>
        <w:autoSpaceDN w:val="0"/>
        <w:adjustRightInd w:val="0"/>
        <w:spacing w:after="0" w:line="240" w:lineRule="auto"/>
        <w:jc w:val="both"/>
        <w:rPr>
          <w:rFonts w:ascii="Times New Roman" w:eastAsia="Calibri" w:hAnsi="Times New Roman" w:cs="Times New Roman"/>
          <w:sz w:val="24"/>
          <w:szCs w:val="24"/>
        </w:rPr>
      </w:pPr>
    </w:p>
    <w:p w:rsidR="004B4412" w:rsidRPr="00C10BB4" w:rsidRDefault="004B4412" w:rsidP="00B64E8A">
      <w:pPr>
        <w:autoSpaceDE w:val="0"/>
        <w:autoSpaceDN w:val="0"/>
        <w:adjustRightInd w:val="0"/>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Por todo esto, es de suma importancia que se garanticen recursos financieros suficientes para que de manera urgente los planteles educativos de la entidad y la infraestructura educativa en general cuenten con las adecuaciones necesarias y suficientes para que los millones de alumnos que albergan consigan alcanzar los importantes objetivos formativos, vitales para construir el país y el estado que requerimos para el bienestar de nuestro pueblo.</w:t>
      </w:r>
    </w:p>
    <w:p w:rsidR="004B4412" w:rsidRPr="00C10BB4" w:rsidRDefault="004B4412" w:rsidP="00B64E8A">
      <w:pPr>
        <w:autoSpaceDE w:val="0"/>
        <w:autoSpaceDN w:val="0"/>
        <w:adjustRightInd w:val="0"/>
        <w:spacing w:after="0" w:line="240" w:lineRule="auto"/>
        <w:jc w:val="both"/>
        <w:rPr>
          <w:rFonts w:ascii="Times New Roman" w:eastAsia="Calibri" w:hAnsi="Times New Roman" w:cs="Times New Roman"/>
          <w:sz w:val="24"/>
          <w:szCs w:val="24"/>
        </w:rPr>
      </w:pP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Es así que, a partir de lo anteriormente expuesto, con la finalidad de garantizar el mantenimiento y la rehabilitación de la infraestructura educativa del Estado de México, someto a esta honorable asamblea la presente propuesta de reforma, para que, de estimarlo conducente, se apruebe en sus términos. Se anexa el proyecto de decreto correspondiente.</w:t>
      </w: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p>
    <w:p w:rsidR="004B4412" w:rsidRPr="00C10BB4" w:rsidRDefault="004B4412" w:rsidP="00B64E8A">
      <w:pPr>
        <w:spacing w:after="0" w:line="240" w:lineRule="auto"/>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ATENTAMENTE.</w:t>
      </w:r>
    </w:p>
    <w:p w:rsidR="004B4412" w:rsidRPr="00C10BB4" w:rsidRDefault="004B4412" w:rsidP="00B64E8A">
      <w:pPr>
        <w:spacing w:after="0" w:line="240" w:lineRule="auto"/>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DIP. MARÍA DEL CARMEN DE LA ROSA MENDOZA</w:t>
      </w: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FFFFFF"/>
        <w:tblLayout w:type="fixed"/>
        <w:tblLook w:val="04A0" w:firstRow="1" w:lastRow="0" w:firstColumn="1" w:lastColumn="0" w:noHBand="0" w:noVBand="1"/>
      </w:tblPr>
      <w:tblGrid>
        <w:gridCol w:w="4054"/>
        <w:gridCol w:w="3859"/>
      </w:tblGrid>
      <w:tr w:rsidR="004B4412" w:rsidRPr="00C10BB4" w:rsidTr="0079259D">
        <w:trPr>
          <w:trHeight w:val="20"/>
          <w:jc w:val="center"/>
        </w:trPr>
        <w:tc>
          <w:tcPr>
            <w:tcW w:w="4054" w:type="dxa"/>
            <w:tcBorders>
              <w:top w:val="nil"/>
              <w:left w:val="nil"/>
              <w:bottom w:val="nil"/>
              <w:right w:val="nil"/>
            </w:tcBorders>
            <w:shd w:val="clear" w:color="auto" w:fill="FFFFFF"/>
            <w:tcMar>
              <w:top w:w="80" w:type="dxa"/>
              <w:left w:w="80" w:type="dxa"/>
              <w:bottom w:w="80" w:type="dxa"/>
              <w:right w:w="80" w:type="dxa"/>
            </w:tcMar>
          </w:tcPr>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ANAIS MIRIAM BURGOS HERNÁNDEZ</w:t>
            </w:r>
          </w:p>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FFFFFF"/>
            <w:tcMar>
              <w:top w:w="80" w:type="dxa"/>
              <w:left w:w="80" w:type="dxa"/>
              <w:bottom w:w="80" w:type="dxa"/>
              <w:right w:w="80" w:type="dxa"/>
            </w:tcMar>
          </w:tcPr>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ADRIAN MANUEL GALICIA SALCEDA</w:t>
            </w:r>
          </w:p>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4B4412" w:rsidRPr="00C10BB4" w:rsidTr="0079259D">
        <w:trPr>
          <w:trHeight w:val="20"/>
          <w:jc w:val="center"/>
        </w:trPr>
        <w:tc>
          <w:tcPr>
            <w:tcW w:w="4054" w:type="dxa"/>
            <w:tcBorders>
              <w:top w:val="nil"/>
              <w:left w:val="nil"/>
              <w:bottom w:val="nil"/>
              <w:right w:val="nil"/>
            </w:tcBorders>
            <w:shd w:val="clear" w:color="auto" w:fill="FFFFFF"/>
            <w:tcMar>
              <w:top w:w="80" w:type="dxa"/>
              <w:left w:w="80" w:type="dxa"/>
              <w:bottom w:w="80" w:type="dxa"/>
              <w:right w:w="80" w:type="dxa"/>
            </w:tcMar>
          </w:tcPr>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ELBA ALDANA DUARTE</w:t>
            </w:r>
          </w:p>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FFFFFF"/>
            <w:tcMar>
              <w:top w:w="80" w:type="dxa"/>
              <w:left w:w="80" w:type="dxa"/>
              <w:bottom w:w="80" w:type="dxa"/>
              <w:right w:w="80" w:type="dxa"/>
            </w:tcMar>
          </w:tcPr>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AZUCENA CISNEROS COSS</w:t>
            </w:r>
          </w:p>
        </w:tc>
      </w:tr>
      <w:tr w:rsidR="004B4412" w:rsidRPr="00C10BB4" w:rsidTr="0079259D">
        <w:trPr>
          <w:trHeight w:val="20"/>
          <w:jc w:val="center"/>
        </w:trPr>
        <w:tc>
          <w:tcPr>
            <w:tcW w:w="4054" w:type="dxa"/>
            <w:tcBorders>
              <w:top w:val="nil"/>
              <w:left w:val="nil"/>
              <w:bottom w:val="nil"/>
              <w:right w:val="nil"/>
            </w:tcBorders>
            <w:shd w:val="clear" w:color="auto" w:fill="FFFFFF"/>
            <w:tcMar>
              <w:top w:w="80" w:type="dxa"/>
              <w:left w:w="80" w:type="dxa"/>
              <w:bottom w:w="80" w:type="dxa"/>
              <w:right w:w="80" w:type="dxa"/>
            </w:tcMar>
          </w:tcPr>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MAURILIO HERNÁNDEZ GONZÁLEZ</w:t>
            </w:r>
          </w:p>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FFFFFF"/>
            <w:tcMar>
              <w:top w:w="80" w:type="dxa"/>
              <w:left w:w="80" w:type="dxa"/>
              <w:bottom w:w="80" w:type="dxa"/>
              <w:right w:w="80" w:type="dxa"/>
            </w:tcMar>
          </w:tcPr>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 xml:space="preserve">DIP. MARCO ANTONIO CRUZ </w:t>
            </w:r>
            <w:proofErr w:type="spellStart"/>
            <w:r w:rsidRPr="00C10BB4">
              <w:rPr>
                <w:rFonts w:eastAsia="Helvetica Neue"/>
                <w:b/>
                <w:bCs/>
                <w:sz w:val="24"/>
                <w:szCs w:val="24"/>
                <w:u w:color="000000"/>
                <w14:textOutline w14:w="12700" w14:cap="flat" w14:cmpd="sng" w14:algn="ctr">
                  <w14:noFill/>
                  <w14:prstDash w14:val="solid"/>
                  <w14:miter w14:lim="400000"/>
                </w14:textOutline>
              </w:rPr>
              <w:t>CRUZ</w:t>
            </w:r>
            <w:proofErr w:type="spellEnd"/>
          </w:p>
        </w:tc>
      </w:tr>
      <w:tr w:rsidR="004B4412" w:rsidRPr="00C10BB4" w:rsidTr="0079259D">
        <w:trPr>
          <w:trHeight w:val="20"/>
          <w:jc w:val="center"/>
        </w:trPr>
        <w:tc>
          <w:tcPr>
            <w:tcW w:w="4054" w:type="dxa"/>
            <w:tcBorders>
              <w:top w:val="nil"/>
              <w:left w:val="nil"/>
              <w:bottom w:val="nil"/>
              <w:right w:val="nil"/>
            </w:tcBorders>
            <w:shd w:val="clear" w:color="auto" w:fill="FFFFFF"/>
            <w:tcMar>
              <w:top w:w="80" w:type="dxa"/>
              <w:left w:w="80" w:type="dxa"/>
              <w:bottom w:w="80" w:type="dxa"/>
              <w:right w:w="80" w:type="dxa"/>
            </w:tcMar>
          </w:tcPr>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MARIO ARIEL JUAREZ RODRÍGUEZ</w:t>
            </w:r>
          </w:p>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FFFFFF"/>
            <w:tcMar>
              <w:top w:w="80" w:type="dxa"/>
              <w:left w:w="80" w:type="dxa"/>
              <w:bottom w:w="80" w:type="dxa"/>
              <w:right w:w="80" w:type="dxa"/>
            </w:tcMar>
          </w:tcPr>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FAUSTINO DE LA CRUZ PÉREZ</w:t>
            </w:r>
          </w:p>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4B4412" w:rsidRPr="00C10BB4" w:rsidTr="0079259D">
        <w:trPr>
          <w:trHeight w:val="20"/>
          <w:jc w:val="center"/>
        </w:trPr>
        <w:tc>
          <w:tcPr>
            <w:tcW w:w="4054" w:type="dxa"/>
            <w:tcBorders>
              <w:top w:val="nil"/>
              <w:left w:val="nil"/>
              <w:bottom w:val="nil"/>
              <w:right w:val="nil"/>
            </w:tcBorders>
            <w:shd w:val="clear" w:color="auto" w:fill="FFFFFF"/>
            <w:tcMar>
              <w:top w:w="80" w:type="dxa"/>
              <w:left w:w="80" w:type="dxa"/>
              <w:bottom w:w="80" w:type="dxa"/>
              <w:right w:w="80" w:type="dxa"/>
            </w:tcMar>
          </w:tcPr>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CAMILO MURILLO ZAVALA</w:t>
            </w:r>
          </w:p>
        </w:tc>
        <w:tc>
          <w:tcPr>
            <w:tcW w:w="3859" w:type="dxa"/>
            <w:tcBorders>
              <w:top w:val="nil"/>
              <w:left w:val="nil"/>
              <w:bottom w:val="nil"/>
              <w:right w:val="nil"/>
            </w:tcBorders>
            <w:shd w:val="clear" w:color="auto" w:fill="FFFFFF"/>
            <w:tcMar>
              <w:top w:w="80" w:type="dxa"/>
              <w:left w:w="80" w:type="dxa"/>
              <w:bottom w:w="80" w:type="dxa"/>
              <w:right w:w="80" w:type="dxa"/>
            </w:tcMar>
          </w:tcPr>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NAZARIO GUTIÉRREZ MARTÍNEZ</w:t>
            </w:r>
          </w:p>
          <w:p w:rsidR="0079259D" w:rsidRPr="00C10BB4" w:rsidRDefault="0079259D"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4B4412" w:rsidRPr="00C10BB4" w:rsidTr="0079259D">
        <w:trPr>
          <w:trHeight w:val="20"/>
          <w:jc w:val="center"/>
        </w:trPr>
        <w:tc>
          <w:tcPr>
            <w:tcW w:w="4054" w:type="dxa"/>
            <w:tcBorders>
              <w:top w:val="nil"/>
              <w:left w:val="nil"/>
              <w:bottom w:val="nil"/>
              <w:right w:val="nil"/>
            </w:tcBorders>
            <w:shd w:val="clear" w:color="auto" w:fill="FFFFFF"/>
            <w:tcMar>
              <w:top w:w="80" w:type="dxa"/>
              <w:left w:w="80" w:type="dxa"/>
              <w:bottom w:w="80" w:type="dxa"/>
              <w:right w:w="80" w:type="dxa"/>
            </w:tcMar>
          </w:tcPr>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lastRenderedPageBreak/>
              <w:t>DIP. VALENTIN GONZÁLEZ BAUTISTA</w:t>
            </w:r>
          </w:p>
          <w:p w:rsidR="0079259D" w:rsidRPr="00C10BB4" w:rsidRDefault="0079259D"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FFFFFF"/>
            <w:tcMar>
              <w:top w:w="80" w:type="dxa"/>
              <w:left w:w="80" w:type="dxa"/>
              <w:bottom w:w="80" w:type="dxa"/>
              <w:right w:w="80" w:type="dxa"/>
            </w:tcMar>
          </w:tcPr>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GERARDO ULLOA PÉREZ</w:t>
            </w:r>
          </w:p>
        </w:tc>
      </w:tr>
      <w:tr w:rsidR="008452C2" w:rsidRPr="00C10BB4" w:rsidTr="0079259D">
        <w:trPr>
          <w:trHeight w:val="20"/>
          <w:jc w:val="center"/>
        </w:trPr>
        <w:tc>
          <w:tcPr>
            <w:tcW w:w="4054" w:type="dxa"/>
            <w:tcBorders>
              <w:top w:val="nil"/>
              <w:left w:val="nil"/>
              <w:bottom w:val="nil"/>
              <w:right w:val="nil"/>
            </w:tcBorders>
            <w:shd w:val="clear" w:color="auto" w:fill="FFFFFF"/>
            <w:tcMar>
              <w:top w:w="80" w:type="dxa"/>
              <w:left w:w="80" w:type="dxa"/>
              <w:bottom w:w="80" w:type="dxa"/>
              <w:right w:w="80" w:type="dxa"/>
            </w:tcMar>
          </w:tcPr>
          <w:p w:rsidR="008452C2" w:rsidRPr="00C10BB4" w:rsidRDefault="008452C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YESICA YANET ROJAS HERNÁNDEZ</w:t>
            </w:r>
          </w:p>
        </w:tc>
        <w:tc>
          <w:tcPr>
            <w:tcW w:w="3859" w:type="dxa"/>
            <w:tcBorders>
              <w:top w:val="nil"/>
              <w:left w:val="nil"/>
              <w:bottom w:val="nil"/>
              <w:right w:val="nil"/>
            </w:tcBorders>
            <w:shd w:val="clear" w:color="auto" w:fill="FFFFFF"/>
            <w:tcMar>
              <w:top w:w="80" w:type="dxa"/>
              <w:left w:w="80" w:type="dxa"/>
              <w:bottom w:w="80" w:type="dxa"/>
              <w:right w:w="80" w:type="dxa"/>
            </w:tcMar>
          </w:tcPr>
          <w:p w:rsidR="008452C2" w:rsidRPr="00C10BB4" w:rsidRDefault="008452C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 xml:space="preserve">DIP. BEATRIZ GARCÍA VILLEGAS </w:t>
            </w:r>
          </w:p>
          <w:p w:rsidR="008452C2" w:rsidRPr="00C10BB4" w:rsidRDefault="008452C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4B4412" w:rsidRPr="00C10BB4" w:rsidTr="0079259D">
        <w:trPr>
          <w:trHeight w:val="20"/>
          <w:jc w:val="center"/>
        </w:trPr>
        <w:tc>
          <w:tcPr>
            <w:tcW w:w="4054" w:type="dxa"/>
            <w:tcBorders>
              <w:top w:val="nil"/>
              <w:left w:val="nil"/>
              <w:bottom w:val="nil"/>
              <w:right w:val="nil"/>
            </w:tcBorders>
            <w:shd w:val="clear" w:color="auto" w:fill="FFFFFF"/>
            <w:tcMar>
              <w:top w:w="80" w:type="dxa"/>
              <w:left w:w="80" w:type="dxa"/>
              <w:bottom w:w="80" w:type="dxa"/>
              <w:right w:w="80" w:type="dxa"/>
            </w:tcMar>
          </w:tcPr>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MARIA DEL ROSARIO ELIZALDE VAZQUEZ</w:t>
            </w:r>
          </w:p>
        </w:tc>
        <w:tc>
          <w:tcPr>
            <w:tcW w:w="3859" w:type="dxa"/>
            <w:tcBorders>
              <w:top w:val="nil"/>
              <w:left w:val="nil"/>
              <w:bottom w:val="nil"/>
              <w:right w:val="nil"/>
            </w:tcBorders>
            <w:shd w:val="clear" w:color="auto" w:fill="FFFFFF"/>
            <w:tcMar>
              <w:top w:w="80" w:type="dxa"/>
              <w:left w:w="80" w:type="dxa"/>
              <w:bottom w:w="80" w:type="dxa"/>
              <w:right w:w="80" w:type="dxa"/>
            </w:tcMar>
          </w:tcPr>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ROSA MARÍA ZETINA GONZÁLEZ</w:t>
            </w:r>
          </w:p>
          <w:p w:rsidR="008452C2" w:rsidRPr="00C10BB4" w:rsidRDefault="008452C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4B4412" w:rsidRPr="00C10BB4" w:rsidTr="0079259D">
        <w:trPr>
          <w:trHeight w:val="20"/>
          <w:jc w:val="center"/>
        </w:trPr>
        <w:tc>
          <w:tcPr>
            <w:tcW w:w="4054" w:type="dxa"/>
            <w:tcBorders>
              <w:top w:val="nil"/>
              <w:left w:val="nil"/>
              <w:bottom w:val="nil"/>
              <w:right w:val="nil"/>
            </w:tcBorders>
            <w:shd w:val="clear" w:color="auto" w:fill="FFFFFF"/>
            <w:tcMar>
              <w:top w:w="80" w:type="dxa"/>
              <w:left w:w="80" w:type="dxa"/>
              <w:bottom w:w="80" w:type="dxa"/>
              <w:right w:w="80" w:type="dxa"/>
            </w:tcMar>
          </w:tcPr>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DANIEL ANDRÉS SIBAJA GONZÁLEZ</w:t>
            </w:r>
          </w:p>
          <w:p w:rsidR="008452C2" w:rsidRPr="00C10BB4" w:rsidRDefault="008452C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FFFFFF"/>
            <w:tcMar>
              <w:top w:w="80" w:type="dxa"/>
              <w:left w:w="80" w:type="dxa"/>
              <w:bottom w:w="80" w:type="dxa"/>
              <w:right w:w="80" w:type="dxa"/>
            </w:tcMar>
          </w:tcPr>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KARINA LABASTIDA SOTELO</w:t>
            </w:r>
          </w:p>
          <w:p w:rsidR="008452C2" w:rsidRPr="00C10BB4" w:rsidRDefault="008452C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4B4412" w:rsidRPr="00C10BB4" w:rsidTr="0079259D">
        <w:trPr>
          <w:trHeight w:val="20"/>
          <w:jc w:val="center"/>
        </w:trPr>
        <w:tc>
          <w:tcPr>
            <w:tcW w:w="4054" w:type="dxa"/>
            <w:tcBorders>
              <w:top w:val="nil"/>
              <w:left w:val="nil"/>
              <w:bottom w:val="nil"/>
              <w:right w:val="nil"/>
            </w:tcBorders>
            <w:shd w:val="clear" w:color="auto" w:fill="FFFFFF"/>
            <w:tcMar>
              <w:top w:w="80" w:type="dxa"/>
              <w:left w:w="80" w:type="dxa"/>
              <w:bottom w:w="80" w:type="dxa"/>
              <w:right w:w="80" w:type="dxa"/>
            </w:tcMar>
          </w:tcPr>
          <w:p w:rsidR="004B4412" w:rsidRPr="00C10BB4" w:rsidRDefault="004B4412" w:rsidP="00B64E8A">
            <w:pPr>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DIONICIO JORGE GARCÍA SÁNCHEZ</w:t>
            </w:r>
          </w:p>
          <w:p w:rsidR="008452C2" w:rsidRPr="00C10BB4" w:rsidRDefault="008452C2" w:rsidP="00B64E8A">
            <w:pPr>
              <w:jc w:val="center"/>
              <w:rPr>
                <w:rFonts w:eastAsia="Helvetica Neue"/>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FFFFFF"/>
            <w:tcMar>
              <w:top w:w="80" w:type="dxa"/>
              <w:left w:w="80" w:type="dxa"/>
              <w:bottom w:w="80" w:type="dxa"/>
              <w:right w:w="80" w:type="dxa"/>
            </w:tcMar>
          </w:tcPr>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ISAAC MARTÍN MONTOYA MÁRQUEZ</w:t>
            </w:r>
          </w:p>
        </w:tc>
      </w:tr>
      <w:tr w:rsidR="004B4412" w:rsidRPr="00C10BB4" w:rsidTr="0079259D">
        <w:trPr>
          <w:trHeight w:val="20"/>
          <w:jc w:val="center"/>
        </w:trPr>
        <w:tc>
          <w:tcPr>
            <w:tcW w:w="4054" w:type="dxa"/>
            <w:tcBorders>
              <w:top w:val="nil"/>
              <w:left w:val="nil"/>
              <w:bottom w:val="nil"/>
              <w:right w:val="nil"/>
            </w:tcBorders>
            <w:shd w:val="clear" w:color="auto" w:fill="FFFFFF"/>
            <w:tcMar>
              <w:top w:w="80" w:type="dxa"/>
              <w:left w:w="80" w:type="dxa"/>
              <w:bottom w:w="80" w:type="dxa"/>
              <w:right w:w="80" w:type="dxa"/>
            </w:tcMar>
          </w:tcPr>
          <w:p w:rsidR="008452C2" w:rsidRPr="00C10BB4" w:rsidRDefault="008452C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MÓNICA ANGÉLICA ÁLVAREZ NEMER</w:t>
            </w:r>
          </w:p>
          <w:p w:rsidR="004B4412" w:rsidRPr="00C10BB4" w:rsidRDefault="004B4412" w:rsidP="00B64E8A">
            <w:pPr>
              <w:rPr>
                <w:rFonts w:eastAsia="Helvetica Neue"/>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FFFFFF"/>
            <w:tcMar>
              <w:top w:w="80" w:type="dxa"/>
              <w:left w:w="80" w:type="dxa"/>
              <w:bottom w:w="80" w:type="dxa"/>
              <w:right w:w="80" w:type="dxa"/>
            </w:tcMar>
          </w:tcPr>
          <w:p w:rsidR="008452C2" w:rsidRPr="00C10BB4" w:rsidRDefault="008452C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LUZ MA. HERNÁNDEZ BERMUDEZ</w:t>
            </w:r>
          </w:p>
          <w:p w:rsidR="004B4412" w:rsidRPr="00C10BB4" w:rsidRDefault="004B4412" w:rsidP="00B64E8A">
            <w:pPr>
              <w:rPr>
                <w:rFonts w:eastAsia="Helvetica Neue"/>
                <w:b/>
                <w:bCs/>
                <w:sz w:val="24"/>
                <w:szCs w:val="24"/>
                <w:u w:color="000000"/>
                <w14:textOutline w14:w="12700" w14:cap="flat" w14:cmpd="sng" w14:algn="ctr">
                  <w14:noFill/>
                  <w14:prstDash w14:val="solid"/>
                  <w14:miter w14:lim="400000"/>
                </w14:textOutline>
              </w:rPr>
            </w:pPr>
          </w:p>
        </w:tc>
      </w:tr>
      <w:tr w:rsidR="004B4412" w:rsidRPr="00C10BB4" w:rsidTr="0079259D">
        <w:trPr>
          <w:trHeight w:val="20"/>
          <w:jc w:val="center"/>
        </w:trPr>
        <w:tc>
          <w:tcPr>
            <w:tcW w:w="4054" w:type="dxa"/>
            <w:tcBorders>
              <w:top w:val="nil"/>
              <w:left w:val="nil"/>
              <w:bottom w:val="nil"/>
              <w:right w:val="nil"/>
            </w:tcBorders>
            <w:shd w:val="clear" w:color="auto" w:fill="FFFFFF"/>
            <w:tcMar>
              <w:top w:w="80" w:type="dxa"/>
              <w:left w:w="80" w:type="dxa"/>
              <w:bottom w:w="80" w:type="dxa"/>
              <w:right w:w="80" w:type="dxa"/>
            </w:tcMar>
          </w:tcPr>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MAX AGUSTÍN CORREA HERNÁNDEZ</w:t>
            </w:r>
          </w:p>
          <w:p w:rsidR="008452C2" w:rsidRPr="00C10BB4" w:rsidRDefault="008452C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FFFFFF"/>
            <w:tcMar>
              <w:top w:w="80" w:type="dxa"/>
              <w:left w:w="80" w:type="dxa"/>
              <w:bottom w:w="80" w:type="dxa"/>
              <w:right w:w="80" w:type="dxa"/>
            </w:tcMar>
          </w:tcPr>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ABRAHAM SARONE CAMPOS</w:t>
            </w:r>
          </w:p>
        </w:tc>
      </w:tr>
      <w:tr w:rsidR="004B4412" w:rsidRPr="00C10BB4" w:rsidTr="0079259D">
        <w:trPr>
          <w:trHeight w:val="20"/>
          <w:jc w:val="center"/>
        </w:trPr>
        <w:tc>
          <w:tcPr>
            <w:tcW w:w="4054" w:type="dxa"/>
            <w:tcBorders>
              <w:top w:val="nil"/>
              <w:left w:val="nil"/>
              <w:bottom w:val="nil"/>
              <w:right w:val="nil"/>
            </w:tcBorders>
            <w:shd w:val="clear" w:color="auto" w:fill="FFFFFF"/>
            <w:tcMar>
              <w:top w:w="80" w:type="dxa"/>
              <w:left w:w="80" w:type="dxa"/>
              <w:bottom w:w="80" w:type="dxa"/>
              <w:right w:w="80" w:type="dxa"/>
            </w:tcMar>
          </w:tcPr>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ALICIA MERCADO MORENO</w:t>
            </w:r>
          </w:p>
          <w:p w:rsidR="008452C2" w:rsidRPr="00C10BB4" w:rsidRDefault="008452C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FFFFFF"/>
            <w:tcMar>
              <w:top w:w="80" w:type="dxa"/>
              <w:left w:w="80" w:type="dxa"/>
              <w:bottom w:w="80" w:type="dxa"/>
              <w:right w:w="80" w:type="dxa"/>
            </w:tcMar>
          </w:tcPr>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LOURDES JEZABEL DELGADO FLORES</w:t>
            </w:r>
          </w:p>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4B4412" w:rsidRPr="00C10BB4" w:rsidTr="0079259D">
        <w:trPr>
          <w:trHeight w:val="20"/>
          <w:jc w:val="center"/>
        </w:trPr>
        <w:tc>
          <w:tcPr>
            <w:tcW w:w="4054" w:type="dxa"/>
            <w:tcBorders>
              <w:top w:val="nil"/>
              <w:left w:val="nil"/>
              <w:bottom w:val="nil"/>
              <w:right w:val="nil"/>
            </w:tcBorders>
            <w:shd w:val="clear" w:color="auto" w:fill="FFFFFF"/>
            <w:tcMar>
              <w:top w:w="80" w:type="dxa"/>
              <w:left w:w="80" w:type="dxa"/>
              <w:bottom w:w="80" w:type="dxa"/>
              <w:right w:w="80" w:type="dxa"/>
            </w:tcMar>
          </w:tcPr>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EDITH MARISOL MERCADO TORRES</w:t>
            </w:r>
          </w:p>
          <w:p w:rsidR="004B4412" w:rsidRPr="00C10BB4" w:rsidRDefault="004B4412"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FFFFFF"/>
            <w:tcMar>
              <w:top w:w="80" w:type="dxa"/>
              <w:left w:w="80" w:type="dxa"/>
              <w:bottom w:w="80" w:type="dxa"/>
              <w:right w:w="80" w:type="dxa"/>
            </w:tcMar>
          </w:tcPr>
          <w:p w:rsidR="004B4412" w:rsidRPr="00C10BB4" w:rsidRDefault="004B4412" w:rsidP="00B64E8A">
            <w:pPr>
              <w:suppressAutoHyphens/>
              <w:jc w:val="center"/>
              <w:rPr>
                <w:rFonts w:eastAsia="Helvetica Neue"/>
                <w:sz w:val="24"/>
                <w:szCs w:val="24"/>
                <w14:textOutline w14:w="0" w14:cap="flat" w14:cmpd="sng" w14:algn="ctr">
                  <w14:noFill/>
                  <w14:prstDash w14:val="solid"/>
                  <w14:bevel/>
                </w14:textOutline>
              </w:rPr>
            </w:pPr>
            <w:r w:rsidRPr="00C10BB4">
              <w:rPr>
                <w:rFonts w:eastAsia="Helvetica Neue"/>
                <w:b/>
                <w:bCs/>
                <w:sz w:val="24"/>
                <w:szCs w:val="24"/>
                <w:u w:color="000000"/>
                <w14:textOutline w14:w="12700" w14:cap="flat" w14:cmpd="sng" w14:algn="ctr">
                  <w14:noFill/>
                  <w14:prstDash w14:val="solid"/>
                  <w14:miter w14:lim="400000"/>
                </w14:textOutline>
              </w:rPr>
              <w:t>DIP. EMILIANO AGUIRRE CRUZ</w:t>
            </w:r>
          </w:p>
        </w:tc>
      </w:tr>
    </w:tbl>
    <w:p w:rsidR="004B4412" w:rsidRPr="00C10BB4" w:rsidRDefault="004B4412" w:rsidP="00B64E8A">
      <w:pPr>
        <w:spacing w:after="0" w:line="240" w:lineRule="auto"/>
        <w:rPr>
          <w:rFonts w:ascii="Times New Roman" w:eastAsia="Calibri" w:hAnsi="Times New Roman" w:cs="Times New Roman"/>
          <w:sz w:val="24"/>
          <w:szCs w:val="24"/>
        </w:rPr>
      </w:pPr>
    </w:p>
    <w:p w:rsidR="004B4412" w:rsidRPr="00C10BB4" w:rsidRDefault="004B4412" w:rsidP="00B64E8A">
      <w:pPr>
        <w:spacing w:after="0" w:line="240" w:lineRule="auto"/>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PROYECTO DE DECRETO</w:t>
      </w:r>
    </w:p>
    <w:p w:rsidR="004B4412" w:rsidRPr="00C10BB4" w:rsidRDefault="004B4412" w:rsidP="00B64E8A">
      <w:pPr>
        <w:spacing w:after="0" w:line="240" w:lineRule="auto"/>
        <w:jc w:val="center"/>
        <w:rPr>
          <w:rFonts w:ascii="Times New Roman" w:eastAsia="Times New Roman" w:hAnsi="Times New Roman" w:cs="Times New Roman"/>
          <w:b/>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DECRETO NÚMERO ___</w:t>
      </w:r>
    </w:p>
    <w:p w:rsidR="004B4412" w:rsidRPr="00C10BB4" w:rsidRDefault="004B4412" w:rsidP="00B64E8A">
      <w:pPr>
        <w:spacing w:after="0" w:line="240" w:lineRule="auto"/>
        <w:jc w:val="both"/>
        <w:rPr>
          <w:rFonts w:ascii="Times New Roman" w:eastAsia="Times New Roman" w:hAnsi="Times New Roman" w:cs="Times New Roman"/>
          <w:b/>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 xml:space="preserve">LA H. “LXI” LEGISLATURA DEL ESTADO DE MÉXICO </w:t>
      </w:r>
    </w:p>
    <w:p w:rsidR="004B4412" w:rsidRPr="00C10BB4" w:rsidRDefault="004B4412"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DECRETA:</w:t>
      </w: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bCs/>
          <w:sz w:val="24"/>
          <w:szCs w:val="24"/>
          <w:highlight w:val="yellow"/>
          <w:lang w:eastAsia="es-MX"/>
        </w:rPr>
      </w:pPr>
      <w:r w:rsidRPr="00C10BB4">
        <w:rPr>
          <w:rFonts w:ascii="Times New Roman" w:eastAsia="Times New Roman" w:hAnsi="Times New Roman" w:cs="Times New Roman"/>
          <w:b/>
          <w:sz w:val="24"/>
          <w:szCs w:val="24"/>
          <w:lang w:eastAsia="es-MX"/>
        </w:rPr>
        <w:t xml:space="preserve">ARTÍCULO PRIMERO. - </w:t>
      </w:r>
      <w:r w:rsidRPr="00C10BB4">
        <w:rPr>
          <w:rFonts w:ascii="Times New Roman" w:eastAsia="Times New Roman" w:hAnsi="Times New Roman" w:cs="Times New Roman"/>
          <w:sz w:val="24"/>
          <w:szCs w:val="24"/>
          <w:lang w:eastAsia="es-MX"/>
        </w:rPr>
        <w:t>Se adiciona</w:t>
      </w:r>
      <w:r w:rsidRPr="00C10BB4">
        <w:rPr>
          <w:rFonts w:ascii="Times New Roman" w:eastAsia="Times New Roman" w:hAnsi="Times New Roman" w:cs="Times New Roman"/>
          <w:bCs/>
          <w:sz w:val="24"/>
          <w:szCs w:val="24"/>
          <w:lang w:eastAsia="es-MX"/>
        </w:rPr>
        <w:t xml:space="preserve"> un tercer párrafo al artículo 92 de la Ley de Educación del Estado de México, para quedar como sigue:</w:t>
      </w:r>
    </w:p>
    <w:p w:rsidR="004B4412" w:rsidRPr="00C10BB4" w:rsidRDefault="004B4412" w:rsidP="00B64E8A">
      <w:pPr>
        <w:spacing w:after="0" w:line="240" w:lineRule="auto"/>
        <w:jc w:val="both"/>
        <w:rPr>
          <w:rFonts w:ascii="Times New Roman" w:eastAsia="Times New Roman" w:hAnsi="Times New Roman" w:cs="Times New Roman"/>
          <w:bCs/>
          <w:sz w:val="24"/>
          <w:szCs w:val="24"/>
          <w:highlight w:val="yellow"/>
          <w:lang w:eastAsia="es-MX"/>
        </w:rPr>
      </w:pP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bCs/>
          <w:sz w:val="24"/>
          <w:szCs w:val="24"/>
          <w:lang w:eastAsia="es-MX"/>
        </w:rPr>
        <w:t>Artículo 92</w:t>
      </w:r>
      <w:r w:rsidRPr="00C10BB4">
        <w:rPr>
          <w:rFonts w:ascii="Times New Roman" w:eastAsia="Times New Roman" w:hAnsi="Times New Roman" w:cs="Times New Roman"/>
          <w:sz w:val="24"/>
          <w:szCs w:val="24"/>
          <w:lang w:eastAsia="es-MX"/>
        </w:rPr>
        <w:t>.</w:t>
      </w:r>
      <w:proofErr w:type="gramStart"/>
      <w:r w:rsidRPr="00C10BB4">
        <w:rPr>
          <w:rFonts w:ascii="Times New Roman" w:eastAsia="Times New Roman" w:hAnsi="Times New Roman" w:cs="Times New Roman"/>
          <w:sz w:val="24"/>
          <w:szCs w:val="24"/>
          <w:lang w:eastAsia="es-MX"/>
        </w:rPr>
        <w:t>- ...</w:t>
      </w:r>
      <w:proofErr w:type="gramEnd"/>
      <w:r w:rsidRPr="00C10BB4">
        <w:rPr>
          <w:rFonts w:ascii="Times New Roman" w:eastAsia="Times New Roman" w:hAnsi="Times New Roman" w:cs="Times New Roman"/>
          <w:sz w:val="24"/>
          <w:szCs w:val="24"/>
          <w:lang w:eastAsia="es-MX"/>
        </w:rPr>
        <w:t xml:space="preserve"> </w:t>
      </w:r>
    </w:p>
    <w:p w:rsidR="00634A27" w:rsidRPr="00C10BB4" w:rsidRDefault="00634A27" w:rsidP="00B64E8A">
      <w:pPr>
        <w:spacing w:after="0" w:line="240" w:lineRule="auto"/>
        <w:jc w:val="both"/>
        <w:rPr>
          <w:rFonts w:ascii="Times New Roman" w:eastAsia="Times New Roman" w:hAnsi="Times New Roman" w:cs="Times New Roman"/>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w:t>
      </w:r>
    </w:p>
    <w:p w:rsidR="00634A27" w:rsidRPr="00C10BB4" w:rsidRDefault="00634A27" w:rsidP="00B64E8A">
      <w:pPr>
        <w:spacing w:after="0" w:line="240" w:lineRule="auto"/>
        <w:jc w:val="both"/>
        <w:rPr>
          <w:rFonts w:ascii="Times New Roman" w:eastAsia="Times New Roman" w:hAnsi="Times New Roman" w:cs="Times New Roman"/>
          <w:b/>
          <w:bCs/>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lastRenderedPageBreak/>
        <w:t xml:space="preserve">Con la finalidad de </w:t>
      </w:r>
      <w:bookmarkStart w:id="8" w:name="_Hlk89873871"/>
      <w:r w:rsidRPr="00C10BB4">
        <w:rPr>
          <w:rFonts w:ascii="Times New Roman" w:eastAsia="Times New Roman" w:hAnsi="Times New Roman" w:cs="Times New Roman"/>
          <w:b/>
          <w:bCs/>
          <w:sz w:val="24"/>
          <w:szCs w:val="24"/>
          <w:lang w:eastAsia="es-MX"/>
        </w:rPr>
        <w:t>garantizar la rehabilitación y el mantenimiento de la infraestructura</w:t>
      </w:r>
      <w:bookmarkEnd w:id="8"/>
      <w:r w:rsidRPr="00C10BB4">
        <w:rPr>
          <w:rFonts w:ascii="Times New Roman" w:eastAsia="Times New Roman" w:hAnsi="Times New Roman" w:cs="Times New Roman"/>
          <w:b/>
          <w:bCs/>
          <w:sz w:val="24"/>
          <w:szCs w:val="24"/>
          <w:lang w:eastAsia="es-MX"/>
        </w:rPr>
        <w:t>, deberá etiquetarse un monto no menor del 15% del presupuesto asignado a Educación en el estado en el ejercicio fiscal correspondiente.</w:t>
      </w:r>
    </w:p>
    <w:p w:rsidR="00634A27" w:rsidRPr="00C10BB4" w:rsidRDefault="00634A27" w:rsidP="00B64E8A">
      <w:pPr>
        <w:spacing w:after="0" w:line="240" w:lineRule="auto"/>
        <w:jc w:val="center"/>
        <w:rPr>
          <w:rFonts w:ascii="Times New Roman" w:eastAsia="Times New Roman" w:hAnsi="Times New Roman" w:cs="Times New Roman"/>
          <w:b/>
          <w:bCs/>
          <w:sz w:val="24"/>
          <w:szCs w:val="24"/>
          <w:lang w:eastAsia="es-MX"/>
        </w:rPr>
      </w:pPr>
    </w:p>
    <w:p w:rsidR="004B4412" w:rsidRPr="00C10BB4" w:rsidRDefault="004B4412" w:rsidP="00B64E8A">
      <w:pPr>
        <w:spacing w:after="0" w:line="240" w:lineRule="auto"/>
        <w:jc w:val="center"/>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TRANSITORIOS</w:t>
      </w:r>
    </w:p>
    <w:p w:rsidR="004B4412" w:rsidRPr="00C10BB4" w:rsidRDefault="004B4412" w:rsidP="00B64E8A">
      <w:pPr>
        <w:spacing w:after="0" w:line="240" w:lineRule="auto"/>
        <w:jc w:val="center"/>
        <w:rPr>
          <w:rFonts w:ascii="Times New Roman" w:eastAsia="Times New Roman" w:hAnsi="Times New Roman" w:cs="Times New Roman"/>
          <w:b/>
          <w:bCs/>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
          <w:bCs/>
          <w:sz w:val="24"/>
          <w:szCs w:val="24"/>
          <w:lang w:eastAsia="es-MX"/>
        </w:rPr>
        <w:t xml:space="preserve">PRIMERO. </w:t>
      </w:r>
      <w:r w:rsidRPr="00C10BB4">
        <w:rPr>
          <w:rFonts w:ascii="Times New Roman" w:eastAsia="Times New Roman" w:hAnsi="Times New Roman" w:cs="Times New Roman"/>
          <w:bCs/>
          <w:sz w:val="24"/>
          <w:szCs w:val="24"/>
          <w:lang w:eastAsia="es-MX"/>
        </w:rPr>
        <w:t>Publíquese el presente Decreto en el Periódico Oficial “Gaceta del Gobierno” del Estado de México.</w:t>
      </w:r>
    </w:p>
    <w:p w:rsidR="004B4412" w:rsidRPr="00C10BB4" w:rsidRDefault="004B4412" w:rsidP="00B64E8A">
      <w:pPr>
        <w:spacing w:after="0" w:line="240" w:lineRule="auto"/>
        <w:jc w:val="both"/>
        <w:rPr>
          <w:rFonts w:ascii="Times New Roman" w:eastAsia="Times New Roman" w:hAnsi="Times New Roman" w:cs="Times New Roman"/>
          <w:bCs/>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
          <w:bCs/>
          <w:sz w:val="24"/>
          <w:szCs w:val="24"/>
          <w:lang w:eastAsia="es-MX"/>
        </w:rPr>
        <w:t xml:space="preserve">SEGUNDO. </w:t>
      </w:r>
      <w:r w:rsidRPr="00C10BB4">
        <w:rPr>
          <w:rFonts w:ascii="Times New Roman" w:eastAsia="Times New Roman" w:hAnsi="Times New Roman" w:cs="Times New Roman"/>
          <w:bCs/>
          <w:sz w:val="24"/>
          <w:szCs w:val="24"/>
          <w:lang w:eastAsia="es-MX"/>
        </w:rPr>
        <w:t>El presente Decreto entrará en vigor al día siguiente de su publicación.</w:t>
      </w:r>
    </w:p>
    <w:p w:rsidR="004B4412" w:rsidRPr="00C10BB4" w:rsidRDefault="004B4412" w:rsidP="00B64E8A">
      <w:pPr>
        <w:spacing w:after="0" w:line="240" w:lineRule="auto"/>
        <w:jc w:val="both"/>
        <w:rPr>
          <w:rFonts w:ascii="Times New Roman" w:eastAsia="Times New Roman" w:hAnsi="Times New Roman" w:cs="Times New Roman"/>
          <w:bCs/>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b/>
          <w:sz w:val="24"/>
          <w:szCs w:val="24"/>
          <w:lang w:eastAsia="es-MX"/>
        </w:rPr>
        <w:t>TERCERO</w:t>
      </w:r>
      <w:r w:rsidRPr="00C10BB4">
        <w:rPr>
          <w:rFonts w:ascii="Times New Roman" w:eastAsia="Times New Roman" w:hAnsi="Times New Roman" w:cs="Times New Roman"/>
          <w:sz w:val="24"/>
          <w:szCs w:val="24"/>
          <w:lang w:eastAsia="es-MX"/>
        </w:rPr>
        <w:t xml:space="preserve">. Se derogan las disposiciones de igual o menor rango que se opongan la presente. </w:t>
      </w: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p>
    <w:p w:rsidR="004B4412" w:rsidRPr="00C10BB4" w:rsidRDefault="004B4412"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Dado en el Palacio del Poder Legislativo, en la ciudad de Toluca de Lerdo, capital del Estado de México a los --- días del mes de diciembre de dos mil veintiuno.</w:t>
      </w:r>
    </w:p>
    <w:p w:rsidR="00D45B44" w:rsidRPr="00C10BB4" w:rsidRDefault="00D45B44" w:rsidP="00B64E8A">
      <w:pPr>
        <w:pStyle w:val="Sinespaciado"/>
        <w:jc w:val="both"/>
        <w:rPr>
          <w:rFonts w:ascii="Times New Roman" w:hAnsi="Times New Roman" w:cs="Times New Roman"/>
          <w:sz w:val="24"/>
          <w:szCs w:val="24"/>
        </w:rPr>
      </w:pPr>
    </w:p>
    <w:p w:rsidR="00D45B44" w:rsidRPr="00C10BB4" w:rsidRDefault="00D45B44"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(Fin del documento)</w:t>
      </w:r>
    </w:p>
    <w:p w:rsidR="00B67336" w:rsidRPr="00C10BB4" w:rsidRDefault="00B67336"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w:t>
      </w:r>
      <w:r w:rsidR="00F25291" w:rsidRPr="00C10BB4">
        <w:rPr>
          <w:rFonts w:ascii="Times New Roman" w:hAnsi="Times New Roman" w:cs="Times New Roman"/>
          <w:sz w:val="24"/>
          <w:szCs w:val="24"/>
        </w:rPr>
        <w:t>Y</w:t>
      </w:r>
      <w:r w:rsidRPr="00C10BB4">
        <w:rPr>
          <w:rFonts w:ascii="Times New Roman" w:hAnsi="Times New Roman" w:cs="Times New Roman"/>
          <w:sz w:val="24"/>
          <w:szCs w:val="24"/>
        </w:rPr>
        <w:t xml:space="preserve"> CASTRO. Gracias, diputada María del Carmen De la Rosa.</w:t>
      </w:r>
    </w:p>
    <w:p w:rsidR="00B67336" w:rsidRPr="00C10BB4" w:rsidRDefault="00B67336"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Se registra la iniciativa y se re</w:t>
      </w:r>
      <w:r w:rsidR="007C489C" w:rsidRPr="00C10BB4">
        <w:rPr>
          <w:rFonts w:ascii="Times New Roman" w:hAnsi="Times New Roman" w:cs="Times New Roman"/>
          <w:sz w:val="24"/>
          <w:szCs w:val="24"/>
        </w:rPr>
        <w:t>mite a la Comisión L</w:t>
      </w:r>
      <w:r w:rsidRPr="00C10BB4">
        <w:rPr>
          <w:rFonts w:ascii="Times New Roman" w:hAnsi="Times New Roman" w:cs="Times New Roman"/>
          <w:sz w:val="24"/>
          <w:szCs w:val="24"/>
        </w:rPr>
        <w:t>egislativa de Planeación y Gasto Publico y Finanzas Públicas para su estudio y dictamen.</w:t>
      </w:r>
    </w:p>
    <w:p w:rsidR="00B67336" w:rsidRPr="00C10BB4" w:rsidRDefault="00B67336"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 xml:space="preserve">En cuanto al punto </w:t>
      </w:r>
      <w:r w:rsidR="007D43C3" w:rsidRPr="00C10BB4">
        <w:rPr>
          <w:rFonts w:ascii="Times New Roman" w:hAnsi="Times New Roman" w:cs="Times New Roman"/>
          <w:sz w:val="24"/>
          <w:szCs w:val="24"/>
        </w:rPr>
        <w:t>número</w:t>
      </w:r>
      <w:r w:rsidRPr="00C10BB4">
        <w:rPr>
          <w:rFonts w:ascii="Times New Roman" w:hAnsi="Times New Roman" w:cs="Times New Roman"/>
          <w:sz w:val="24"/>
          <w:szCs w:val="24"/>
        </w:rPr>
        <w:t xml:space="preserve"> 8 la diputada Edith Marisol Mercado Torres, presenta en nombre del Grupo Parlamentario del Partido morena, iniciativa con proyecto de decreto.</w:t>
      </w:r>
    </w:p>
    <w:p w:rsidR="00B67336" w:rsidRPr="00C10BB4" w:rsidRDefault="00B67336" w:rsidP="00B64E8A">
      <w:pPr>
        <w:spacing w:after="0" w:line="240" w:lineRule="auto"/>
        <w:ind w:firstLine="708"/>
        <w:contextualSpacing/>
        <w:jc w:val="both"/>
        <w:rPr>
          <w:rFonts w:ascii="Times New Roman" w:hAnsi="Times New Roman" w:cs="Times New Roman"/>
          <w:sz w:val="24"/>
          <w:szCs w:val="24"/>
        </w:rPr>
      </w:pPr>
      <w:r w:rsidRPr="00C10BB4">
        <w:rPr>
          <w:rFonts w:ascii="Times New Roman" w:hAnsi="Times New Roman" w:cs="Times New Roman"/>
          <w:sz w:val="24"/>
          <w:szCs w:val="24"/>
        </w:rPr>
        <w:t>Adelante diputada.</w:t>
      </w:r>
    </w:p>
    <w:p w:rsidR="00B67336" w:rsidRPr="00C10BB4" w:rsidRDefault="00B67336"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DIP. EDITH MARISOL MERCADO TORRES. Buenas tardes a la mesa directiva, a los compañeros diputados y a los ciudadanos que nos ven por las redes sociales.</w:t>
      </w:r>
    </w:p>
    <w:p w:rsidR="00B67336" w:rsidRPr="00C10BB4" w:rsidRDefault="00B67336"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El deporte debe ser considerado como una práctica indispensable en toda sociedad, al ser un elemento necesario para el sano desarrollo de la vida humana, que no solamente garantice una vida saludable, sino que es la base para la reinserción social, el tratamiento de adicciones</w:t>
      </w:r>
      <w:proofErr w:type="gramStart"/>
      <w:r w:rsidRPr="00C10BB4">
        <w:rPr>
          <w:rFonts w:ascii="Times New Roman" w:hAnsi="Times New Roman" w:cs="Times New Roman"/>
          <w:sz w:val="24"/>
          <w:szCs w:val="24"/>
        </w:rPr>
        <w:t>,  y</w:t>
      </w:r>
      <w:proofErr w:type="gramEnd"/>
      <w:r w:rsidRPr="00C10BB4">
        <w:rPr>
          <w:rFonts w:ascii="Times New Roman" w:hAnsi="Times New Roman" w:cs="Times New Roman"/>
          <w:sz w:val="24"/>
          <w:szCs w:val="24"/>
        </w:rPr>
        <w:t xml:space="preserve"> una de las disposiciones necesarias entorno a la prevención del delito.</w:t>
      </w:r>
    </w:p>
    <w:p w:rsidR="00C1175E" w:rsidRPr="00C10BB4" w:rsidRDefault="00B67336"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 xml:space="preserve">El artículo 4 </w:t>
      </w:r>
      <w:r w:rsidR="00C6166F" w:rsidRPr="00C10BB4">
        <w:rPr>
          <w:rFonts w:ascii="Times New Roman" w:hAnsi="Times New Roman" w:cs="Times New Roman"/>
          <w:sz w:val="24"/>
          <w:szCs w:val="24"/>
        </w:rPr>
        <w:t>d</w:t>
      </w:r>
      <w:r w:rsidRPr="00C10BB4">
        <w:rPr>
          <w:rFonts w:ascii="Times New Roman" w:hAnsi="Times New Roman" w:cs="Times New Roman"/>
          <w:sz w:val="24"/>
          <w:szCs w:val="24"/>
        </w:rPr>
        <w:t>e la Constitución Política de los Estados Unidos Mexicanos, en el párrafo décimo tercero consagra al deporte como un derecho humano y obliga al Estado a garantizar la promoción, el fomento y el estímulo de la actividad deportiva.</w:t>
      </w:r>
      <w:r w:rsidR="00C1175E" w:rsidRPr="00C10BB4">
        <w:rPr>
          <w:rFonts w:ascii="Times New Roman" w:hAnsi="Times New Roman" w:cs="Times New Roman"/>
          <w:sz w:val="24"/>
          <w:szCs w:val="24"/>
        </w:rPr>
        <w:t xml:space="preserve"> </w:t>
      </w:r>
    </w:p>
    <w:p w:rsidR="00B67336" w:rsidRPr="00C10BB4" w:rsidRDefault="00B67336" w:rsidP="00B64E8A">
      <w:pPr>
        <w:spacing w:after="0" w:line="240" w:lineRule="auto"/>
        <w:ind w:firstLine="709"/>
        <w:contextualSpacing/>
        <w:jc w:val="both"/>
        <w:rPr>
          <w:rFonts w:ascii="Times New Roman" w:hAnsi="Times New Roman" w:cs="Times New Roman"/>
          <w:sz w:val="24"/>
          <w:szCs w:val="24"/>
        </w:rPr>
      </w:pPr>
      <w:r w:rsidRPr="00C10BB4">
        <w:rPr>
          <w:rFonts w:ascii="Times New Roman" w:hAnsi="Times New Roman" w:cs="Times New Roman"/>
          <w:sz w:val="24"/>
          <w:szCs w:val="24"/>
        </w:rPr>
        <w:t>Asimismo en el artículo 5 de la Constitución Política del Estado Libre y Soberano de México</w:t>
      </w:r>
      <w:proofErr w:type="gramStart"/>
      <w:r w:rsidR="00C5469B" w:rsidRPr="00C10BB4">
        <w:rPr>
          <w:rFonts w:ascii="Times New Roman" w:hAnsi="Times New Roman" w:cs="Times New Roman"/>
          <w:sz w:val="24"/>
          <w:szCs w:val="24"/>
        </w:rPr>
        <w:t xml:space="preserve">, </w:t>
      </w:r>
      <w:r w:rsidRPr="00C10BB4">
        <w:rPr>
          <w:rFonts w:ascii="Times New Roman" w:hAnsi="Times New Roman" w:cs="Times New Roman"/>
          <w:sz w:val="24"/>
          <w:szCs w:val="24"/>
        </w:rPr>
        <w:t xml:space="preserve"> se</w:t>
      </w:r>
      <w:proofErr w:type="gramEnd"/>
      <w:r w:rsidRPr="00C10BB4">
        <w:rPr>
          <w:rFonts w:ascii="Times New Roman" w:hAnsi="Times New Roman" w:cs="Times New Roman"/>
          <w:sz w:val="24"/>
          <w:szCs w:val="24"/>
        </w:rPr>
        <w:t xml:space="preserve"> establece que toda persona tiene derecho a la cultura física y a la práctica d</w:t>
      </w:r>
      <w:r w:rsidR="00C5469B" w:rsidRPr="00C10BB4">
        <w:rPr>
          <w:rFonts w:ascii="Times New Roman" w:hAnsi="Times New Roman" w:cs="Times New Roman"/>
          <w:sz w:val="24"/>
          <w:szCs w:val="24"/>
        </w:rPr>
        <w:t>el deporte, que corresponde al E</w:t>
      </w:r>
      <w:r w:rsidRPr="00C10BB4">
        <w:rPr>
          <w:rFonts w:ascii="Times New Roman" w:hAnsi="Times New Roman" w:cs="Times New Roman"/>
          <w:sz w:val="24"/>
          <w:szCs w:val="24"/>
        </w:rPr>
        <w:t>stado su promoción, fomento y estimulo conforme a las leyes en la materia.</w:t>
      </w:r>
    </w:p>
    <w:p w:rsidR="00B67336" w:rsidRPr="00C10BB4" w:rsidRDefault="00B67336"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De acuerdo con la carta internacional de la educación física, la actividad física y el deporte en su artículo 2.6 establece que para la sociedad en general la educación</w:t>
      </w:r>
      <w:r w:rsidR="00C5469B" w:rsidRPr="00C10BB4">
        <w:rPr>
          <w:rFonts w:ascii="Times New Roman" w:hAnsi="Times New Roman" w:cs="Times New Roman"/>
          <w:sz w:val="24"/>
          <w:szCs w:val="24"/>
        </w:rPr>
        <w:t xml:space="preserve"> física</w:t>
      </w:r>
      <w:r w:rsidRPr="00C10BB4">
        <w:rPr>
          <w:rFonts w:ascii="Times New Roman" w:hAnsi="Times New Roman" w:cs="Times New Roman"/>
          <w:sz w:val="24"/>
          <w:szCs w:val="24"/>
        </w:rPr>
        <w:t>, la actividad física y el deporte pueden reportar importantes beneficios en los planos de la salud social y económico, un estilo de vida activo que contribuya a la prevención de las enfermedades cardiacas, de la diabetes y del cáncer, así como de la obesidad y también contribuye en una última instancia a la disminución de las muertes prematuras</w:t>
      </w:r>
      <w:r w:rsidR="00920FC0" w:rsidRPr="00C10BB4">
        <w:rPr>
          <w:rFonts w:ascii="Times New Roman" w:hAnsi="Times New Roman" w:cs="Times New Roman"/>
          <w:sz w:val="24"/>
          <w:szCs w:val="24"/>
        </w:rPr>
        <w:t>, r</w:t>
      </w:r>
      <w:r w:rsidRPr="00C10BB4">
        <w:rPr>
          <w:rFonts w:ascii="Times New Roman" w:hAnsi="Times New Roman" w:cs="Times New Roman"/>
          <w:sz w:val="24"/>
          <w:szCs w:val="24"/>
        </w:rPr>
        <w:t>ed</w:t>
      </w:r>
      <w:r w:rsidR="00920FC0" w:rsidRPr="00C10BB4">
        <w:rPr>
          <w:rFonts w:ascii="Times New Roman" w:hAnsi="Times New Roman" w:cs="Times New Roman"/>
          <w:sz w:val="24"/>
          <w:szCs w:val="24"/>
        </w:rPr>
        <w:t>uce</w:t>
      </w:r>
      <w:r w:rsidRPr="00C10BB4">
        <w:rPr>
          <w:rFonts w:ascii="Times New Roman" w:hAnsi="Times New Roman" w:cs="Times New Roman"/>
          <w:sz w:val="24"/>
          <w:szCs w:val="24"/>
        </w:rPr>
        <w:t xml:space="preserve"> además los gastos de saludo, aumenta la productividad y fortalece la participación y fortalece la participación ciudadana y la cohesión social.</w:t>
      </w:r>
    </w:p>
    <w:p w:rsidR="00AF765C" w:rsidRPr="00C10BB4" w:rsidRDefault="00B67336"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Es importante destacar que en la misma carta internacional</w:t>
      </w:r>
      <w:r w:rsidR="00920FC0" w:rsidRPr="00C10BB4">
        <w:rPr>
          <w:rFonts w:ascii="Times New Roman" w:hAnsi="Times New Roman" w:cs="Times New Roman"/>
          <w:sz w:val="24"/>
          <w:szCs w:val="24"/>
        </w:rPr>
        <w:t>,</w:t>
      </w:r>
      <w:r w:rsidRPr="00C10BB4">
        <w:rPr>
          <w:rFonts w:ascii="Times New Roman" w:hAnsi="Times New Roman" w:cs="Times New Roman"/>
          <w:sz w:val="24"/>
          <w:szCs w:val="24"/>
        </w:rPr>
        <w:t xml:space="preserve"> se establece la diferencia entre los términos de la actividad física y el deporte</w:t>
      </w:r>
      <w:r w:rsidR="00920FC0" w:rsidRPr="00C10BB4">
        <w:rPr>
          <w:rFonts w:ascii="Times New Roman" w:hAnsi="Times New Roman" w:cs="Times New Roman"/>
          <w:sz w:val="24"/>
          <w:szCs w:val="24"/>
        </w:rPr>
        <w:t>, d</w:t>
      </w:r>
      <w:r w:rsidRPr="00C10BB4">
        <w:rPr>
          <w:rFonts w:ascii="Times New Roman" w:hAnsi="Times New Roman" w:cs="Times New Roman"/>
          <w:sz w:val="24"/>
          <w:szCs w:val="24"/>
        </w:rPr>
        <w:t xml:space="preserve">el mismo modo en el artículo 4 de la Ley de Cultura Física y Deporte del Estado de México, se define el concepto de activación física </w:t>
      </w:r>
      <w:r w:rsidRPr="00C10BB4">
        <w:rPr>
          <w:rFonts w:ascii="Times New Roman" w:hAnsi="Times New Roman" w:cs="Times New Roman"/>
          <w:sz w:val="24"/>
          <w:szCs w:val="24"/>
        </w:rPr>
        <w:lastRenderedPageBreak/>
        <w:t>como el ejercicio o movimiento del cuerpo humano que se realiza para mejorar la salud física y mental de las personas</w:t>
      </w:r>
      <w:r w:rsidR="002E3559" w:rsidRPr="00C10BB4">
        <w:rPr>
          <w:rFonts w:ascii="Times New Roman" w:hAnsi="Times New Roman" w:cs="Times New Roman"/>
          <w:sz w:val="24"/>
          <w:szCs w:val="24"/>
        </w:rPr>
        <w:t xml:space="preserve"> </w:t>
      </w:r>
      <w:r w:rsidR="006026B5" w:rsidRPr="00C10BB4">
        <w:rPr>
          <w:rFonts w:ascii="Times New Roman" w:hAnsi="Times New Roman" w:cs="Times New Roman"/>
          <w:sz w:val="24"/>
          <w:szCs w:val="24"/>
        </w:rPr>
        <w:t>y</w:t>
      </w:r>
      <w:r w:rsidRPr="00C10BB4">
        <w:rPr>
          <w:rFonts w:ascii="Times New Roman" w:hAnsi="Times New Roman" w:cs="Times New Roman"/>
          <w:sz w:val="24"/>
          <w:szCs w:val="24"/>
        </w:rPr>
        <w:t xml:space="preserve"> por deporte a la actividad física organizada y reglamentada que tiene como finalidad preservar y mejorar la salud física y mental, el desarrollo social, ético e intelectual</w:t>
      </w:r>
      <w:r w:rsidR="00AF765C" w:rsidRPr="00C10BB4">
        <w:rPr>
          <w:rFonts w:ascii="Times New Roman" w:hAnsi="Times New Roman" w:cs="Times New Roman"/>
          <w:sz w:val="24"/>
          <w:szCs w:val="24"/>
        </w:rPr>
        <w:t>.</w:t>
      </w:r>
    </w:p>
    <w:p w:rsidR="00B67336" w:rsidRPr="00C10BB4" w:rsidRDefault="00AF765C" w:rsidP="00B64E8A">
      <w:pPr>
        <w:spacing w:after="0" w:line="240" w:lineRule="auto"/>
        <w:ind w:firstLine="709"/>
        <w:contextualSpacing/>
        <w:jc w:val="both"/>
        <w:rPr>
          <w:rFonts w:ascii="Times New Roman" w:hAnsi="Times New Roman" w:cs="Times New Roman"/>
          <w:sz w:val="24"/>
          <w:szCs w:val="24"/>
        </w:rPr>
      </w:pPr>
      <w:r w:rsidRPr="00C10BB4">
        <w:rPr>
          <w:rFonts w:ascii="Times New Roman" w:hAnsi="Times New Roman" w:cs="Times New Roman"/>
          <w:sz w:val="24"/>
          <w:szCs w:val="24"/>
        </w:rPr>
        <w:t>D</w:t>
      </w:r>
      <w:r w:rsidR="00B67336" w:rsidRPr="00C10BB4">
        <w:rPr>
          <w:rFonts w:ascii="Times New Roman" w:hAnsi="Times New Roman" w:cs="Times New Roman"/>
          <w:sz w:val="24"/>
          <w:szCs w:val="24"/>
        </w:rPr>
        <w:t>e modo que la actividad física abarca el ejercicio, pero también otras actividades que entrañan movimiento corporal</w:t>
      </w:r>
      <w:proofErr w:type="gramStart"/>
      <w:r w:rsidR="002E3559" w:rsidRPr="00C10BB4">
        <w:rPr>
          <w:rFonts w:ascii="Times New Roman" w:hAnsi="Times New Roman" w:cs="Times New Roman"/>
          <w:sz w:val="24"/>
          <w:szCs w:val="24"/>
        </w:rPr>
        <w:t xml:space="preserve">, </w:t>
      </w:r>
      <w:r w:rsidR="00B67336" w:rsidRPr="00C10BB4">
        <w:rPr>
          <w:rFonts w:ascii="Times New Roman" w:hAnsi="Times New Roman" w:cs="Times New Roman"/>
          <w:sz w:val="24"/>
          <w:szCs w:val="24"/>
        </w:rPr>
        <w:t xml:space="preserve"> producido</w:t>
      </w:r>
      <w:proofErr w:type="gramEnd"/>
      <w:r w:rsidR="00B67336" w:rsidRPr="00C10BB4">
        <w:rPr>
          <w:rFonts w:ascii="Times New Roman" w:hAnsi="Times New Roman" w:cs="Times New Roman"/>
          <w:sz w:val="24"/>
          <w:szCs w:val="24"/>
        </w:rPr>
        <w:t xml:space="preserve"> por los músculos esqueléticos y que exigen el gasto de energía, como son los momentos de juego y la actividad recreativa no reglamentadas.</w:t>
      </w:r>
    </w:p>
    <w:p w:rsidR="002E3559" w:rsidRPr="00C10BB4" w:rsidRDefault="00B67336"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 xml:space="preserve">La misma </w:t>
      </w:r>
      <w:r w:rsidR="00E80CBC" w:rsidRPr="00C10BB4">
        <w:rPr>
          <w:rFonts w:ascii="Times New Roman" w:hAnsi="Times New Roman" w:cs="Times New Roman"/>
          <w:sz w:val="24"/>
          <w:szCs w:val="24"/>
        </w:rPr>
        <w:t xml:space="preserve">Ley </w:t>
      </w:r>
      <w:r w:rsidR="00636929" w:rsidRPr="00C10BB4">
        <w:rPr>
          <w:rFonts w:ascii="Times New Roman" w:hAnsi="Times New Roman" w:cs="Times New Roman"/>
          <w:sz w:val="24"/>
          <w:szCs w:val="24"/>
        </w:rPr>
        <w:t xml:space="preserve">Cultura </w:t>
      </w:r>
      <w:r w:rsidR="002A2F5A" w:rsidRPr="00C10BB4">
        <w:rPr>
          <w:rFonts w:ascii="Times New Roman" w:hAnsi="Times New Roman" w:cs="Times New Roman"/>
          <w:sz w:val="24"/>
          <w:szCs w:val="24"/>
        </w:rPr>
        <w:t>Física y Deporte, establece la diferencia de los términos deporte y activación físic</w:t>
      </w:r>
      <w:r w:rsidR="002E3559" w:rsidRPr="00C10BB4">
        <w:rPr>
          <w:rFonts w:ascii="Times New Roman" w:hAnsi="Times New Roman" w:cs="Times New Roman"/>
          <w:sz w:val="24"/>
          <w:szCs w:val="24"/>
        </w:rPr>
        <w:t>a, e</w:t>
      </w:r>
      <w:r w:rsidR="002A2F5A" w:rsidRPr="00C10BB4">
        <w:rPr>
          <w:rFonts w:ascii="Times New Roman" w:hAnsi="Times New Roman" w:cs="Times New Roman"/>
          <w:sz w:val="24"/>
          <w:szCs w:val="24"/>
        </w:rPr>
        <w:t xml:space="preserve">n primer lugar en el objeto de la ley, posteriormente en las atribuciones del Sistema Estatal de Cultura Física y Deporte, el Consejo Estatal, la </w:t>
      </w:r>
      <w:r w:rsidR="002E3559" w:rsidRPr="00C10BB4">
        <w:rPr>
          <w:rFonts w:ascii="Times New Roman" w:hAnsi="Times New Roman" w:cs="Times New Roman"/>
          <w:sz w:val="24"/>
          <w:szCs w:val="24"/>
        </w:rPr>
        <w:t>D</w:t>
      </w:r>
      <w:r w:rsidR="002A2F5A" w:rsidRPr="00C10BB4">
        <w:rPr>
          <w:rFonts w:ascii="Times New Roman" w:hAnsi="Times New Roman" w:cs="Times New Roman"/>
          <w:sz w:val="24"/>
          <w:szCs w:val="24"/>
        </w:rPr>
        <w:t>irección de Cultura Física y Deporte y los municipios en su calidad municipio libre, dejando claro las acciones a realizar de cada dependencia estatal y municipal, tanto en materia deportiva, como de activación física</w:t>
      </w:r>
      <w:r w:rsidR="002E3559" w:rsidRPr="00C10BB4">
        <w:rPr>
          <w:rFonts w:ascii="Times New Roman" w:hAnsi="Times New Roman" w:cs="Times New Roman"/>
          <w:sz w:val="24"/>
          <w:szCs w:val="24"/>
        </w:rPr>
        <w:t>.</w:t>
      </w:r>
    </w:p>
    <w:p w:rsidR="00AE7DCC" w:rsidRPr="00C10BB4" w:rsidRDefault="002E3559" w:rsidP="00B64E8A">
      <w:pPr>
        <w:spacing w:after="0" w:line="240" w:lineRule="auto"/>
        <w:ind w:firstLine="708"/>
        <w:contextualSpacing/>
        <w:jc w:val="both"/>
        <w:rPr>
          <w:rFonts w:ascii="Times New Roman" w:hAnsi="Times New Roman" w:cs="Times New Roman"/>
          <w:sz w:val="24"/>
          <w:szCs w:val="24"/>
        </w:rPr>
      </w:pPr>
      <w:r w:rsidRPr="00C10BB4">
        <w:rPr>
          <w:rFonts w:ascii="Times New Roman" w:hAnsi="Times New Roman" w:cs="Times New Roman"/>
          <w:sz w:val="24"/>
          <w:szCs w:val="24"/>
        </w:rPr>
        <w:t>E</w:t>
      </w:r>
      <w:r w:rsidR="002A2F5A" w:rsidRPr="00C10BB4">
        <w:rPr>
          <w:rFonts w:ascii="Times New Roman" w:hAnsi="Times New Roman" w:cs="Times New Roman"/>
          <w:sz w:val="24"/>
          <w:szCs w:val="24"/>
        </w:rPr>
        <w:t>sclarecer los términos en la ley, permitirá legislar y establecer políticas públicas en materia deportiva y de activación física, fortaleciendo la cooperación, entre el gobierno estatal y los gobiernos municipales, las organizaciones deportivas, las escuelas y las demás instituciones que promuevan mejorar las condiciones de la activación física y el deporte, principalmente en el ámbito escolar y en el equipamiento de las instalaciones deportivas</w:t>
      </w:r>
      <w:r w:rsidR="00AE7DCC" w:rsidRPr="00C10BB4">
        <w:rPr>
          <w:rFonts w:ascii="Times New Roman" w:hAnsi="Times New Roman" w:cs="Times New Roman"/>
          <w:sz w:val="24"/>
          <w:szCs w:val="24"/>
        </w:rPr>
        <w:t>.</w:t>
      </w:r>
    </w:p>
    <w:p w:rsidR="002A2F5A" w:rsidRPr="00C10BB4" w:rsidRDefault="00AE7DCC" w:rsidP="00B64E8A">
      <w:pPr>
        <w:spacing w:after="0" w:line="240" w:lineRule="auto"/>
        <w:ind w:firstLine="708"/>
        <w:contextualSpacing/>
        <w:jc w:val="both"/>
        <w:rPr>
          <w:rFonts w:ascii="Times New Roman" w:hAnsi="Times New Roman" w:cs="Times New Roman"/>
          <w:sz w:val="24"/>
          <w:szCs w:val="24"/>
        </w:rPr>
      </w:pPr>
      <w:r w:rsidRPr="00C10BB4">
        <w:rPr>
          <w:rFonts w:ascii="Times New Roman" w:hAnsi="Times New Roman" w:cs="Times New Roman"/>
          <w:sz w:val="24"/>
          <w:szCs w:val="24"/>
        </w:rPr>
        <w:t>A</w:t>
      </w:r>
      <w:r w:rsidR="002A2F5A" w:rsidRPr="00C10BB4">
        <w:rPr>
          <w:rFonts w:ascii="Times New Roman" w:hAnsi="Times New Roman" w:cs="Times New Roman"/>
          <w:sz w:val="24"/>
          <w:szCs w:val="24"/>
        </w:rPr>
        <w:t>nte el esclarecimiento de ambos conceptos, resulta importante garantizar desde el objeto de la Ley de Cultura Física y Deporte del Estado de México, la planeación, la organización, coordinación, promoción, fomento y desarrollo de la cultura fisca</w:t>
      </w:r>
      <w:r w:rsidRPr="00C10BB4">
        <w:rPr>
          <w:rFonts w:ascii="Times New Roman" w:hAnsi="Times New Roman" w:cs="Times New Roman"/>
          <w:sz w:val="24"/>
          <w:szCs w:val="24"/>
        </w:rPr>
        <w:t>,</w:t>
      </w:r>
      <w:r w:rsidR="002A2F5A" w:rsidRPr="00C10BB4">
        <w:rPr>
          <w:rFonts w:ascii="Times New Roman" w:hAnsi="Times New Roman" w:cs="Times New Roman"/>
          <w:sz w:val="24"/>
          <w:szCs w:val="24"/>
        </w:rPr>
        <w:t xml:space="preserve"> de la actividad física y el deporte</w:t>
      </w:r>
      <w:r w:rsidRPr="00C10BB4">
        <w:rPr>
          <w:rFonts w:ascii="Times New Roman" w:hAnsi="Times New Roman" w:cs="Times New Roman"/>
          <w:sz w:val="24"/>
          <w:szCs w:val="24"/>
        </w:rPr>
        <w:t>,</w:t>
      </w:r>
      <w:r w:rsidR="002A2F5A" w:rsidRPr="00C10BB4">
        <w:rPr>
          <w:rFonts w:ascii="Times New Roman" w:hAnsi="Times New Roman" w:cs="Times New Roman"/>
          <w:sz w:val="24"/>
          <w:szCs w:val="24"/>
        </w:rPr>
        <w:t xml:space="preserve"> dicha disposición permitirá armonizar e interpretar la Ley Bajo, un nuevo esquema que garantice, el potencializar las aptitudes y destrezas físicas de las y los mexiquenses, considerando la actividad de ejercicio físico, como un detonador del desarrollo físico y mental.</w:t>
      </w:r>
    </w:p>
    <w:p w:rsidR="002A2F5A" w:rsidRPr="00C10BB4" w:rsidRDefault="002A2F5A"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Por otra parte la Ley de Cultura Física y Deporte del Estado de México, establece la Comunicación, Desarrollo y Coordinación del sector público, con el sector social y privado, otorgando para ellas ciertas atribuciones a la Dirección General d</w:t>
      </w:r>
      <w:r w:rsidR="006A46FB" w:rsidRPr="00C10BB4">
        <w:rPr>
          <w:rFonts w:ascii="Times New Roman" w:hAnsi="Times New Roman" w:cs="Times New Roman"/>
          <w:sz w:val="24"/>
          <w:szCs w:val="24"/>
        </w:rPr>
        <w:t>e Cultura Física y Deporte, al S</w:t>
      </w:r>
      <w:r w:rsidRPr="00C10BB4">
        <w:rPr>
          <w:rFonts w:ascii="Times New Roman" w:hAnsi="Times New Roman" w:cs="Times New Roman"/>
          <w:sz w:val="24"/>
          <w:szCs w:val="24"/>
        </w:rPr>
        <w:t>iste</w:t>
      </w:r>
      <w:r w:rsidR="006A46FB" w:rsidRPr="00C10BB4">
        <w:rPr>
          <w:rFonts w:ascii="Times New Roman" w:hAnsi="Times New Roman" w:cs="Times New Roman"/>
          <w:sz w:val="24"/>
          <w:szCs w:val="24"/>
        </w:rPr>
        <w:t>ma E</w:t>
      </w:r>
      <w:r w:rsidRPr="00C10BB4">
        <w:rPr>
          <w:rFonts w:ascii="Times New Roman" w:hAnsi="Times New Roman" w:cs="Times New Roman"/>
          <w:sz w:val="24"/>
          <w:szCs w:val="24"/>
        </w:rPr>
        <w:t>statal de la Cultura Física y Deporte y al Consejo Estatal y demás autoridades; sin embargo se considera oportuno establecer en el objeto de la Ley la Coordinación que deberá desarrollarse entre estos 3 sectores, el público, el privado y el social, donde estos 2 últimos deben ser considerados como complemento de la actuación pública, la participación social y pr</w:t>
      </w:r>
      <w:r w:rsidR="006A46FB" w:rsidRPr="00C10BB4">
        <w:rPr>
          <w:rFonts w:ascii="Times New Roman" w:hAnsi="Times New Roman" w:cs="Times New Roman"/>
          <w:sz w:val="24"/>
          <w:szCs w:val="24"/>
        </w:rPr>
        <w:t>ivada</w:t>
      </w:r>
      <w:r w:rsidRPr="00C10BB4">
        <w:rPr>
          <w:rFonts w:ascii="Times New Roman" w:hAnsi="Times New Roman" w:cs="Times New Roman"/>
          <w:sz w:val="24"/>
          <w:szCs w:val="24"/>
        </w:rPr>
        <w:t xml:space="preserve">, ya que </w:t>
      </w:r>
      <w:r w:rsidR="006A46FB" w:rsidRPr="00C10BB4">
        <w:rPr>
          <w:rFonts w:ascii="Times New Roman" w:hAnsi="Times New Roman" w:cs="Times New Roman"/>
          <w:sz w:val="24"/>
          <w:szCs w:val="24"/>
        </w:rPr>
        <w:t>está establecida dentro de las a</w:t>
      </w:r>
      <w:r w:rsidRPr="00C10BB4">
        <w:rPr>
          <w:rFonts w:ascii="Times New Roman" w:hAnsi="Times New Roman" w:cs="Times New Roman"/>
          <w:sz w:val="24"/>
          <w:szCs w:val="24"/>
        </w:rPr>
        <w:t>tribuciones del Sistema Estatal de Cultura Física y Deporte</w:t>
      </w:r>
      <w:r w:rsidR="00E400B1" w:rsidRPr="00C10BB4">
        <w:rPr>
          <w:rFonts w:ascii="Times New Roman" w:hAnsi="Times New Roman" w:cs="Times New Roman"/>
          <w:sz w:val="24"/>
          <w:szCs w:val="24"/>
        </w:rPr>
        <w:t>,</w:t>
      </w:r>
      <w:r w:rsidRPr="00C10BB4">
        <w:rPr>
          <w:rFonts w:ascii="Times New Roman" w:hAnsi="Times New Roman" w:cs="Times New Roman"/>
          <w:sz w:val="24"/>
          <w:szCs w:val="24"/>
        </w:rPr>
        <w:t xml:space="preserve"> SIDEM</w:t>
      </w:r>
      <w:r w:rsidR="006A46FB" w:rsidRPr="00C10BB4">
        <w:rPr>
          <w:rFonts w:ascii="Times New Roman" w:hAnsi="Times New Roman" w:cs="Times New Roman"/>
          <w:sz w:val="24"/>
          <w:szCs w:val="24"/>
        </w:rPr>
        <w:t>;</w:t>
      </w:r>
      <w:r w:rsidRPr="00C10BB4">
        <w:rPr>
          <w:rFonts w:ascii="Times New Roman" w:hAnsi="Times New Roman" w:cs="Times New Roman"/>
          <w:sz w:val="24"/>
          <w:szCs w:val="24"/>
        </w:rPr>
        <w:t xml:space="preserve"> sin embargo</w:t>
      </w:r>
      <w:r w:rsidR="006A46FB" w:rsidRPr="00C10BB4">
        <w:rPr>
          <w:rFonts w:ascii="Times New Roman" w:hAnsi="Times New Roman" w:cs="Times New Roman"/>
          <w:sz w:val="24"/>
          <w:szCs w:val="24"/>
        </w:rPr>
        <w:t>,</w:t>
      </w:r>
      <w:r w:rsidRPr="00C10BB4">
        <w:rPr>
          <w:rFonts w:ascii="Times New Roman" w:hAnsi="Times New Roman" w:cs="Times New Roman"/>
          <w:sz w:val="24"/>
          <w:szCs w:val="24"/>
        </w:rPr>
        <w:t xml:space="preserve"> al instaurarla en el objeto general de la ley, se vuelve una primeriza para la interpretación en general y para la creación de políticas públicas, como del </w:t>
      </w:r>
      <w:r w:rsidR="00FA55B6" w:rsidRPr="00C10BB4">
        <w:rPr>
          <w:rFonts w:ascii="Times New Roman" w:hAnsi="Times New Roman" w:cs="Times New Roman"/>
          <w:sz w:val="24"/>
          <w:szCs w:val="24"/>
        </w:rPr>
        <w:t>c</w:t>
      </w:r>
      <w:r w:rsidRPr="00C10BB4">
        <w:rPr>
          <w:rFonts w:ascii="Times New Roman" w:hAnsi="Times New Roman" w:cs="Times New Roman"/>
          <w:sz w:val="24"/>
          <w:szCs w:val="24"/>
        </w:rPr>
        <w:t xml:space="preserve">onejo </w:t>
      </w:r>
      <w:r w:rsidR="00FA55B6" w:rsidRPr="00C10BB4">
        <w:rPr>
          <w:rFonts w:ascii="Times New Roman" w:hAnsi="Times New Roman" w:cs="Times New Roman"/>
          <w:sz w:val="24"/>
          <w:szCs w:val="24"/>
        </w:rPr>
        <w:t>e</w:t>
      </w:r>
      <w:r w:rsidRPr="00C10BB4">
        <w:rPr>
          <w:rFonts w:ascii="Times New Roman" w:hAnsi="Times New Roman" w:cs="Times New Roman"/>
          <w:sz w:val="24"/>
          <w:szCs w:val="24"/>
        </w:rPr>
        <w:t>statal y los sistemas municipales, cuando actúan fuera de las competencias del SIDEM.</w:t>
      </w:r>
    </w:p>
    <w:p w:rsidR="002A2F5A" w:rsidRPr="00C10BB4" w:rsidRDefault="002A2F5A"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Dicha propuesta permitirá e incentivar y fomentar la inversión social y privada, para el desarrollo de la activación física, la educación física, la</w:t>
      </w:r>
      <w:r w:rsidR="00D871B3" w:rsidRPr="00C10BB4">
        <w:rPr>
          <w:rFonts w:ascii="Times New Roman" w:hAnsi="Times New Roman" w:cs="Times New Roman"/>
          <w:sz w:val="24"/>
          <w:szCs w:val="24"/>
        </w:rPr>
        <w:t>s</w:t>
      </w:r>
      <w:r w:rsidRPr="00C10BB4">
        <w:rPr>
          <w:rFonts w:ascii="Times New Roman" w:hAnsi="Times New Roman" w:cs="Times New Roman"/>
          <w:sz w:val="24"/>
          <w:szCs w:val="24"/>
        </w:rPr>
        <w:t xml:space="preserve"> ciencias aplicadas al deporte y la infraestructura deportiva, logrando así una armonización jurídica entre el objeto de la ley y las atribuciones de la misma.</w:t>
      </w:r>
    </w:p>
    <w:p w:rsidR="008E08C4" w:rsidRPr="00C10BB4" w:rsidRDefault="00FA55B6"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 xml:space="preserve">Es </w:t>
      </w:r>
      <w:proofErr w:type="spellStart"/>
      <w:r w:rsidRPr="00C10BB4">
        <w:rPr>
          <w:rFonts w:ascii="Times New Roman" w:hAnsi="Times New Roman" w:cs="Times New Roman"/>
          <w:sz w:val="24"/>
          <w:szCs w:val="24"/>
        </w:rPr>
        <w:t>cua</w:t>
      </w:r>
      <w:r w:rsidR="002A2F5A" w:rsidRPr="00C10BB4">
        <w:rPr>
          <w:rFonts w:ascii="Times New Roman" w:hAnsi="Times New Roman" w:cs="Times New Roman"/>
          <w:sz w:val="24"/>
          <w:szCs w:val="24"/>
        </w:rPr>
        <w:t>nto</w:t>
      </w:r>
      <w:proofErr w:type="spellEnd"/>
      <w:r w:rsidR="002A2F5A" w:rsidRPr="00C10BB4">
        <w:rPr>
          <w:rFonts w:ascii="Times New Roman" w:hAnsi="Times New Roman" w:cs="Times New Roman"/>
          <w:sz w:val="24"/>
          <w:szCs w:val="24"/>
        </w:rPr>
        <w:t>.</w:t>
      </w:r>
      <w:r w:rsidR="008E08C4" w:rsidRPr="00C10BB4">
        <w:rPr>
          <w:rFonts w:ascii="Times New Roman" w:hAnsi="Times New Roman" w:cs="Times New Roman"/>
          <w:sz w:val="24"/>
          <w:szCs w:val="24"/>
        </w:rPr>
        <w:t xml:space="preserve"> </w:t>
      </w:r>
    </w:p>
    <w:p w:rsidR="008E08C4" w:rsidRPr="00C10BB4" w:rsidRDefault="008E08C4" w:rsidP="00B64E8A">
      <w:pPr>
        <w:pStyle w:val="Sinespaciado"/>
        <w:jc w:val="center"/>
        <w:rPr>
          <w:rFonts w:ascii="Times New Roman" w:hAnsi="Times New Roman" w:cs="Times New Roman"/>
          <w:sz w:val="24"/>
          <w:szCs w:val="24"/>
        </w:rPr>
        <w:sectPr w:rsidR="008E08C4" w:rsidRPr="00C10BB4" w:rsidSect="00ED5841">
          <w:headerReference w:type="default" r:id="rId13"/>
          <w:footerReference w:type="default" r:id="rId14"/>
          <w:footnotePr>
            <w:pos w:val="beneathText"/>
            <w:numRestart w:val="eachSect"/>
          </w:footnotePr>
          <w:pgSz w:w="12240" w:h="15840" w:code="1"/>
          <w:pgMar w:top="1134" w:right="1134" w:bottom="1134" w:left="1701" w:header="626" w:footer="1242" w:gutter="0"/>
          <w:cols w:space="720"/>
        </w:sectPr>
      </w:pPr>
    </w:p>
    <w:p w:rsidR="00DC611C" w:rsidRPr="00C10BB4" w:rsidRDefault="00DC611C"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lastRenderedPageBreak/>
        <w:t>(Se inserta el documento)</w:t>
      </w:r>
    </w:p>
    <w:p w:rsidR="00DC611C" w:rsidRPr="00C10BB4" w:rsidRDefault="00DC611C" w:rsidP="00B64E8A">
      <w:pPr>
        <w:pStyle w:val="Sinespaciado"/>
        <w:jc w:val="both"/>
        <w:rPr>
          <w:rFonts w:ascii="Times New Roman" w:hAnsi="Times New Roman" w:cs="Times New Roman"/>
          <w:sz w:val="24"/>
          <w:szCs w:val="24"/>
        </w:rPr>
      </w:pPr>
    </w:p>
    <w:p w:rsidR="000C4FCF" w:rsidRPr="00C10BB4" w:rsidRDefault="000C4FCF" w:rsidP="00B64E8A">
      <w:pPr>
        <w:spacing w:after="0" w:line="240" w:lineRule="auto"/>
        <w:jc w:val="right"/>
        <w:rPr>
          <w:rFonts w:ascii="Times New Roman" w:eastAsia="Calibri" w:hAnsi="Times New Roman" w:cs="Times New Roman"/>
          <w:sz w:val="24"/>
          <w:szCs w:val="24"/>
        </w:rPr>
      </w:pPr>
      <w:r w:rsidRPr="00C10BB4">
        <w:rPr>
          <w:rFonts w:ascii="Times New Roman" w:eastAsia="Calibri" w:hAnsi="Times New Roman" w:cs="Times New Roman"/>
          <w:sz w:val="24"/>
          <w:szCs w:val="24"/>
        </w:rPr>
        <w:t>Toluca de Lerdo, a 14 de diciembre de 2021.</w:t>
      </w:r>
    </w:p>
    <w:p w:rsidR="000C4FCF" w:rsidRPr="00C10BB4" w:rsidRDefault="000C4FCF" w:rsidP="00B64E8A">
      <w:pPr>
        <w:spacing w:after="0" w:line="240" w:lineRule="auto"/>
        <w:jc w:val="both"/>
        <w:rPr>
          <w:rFonts w:ascii="Times New Roman" w:eastAsia="Calibri" w:hAnsi="Times New Roman" w:cs="Times New Roman"/>
          <w:b/>
          <w:bCs/>
          <w:sz w:val="24"/>
          <w:szCs w:val="24"/>
        </w:rPr>
      </w:pPr>
    </w:p>
    <w:p w:rsidR="000C4FCF" w:rsidRPr="00C10BB4" w:rsidRDefault="000C4FCF" w:rsidP="00B64E8A">
      <w:pPr>
        <w:spacing w:after="0" w:line="240" w:lineRule="auto"/>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DIP. </w:t>
      </w:r>
      <w:r w:rsidRPr="00C10BB4">
        <w:rPr>
          <w:rFonts w:ascii="Times New Roman" w:eastAsia="Calibri" w:hAnsi="Times New Roman" w:cs="Times New Roman"/>
          <w:b/>
          <w:sz w:val="24"/>
          <w:szCs w:val="24"/>
        </w:rPr>
        <w:t>INGRID KRASOPANI SCHEMELENSKY CASTRO</w:t>
      </w:r>
    </w:p>
    <w:p w:rsidR="006C45E3" w:rsidRPr="00C10BB4" w:rsidRDefault="000C4FCF" w:rsidP="00B64E8A">
      <w:pPr>
        <w:spacing w:after="0" w:line="240" w:lineRule="auto"/>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PRESIDENTA DE LA MESA DIRECTIVA DE LA</w:t>
      </w:r>
    </w:p>
    <w:p w:rsidR="006C45E3" w:rsidRPr="00C10BB4" w:rsidRDefault="000C4FCF" w:rsidP="00B64E8A">
      <w:pPr>
        <w:spacing w:after="0" w:line="240" w:lineRule="auto"/>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H. </w:t>
      </w:r>
      <w:r w:rsidR="006C45E3" w:rsidRPr="00C10BB4">
        <w:rPr>
          <w:rFonts w:ascii="Times New Roman" w:eastAsia="Calibri" w:hAnsi="Times New Roman" w:cs="Times New Roman"/>
          <w:b/>
          <w:bCs/>
          <w:sz w:val="24"/>
          <w:szCs w:val="24"/>
        </w:rPr>
        <w:t>LXI LEGISLATURA DEL ESTADO</w:t>
      </w:r>
    </w:p>
    <w:p w:rsidR="000C4FCF" w:rsidRPr="00C10BB4" w:rsidRDefault="000C4FCF" w:rsidP="00B64E8A">
      <w:pPr>
        <w:spacing w:after="0" w:line="240" w:lineRule="auto"/>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LIBRE Y SOBERANO DE MÉXICO. </w:t>
      </w:r>
    </w:p>
    <w:p w:rsidR="000C4FCF" w:rsidRPr="00C10BB4" w:rsidRDefault="000C4FCF" w:rsidP="00B64E8A">
      <w:pPr>
        <w:spacing w:after="0" w:line="240" w:lineRule="auto"/>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lastRenderedPageBreak/>
        <w:t>P R E S E N T E</w:t>
      </w:r>
    </w:p>
    <w:p w:rsidR="000C4FCF" w:rsidRPr="00C10BB4" w:rsidRDefault="000C4FCF" w:rsidP="00B64E8A">
      <w:pPr>
        <w:spacing w:after="0" w:line="240" w:lineRule="auto"/>
        <w:jc w:val="both"/>
        <w:rPr>
          <w:rFonts w:ascii="Times New Roman" w:eastAsia="Calibri" w:hAnsi="Times New Roman" w:cs="Times New Roman"/>
          <w:b/>
          <w:bCs/>
          <w:sz w:val="24"/>
          <w:szCs w:val="24"/>
        </w:rPr>
      </w:pPr>
    </w:p>
    <w:p w:rsidR="000C4FCF" w:rsidRPr="00C10BB4" w:rsidRDefault="000C4FCF"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Diputada </w:t>
      </w:r>
      <w:r w:rsidRPr="00C10BB4">
        <w:rPr>
          <w:rFonts w:ascii="Times New Roman" w:eastAsia="Calibri" w:hAnsi="Times New Roman" w:cs="Times New Roman"/>
          <w:bCs/>
          <w:sz w:val="24"/>
          <w:szCs w:val="24"/>
        </w:rPr>
        <w:t>Edith Marisol Mercado Torres</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sz w:val="24"/>
          <w:szCs w:val="24"/>
          <w:shd w:val="clear" w:color="auto" w:fill="FFFFFF"/>
        </w:rPr>
        <w:t xml:space="preserve">integrante de la fracción parlamentaria de morena y en su representación, con fundamento los artículos 6 y 71 fracción III de la Constitución de los Estados Unidos Mexicanos, 51 fracción II, 57 y 61 fracción I de la Constitución Política del Estado Libre y Soberano de México; 28 fracción I, 38 fracción II, 79 y 81 de la Ley Orgánica del Poder Legislativo del Estado Libre y Soberano de México y artículo 68 del Reglamento del Poder Legislativo del Estado Libre y Soberano de México someto a consideración de esta honorable soberanía, </w:t>
      </w:r>
      <w:r w:rsidRPr="00C10BB4">
        <w:rPr>
          <w:rFonts w:ascii="Times New Roman" w:eastAsia="Calibri" w:hAnsi="Times New Roman" w:cs="Times New Roman"/>
          <w:sz w:val="24"/>
          <w:szCs w:val="24"/>
        </w:rPr>
        <w:t xml:space="preserve">la presente </w:t>
      </w:r>
      <w:r w:rsidRPr="00C10BB4">
        <w:rPr>
          <w:rFonts w:ascii="Times New Roman" w:eastAsia="Calibri" w:hAnsi="Times New Roman" w:cs="Times New Roman"/>
          <w:b/>
          <w:bCs/>
          <w:sz w:val="24"/>
          <w:szCs w:val="24"/>
        </w:rPr>
        <w:t xml:space="preserve">Iniciativa con Proyecto de Decreto por el que se reforman los artículos 1, 6, 11, 14, 42  y 44; y se adiciona la fracción VI del artículo 2  recorriéndose las subsecuentes, todos de la Ley de Cultura Física y Deporte del Estado de México, </w:t>
      </w:r>
      <w:r w:rsidRPr="00C10BB4">
        <w:rPr>
          <w:rFonts w:ascii="Times New Roman" w:eastAsia="Calibri" w:hAnsi="Times New Roman" w:cs="Times New Roman"/>
          <w:sz w:val="24"/>
          <w:szCs w:val="24"/>
        </w:rPr>
        <w:t>con base en la siguiente:</w:t>
      </w:r>
    </w:p>
    <w:p w:rsidR="000C4FCF" w:rsidRPr="00C10BB4" w:rsidRDefault="000C4FCF" w:rsidP="00B64E8A">
      <w:pPr>
        <w:spacing w:after="0" w:line="240" w:lineRule="auto"/>
        <w:jc w:val="both"/>
        <w:rPr>
          <w:rFonts w:ascii="Times New Roman" w:eastAsia="Calibri" w:hAnsi="Times New Roman" w:cs="Times New Roman"/>
          <w:sz w:val="24"/>
          <w:szCs w:val="24"/>
        </w:rPr>
      </w:pPr>
    </w:p>
    <w:p w:rsidR="000C4FCF" w:rsidRPr="00C10BB4" w:rsidRDefault="000C4FCF" w:rsidP="00B64E8A">
      <w:pPr>
        <w:spacing w:after="0" w:line="240" w:lineRule="auto"/>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EXPOSICIÓN DE MOTIVOS </w:t>
      </w:r>
    </w:p>
    <w:p w:rsidR="006C45E3" w:rsidRPr="00C10BB4" w:rsidRDefault="006C45E3" w:rsidP="00B64E8A">
      <w:pPr>
        <w:spacing w:after="0" w:line="240" w:lineRule="auto"/>
        <w:jc w:val="both"/>
        <w:rPr>
          <w:rFonts w:ascii="Times New Roman" w:eastAsia="Calibri" w:hAnsi="Times New Roman" w:cs="Times New Roman"/>
          <w:sz w:val="24"/>
          <w:szCs w:val="24"/>
        </w:rPr>
      </w:pPr>
    </w:p>
    <w:p w:rsidR="000C4FCF" w:rsidRPr="00C10BB4" w:rsidRDefault="000C4FCF"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El deporte debe ser considerado como una práctica indispensable en toda sociedad, al ser un elemento necesario para el sano desarrollo de la vida humana, que no solamente garantiza una vida saludable, sino que es la base para la reinserción social, el tratamiento de adicciones, y una de las disposiciones necesarias en torno a la prevención del delito. </w:t>
      </w:r>
    </w:p>
    <w:p w:rsidR="006C45E3" w:rsidRPr="00C10BB4" w:rsidRDefault="006C45E3" w:rsidP="00B64E8A">
      <w:pPr>
        <w:spacing w:after="0" w:line="240" w:lineRule="auto"/>
        <w:jc w:val="both"/>
        <w:rPr>
          <w:rFonts w:ascii="Times New Roman" w:eastAsia="Calibri" w:hAnsi="Times New Roman" w:cs="Times New Roman"/>
          <w:sz w:val="24"/>
          <w:szCs w:val="24"/>
        </w:rPr>
      </w:pPr>
    </w:p>
    <w:p w:rsidR="000C4FCF" w:rsidRPr="00C10BB4" w:rsidRDefault="000C4FCF"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El artículo cuarto de la Constitución Política de los Estados Unidos Mexicanos, en el párrafo décimo tercero consagra al deporte como un derecho humano, y obliga al Estado a garantizar </w:t>
      </w:r>
      <w:r w:rsidRPr="00C10BB4">
        <w:rPr>
          <w:rFonts w:ascii="Times New Roman" w:eastAsia="Calibri" w:hAnsi="Times New Roman" w:cs="Times New Roman"/>
          <w:i/>
          <w:iCs/>
          <w:sz w:val="24"/>
          <w:szCs w:val="24"/>
        </w:rPr>
        <w:t xml:space="preserve">la promoción, el fomento y el estímulo </w:t>
      </w:r>
      <w:r w:rsidRPr="00C10BB4">
        <w:rPr>
          <w:rFonts w:ascii="Times New Roman" w:eastAsia="Calibri" w:hAnsi="Times New Roman" w:cs="Times New Roman"/>
          <w:sz w:val="24"/>
          <w:szCs w:val="24"/>
        </w:rPr>
        <w:t xml:space="preserve">de la actividad deportiva. Así mismo, en el artículo quinto de la Constitución Política del Estado Libre y Soberano de México, se establece que </w:t>
      </w:r>
      <w:r w:rsidRPr="00C10BB4">
        <w:rPr>
          <w:rFonts w:ascii="Times New Roman" w:eastAsia="Calibri" w:hAnsi="Times New Roman" w:cs="Times New Roman"/>
          <w:i/>
          <w:iCs/>
          <w:sz w:val="24"/>
          <w:szCs w:val="24"/>
        </w:rPr>
        <w:t xml:space="preserve">“Toda persona tiene derecho a la cultura física y a la práctica del deporte. Corresponde al Estado su promoción, fomento y estímulo conforme a las leyes en la materia. </w:t>
      </w:r>
    </w:p>
    <w:p w:rsidR="006C45E3" w:rsidRPr="00C10BB4" w:rsidRDefault="006C45E3" w:rsidP="00B64E8A">
      <w:pPr>
        <w:spacing w:after="0" w:line="240" w:lineRule="auto"/>
        <w:jc w:val="both"/>
        <w:rPr>
          <w:rFonts w:ascii="Times New Roman" w:eastAsia="Calibri" w:hAnsi="Times New Roman" w:cs="Times New Roman"/>
          <w:sz w:val="24"/>
          <w:szCs w:val="24"/>
        </w:rPr>
      </w:pPr>
    </w:p>
    <w:p w:rsidR="000C4FCF" w:rsidRPr="00C10BB4" w:rsidRDefault="000C4FCF"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La importancia de dicha actividad se debe manifestar en los programas nacionales y estatales de desarrollo, en la creación de políticas públicas, y en las acciones que realiza el Estado en temas de desarrollo social y educación; destacando como premisa central el preservar y enriquecer al deporte para tener una mejor calidad de vida. </w:t>
      </w:r>
    </w:p>
    <w:p w:rsidR="006C45E3" w:rsidRPr="00C10BB4" w:rsidRDefault="006C45E3" w:rsidP="00B64E8A">
      <w:pPr>
        <w:shd w:val="clear" w:color="auto" w:fill="FFFFFF"/>
        <w:spacing w:after="0" w:line="240" w:lineRule="auto"/>
        <w:jc w:val="both"/>
        <w:rPr>
          <w:rFonts w:ascii="Times New Roman" w:eastAsia="Calibri" w:hAnsi="Times New Roman" w:cs="Times New Roman"/>
          <w:sz w:val="24"/>
          <w:szCs w:val="24"/>
        </w:rPr>
      </w:pPr>
    </w:p>
    <w:p w:rsidR="00582890" w:rsidRPr="00C10BB4" w:rsidRDefault="000C4FCF" w:rsidP="00582890">
      <w:pPr>
        <w:shd w:val="clear" w:color="auto" w:fill="FFFFFF"/>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La práctica cotidiana de actividad física y deportiva aumenta el llamado buen colesterol (HDL-c), reduce los triglicéridos sanguíneos, refuerza la musculatura y contribuye al bienestar general, ya que alivia el estrés y la tensión. Asimismo, contribuye a evitar la obesidad. La práctica continua de deporte incentiva a abandonar hábitos tóxicos, como el tabaco, bebidas alcohólicas (también gaseosas y mala alimentación) y el consumo innecesario de ciertos medicamentos</w:t>
      </w:r>
      <w:r w:rsidRPr="00C10BB4">
        <w:rPr>
          <w:rFonts w:ascii="Times New Roman" w:eastAsia="Calibri" w:hAnsi="Times New Roman" w:cs="Times New Roman"/>
          <w:sz w:val="24"/>
          <w:szCs w:val="24"/>
          <w:vertAlign w:val="superscript"/>
        </w:rPr>
        <w:footnoteReference w:id="9"/>
      </w:r>
      <w:r w:rsidRPr="00C10BB4">
        <w:rPr>
          <w:rFonts w:ascii="Times New Roman" w:eastAsia="Calibri" w:hAnsi="Times New Roman" w:cs="Times New Roman"/>
          <w:sz w:val="24"/>
          <w:szCs w:val="24"/>
        </w:rPr>
        <w:t>.</w:t>
      </w:r>
    </w:p>
    <w:p w:rsidR="000C4FCF" w:rsidRPr="00C10BB4" w:rsidRDefault="000C4FCF" w:rsidP="00582890">
      <w:pPr>
        <w:shd w:val="clear" w:color="auto" w:fill="FFFFFF"/>
        <w:spacing w:after="0" w:line="240" w:lineRule="auto"/>
        <w:jc w:val="both"/>
        <w:rPr>
          <w:rFonts w:ascii="Times New Roman" w:eastAsia="Calibri" w:hAnsi="Times New Roman" w:cs="Times New Roman"/>
          <w:sz w:val="24"/>
          <w:szCs w:val="24"/>
          <w:shd w:val="clear" w:color="auto" w:fill="FFFFFF"/>
        </w:rPr>
      </w:pPr>
      <w:r w:rsidRPr="00C10BB4">
        <w:rPr>
          <w:rFonts w:ascii="Times New Roman" w:eastAsia="Calibri" w:hAnsi="Times New Roman" w:cs="Times New Roman"/>
          <w:sz w:val="24"/>
          <w:szCs w:val="24"/>
          <w:shd w:val="clear" w:color="auto" w:fill="FFFFFF"/>
        </w:rPr>
        <w:t>De acuerdo con la Carta Internacional de la educación física, la actividad física y el deporte, en su artículo 2.6 establece que “Para la sociedad en general, la educación física, la actividad física y el deporte pueden reportar importantes beneficios en los planos de la salud, social y económico. Un estilo de vida activo contribuye a la prevención de las enfermedades cardíacas, de la diabetes y del cáncer, así como de la obesidad, y contribuye en última instancia a la disminución de las muertes prematuras. Reduce además los gastos de salud, aumenta la productividad, y fortalece la participación ciudadana y la cohesión social.”</w:t>
      </w:r>
      <w:r w:rsidRPr="00C10BB4">
        <w:rPr>
          <w:rFonts w:ascii="Times New Roman" w:eastAsia="Calibri" w:hAnsi="Times New Roman" w:cs="Times New Roman"/>
          <w:sz w:val="24"/>
          <w:szCs w:val="24"/>
          <w:vertAlign w:val="superscript"/>
        </w:rPr>
        <w:footnoteReference w:id="10"/>
      </w:r>
    </w:p>
    <w:p w:rsidR="006C45E3" w:rsidRPr="00C10BB4" w:rsidRDefault="006C45E3" w:rsidP="00B64E8A">
      <w:pPr>
        <w:spacing w:after="0" w:line="240" w:lineRule="auto"/>
        <w:jc w:val="both"/>
        <w:rPr>
          <w:rFonts w:ascii="Times New Roman" w:eastAsia="Calibri" w:hAnsi="Times New Roman" w:cs="Times New Roman"/>
          <w:sz w:val="24"/>
          <w:szCs w:val="24"/>
        </w:rPr>
      </w:pPr>
    </w:p>
    <w:p w:rsidR="000C4FCF" w:rsidRPr="00C10BB4" w:rsidRDefault="000C4FCF" w:rsidP="00B64E8A">
      <w:pPr>
        <w:spacing w:after="0" w:line="240" w:lineRule="auto"/>
        <w:jc w:val="both"/>
        <w:rPr>
          <w:rFonts w:ascii="Times New Roman" w:eastAsia="Calibri" w:hAnsi="Times New Roman" w:cs="Times New Roman"/>
          <w:i/>
          <w:iCs/>
          <w:sz w:val="24"/>
          <w:szCs w:val="24"/>
        </w:rPr>
      </w:pPr>
      <w:r w:rsidRPr="00C10BB4">
        <w:rPr>
          <w:rFonts w:ascii="Times New Roman" w:eastAsia="Calibri" w:hAnsi="Times New Roman" w:cs="Times New Roman"/>
          <w:sz w:val="24"/>
          <w:szCs w:val="24"/>
        </w:rPr>
        <w:t xml:space="preserve">Es importante destacar que en la misma carta internacional se establece la diferencia entre los términos de “actividad física” y el “deporte”. Del mismo modo, en el artículo cuarto de la Ley de Cultura Física y Deporte del Estado de México, se define el concepto de </w:t>
      </w:r>
      <w:r w:rsidRPr="00C10BB4">
        <w:rPr>
          <w:rFonts w:ascii="Times New Roman" w:eastAsia="Calibri" w:hAnsi="Times New Roman" w:cs="Times New Roman"/>
          <w:i/>
          <w:iCs/>
          <w:sz w:val="24"/>
          <w:szCs w:val="24"/>
        </w:rPr>
        <w:t>Activación física como el ejercicio o movimiento del cuerpo humano que se realiza para mejorar la salud física y mental de las personas;</w:t>
      </w:r>
      <w:r w:rsidRPr="00C10BB4">
        <w:rPr>
          <w:rFonts w:ascii="Times New Roman" w:eastAsia="Calibri" w:hAnsi="Times New Roman" w:cs="Times New Roman"/>
          <w:sz w:val="24"/>
          <w:szCs w:val="24"/>
        </w:rPr>
        <w:t xml:space="preserve"> y por </w:t>
      </w:r>
      <w:r w:rsidRPr="00C10BB4">
        <w:rPr>
          <w:rFonts w:ascii="Times New Roman" w:eastAsia="Calibri" w:hAnsi="Times New Roman" w:cs="Times New Roman"/>
          <w:i/>
          <w:iCs/>
          <w:sz w:val="24"/>
          <w:szCs w:val="24"/>
        </w:rPr>
        <w:t xml:space="preserve">deporte: a la actividad física, organizada y reglamentada, que tiene como finalidad preservar y mejorar la salud física y mental, el desarrollo social, ético e intelectual. </w:t>
      </w:r>
    </w:p>
    <w:p w:rsidR="006C45E3" w:rsidRPr="00C10BB4" w:rsidRDefault="006C45E3" w:rsidP="00B64E8A">
      <w:pPr>
        <w:spacing w:after="0" w:line="240" w:lineRule="auto"/>
        <w:jc w:val="both"/>
        <w:rPr>
          <w:rFonts w:ascii="Times New Roman" w:eastAsia="Calibri" w:hAnsi="Times New Roman" w:cs="Times New Roman"/>
          <w:sz w:val="24"/>
          <w:szCs w:val="24"/>
        </w:rPr>
      </w:pPr>
    </w:p>
    <w:p w:rsidR="000C4FCF" w:rsidRPr="00C10BB4" w:rsidRDefault="000C4FCF"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De modo que la actividad física abarca el ejercicio, pero también otras actividades que entrañan movimiento corporal producido por los músculos esqueléticos y que exigen el gasto de energía, como son los momentos de juego y de actividades recreativas.</w:t>
      </w:r>
    </w:p>
    <w:p w:rsidR="006C45E3" w:rsidRPr="00C10BB4" w:rsidRDefault="006C45E3" w:rsidP="00B64E8A">
      <w:pPr>
        <w:spacing w:after="0" w:line="240" w:lineRule="auto"/>
        <w:jc w:val="both"/>
        <w:rPr>
          <w:rFonts w:ascii="Times New Roman" w:eastAsia="Calibri" w:hAnsi="Times New Roman" w:cs="Times New Roman"/>
          <w:sz w:val="24"/>
          <w:szCs w:val="24"/>
          <w:shd w:val="clear" w:color="auto" w:fill="FFFFFF"/>
        </w:rPr>
      </w:pPr>
      <w:bookmarkStart w:id="9" w:name="_Hlk88773614"/>
    </w:p>
    <w:p w:rsidR="000C4FCF" w:rsidRPr="00C10BB4" w:rsidRDefault="000C4FCF" w:rsidP="00B64E8A">
      <w:pPr>
        <w:spacing w:after="0" w:line="240" w:lineRule="auto"/>
        <w:jc w:val="both"/>
        <w:rPr>
          <w:rFonts w:ascii="Times New Roman" w:eastAsia="Calibri" w:hAnsi="Times New Roman" w:cs="Times New Roman"/>
          <w:sz w:val="24"/>
          <w:szCs w:val="24"/>
          <w:shd w:val="clear" w:color="auto" w:fill="FFFFFF"/>
        </w:rPr>
      </w:pPr>
      <w:r w:rsidRPr="00C10BB4">
        <w:rPr>
          <w:rFonts w:ascii="Times New Roman" w:eastAsia="Calibri" w:hAnsi="Times New Roman" w:cs="Times New Roman"/>
          <w:sz w:val="24"/>
          <w:szCs w:val="24"/>
          <w:shd w:val="clear" w:color="auto" w:fill="FFFFFF"/>
        </w:rPr>
        <w:t>La misma Ley de Cultura Física y Deporte establece la diferencia de los términos “deporte” y “activación física” en primer lugar en el objeto de la ley, posteriormente en las atribuciones del Sistema Estatal De Cultura Física y Deporte, el Consejo Estatal, el Instituto Mexiquense de Cultura Física y Deporte y los municipios en su calidad de municipio libre, dejando claro las acciones a realizar de cada dependencia estatal y municipal tanto en materia deportiva como de activación física.</w:t>
      </w:r>
    </w:p>
    <w:bookmarkEnd w:id="9"/>
    <w:p w:rsidR="006C45E3" w:rsidRPr="00C10BB4" w:rsidRDefault="006C45E3" w:rsidP="00B64E8A">
      <w:pPr>
        <w:spacing w:after="0" w:line="240" w:lineRule="auto"/>
        <w:jc w:val="both"/>
        <w:rPr>
          <w:rFonts w:ascii="Times New Roman" w:eastAsia="Calibri" w:hAnsi="Times New Roman" w:cs="Times New Roman"/>
          <w:sz w:val="24"/>
          <w:szCs w:val="24"/>
        </w:rPr>
      </w:pPr>
    </w:p>
    <w:p w:rsidR="000C4FCF" w:rsidRPr="00C10BB4" w:rsidRDefault="000C4FCF"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Esclarecer los términos en la ley permitirán legislar y establecer políticas públicas en materia deportiva y de activación física, fortaleciendo la cooperación entre el gobierno estatal y los gobiernos municipales, las organizaciones deportivas, las escuelas y las demás instituciones que promuevan mejorar las condiciones de la activación física y el deporte, principalmente en el ámbito escolar, y en el equipamiento de las instalaciones deportivas. </w:t>
      </w:r>
    </w:p>
    <w:p w:rsidR="006C45E3" w:rsidRPr="00C10BB4" w:rsidRDefault="006C45E3" w:rsidP="00B64E8A">
      <w:pPr>
        <w:spacing w:after="0" w:line="240" w:lineRule="auto"/>
        <w:jc w:val="both"/>
        <w:rPr>
          <w:rFonts w:ascii="Times New Roman" w:eastAsia="Calibri" w:hAnsi="Times New Roman" w:cs="Times New Roman"/>
          <w:sz w:val="24"/>
          <w:szCs w:val="24"/>
        </w:rPr>
      </w:pPr>
    </w:p>
    <w:p w:rsidR="000C4FCF" w:rsidRPr="00C10BB4" w:rsidRDefault="000C4FCF"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Ante el esclarecimiento de ambos conceptos resulta importante garantizar desde el objeto de la Ley de Cultura Física y Deporte del Estado de México, </w:t>
      </w:r>
      <w:r w:rsidRPr="00C10BB4">
        <w:rPr>
          <w:rFonts w:ascii="Times New Roman" w:eastAsia="Calibri" w:hAnsi="Times New Roman" w:cs="Times New Roman"/>
          <w:i/>
          <w:iCs/>
          <w:sz w:val="24"/>
          <w:szCs w:val="24"/>
        </w:rPr>
        <w:t>la planeación, organización, coordinación, promoción, fomento y desarrollo de la cultura física</w:t>
      </w:r>
      <w:r w:rsidRPr="00C10BB4">
        <w:rPr>
          <w:rFonts w:ascii="Times New Roman" w:eastAsia="Calibri" w:hAnsi="Times New Roman" w:cs="Times New Roman"/>
          <w:sz w:val="24"/>
          <w:szCs w:val="24"/>
        </w:rPr>
        <w:t xml:space="preserve">, de la actividad física </w:t>
      </w:r>
      <w:r w:rsidRPr="00C10BB4">
        <w:rPr>
          <w:rFonts w:ascii="Times New Roman" w:eastAsia="Calibri" w:hAnsi="Times New Roman" w:cs="Times New Roman"/>
          <w:i/>
          <w:iCs/>
          <w:sz w:val="24"/>
          <w:szCs w:val="24"/>
        </w:rPr>
        <w:t>y el deporte.</w:t>
      </w:r>
      <w:r w:rsidRPr="00C10BB4">
        <w:rPr>
          <w:rFonts w:ascii="Times New Roman" w:eastAsia="Calibri" w:hAnsi="Times New Roman" w:cs="Times New Roman"/>
          <w:sz w:val="24"/>
          <w:szCs w:val="24"/>
        </w:rPr>
        <w:t xml:space="preserve"> Dicha disposición permitirá armonizar e interpretar la ley bajo un nuevo esquema que garantice el potencializar las aptitudes y destrezas físicas de las y los mexiquenses, considerando la actividad del ejercicio físico como un detonador del desarrollo físico y mental.</w:t>
      </w:r>
    </w:p>
    <w:p w:rsidR="006C45E3" w:rsidRPr="00C10BB4" w:rsidRDefault="006C45E3" w:rsidP="00B64E8A">
      <w:pPr>
        <w:spacing w:after="0" w:line="240" w:lineRule="auto"/>
        <w:jc w:val="both"/>
        <w:rPr>
          <w:rFonts w:ascii="Times New Roman" w:eastAsia="Calibri" w:hAnsi="Times New Roman" w:cs="Times New Roman"/>
          <w:sz w:val="24"/>
          <w:szCs w:val="24"/>
        </w:rPr>
      </w:pPr>
    </w:p>
    <w:p w:rsidR="000C4FCF" w:rsidRPr="00C10BB4" w:rsidRDefault="000C4FCF"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Por otra parte, la Ley de Cultura Física y Deporte del Estado de México establece la comunicación, desarrollo y coordinación del sector público, con el sector social y privado, otorgando para ello ciertas atribuciones a la Dirección General de Cultura Física y Deporte, al Sistema Estatal de Cultura Física y Deporte, al Consejo Estatal y demás autoridades. </w:t>
      </w:r>
    </w:p>
    <w:p w:rsidR="006C45E3" w:rsidRPr="00C10BB4" w:rsidRDefault="006C45E3" w:rsidP="00B64E8A">
      <w:pPr>
        <w:spacing w:after="0" w:line="240" w:lineRule="auto"/>
        <w:jc w:val="both"/>
        <w:rPr>
          <w:rFonts w:ascii="Times New Roman" w:eastAsia="Calibri" w:hAnsi="Times New Roman" w:cs="Times New Roman"/>
          <w:sz w:val="24"/>
          <w:szCs w:val="24"/>
        </w:rPr>
      </w:pPr>
    </w:p>
    <w:p w:rsidR="000C4FCF" w:rsidRPr="00C10BB4" w:rsidRDefault="000C4FCF"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Sin embargo, se considera oportuno establecer en el objeto de la ley, la coordinación que deberá desarrollarse entre los tres sectores: el público, el privado y el social donde estos dos últimos deben ser considerados como complemento de la actuación pública. La participación social y privada ya está establecida dentro de las atribuciones del Sistema Estatal de Cultura Física y Deporte (SIDEM); sin embargo, al instaurarla en el objeto general de la ley se vuelve una premisa para la interpretación en general y para la creación de políticas públicas, como del Consejo Estatal y los Sistemas Municipales, cuando actúan fuera de las competencias del SIDEM. </w:t>
      </w:r>
    </w:p>
    <w:p w:rsidR="006C45E3" w:rsidRPr="00C10BB4" w:rsidRDefault="006C45E3" w:rsidP="00B64E8A">
      <w:pPr>
        <w:spacing w:after="0" w:line="240" w:lineRule="auto"/>
        <w:jc w:val="both"/>
        <w:rPr>
          <w:rFonts w:ascii="Times New Roman" w:eastAsia="Calibri" w:hAnsi="Times New Roman" w:cs="Times New Roman"/>
          <w:sz w:val="24"/>
          <w:szCs w:val="24"/>
        </w:rPr>
      </w:pPr>
    </w:p>
    <w:p w:rsidR="000C4FCF" w:rsidRPr="00C10BB4" w:rsidRDefault="000C4FCF"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 xml:space="preserve">Dicha propuesta permitirá incentivar y fomentar la inversión social y privada para el desarrollo de la activación física, la educación física, las ciencias aplicadas al deporte, y la infraestructura deportiva; logrando así una armonización jurídica entre el objeto de la ley y las atribuciones establecidas en la misma. </w:t>
      </w:r>
    </w:p>
    <w:p w:rsidR="006C45E3" w:rsidRPr="00C10BB4" w:rsidRDefault="006C45E3" w:rsidP="00B64E8A">
      <w:pPr>
        <w:spacing w:after="0" w:line="240" w:lineRule="auto"/>
        <w:jc w:val="both"/>
        <w:rPr>
          <w:rFonts w:ascii="Times New Roman" w:eastAsia="Calibri" w:hAnsi="Times New Roman" w:cs="Times New Roman"/>
          <w:sz w:val="24"/>
          <w:szCs w:val="24"/>
        </w:rPr>
      </w:pPr>
    </w:p>
    <w:p w:rsidR="000C4FCF" w:rsidRPr="00C10BB4" w:rsidRDefault="000C4FCF" w:rsidP="00B64E8A">
      <w:pPr>
        <w:spacing w:after="0" w:line="240" w:lineRule="auto"/>
        <w:jc w:val="both"/>
        <w:rPr>
          <w:rFonts w:ascii="Times New Roman" w:eastAsia="Calibri" w:hAnsi="Times New Roman" w:cs="Times New Roman"/>
          <w:sz w:val="24"/>
          <w:szCs w:val="24"/>
          <w:shd w:val="clear" w:color="auto" w:fill="FFFFFF"/>
        </w:rPr>
      </w:pPr>
      <w:r w:rsidRPr="00C10BB4">
        <w:rPr>
          <w:rFonts w:ascii="Times New Roman" w:eastAsia="Calibri" w:hAnsi="Times New Roman" w:cs="Times New Roman"/>
          <w:sz w:val="24"/>
          <w:szCs w:val="24"/>
        </w:rPr>
        <w:t xml:space="preserve">Además, se debe recordar que </w:t>
      </w:r>
      <w:r w:rsidRPr="00C10BB4">
        <w:rPr>
          <w:rFonts w:ascii="Times New Roman" w:eastAsia="Calibri" w:hAnsi="Times New Roman" w:cs="Times New Roman"/>
          <w:sz w:val="24"/>
          <w:szCs w:val="24"/>
          <w:shd w:val="clear" w:color="auto" w:fill="FFFFFF"/>
        </w:rPr>
        <w:t>“Las políticas públicas diseñadas para llevar a cabo las tareas del Estado, se implementan con un menor éxito si las normas que las rigen son poco claras, complicadas o contradictorias; en estos casos, la puesta en práctica de tales políticas es probable que sea poco satisfactoria, en caso de que efectivamente se lleve a cabo”</w:t>
      </w:r>
      <w:r w:rsidRPr="00C10BB4">
        <w:rPr>
          <w:rFonts w:ascii="Times New Roman" w:eastAsia="Calibri" w:hAnsi="Times New Roman" w:cs="Times New Roman"/>
          <w:sz w:val="24"/>
          <w:szCs w:val="24"/>
          <w:shd w:val="clear" w:color="auto" w:fill="FFFFFF"/>
          <w:vertAlign w:val="superscript"/>
        </w:rPr>
        <w:footnoteReference w:id="11"/>
      </w:r>
    </w:p>
    <w:p w:rsidR="000C4FCF" w:rsidRPr="00C10BB4" w:rsidRDefault="000C4FCF" w:rsidP="00B64E8A">
      <w:pPr>
        <w:spacing w:after="0" w:line="240" w:lineRule="auto"/>
        <w:rPr>
          <w:rFonts w:ascii="Times New Roman" w:eastAsia="Arial" w:hAnsi="Times New Roman" w:cs="Times New Roman"/>
          <w:b/>
          <w:sz w:val="24"/>
          <w:szCs w:val="24"/>
          <w:u w:color="000000"/>
          <w:lang w:eastAsia="es-MX"/>
        </w:rPr>
      </w:pPr>
    </w:p>
    <w:p w:rsidR="000C4FCF" w:rsidRPr="00C10BB4" w:rsidRDefault="000C4FCF" w:rsidP="00B64E8A">
      <w:pPr>
        <w:spacing w:after="0" w:line="240" w:lineRule="auto"/>
        <w:jc w:val="center"/>
        <w:rPr>
          <w:rFonts w:ascii="Times New Roman" w:eastAsia="Arial" w:hAnsi="Times New Roman" w:cs="Times New Roman"/>
          <w:b/>
          <w:sz w:val="24"/>
          <w:szCs w:val="24"/>
          <w:u w:color="000000"/>
          <w:lang w:eastAsia="es-MX"/>
        </w:rPr>
      </w:pPr>
      <w:r w:rsidRPr="00C10BB4">
        <w:rPr>
          <w:rFonts w:ascii="Times New Roman" w:eastAsia="Arial" w:hAnsi="Times New Roman" w:cs="Times New Roman"/>
          <w:b/>
          <w:sz w:val="24"/>
          <w:szCs w:val="24"/>
          <w:u w:color="000000"/>
          <w:lang w:eastAsia="es-MX"/>
        </w:rPr>
        <w:t>ATENTAMENTE</w:t>
      </w:r>
    </w:p>
    <w:p w:rsidR="000C4FCF" w:rsidRPr="00C10BB4" w:rsidRDefault="000C4FCF" w:rsidP="00B64E8A">
      <w:pPr>
        <w:spacing w:after="0" w:line="240" w:lineRule="auto"/>
        <w:jc w:val="center"/>
        <w:rPr>
          <w:rFonts w:ascii="Times New Roman" w:eastAsia="Arial" w:hAnsi="Times New Roman" w:cs="Times New Roman"/>
          <w:b/>
          <w:sz w:val="24"/>
          <w:szCs w:val="24"/>
          <w:u w:color="000000"/>
          <w:lang w:eastAsia="es-MX"/>
        </w:rPr>
      </w:pPr>
      <w:r w:rsidRPr="00C10BB4">
        <w:rPr>
          <w:rFonts w:ascii="Times New Roman" w:eastAsia="Arial" w:hAnsi="Times New Roman" w:cs="Times New Roman"/>
          <w:b/>
          <w:sz w:val="24"/>
          <w:szCs w:val="24"/>
          <w:u w:color="000000"/>
          <w:lang w:eastAsia="es-MX"/>
        </w:rPr>
        <w:t>DIP. EDITH MARISOL MERCADO TORRES</w:t>
      </w:r>
    </w:p>
    <w:p w:rsidR="000C4FCF" w:rsidRPr="00C10BB4" w:rsidRDefault="000C4FCF" w:rsidP="00B64E8A">
      <w:pPr>
        <w:spacing w:after="0" w:line="240" w:lineRule="auto"/>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PRESENTANTE </w:t>
      </w:r>
    </w:p>
    <w:tbl>
      <w:tblPr>
        <w:tblStyle w:val="TableNormal1"/>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0C4FCF" w:rsidRPr="00C10BB4" w:rsidTr="00570E8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0C4FCF" w:rsidRPr="00C10BB4" w:rsidRDefault="000C4FCF" w:rsidP="00B64E8A">
            <w:pPr>
              <w:suppressAutoHyphens/>
              <w:jc w:val="center"/>
              <w:rPr>
                <w:rFonts w:eastAsia="Helvetica Neue"/>
                <w:b/>
                <w:bCs/>
                <w:sz w:val="24"/>
                <w:szCs w:val="24"/>
                <w:u w:color="000000"/>
              </w:rPr>
            </w:pPr>
            <w:r w:rsidRPr="00C10BB4">
              <w:rPr>
                <w:rFonts w:eastAsia="Helvetica Neue"/>
                <w:b/>
                <w:bCs/>
                <w:sz w:val="24"/>
                <w:szCs w:val="24"/>
                <w:u w:color="000000"/>
              </w:rPr>
              <w:t>DIP. ANAIS MIRIAM BURGOS HERNÁNDEZ</w:t>
            </w:r>
          </w:p>
          <w:p w:rsidR="000C4FCF" w:rsidRPr="00C10BB4" w:rsidRDefault="000C4FCF" w:rsidP="00B64E8A">
            <w:pPr>
              <w:suppressAutoHyphens/>
              <w:jc w:val="center"/>
              <w:rPr>
                <w:rFonts w:eastAsia="Helvetica Neue"/>
                <w:b/>
                <w:bCs/>
                <w:sz w:val="24"/>
                <w:szCs w:val="24"/>
                <w:u w:color="000000"/>
              </w:rPr>
            </w:pPr>
          </w:p>
        </w:tc>
        <w:tc>
          <w:tcPr>
            <w:tcW w:w="3859" w:type="dxa"/>
            <w:tcBorders>
              <w:top w:val="nil"/>
              <w:left w:val="nil"/>
              <w:bottom w:val="nil"/>
              <w:right w:val="nil"/>
            </w:tcBorders>
            <w:shd w:val="clear" w:color="auto" w:fill="auto"/>
            <w:tcMar>
              <w:top w:w="80" w:type="dxa"/>
              <w:left w:w="80" w:type="dxa"/>
              <w:bottom w:w="80" w:type="dxa"/>
              <w:right w:w="80" w:type="dxa"/>
            </w:tcMar>
          </w:tcPr>
          <w:p w:rsidR="000C4FCF" w:rsidRPr="00C10BB4" w:rsidRDefault="000C4FCF" w:rsidP="00B64E8A">
            <w:pPr>
              <w:suppressAutoHyphens/>
              <w:jc w:val="center"/>
              <w:rPr>
                <w:rFonts w:eastAsia="Helvetica Neue"/>
                <w:b/>
                <w:bCs/>
                <w:sz w:val="24"/>
                <w:szCs w:val="24"/>
                <w:u w:color="000000"/>
              </w:rPr>
            </w:pPr>
            <w:r w:rsidRPr="00C10BB4">
              <w:rPr>
                <w:rFonts w:eastAsia="Helvetica Neue"/>
                <w:b/>
                <w:bCs/>
                <w:sz w:val="24"/>
                <w:szCs w:val="24"/>
                <w:u w:color="000000"/>
              </w:rPr>
              <w:t>DIP. ADRIAN MANUEL GALICIA SALCEDA</w:t>
            </w:r>
          </w:p>
          <w:p w:rsidR="000C4FCF" w:rsidRPr="00C10BB4" w:rsidRDefault="000C4FCF" w:rsidP="00B64E8A">
            <w:pPr>
              <w:suppressAutoHyphens/>
              <w:jc w:val="center"/>
              <w:rPr>
                <w:rFonts w:eastAsia="Helvetica Neue"/>
                <w:b/>
                <w:bCs/>
                <w:sz w:val="24"/>
                <w:szCs w:val="24"/>
                <w:u w:color="000000"/>
              </w:rPr>
            </w:pPr>
          </w:p>
        </w:tc>
      </w:tr>
      <w:tr w:rsidR="000C4FCF" w:rsidRPr="00C10BB4" w:rsidTr="00570E8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0C4FCF" w:rsidRPr="00C10BB4" w:rsidRDefault="000C4FCF" w:rsidP="00B64E8A">
            <w:pPr>
              <w:suppressAutoHyphens/>
              <w:jc w:val="center"/>
              <w:rPr>
                <w:rFonts w:eastAsia="Helvetica Neue"/>
                <w:b/>
                <w:bCs/>
                <w:sz w:val="24"/>
                <w:szCs w:val="24"/>
                <w:u w:color="000000"/>
              </w:rPr>
            </w:pPr>
            <w:r w:rsidRPr="00C10BB4">
              <w:rPr>
                <w:rFonts w:eastAsia="Helvetica Neue"/>
                <w:b/>
                <w:bCs/>
                <w:sz w:val="24"/>
                <w:szCs w:val="24"/>
                <w:u w:color="000000"/>
              </w:rPr>
              <w:t>DIP. ELBA ALDANA DUARTE</w:t>
            </w:r>
          </w:p>
          <w:p w:rsidR="000C4FCF" w:rsidRPr="00C10BB4" w:rsidRDefault="000C4FCF" w:rsidP="00B64E8A">
            <w:pPr>
              <w:suppressAutoHyphens/>
              <w:jc w:val="center"/>
              <w:rPr>
                <w:rFonts w:eastAsia="Helvetica Neue"/>
                <w:b/>
                <w:bCs/>
                <w:sz w:val="24"/>
                <w:szCs w:val="24"/>
                <w:u w:color="000000"/>
              </w:rPr>
            </w:pPr>
          </w:p>
        </w:tc>
        <w:tc>
          <w:tcPr>
            <w:tcW w:w="3859" w:type="dxa"/>
            <w:tcBorders>
              <w:top w:val="nil"/>
              <w:left w:val="nil"/>
              <w:bottom w:val="nil"/>
              <w:right w:val="nil"/>
            </w:tcBorders>
            <w:shd w:val="clear" w:color="auto" w:fill="auto"/>
            <w:tcMar>
              <w:top w:w="80" w:type="dxa"/>
              <w:left w:w="80" w:type="dxa"/>
              <w:bottom w:w="80" w:type="dxa"/>
              <w:right w:w="80" w:type="dxa"/>
            </w:tcMar>
          </w:tcPr>
          <w:p w:rsidR="000C4FCF" w:rsidRPr="00C10BB4" w:rsidRDefault="000C4FCF" w:rsidP="00B64E8A">
            <w:pPr>
              <w:suppressAutoHyphens/>
              <w:jc w:val="center"/>
              <w:rPr>
                <w:rFonts w:eastAsia="Helvetica Neue"/>
                <w:b/>
                <w:bCs/>
                <w:sz w:val="24"/>
                <w:szCs w:val="24"/>
                <w:u w:color="000000"/>
              </w:rPr>
            </w:pPr>
            <w:r w:rsidRPr="00C10BB4">
              <w:rPr>
                <w:rFonts w:eastAsia="Helvetica Neue"/>
                <w:b/>
                <w:bCs/>
                <w:sz w:val="24"/>
                <w:szCs w:val="24"/>
                <w:u w:color="000000"/>
              </w:rPr>
              <w:t>DIP. AZUCENA CISNEROS COSS</w:t>
            </w:r>
          </w:p>
        </w:tc>
      </w:tr>
      <w:tr w:rsidR="000C4FCF" w:rsidRPr="00C10BB4" w:rsidTr="00570E8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0C4FCF" w:rsidRPr="00C10BB4" w:rsidRDefault="000C4FCF" w:rsidP="00B64E8A">
            <w:pPr>
              <w:suppressAutoHyphens/>
              <w:jc w:val="center"/>
              <w:rPr>
                <w:rFonts w:eastAsia="Helvetica Neue"/>
                <w:b/>
                <w:bCs/>
                <w:sz w:val="24"/>
                <w:szCs w:val="24"/>
                <w:u w:color="000000"/>
              </w:rPr>
            </w:pPr>
            <w:r w:rsidRPr="00C10BB4">
              <w:rPr>
                <w:rFonts w:eastAsia="Helvetica Neue"/>
                <w:b/>
                <w:bCs/>
                <w:sz w:val="24"/>
                <w:szCs w:val="24"/>
                <w:u w:color="000000"/>
              </w:rPr>
              <w:t>DIP. MAURILIO HERNÁNDEZ GONZÁLEZ</w:t>
            </w:r>
          </w:p>
          <w:p w:rsidR="000C4FCF" w:rsidRPr="00C10BB4" w:rsidRDefault="000C4FCF" w:rsidP="00B64E8A">
            <w:pPr>
              <w:suppressAutoHyphens/>
              <w:jc w:val="center"/>
              <w:rPr>
                <w:rFonts w:eastAsia="Helvetica Neue"/>
                <w:b/>
                <w:bCs/>
                <w:sz w:val="24"/>
                <w:szCs w:val="24"/>
                <w:u w:color="000000"/>
              </w:rPr>
            </w:pPr>
          </w:p>
        </w:tc>
        <w:tc>
          <w:tcPr>
            <w:tcW w:w="3859" w:type="dxa"/>
            <w:tcBorders>
              <w:top w:val="nil"/>
              <w:left w:val="nil"/>
              <w:bottom w:val="nil"/>
              <w:right w:val="nil"/>
            </w:tcBorders>
            <w:shd w:val="clear" w:color="auto" w:fill="auto"/>
            <w:tcMar>
              <w:top w:w="80" w:type="dxa"/>
              <w:left w:w="80" w:type="dxa"/>
              <w:bottom w:w="80" w:type="dxa"/>
              <w:right w:w="80" w:type="dxa"/>
            </w:tcMar>
          </w:tcPr>
          <w:p w:rsidR="000C4FCF" w:rsidRPr="00C10BB4" w:rsidRDefault="000C4FCF" w:rsidP="00B64E8A">
            <w:pPr>
              <w:suppressAutoHyphens/>
              <w:jc w:val="center"/>
              <w:rPr>
                <w:rFonts w:eastAsia="Helvetica Neue"/>
                <w:b/>
                <w:bCs/>
                <w:sz w:val="24"/>
                <w:szCs w:val="24"/>
                <w:u w:color="000000"/>
              </w:rPr>
            </w:pPr>
            <w:r w:rsidRPr="00C10BB4">
              <w:rPr>
                <w:rFonts w:eastAsia="Helvetica Neue"/>
                <w:b/>
                <w:bCs/>
                <w:sz w:val="24"/>
                <w:szCs w:val="24"/>
                <w:u w:color="000000"/>
              </w:rPr>
              <w:t xml:space="preserve">DIP. MARCO ANTONIO CRUZ </w:t>
            </w:r>
            <w:proofErr w:type="spellStart"/>
            <w:r w:rsidRPr="00C10BB4">
              <w:rPr>
                <w:rFonts w:eastAsia="Helvetica Neue"/>
                <w:b/>
                <w:bCs/>
                <w:sz w:val="24"/>
                <w:szCs w:val="24"/>
                <w:u w:color="000000"/>
              </w:rPr>
              <w:t>CRUZ</w:t>
            </w:r>
            <w:proofErr w:type="spellEnd"/>
          </w:p>
        </w:tc>
      </w:tr>
      <w:tr w:rsidR="000C4FCF" w:rsidRPr="00C10BB4" w:rsidTr="00570E8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0C4FCF" w:rsidRPr="00C10BB4" w:rsidRDefault="000C4FCF" w:rsidP="00B64E8A">
            <w:pPr>
              <w:suppressAutoHyphens/>
              <w:jc w:val="center"/>
              <w:rPr>
                <w:rFonts w:eastAsia="Helvetica Neue"/>
                <w:b/>
                <w:bCs/>
                <w:sz w:val="24"/>
                <w:szCs w:val="24"/>
                <w:u w:color="000000"/>
              </w:rPr>
            </w:pPr>
            <w:r w:rsidRPr="00C10BB4">
              <w:rPr>
                <w:rFonts w:eastAsia="Helvetica Neue"/>
                <w:b/>
                <w:bCs/>
                <w:sz w:val="24"/>
                <w:szCs w:val="24"/>
                <w:u w:color="000000"/>
              </w:rPr>
              <w:t>DIP. MARIO ARIEL JUAREZ RODRÍGUEZ</w:t>
            </w:r>
          </w:p>
          <w:p w:rsidR="000C4FCF" w:rsidRPr="00C10BB4" w:rsidRDefault="000C4FCF" w:rsidP="00B64E8A">
            <w:pPr>
              <w:suppressAutoHyphens/>
              <w:jc w:val="center"/>
              <w:rPr>
                <w:rFonts w:eastAsia="Helvetica Neue"/>
                <w:b/>
                <w:bCs/>
                <w:sz w:val="24"/>
                <w:szCs w:val="24"/>
                <w:u w:color="000000"/>
              </w:rPr>
            </w:pPr>
          </w:p>
        </w:tc>
        <w:tc>
          <w:tcPr>
            <w:tcW w:w="3859" w:type="dxa"/>
            <w:tcBorders>
              <w:top w:val="nil"/>
              <w:left w:val="nil"/>
              <w:bottom w:val="nil"/>
              <w:right w:val="nil"/>
            </w:tcBorders>
            <w:shd w:val="clear" w:color="auto" w:fill="auto"/>
            <w:tcMar>
              <w:top w:w="80" w:type="dxa"/>
              <w:left w:w="80" w:type="dxa"/>
              <w:bottom w:w="80" w:type="dxa"/>
              <w:right w:w="80" w:type="dxa"/>
            </w:tcMar>
          </w:tcPr>
          <w:p w:rsidR="000C4FCF" w:rsidRPr="00C10BB4" w:rsidRDefault="000C4FCF" w:rsidP="00B64E8A">
            <w:pPr>
              <w:suppressAutoHyphens/>
              <w:jc w:val="center"/>
              <w:rPr>
                <w:rFonts w:eastAsia="Helvetica Neue"/>
                <w:b/>
                <w:bCs/>
                <w:sz w:val="24"/>
                <w:szCs w:val="24"/>
                <w:u w:color="000000"/>
              </w:rPr>
            </w:pPr>
            <w:r w:rsidRPr="00C10BB4">
              <w:rPr>
                <w:rFonts w:eastAsia="Helvetica Neue"/>
                <w:b/>
                <w:bCs/>
                <w:sz w:val="24"/>
                <w:szCs w:val="24"/>
                <w:u w:color="000000"/>
              </w:rPr>
              <w:t>DIP. FAUSTINO DE LA CRUZ PÉREZ</w:t>
            </w:r>
          </w:p>
          <w:p w:rsidR="000C4FCF" w:rsidRPr="00C10BB4" w:rsidRDefault="000C4FCF" w:rsidP="00B64E8A">
            <w:pPr>
              <w:suppressAutoHyphens/>
              <w:jc w:val="center"/>
              <w:rPr>
                <w:rFonts w:eastAsia="Helvetica Neue"/>
                <w:b/>
                <w:bCs/>
                <w:sz w:val="24"/>
                <w:szCs w:val="24"/>
                <w:u w:color="000000"/>
              </w:rPr>
            </w:pPr>
          </w:p>
        </w:tc>
      </w:tr>
      <w:tr w:rsidR="000C4FCF" w:rsidRPr="00C10BB4" w:rsidTr="00570E8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0C4FCF" w:rsidRPr="00C10BB4" w:rsidRDefault="000C4FCF" w:rsidP="00B64E8A">
            <w:pPr>
              <w:suppressAutoHyphens/>
              <w:jc w:val="center"/>
              <w:rPr>
                <w:rFonts w:eastAsia="Helvetica Neue"/>
                <w:b/>
                <w:bCs/>
                <w:sz w:val="24"/>
                <w:szCs w:val="24"/>
                <w:u w:color="000000"/>
              </w:rPr>
            </w:pPr>
            <w:r w:rsidRPr="00C10BB4">
              <w:rPr>
                <w:rFonts w:eastAsia="Helvetica Neue"/>
                <w:b/>
                <w:bCs/>
                <w:sz w:val="24"/>
                <w:szCs w:val="24"/>
                <w:u w:color="000000"/>
              </w:rPr>
              <w:t>DIP. 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rsidR="000C4FCF" w:rsidRPr="00C10BB4" w:rsidRDefault="000C4FCF" w:rsidP="00B64E8A">
            <w:pPr>
              <w:suppressAutoHyphens/>
              <w:jc w:val="center"/>
              <w:rPr>
                <w:rFonts w:eastAsia="Helvetica Neue"/>
                <w:b/>
                <w:bCs/>
                <w:sz w:val="24"/>
                <w:szCs w:val="24"/>
                <w:u w:color="000000"/>
              </w:rPr>
            </w:pPr>
            <w:r w:rsidRPr="00C10BB4">
              <w:rPr>
                <w:rFonts w:eastAsia="Helvetica Neue"/>
                <w:b/>
                <w:bCs/>
                <w:sz w:val="24"/>
                <w:szCs w:val="24"/>
                <w:u w:color="000000"/>
              </w:rPr>
              <w:t>DIP. NAZARIO GUTIÉRREZ MARTÍNEZ</w:t>
            </w:r>
          </w:p>
          <w:p w:rsidR="0032579E" w:rsidRPr="00C10BB4" w:rsidRDefault="0032579E" w:rsidP="00B64E8A">
            <w:pPr>
              <w:suppressAutoHyphens/>
              <w:jc w:val="center"/>
              <w:rPr>
                <w:rFonts w:eastAsia="Helvetica Neue"/>
                <w:b/>
                <w:bCs/>
                <w:sz w:val="24"/>
                <w:szCs w:val="24"/>
                <w:u w:color="000000"/>
              </w:rPr>
            </w:pPr>
          </w:p>
        </w:tc>
      </w:tr>
      <w:tr w:rsidR="000C4FCF" w:rsidRPr="00C10BB4" w:rsidTr="00570E8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0C4FCF" w:rsidRPr="00C10BB4" w:rsidRDefault="000C4FCF" w:rsidP="00B64E8A">
            <w:pPr>
              <w:suppressAutoHyphens/>
              <w:jc w:val="center"/>
              <w:rPr>
                <w:rFonts w:eastAsia="Helvetica Neue"/>
                <w:b/>
                <w:bCs/>
                <w:sz w:val="24"/>
                <w:szCs w:val="24"/>
                <w:u w:color="000000"/>
              </w:rPr>
            </w:pPr>
            <w:r w:rsidRPr="00C10BB4">
              <w:rPr>
                <w:rFonts w:eastAsia="Helvetica Neue"/>
                <w:b/>
                <w:bCs/>
                <w:sz w:val="24"/>
                <w:szCs w:val="24"/>
                <w:u w:color="000000"/>
              </w:rPr>
              <w:t>DIP. VALENTIN GONZÁLEZ BAUTISTA</w:t>
            </w:r>
          </w:p>
          <w:p w:rsidR="0032579E" w:rsidRPr="00C10BB4" w:rsidRDefault="0032579E" w:rsidP="00B64E8A">
            <w:pPr>
              <w:suppressAutoHyphens/>
              <w:jc w:val="center"/>
              <w:rPr>
                <w:rFonts w:eastAsia="Helvetica Neue"/>
                <w:b/>
                <w:bCs/>
                <w:sz w:val="24"/>
                <w:szCs w:val="24"/>
                <w:u w:color="000000"/>
              </w:rPr>
            </w:pPr>
          </w:p>
        </w:tc>
        <w:tc>
          <w:tcPr>
            <w:tcW w:w="3859" w:type="dxa"/>
            <w:tcBorders>
              <w:top w:val="nil"/>
              <w:left w:val="nil"/>
              <w:bottom w:val="nil"/>
              <w:right w:val="nil"/>
            </w:tcBorders>
            <w:shd w:val="clear" w:color="auto" w:fill="auto"/>
            <w:tcMar>
              <w:top w:w="80" w:type="dxa"/>
              <w:left w:w="80" w:type="dxa"/>
              <w:bottom w:w="80" w:type="dxa"/>
              <w:right w:w="80" w:type="dxa"/>
            </w:tcMar>
          </w:tcPr>
          <w:p w:rsidR="000C4FCF" w:rsidRPr="00C10BB4" w:rsidRDefault="000C4FCF" w:rsidP="00B64E8A">
            <w:pPr>
              <w:suppressAutoHyphens/>
              <w:jc w:val="center"/>
              <w:rPr>
                <w:rFonts w:eastAsia="Helvetica Neue"/>
                <w:b/>
                <w:bCs/>
                <w:sz w:val="24"/>
                <w:szCs w:val="24"/>
                <w:u w:color="000000"/>
              </w:rPr>
            </w:pPr>
            <w:r w:rsidRPr="00C10BB4">
              <w:rPr>
                <w:rFonts w:eastAsia="Helvetica Neue"/>
                <w:b/>
                <w:bCs/>
                <w:sz w:val="24"/>
                <w:szCs w:val="24"/>
                <w:u w:color="000000"/>
              </w:rPr>
              <w:t>DIP. GERARDO ULLOA PÉREZ</w:t>
            </w:r>
          </w:p>
        </w:tc>
      </w:tr>
      <w:tr w:rsidR="0032579E" w:rsidRPr="00C10BB4" w:rsidTr="00570E8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32579E" w:rsidRPr="00C10BB4" w:rsidRDefault="0032579E" w:rsidP="00B64E8A">
            <w:pPr>
              <w:suppressAutoHyphens/>
              <w:jc w:val="center"/>
              <w:rPr>
                <w:rFonts w:eastAsia="Helvetica Neue"/>
                <w:b/>
                <w:bCs/>
                <w:sz w:val="24"/>
                <w:szCs w:val="24"/>
                <w:u w:color="000000"/>
              </w:rPr>
            </w:pPr>
            <w:r w:rsidRPr="00C10BB4">
              <w:rPr>
                <w:rFonts w:eastAsia="Helvetica Neue"/>
                <w:b/>
                <w:bCs/>
                <w:sz w:val="24"/>
                <w:szCs w:val="24"/>
                <w:u w:color="000000"/>
              </w:rPr>
              <w:t>DIP. YESICA YANET ROJAS HERNÁNDEZ</w:t>
            </w:r>
          </w:p>
          <w:p w:rsidR="0032579E" w:rsidRPr="00C10BB4" w:rsidRDefault="0032579E" w:rsidP="00B64E8A">
            <w:pPr>
              <w:suppressAutoHyphens/>
              <w:jc w:val="center"/>
              <w:rPr>
                <w:rFonts w:eastAsia="Helvetica Neue"/>
                <w:b/>
                <w:bCs/>
                <w:sz w:val="24"/>
                <w:szCs w:val="24"/>
                <w:u w:color="000000"/>
              </w:rPr>
            </w:pPr>
          </w:p>
        </w:tc>
        <w:tc>
          <w:tcPr>
            <w:tcW w:w="3859" w:type="dxa"/>
            <w:tcBorders>
              <w:top w:val="nil"/>
              <w:left w:val="nil"/>
              <w:bottom w:val="nil"/>
              <w:right w:val="nil"/>
            </w:tcBorders>
            <w:shd w:val="clear" w:color="auto" w:fill="auto"/>
            <w:tcMar>
              <w:top w:w="80" w:type="dxa"/>
              <w:left w:w="80" w:type="dxa"/>
              <w:bottom w:w="80" w:type="dxa"/>
              <w:right w:w="80" w:type="dxa"/>
            </w:tcMar>
          </w:tcPr>
          <w:p w:rsidR="0032579E" w:rsidRPr="00C10BB4" w:rsidRDefault="0032579E" w:rsidP="00B64E8A">
            <w:pPr>
              <w:suppressAutoHyphens/>
              <w:jc w:val="center"/>
              <w:rPr>
                <w:rFonts w:eastAsia="Helvetica Neue"/>
                <w:b/>
                <w:bCs/>
                <w:sz w:val="24"/>
                <w:szCs w:val="24"/>
                <w:u w:color="000000"/>
              </w:rPr>
            </w:pPr>
            <w:r w:rsidRPr="00C10BB4">
              <w:rPr>
                <w:rFonts w:eastAsia="Helvetica Neue"/>
                <w:b/>
                <w:bCs/>
                <w:sz w:val="24"/>
                <w:szCs w:val="24"/>
                <w:u w:color="000000"/>
              </w:rPr>
              <w:t xml:space="preserve">DIP. BEATRIZ GARCÍA VILLEGAS </w:t>
            </w:r>
          </w:p>
          <w:p w:rsidR="0032579E" w:rsidRPr="00C10BB4" w:rsidRDefault="0032579E" w:rsidP="00B64E8A">
            <w:pPr>
              <w:suppressAutoHyphens/>
              <w:jc w:val="center"/>
              <w:rPr>
                <w:rFonts w:eastAsia="Helvetica Neue"/>
                <w:b/>
                <w:bCs/>
                <w:sz w:val="24"/>
                <w:szCs w:val="24"/>
                <w:u w:color="000000"/>
              </w:rPr>
            </w:pPr>
          </w:p>
        </w:tc>
      </w:tr>
      <w:tr w:rsidR="000C4FCF" w:rsidRPr="00C10BB4" w:rsidTr="00570E8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0C4FCF" w:rsidRPr="00C10BB4" w:rsidRDefault="000C4FCF" w:rsidP="00B64E8A">
            <w:pPr>
              <w:suppressAutoHyphens/>
              <w:jc w:val="center"/>
              <w:rPr>
                <w:rFonts w:eastAsia="Helvetica Neue"/>
                <w:b/>
                <w:bCs/>
                <w:sz w:val="24"/>
                <w:szCs w:val="24"/>
                <w:u w:color="000000"/>
              </w:rPr>
            </w:pPr>
            <w:r w:rsidRPr="00C10BB4">
              <w:rPr>
                <w:rFonts w:eastAsia="Helvetica Neue"/>
                <w:b/>
                <w:bCs/>
                <w:sz w:val="24"/>
                <w:szCs w:val="24"/>
                <w:u w:color="000000"/>
              </w:rPr>
              <w:t>DIP. MARIA DEL ROSARIO ELIZALDE VAZQUEZ</w:t>
            </w:r>
          </w:p>
          <w:p w:rsidR="0032579E" w:rsidRPr="00C10BB4" w:rsidRDefault="0032579E" w:rsidP="00B64E8A">
            <w:pPr>
              <w:suppressAutoHyphens/>
              <w:jc w:val="center"/>
              <w:rPr>
                <w:rFonts w:eastAsia="Helvetica Neue"/>
                <w:b/>
                <w:bCs/>
                <w:sz w:val="24"/>
                <w:szCs w:val="24"/>
                <w:u w:color="000000"/>
              </w:rPr>
            </w:pPr>
          </w:p>
        </w:tc>
        <w:tc>
          <w:tcPr>
            <w:tcW w:w="3859" w:type="dxa"/>
            <w:tcBorders>
              <w:top w:val="nil"/>
              <w:left w:val="nil"/>
              <w:bottom w:val="nil"/>
              <w:right w:val="nil"/>
            </w:tcBorders>
            <w:shd w:val="clear" w:color="auto" w:fill="auto"/>
            <w:tcMar>
              <w:top w:w="80" w:type="dxa"/>
              <w:left w:w="80" w:type="dxa"/>
              <w:bottom w:w="80" w:type="dxa"/>
              <w:right w:w="80" w:type="dxa"/>
            </w:tcMar>
          </w:tcPr>
          <w:p w:rsidR="000C4FCF" w:rsidRPr="00C10BB4" w:rsidRDefault="000C4FCF" w:rsidP="00B64E8A">
            <w:pPr>
              <w:suppressAutoHyphens/>
              <w:jc w:val="center"/>
              <w:rPr>
                <w:rFonts w:eastAsia="Helvetica Neue"/>
                <w:b/>
                <w:bCs/>
                <w:sz w:val="24"/>
                <w:szCs w:val="24"/>
                <w:u w:color="000000"/>
              </w:rPr>
            </w:pPr>
            <w:r w:rsidRPr="00C10BB4">
              <w:rPr>
                <w:rFonts w:eastAsia="Helvetica Neue"/>
                <w:b/>
                <w:bCs/>
                <w:sz w:val="24"/>
                <w:szCs w:val="24"/>
                <w:u w:color="000000"/>
              </w:rPr>
              <w:t>DIP. ROSA MARÍA ZETINA GONZÁLEZ</w:t>
            </w:r>
          </w:p>
        </w:tc>
      </w:tr>
      <w:tr w:rsidR="000C4FCF" w:rsidRPr="00C10BB4" w:rsidTr="00570E8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0C4FCF" w:rsidRPr="00C10BB4" w:rsidRDefault="000C4FCF" w:rsidP="00B64E8A">
            <w:pPr>
              <w:suppressAutoHyphens/>
              <w:jc w:val="center"/>
              <w:rPr>
                <w:rFonts w:eastAsia="Helvetica Neue"/>
                <w:b/>
                <w:bCs/>
                <w:sz w:val="24"/>
                <w:szCs w:val="24"/>
                <w:u w:color="000000"/>
              </w:rPr>
            </w:pPr>
            <w:r w:rsidRPr="00C10BB4">
              <w:rPr>
                <w:rFonts w:eastAsia="Helvetica Neue"/>
                <w:b/>
                <w:bCs/>
                <w:sz w:val="24"/>
                <w:szCs w:val="24"/>
                <w:u w:color="000000"/>
              </w:rPr>
              <w:t>DIP. 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0C4FCF" w:rsidRPr="00C10BB4" w:rsidRDefault="000C4FCF" w:rsidP="00B64E8A">
            <w:pPr>
              <w:suppressAutoHyphens/>
              <w:jc w:val="center"/>
              <w:rPr>
                <w:rFonts w:eastAsia="Helvetica Neue"/>
                <w:b/>
                <w:bCs/>
                <w:sz w:val="24"/>
                <w:szCs w:val="24"/>
                <w:u w:color="000000"/>
              </w:rPr>
            </w:pPr>
            <w:r w:rsidRPr="00C10BB4">
              <w:rPr>
                <w:rFonts w:eastAsia="Helvetica Neue"/>
                <w:b/>
                <w:bCs/>
                <w:sz w:val="24"/>
                <w:szCs w:val="24"/>
                <w:u w:color="000000"/>
              </w:rPr>
              <w:t>DIP. KARINA LABASTIDA SOTELO</w:t>
            </w:r>
          </w:p>
        </w:tc>
      </w:tr>
      <w:tr w:rsidR="000C4FCF" w:rsidRPr="00C10BB4" w:rsidTr="00570E8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0C4FCF" w:rsidRPr="00C10BB4" w:rsidRDefault="000C4FCF" w:rsidP="00B64E8A">
            <w:pPr>
              <w:jc w:val="center"/>
              <w:rPr>
                <w:rFonts w:eastAsia="Helvetica Neue"/>
                <w:b/>
                <w:bCs/>
                <w:sz w:val="24"/>
                <w:szCs w:val="24"/>
                <w:u w:color="000000"/>
              </w:rPr>
            </w:pPr>
            <w:r w:rsidRPr="00C10BB4">
              <w:rPr>
                <w:rFonts w:eastAsia="Helvetica Neue"/>
                <w:b/>
                <w:bCs/>
                <w:sz w:val="24"/>
                <w:szCs w:val="24"/>
                <w:u w:color="000000"/>
              </w:rPr>
              <w:t xml:space="preserve">DIP. DIONICIO JORGE GARCÍA </w:t>
            </w:r>
            <w:r w:rsidRPr="00C10BB4">
              <w:rPr>
                <w:rFonts w:eastAsia="Helvetica Neue"/>
                <w:b/>
                <w:bCs/>
                <w:sz w:val="24"/>
                <w:szCs w:val="24"/>
                <w:u w:color="000000"/>
              </w:rPr>
              <w:lastRenderedPageBreak/>
              <w:t>SÁNCHEZ</w:t>
            </w:r>
          </w:p>
          <w:p w:rsidR="00570E80" w:rsidRPr="00C10BB4" w:rsidRDefault="00570E80" w:rsidP="00B64E8A">
            <w:pPr>
              <w:jc w:val="center"/>
              <w:rPr>
                <w:rFonts w:eastAsia="Helvetica Neue"/>
                <w:b/>
                <w:bCs/>
                <w:sz w:val="24"/>
                <w:szCs w:val="24"/>
                <w:u w:color="000000"/>
              </w:rPr>
            </w:pPr>
          </w:p>
        </w:tc>
        <w:tc>
          <w:tcPr>
            <w:tcW w:w="3859" w:type="dxa"/>
            <w:tcBorders>
              <w:top w:val="nil"/>
              <w:left w:val="nil"/>
              <w:bottom w:val="nil"/>
              <w:right w:val="nil"/>
            </w:tcBorders>
            <w:shd w:val="clear" w:color="auto" w:fill="auto"/>
            <w:tcMar>
              <w:top w:w="80" w:type="dxa"/>
              <w:left w:w="80" w:type="dxa"/>
              <w:bottom w:w="80" w:type="dxa"/>
              <w:right w:w="80" w:type="dxa"/>
            </w:tcMar>
          </w:tcPr>
          <w:p w:rsidR="000C4FCF" w:rsidRPr="00C10BB4" w:rsidRDefault="000C4FCF" w:rsidP="00B64E8A">
            <w:pPr>
              <w:suppressAutoHyphens/>
              <w:jc w:val="center"/>
              <w:rPr>
                <w:rFonts w:eastAsia="Helvetica Neue"/>
                <w:b/>
                <w:bCs/>
                <w:sz w:val="24"/>
                <w:szCs w:val="24"/>
                <w:u w:color="000000"/>
              </w:rPr>
            </w:pPr>
            <w:r w:rsidRPr="00C10BB4">
              <w:rPr>
                <w:rFonts w:eastAsia="Helvetica Neue"/>
                <w:b/>
                <w:bCs/>
                <w:sz w:val="24"/>
                <w:szCs w:val="24"/>
                <w:u w:color="000000"/>
              </w:rPr>
              <w:lastRenderedPageBreak/>
              <w:t xml:space="preserve">DIP. ISAAC MARTÍN MONTOYA </w:t>
            </w:r>
            <w:r w:rsidRPr="00C10BB4">
              <w:rPr>
                <w:rFonts w:eastAsia="Helvetica Neue"/>
                <w:b/>
                <w:bCs/>
                <w:sz w:val="24"/>
                <w:szCs w:val="24"/>
                <w:u w:color="000000"/>
              </w:rPr>
              <w:lastRenderedPageBreak/>
              <w:t>MÁRQUEZ</w:t>
            </w:r>
          </w:p>
        </w:tc>
      </w:tr>
      <w:tr w:rsidR="000C4FCF" w:rsidRPr="00C10BB4" w:rsidTr="00570E8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70E80" w:rsidRPr="00C10BB4" w:rsidRDefault="00570E80" w:rsidP="00B64E8A">
            <w:pPr>
              <w:suppressAutoHyphens/>
              <w:jc w:val="center"/>
              <w:rPr>
                <w:rFonts w:eastAsia="Helvetica Neue"/>
                <w:b/>
                <w:bCs/>
                <w:sz w:val="24"/>
                <w:szCs w:val="24"/>
                <w:u w:color="000000"/>
              </w:rPr>
            </w:pPr>
            <w:r w:rsidRPr="00C10BB4">
              <w:rPr>
                <w:rFonts w:eastAsia="Helvetica Neue"/>
                <w:b/>
                <w:bCs/>
                <w:sz w:val="24"/>
                <w:szCs w:val="24"/>
                <w:u w:color="000000"/>
              </w:rPr>
              <w:lastRenderedPageBreak/>
              <w:t>DIP. MÓNICA ANGÉLICA ÁLVAREZ NEMER</w:t>
            </w:r>
          </w:p>
          <w:p w:rsidR="000C4FCF" w:rsidRPr="00C10BB4" w:rsidRDefault="000C4FCF" w:rsidP="00B64E8A">
            <w:pPr>
              <w:rPr>
                <w:rFonts w:eastAsia="Helvetica Neue"/>
                <w:b/>
                <w:bCs/>
                <w:sz w:val="24"/>
                <w:szCs w:val="24"/>
                <w:u w:color="000000"/>
              </w:rPr>
            </w:pPr>
          </w:p>
        </w:tc>
        <w:tc>
          <w:tcPr>
            <w:tcW w:w="3859" w:type="dxa"/>
            <w:tcBorders>
              <w:top w:val="nil"/>
              <w:left w:val="nil"/>
              <w:bottom w:val="nil"/>
              <w:right w:val="nil"/>
            </w:tcBorders>
            <w:shd w:val="clear" w:color="auto" w:fill="auto"/>
            <w:tcMar>
              <w:top w:w="80" w:type="dxa"/>
              <w:left w:w="80" w:type="dxa"/>
              <w:bottom w:w="80" w:type="dxa"/>
              <w:right w:w="80" w:type="dxa"/>
            </w:tcMar>
          </w:tcPr>
          <w:p w:rsidR="00570E80" w:rsidRPr="00C10BB4" w:rsidRDefault="00570E80" w:rsidP="00B64E8A">
            <w:pPr>
              <w:suppressAutoHyphens/>
              <w:jc w:val="center"/>
              <w:rPr>
                <w:rFonts w:eastAsia="Helvetica Neue"/>
                <w:b/>
                <w:bCs/>
                <w:sz w:val="24"/>
                <w:szCs w:val="24"/>
                <w:u w:color="000000"/>
              </w:rPr>
            </w:pPr>
            <w:r w:rsidRPr="00C10BB4">
              <w:rPr>
                <w:rFonts w:eastAsia="Helvetica Neue"/>
                <w:b/>
                <w:bCs/>
                <w:sz w:val="24"/>
                <w:szCs w:val="24"/>
                <w:u w:color="000000"/>
              </w:rPr>
              <w:t>DIP. LUZ MA. HERNÁNDEZ BERMUDEZ</w:t>
            </w:r>
          </w:p>
          <w:p w:rsidR="000C4FCF" w:rsidRPr="00C10BB4" w:rsidRDefault="000C4FCF" w:rsidP="00B64E8A">
            <w:pPr>
              <w:rPr>
                <w:rFonts w:eastAsia="Helvetica Neue"/>
                <w:b/>
                <w:bCs/>
                <w:sz w:val="24"/>
                <w:szCs w:val="24"/>
                <w:u w:color="000000"/>
              </w:rPr>
            </w:pPr>
          </w:p>
        </w:tc>
      </w:tr>
      <w:tr w:rsidR="000C4FCF" w:rsidRPr="00C10BB4" w:rsidTr="00570E8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0C4FCF" w:rsidRPr="00C10BB4" w:rsidRDefault="000C4FCF" w:rsidP="00B64E8A">
            <w:pPr>
              <w:suppressAutoHyphens/>
              <w:jc w:val="center"/>
              <w:rPr>
                <w:rFonts w:eastAsia="Helvetica Neue"/>
                <w:b/>
                <w:bCs/>
                <w:sz w:val="24"/>
                <w:szCs w:val="24"/>
                <w:u w:color="000000"/>
              </w:rPr>
            </w:pPr>
            <w:r w:rsidRPr="00C10BB4">
              <w:rPr>
                <w:rFonts w:eastAsia="Helvetica Neue"/>
                <w:b/>
                <w:bCs/>
                <w:sz w:val="24"/>
                <w:szCs w:val="24"/>
                <w:u w:color="000000"/>
              </w:rPr>
              <w:t>DIP. MAX AGUSTÍN CORREA HERNÁNDEZ</w:t>
            </w:r>
          </w:p>
          <w:p w:rsidR="00570E80" w:rsidRPr="00C10BB4" w:rsidRDefault="00570E80" w:rsidP="00B64E8A">
            <w:pPr>
              <w:suppressAutoHyphens/>
              <w:jc w:val="center"/>
              <w:rPr>
                <w:rFonts w:eastAsia="Helvetica Neue"/>
                <w:b/>
                <w:bCs/>
                <w:sz w:val="24"/>
                <w:szCs w:val="24"/>
                <w:u w:color="000000"/>
              </w:rPr>
            </w:pPr>
          </w:p>
        </w:tc>
        <w:tc>
          <w:tcPr>
            <w:tcW w:w="3859" w:type="dxa"/>
            <w:tcBorders>
              <w:top w:val="nil"/>
              <w:left w:val="nil"/>
              <w:bottom w:val="nil"/>
              <w:right w:val="nil"/>
            </w:tcBorders>
            <w:shd w:val="clear" w:color="auto" w:fill="auto"/>
            <w:tcMar>
              <w:top w:w="80" w:type="dxa"/>
              <w:left w:w="80" w:type="dxa"/>
              <w:bottom w:w="80" w:type="dxa"/>
              <w:right w:w="80" w:type="dxa"/>
            </w:tcMar>
          </w:tcPr>
          <w:p w:rsidR="000C4FCF" w:rsidRPr="00C10BB4" w:rsidRDefault="000C4FCF" w:rsidP="00B64E8A">
            <w:pPr>
              <w:suppressAutoHyphens/>
              <w:jc w:val="center"/>
              <w:rPr>
                <w:rFonts w:eastAsia="Helvetica Neue"/>
                <w:b/>
                <w:bCs/>
                <w:sz w:val="24"/>
                <w:szCs w:val="24"/>
                <w:u w:color="000000"/>
              </w:rPr>
            </w:pPr>
            <w:r w:rsidRPr="00C10BB4">
              <w:rPr>
                <w:rFonts w:eastAsia="Helvetica Neue"/>
                <w:b/>
                <w:bCs/>
                <w:sz w:val="24"/>
                <w:szCs w:val="24"/>
                <w:u w:color="000000"/>
              </w:rPr>
              <w:t>DIP. ABRAHAM SARON</w:t>
            </w:r>
            <w:r w:rsidR="00570E80" w:rsidRPr="00C10BB4">
              <w:rPr>
                <w:rFonts w:eastAsia="Helvetica Neue"/>
                <w:b/>
                <w:bCs/>
                <w:sz w:val="24"/>
                <w:szCs w:val="24"/>
                <w:u w:color="000000"/>
              </w:rPr>
              <w:t>É</w:t>
            </w:r>
            <w:r w:rsidRPr="00C10BB4">
              <w:rPr>
                <w:rFonts w:eastAsia="Helvetica Neue"/>
                <w:b/>
                <w:bCs/>
                <w:sz w:val="24"/>
                <w:szCs w:val="24"/>
                <w:u w:color="000000"/>
              </w:rPr>
              <w:t xml:space="preserve"> CAMPOS</w:t>
            </w:r>
          </w:p>
        </w:tc>
      </w:tr>
      <w:tr w:rsidR="000C4FCF" w:rsidRPr="00C10BB4" w:rsidTr="00570E8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0C4FCF" w:rsidRPr="00C10BB4" w:rsidRDefault="000C4FCF" w:rsidP="00B64E8A">
            <w:pPr>
              <w:suppressAutoHyphens/>
              <w:jc w:val="center"/>
              <w:rPr>
                <w:rFonts w:eastAsia="Helvetica Neue"/>
                <w:b/>
                <w:bCs/>
                <w:sz w:val="24"/>
                <w:szCs w:val="24"/>
                <w:u w:color="000000"/>
              </w:rPr>
            </w:pPr>
            <w:r w:rsidRPr="00C10BB4">
              <w:rPr>
                <w:rFonts w:eastAsia="Helvetica Neue"/>
                <w:b/>
                <w:bCs/>
                <w:sz w:val="24"/>
                <w:szCs w:val="24"/>
                <w:u w:color="000000"/>
              </w:rPr>
              <w:t>DIP. ALICIA MERCADO MORENO</w:t>
            </w:r>
          </w:p>
          <w:p w:rsidR="00570E80" w:rsidRPr="00C10BB4" w:rsidRDefault="00570E80" w:rsidP="00B64E8A">
            <w:pPr>
              <w:suppressAutoHyphens/>
              <w:jc w:val="center"/>
              <w:rPr>
                <w:rFonts w:eastAsia="Helvetica Neue"/>
                <w:b/>
                <w:bCs/>
                <w:sz w:val="24"/>
                <w:szCs w:val="24"/>
                <w:u w:color="000000"/>
              </w:rPr>
            </w:pPr>
          </w:p>
        </w:tc>
        <w:tc>
          <w:tcPr>
            <w:tcW w:w="3859" w:type="dxa"/>
            <w:tcBorders>
              <w:top w:val="nil"/>
              <w:left w:val="nil"/>
              <w:bottom w:val="nil"/>
              <w:right w:val="nil"/>
            </w:tcBorders>
            <w:shd w:val="clear" w:color="auto" w:fill="auto"/>
            <w:tcMar>
              <w:top w:w="80" w:type="dxa"/>
              <w:left w:w="80" w:type="dxa"/>
              <w:bottom w:w="80" w:type="dxa"/>
              <w:right w:w="80" w:type="dxa"/>
            </w:tcMar>
          </w:tcPr>
          <w:p w:rsidR="000C4FCF" w:rsidRPr="00C10BB4" w:rsidRDefault="000C4FCF" w:rsidP="00B64E8A">
            <w:pPr>
              <w:suppressAutoHyphens/>
              <w:jc w:val="center"/>
              <w:rPr>
                <w:rFonts w:eastAsia="Helvetica Neue"/>
                <w:b/>
                <w:bCs/>
                <w:sz w:val="24"/>
                <w:szCs w:val="24"/>
                <w:u w:color="000000"/>
              </w:rPr>
            </w:pPr>
            <w:r w:rsidRPr="00C10BB4">
              <w:rPr>
                <w:rFonts w:eastAsia="Helvetica Neue"/>
                <w:b/>
                <w:bCs/>
                <w:sz w:val="24"/>
                <w:szCs w:val="24"/>
                <w:u w:color="000000"/>
              </w:rPr>
              <w:t>DIP. LOURDES JEZABEL DELGADO FLORES</w:t>
            </w:r>
          </w:p>
          <w:p w:rsidR="000C4FCF" w:rsidRPr="00C10BB4" w:rsidRDefault="000C4FCF" w:rsidP="00B64E8A">
            <w:pPr>
              <w:suppressAutoHyphens/>
              <w:jc w:val="center"/>
              <w:rPr>
                <w:rFonts w:eastAsia="Helvetica Neue"/>
                <w:b/>
                <w:bCs/>
                <w:sz w:val="24"/>
                <w:szCs w:val="24"/>
                <w:u w:color="000000"/>
              </w:rPr>
            </w:pPr>
          </w:p>
        </w:tc>
      </w:tr>
      <w:tr w:rsidR="000C4FCF" w:rsidRPr="00C10BB4" w:rsidTr="00570E8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0C4FCF" w:rsidRPr="00C10BB4" w:rsidRDefault="000C4FCF" w:rsidP="00B64E8A">
            <w:pPr>
              <w:suppressAutoHyphens/>
              <w:jc w:val="center"/>
              <w:rPr>
                <w:rFonts w:eastAsia="Helvetica Neue"/>
                <w:b/>
                <w:bCs/>
                <w:sz w:val="24"/>
                <w:szCs w:val="24"/>
                <w:u w:color="000000"/>
              </w:rPr>
            </w:pPr>
            <w:r w:rsidRPr="00C10BB4">
              <w:rPr>
                <w:rFonts w:eastAsia="Helvetica Neue"/>
                <w:b/>
                <w:bCs/>
                <w:sz w:val="24"/>
                <w:szCs w:val="24"/>
                <w:u w:color="000000"/>
              </w:rPr>
              <w:t>DIP. EMILIANO AGUIRRE CRUZ</w:t>
            </w:r>
          </w:p>
          <w:p w:rsidR="000C4FCF" w:rsidRPr="00C10BB4" w:rsidRDefault="000C4FCF" w:rsidP="00B64E8A">
            <w:pPr>
              <w:suppressAutoHyphens/>
              <w:jc w:val="center"/>
              <w:rPr>
                <w:rFonts w:eastAsia="Helvetica Neue"/>
                <w:b/>
                <w:bCs/>
                <w:sz w:val="24"/>
                <w:szCs w:val="24"/>
                <w:u w:color="000000"/>
              </w:rPr>
            </w:pPr>
          </w:p>
        </w:tc>
        <w:tc>
          <w:tcPr>
            <w:tcW w:w="3859" w:type="dxa"/>
            <w:tcBorders>
              <w:top w:val="nil"/>
              <w:left w:val="nil"/>
              <w:bottom w:val="nil"/>
              <w:right w:val="nil"/>
            </w:tcBorders>
            <w:shd w:val="clear" w:color="auto" w:fill="auto"/>
            <w:tcMar>
              <w:top w:w="80" w:type="dxa"/>
              <w:left w:w="80" w:type="dxa"/>
              <w:bottom w:w="80" w:type="dxa"/>
              <w:right w:w="80" w:type="dxa"/>
            </w:tcMar>
          </w:tcPr>
          <w:p w:rsidR="000C4FCF" w:rsidRPr="00C10BB4" w:rsidRDefault="000C4FCF" w:rsidP="00B64E8A">
            <w:pPr>
              <w:suppressAutoHyphens/>
              <w:jc w:val="center"/>
              <w:rPr>
                <w:rFonts w:eastAsia="Helvetica Neue"/>
                <w:b/>
                <w:bCs/>
                <w:sz w:val="24"/>
                <w:szCs w:val="24"/>
                <w:u w:color="000000"/>
              </w:rPr>
            </w:pPr>
            <w:r w:rsidRPr="00C10BB4">
              <w:rPr>
                <w:rFonts w:eastAsia="Helvetica Neue"/>
                <w:b/>
                <w:bCs/>
                <w:sz w:val="24"/>
                <w:szCs w:val="24"/>
                <w:u w:color="000000"/>
              </w:rPr>
              <w:t>DIP. MARÍA DEL CARMEN DE LA ROSA MENDOZA</w:t>
            </w:r>
          </w:p>
          <w:p w:rsidR="00570E80" w:rsidRPr="00C10BB4" w:rsidRDefault="00570E80" w:rsidP="00B64E8A">
            <w:pPr>
              <w:suppressAutoHyphens/>
              <w:jc w:val="center"/>
              <w:rPr>
                <w:rFonts w:eastAsia="Helvetica Neue"/>
                <w:sz w:val="24"/>
                <w:szCs w:val="24"/>
              </w:rPr>
            </w:pPr>
          </w:p>
        </w:tc>
      </w:tr>
    </w:tbl>
    <w:p w:rsidR="000C4FCF" w:rsidRPr="00C10BB4" w:rsidRDefault="000C4FCF" w:rsidP="00B64E8A">
      <w:pPr>
        <w:shd w:val="clear" w:color="auto" w:fill="FFFFFF"/>
        <w:spacing w:after="0" w:line="240" w:lineRule="auto"/>
        <w:jc w:val="center"/>
        <w:textAlignment w:val="baseline"/>
        <w:rPr>
          <w:rFonts w:ascii="Times New Roman" w:eastAsia="Calibri" w:hAnsi="Times New Roman" w:cs="Times New Roman"/>
          <w:b/>
          <w:bCs/>
          <w:sz w:val="24"/>
          <w:szCs w:val="24"/>
        </w:rPr>
      </w:pPr>
    </w:p>
    <w:p w:rsidR="000C4FCF" w:rsidRPr="00C10BB4" w:rsidRDefault="000C4FCF" w:rsidP="00B64E8A">
      <w:pPr>
        <w:shd w:val="clear" w:color="auto" w:fill="FFFFFF"/>
        <w:spacing w:after="0" w:line="240" w:lineRule="auto"/>
        <w:jc w:val="center"/>
        <w:textAlignment w:val="baseline"/>
        <w:rPr>
          <w:rFonts w:ascii="Times New Roman" w:eastAsia="Times New Roman" w:hAnsi="Times New Roman" w:cs="Times New Roman"/>
          <w:sz w:val="24"/>
          <w:szCs w:val="24"/>
          <w:lang w:eastAsia="es-MX"/>
        </w:rPr>
      </w:pPr>
      <w:r w:rsidRPr="00C10BB4">
        <w:rPr>
          <w:rFonts w:ascii="Times New Roman" w:eastAsia="Calibri" w:hAnsi="Times New Roman" w:cs="Times New Roman"/>
          <w:b/>
          <w:bCs/>
          <w:sz w:val="24"/>
          <w:szCs w:val="24"/>
        </w:rPr>
        <w:t>PROYECTO DE DECRETO</w:t>
      </w:r>
    </w:p>
    <w:p w:rsidR="000C4FCF" w:rsidRPr="00C10BB4" w:rsidRDefault="000C4FCF" w:rsidP="00B64E8A">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C10BB4">
        <w:rPr>
          <w:rFonts w:ascii="Times New Roman" w:eastAsia="Calibri" w:hAnsi="Times New Roman" w:cs="Times New Roman"/>
          <w:b/>
          <w:bCs/>
          <w:sz w:val="24"/>
          <w:szCs w:val="24"/>
        </w:rPr>
        <w:t>DECRETO NÚMERO</w:t>
      </w:r>
      <w:proofErr w:type="gramStart"/>
      <w:r w:rsidRPr="00C10BB4">
        <w:rPr>
          <w:rFonts w:ascii="Times New Roman" w:eastAsia="Calibri" w:hAnsi="Times New Roman" w:cs="Times New Roman"/>
          <w:b/>
          <w:bCs/>
          <w:sz w:val="24"/>
          <w:szCs w:val="24"/>
        </w:rPr>
        <w:t>:_</w:t>
      </w:r>
      <w:proofErr w:type="gramEnd"/>
      <w:r w:rsidRPr="00C10BB4">
        <w:rPr>
          <w:rFonts w:ascii="Times New Roman" w:eastAsia="Calibri" w:hAnsi="Times New Roman" w:cs="Times New Roman"/>
          <w:b/>
          <w:bCs/>
          <w:sz w:val="24"/>
          <w:szCs w:val="24"/>
        </w:rPr>
        <w:t>__</w:t>
      </w:r>
    </w:p>
    <w:p w:rsidR="002417DD" w:rsidRPr="00C10BB4" w:rsidRDefault="000C4FCF" w:rsidP="00B64E8A">
      <w:pPr>
        <w:shd w:val="clear" w:color="auto" w:fill="FFFFFF"/>
        <w:spacing w:after="0" w:line="240" w:lineRule="auto"/>
        <w:textAlignment w:val="baseline"/>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LA H. LXI LEGISLATURA DEL ESTADO LIBRE</w:t>
      </w:r>
    </w:p>
    <w:p w:rsidR="000C4FCF" w:rsidRPr="00C10BB4" w:rsidRDefault="000C4FCF" w:rsidP="00B64E8A">
      <w:pPr>
        <w:shd w:val="clear" w:color="auto" w:fill="FFFFFF"/>
        <w:spacing w:after="0" w:line="240" w:lineRule="auto"/>
        <w:textAlignment w:val="baseline"/>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Y SOBERANO DE MÉXICO</w:t>
      </w:r>
    </w:p>
    <w:p w:rsidR="000C4FCF" w:rsidRPr="00C10BB4" w:rsidRDefault="000C4FCF" w:rsidP="00B64E8A">
      <w:pPr>
        <w:shd w:val="clear" w:color="auto" w:fill="FFFFFF"/>
        <w:spacing w:after="0" w:line="240" w:lineRule="auto"/>
        <w:textAlignment w:val="baseline"/>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DECRETA:</w:t>
      </w:r>
    </w:p>
    <w:p w:rsidR="000C4FCF" w:rsidRPr="00C10BB4" w:rsidRDefault="000C4FCF" w:rsidP="00B64E8A">
      <w:pPr>
        <w:shd w:val="clear" w:color="auto" w:fill="FFFFFF"/>
        <w:spacing w:after="0" w:line="240" w:lineRule="auto"/>
        <w:textAlignment w:val="baseline"/>
        <w:rPr>
          <w:rFonts w:ascii="Times New Roman" w:eastAsia="Calibri" w:hAnsi="Times New Roman" w:cs="Times New Roman"/>
          <w:b/>
          <w:bCs/>
          <w:sz w:val="24"/>
          <w:szCs w:val="24"/>
        </w:rPr>
      </w:pPr>
    </w:p>
    <w:p w:rsidR="000C4FCF" w:rsidRPr="00C10BB4" w:rsidRDefault="000C4FCF" w:rsidP="00B64E8A">
      <w:pPr>
        <w:spacing w:after="0" w:line="240" w:lineRule="auto"/>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ARTÍCULO ÚNICO: Se reforman los artículos 1, 6, 11, 14, 42 y 44; y se adiciona la fracción VI del artículo 2 recorriéndose las subsecuentes, todos de la Ley de Cultura Física y Deporte del Estado de México, </w:t>
      </w:r>
      <w:r w:rsidRPr="00C10BB4">
        <w:rPr>
          <w:rFonts w:ascii="Times New Roman" w:eastAsia="Calibri" w:hAnsi="Times New Roman" w:cs="Times New Roman"/>
          <w:sz w:val="24"/>
          <w:szCs w:val="24"/>
        </w:rPr>
        <w:t>para quedar como sigue:</w:t>
      </w:r>
    </w:p>
    <w:p w:rsidR="002417DD" w:rsidRPr="00C10BB4" w:rsidRDefault="002417DD" w:rsidP="00B64E8A">
      <w:pPr>
        <w:spacing w:after="0" w:line="240" w:lineRule="auto"/>
        <w:jc w:val="both"/>
        <w:rPr>
          <w:rFonts w:ascii="Times New Roman" w:eastAsia="Calibri" w:hAnsi="Times New Roman" w:cs="Times New Roman"/>
          <w:b/>
          <w:bCs/>
          <w:sz w:val="24"/>
          <w:szCs w:val="24"/>
        </w:rPr>
      </w:pPr>
    </w:p>
    <w:p w:rsidR="000C4FCF" w:rsidRPr="00C10BB4" w:rsidRDefault="000C4FCF"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Artículo 1.-</w:t>
      </w:r>
      <w:r w:rsidRPr="00C10BB4">
        <w:rPr>
          <w:rFonts w:ascii="Times New Roman" w:eastAsia="Calibri" w:hAnsi="Times New Roman" w:cs="Times New Roman"/>
          <w:sz w:val="24"/>
          <w:szCs w:val="24"/>
        </w:rPr>
        <w:t xml:space="preserve"> La presente Ley es de orden público e interés social y de observancia general en el Estado de México y tiene por objeto regular la planeación, organización, coordinación, promoción, fomento y desarrollo de la </w:t>
      </w:r>
      <w:r w:rsidRPr="00C10BB4">
        <w:rPr>
          <w:rFonts w:ascii="Times New Roman" w:eastAsia="Calibri" w:hAnsi="Times New Roman" w:cs="Times New Roman"/>
          <w:b/>
          <w:bCs/>
          <w:sz w:val="24"/>
          <w:szCs w:val="24"/>
        </w:rPr>
        <w:t xml:space="preserve">activación física, la </w:t>
      </w:r>
      <w:r w:rsidRPr="00C10BB4">
        <w:rPr>
          <w:rFonts w:ascii="Times New Roman" w:eastAsia="Calibri" w:hAnsi="Times New Roman" w:cs="Times New Roman"/>
          <w:sz w:val="24"/>
          <w:szCs w:val="24"/>
        </w:rPr>
        <w:t xml:space="preserve">cultura física y </w:t>
      </w:r>
      <w:r w:rsidRPr="00C10BB4">
        <w:rPr>
          <w:rFonts w:ascii="Times New Roman" w:eastAsia="Calibri" w:hAnsi="Times New Roman" w:cs="Times New Roman"/>
          <w:b/>
          <w:bCs/>
          <w:sz w:val="24"/>
          <w:szCs w:val="24"/>
        </w:rPr>
        <w:t xml:space="preserve">el </w:t>
      </w:r>
      <w:r w:rsidRPr="00C10BB4">
        <w:rPr>
          <w:rFonts w:ascii="Times New Roman" w:eastAsia="Calibri" w:hAnsi="Times New Roman" w:cs="Times New Roman"/>
          <w:sz w:val="24"/>
          <w:szCs w:val="24"/>
        </w:rPr>
        <w:t>deporte en el Estado de México</w:t>
      </w:r>
    </w:p>
    <w:p w:rsidR="002417DD" w:rsidRPr="00C10BB4" w:rsidRDefault="002417DD" w:rsidP="00B64E8A">
      <w:pPr>
        <w:spacing w:after="0" w:line="240" w:lineRule="auto"/>
        <w:jc w:val="both"/>
        <w:rPr>
          <w:rFonts w:ascii="Times New Roman" w:eastAsia="Calibri" w:hAnsi="Times New Roman" w:cs="Times New Roman"/>
          <w:b/>
          <w:bCs/>
          <w:sz w:val="24"/>
          <w:szCs w:val="24"/>
        </w:rPr>
      </w:pPr>
    </w:p>
    <w:p w:rsidR="000C4FCF" w:rsidRPr="00C10BB4" w:rsidRDefault="000C4FCF"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Artículo 2.-</w:t>
      </w:r>
      <w:r w:rsidRPr="00C10BB4">
        <w:rPr>
          <w:rFonts w:ascii="Times New Roman" w:eastAsia="Calibri" w:hAnsi="Times New Roman" w:cs="Times New Roman"/>
          <w:sz w:val="24"/>
          <w:szCs w:val="24"/>
        </w:rPr>
        <w:t xml:space="preserve"> Esta Ley tiene por objeto establecer las bases generales para la distribución de competencias, la coordinación y colaboración entre el gobierno del Estado de México y sus municipios, así como con la participación de los sectores social y privado en materia de cultura física y deporte que tiene como fines:</w:t>
      </w:r>
    </w:p>
    <w:p w:rsidR="002417DD" w:rsidRPr="00C10BB4" w:rsidRDefault="002417DD" w:rsidP="00B64E8A">
      <w:pPr>
        <w:spacing w:after="0" w:line="240" w:lineRule="auto"/>
        <w:jc w:val="both"/>
        <w:rPr>
          <w:rFonts w:ascii="Times New Roman" w:eastAsia="Calibri" w:hAnsi="Times New Roman" w:cs="Times New Roman"/>
          <w:sz w:val="24"/>
          <w:szCs w:val="24"/>
        </w:rPr>
      </w:pPr>
    </w:p>
    <w:p w:rsidR="000C4FCF" w:rsidRPr="00C10BB4" w:rsidRDefault="000C4FCF"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I.</w:t>
      </w:r>
    </w:p>
    <w:p w:rsidR="000C4FCF" w:rsidRPr="00C10BB4" w:rsidRDefault="000C4FCF"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II.</w:t>
      </w:r>
    </w:p>
    <w:p w:rsidR="000C4FCF" w:rsidRPr="00C10BB4" w:rsidRDefault="000C4FCF"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III.</w:t>
      </w:r>
    </w:p>
    <w:p w:rsidR="000C4FCF" w:rsidRPr="00C10BB4" w:rsidRDefault="000C4FCF"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IV.</w:t>
      </w:r>
    </w:p>
    <w:p w:rsidR="000C4FCF" w:rsidRPr="00C10BB4" w:rsidRDefault="000C4FCF"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w:t>
      </w:r>
    </w:p>
    <w:p w:rsidR="000C4FCF" w:rsidRPr="00C10BB4" w:rsidRDefault="000C4FCF" w:rsidP="00B64E8A">
      <w:pPr>
        <w:spacing w:after="0" w:line="240" w:lineRule="auto"/>
        <w:jc w:val="both"/>
        <w:rPr>
          <w:rFonts w:ascii="Times New Roman" w:eastAsia="Calibri" w:hAnsi="Times New Roman" w:cs="Times New Roman"/>
          <w:b/>
          <w:bCs/>
          <w:sz w:val="24"/>
          <w:szCs w:val="24"/>
          <w:shd w:val="clear" w:color="auto" w:fill="FFFFFF"/>
        </w:rPr>
      </w:pPr>
      <w:r w:rsidRPr="00C10BB4">
        <w:rPr>
          <w:rFonts w:ascii="Times New Roman" w:eastAsia="Calibri" w:hAnsi="Times New Roman" w:cs="Times New Roman"/>
          <w:b/>
          <w:bCs/>
          <w:sz w:val="24"/>
          <w:szCs w:val="24"/>
        </w:rPr>
        <w:t xml:space="preserve">VI. </w:t>
      </w:r>
      <w:r w:rsidRPr="00C10BB4">
        <w:rPr>
          <w:rFonts w:ascii="Times New Roman" w:eastAsia="Calibri" w:hAnsi="Times New Roman" w:cs="Times New Roman"/>
          <w:b/>
          <w:bCs/>
          <w:sz w:val="24"/>
          <w:szCs w:val="24"/>
          <w:shd w:val="clear" w:color="auto" w:fill="FFFFFF"/>
        </w:rPr>
        <w:t>Incentivar y fomentar la inversión social y privada para el desarrollo de la activación física, la educación física, las ciencias aplicadas al deporte, infraestructura deportiva y para el ejercicio de todos los conceptos que integran la cultura física y el deporte, como complemento de la actuación pública;</w:t>
      </w:r>
    </w:p>
    <w:p w:rsidR="000C4FCF" w:rsidRPr="00C10BB4" w:rsidRDefault="000C4FCF" w:rsidP="00B64E8A">
      <w:pPr>
        <w:spacing w:after="0" w:line="240" w:lineRule="auto"/>
        <w:jc w:val="both"/>
        <w:rPr>
          <w:rFonts w:ascii="Times New Roman" w:eastAsia="Calibri" w:hAnsi="Times New Roman" w:cs="Times New Roman"/>
          <w:sz w:val="24"/>
          <w:szCs w:val="24"/>
          <w:shd w:val="clear" w:color="auto" w:fill="FFFFFF"/>
        </w:rPr>
      </w:pPr>
      <w:r w:rsidRPr="00C10BB4">
        <w:rPr>
          <w:rFonts w:ascii="Times New Roman" w:eastAsia="Calibri" w:hAnsi="Times New Roman" w:cs="Times New Roman"/>
          <w:sz w:val="24"/>
          <w:szCs w:val="24"/>
          <w:shd w:val="clear" w:color="auto" w:fill="FFFFFF"/>
        </w:rPr>
        <w:lastRenderedPageBreak/>
        <w:t>VII.</w:t>
      </w:r>
    </w:p>
    <w:p w:rsidR="000C4FCF" w:rsidRPr="00C10BB4" w:rsidRDefault="000C4FCF" w:rsidP="00B64E8A">
      <w:pPr>
        <w:spacing w:after="0" w:line="240" w:lineRule="auto"/>
        <w:jc w:val="both"/>
        <w:rPr>
          <w:rFonts w:ascii="Times New Roman" w:eastAsia="Calibri" w:hAnsi="Times New Roman" w:cs="Times New Roman"/>
          <w:sz w:val="24"/>
          <w:szCs w:val="24"/>
          <w:shd w:val="clear" w:color="auto" w:fill="FFFFFF"/>
        </w:rPr>
      </w:pPr>
      <w:r w:rsidRPr="00C10BB4">
        <w:rPr>
          <w:rFonts w:ascii="Times New Roman" w:eastAsia="Calibri" w:hAnsi="Times New Roman" w:cs="Times New Roman"/>
          <w:sz w:val="24"/>
          <w:szCs w:val="24"/>
          <w:shd w:val="clear" w:color="auto" w:fill="FFFFFF"/>
        </w:rPr>
        <w:t xml:space="preserve">VIII. </w:t>
      </w:r>
    </w:p>
    <w:p w:rsidR="000C4FCF" w:rsidRPr="00C10BB4" w:rsidRDefault="000C4FCF" w:rsidP="00B64E8A">
      <w:pPr>
        <w:spacing w:after="0" w:line="240" w:lineRule="auto"/>
        <w:jc w:val="both"/>
        <w:rPr>
          <w:rFonts w:ascii="Times New Roman" w:eastAsia="Calibri" w:hAnsi="Times New Roman" w:cs="Times New Roman"/>
          <w:sz w:val="24"/>
          <w:szCs w:val="24"/>
          <w:shd w:val="clear" w:color="auto" w:fill="FFFFFF"/>
        </w:rPr>
      </w:pPr>
      <w:r w:rsidRPr="00C10BB4">
        <w:rPr>
          <w:rFonts w:ascii="Times New Roman" w:eastAsia="Calibri" w:hAnsi="Times New Roman" w:cs="Times New Roman"/>
          <w:sz w:val="24"/>
          <w:szCs w:val="24"/>
          <w:shd w:val="clear" w:color="auto" w:fill="FFFFFF"/>
        </w:rPr>
        <w:t xml:space="preserve">IX. </w:t>
      </w:r>
    </w:p>
    <w:p w:rsidR="000C4FCF" w:rsidRPr="00C10BB4" w:rsidRDefault="000C4FCF" w:rsidP="00B64E8A">
      <w:pPr>
        <w:spacing w:after="0" w:line="240" w:lineRule="auto"/>
        <w:jc w:val="both"/>
        <w:rPr>
          <w:rFonts w:ascii="Times New Roman" w:eastAsia="Calibri" w:hAnsi="Times New Roman" w:cs="Times New Roman"/>
          <w:sz w:val="24"/>
          <w:szCs w:val="24"/>
          <w:shd w:val="clear" w:color="auto" w:fill="FFFFFF"/>
        </w:rPr>
      </w:pPr>
      <w:r w:rsidRPr="00C10BB4">
        <w:rPr>
          <w:rFonts w:ascii="Times New Roman" w:eastAsia="Calibri" w:hAnsi="Times New Roman" w:cs="Times New Roman"/>
          <w:sz w:val="24"/>
          <w:szCs w:val="24"/>
          <w:shd w:val="clear" w:color="auto" w:fill="FFFFFF"/>
        </w:rPr>
        <w:t>X.</w:t>
      </w:r>
    </w:p>
    <w:p w:rsidR="000C4FCF" w:rsidRPr="00C10BB4" w:rsidRDefault="000C4FCF" w:rsidP="00B64E8A">
      <w:pPr>
        <w:spacing w:after="0" w:line="240" w:lineRule="auto"/>
        <w:jc w:val="both"/>
        <w:rPr>
          <w:rFonts w:ascii="Times New Roman" w:eastAsia="Calibri" w:hAnsi="Times New Roman" w:cs="Times New Roman"/>
          <w:sz w:val="24"/>
          <w:szCs w:val="24"/>
          <w:shd w:val="clear" w:color="auto" w:fill="FFFFFF"/>
        </w:rPr>
      </w:pPr>
      <w:r w:rsidRPr="00C10BB4">
        <w:rPr>
          <w:rFonts w:ascii="Times New Roman" w:eastAsia="Calibri" w:hAnsi="Times New Roman" w:cs="Times New Roman"/>
          <w:sz w:val="24"/>
          <w:szCs w:val="24"/>
          <w:shd w:val="clear" w:color="auto" w:fill="FFFFFF"/>
        </w:rPr>
        <w:t xml:space="preserve">XI. </w:t>
      </w:r>
    </w:p>
    <w:p w:rsidR="000C4FCF" w:rsidRPr="00C10BB4" w:rsidRDefault="000C4FCF" w:rsidP="00B64E8A">
      <w:pPr>
        <w:spacing w:after="0" w:line="240" w:lineRule="auto"/>
        <w:jc w:val="both"/>
        <w:rPr>
          <w:rFonts w:ascii="Times New Roman" w:eastAsia="Calibri" w:hAnsi="Times New Roman" w:cs="Times New Roman"/>
          <w:b/>
          <w:bCs/>
          <w:sz w:val="24"/>
          <w:szCs w:val="24"/>
          <w:shd w:val="clear" w:color="auto" w:fill="FFFFFF"/>
        </w:rPr>
      </w:pPr>
      <w:r w:rsidRPr="00C10BB4">
        <w:rPr>
          <w:rFonts w:ascii="Times New Roman" w:eastAsia="Calibri" w:hAnsi="Times New Roman" w:cs="Times New Roman"/>
          <w:sz w:val="24"/>
          <w:szCs w:val="24"/>
          <w:shd w:val="clear" w:color="auto" w:fill="FFFFFF"/>
        </w:rPr>
        <w:t>XII.</w:t>
      </w:r>
      <w:r w:rsidRPr="00C10BB4">
        <w:rPr>
          <w:rFonts w:ascii="Times New Roman" w:eastAsia="Calibri" w:hAnsi="Times New Roman" w:cs="Times New Roman"/>
          <w:b/>
          <w:bCs/>
          <w:sz w:val="24"/>
          <w:szCs w:val="24"/>
          <w:shd w:val="clear" w:color="auto" w:fill="FFFFFF"/>
        </w:rPr>
        <w:t xml:space="preserve"> </w:t>
      </w:r>
    </w:p>
    <w:p w:rsidR="000C4FCF" w:rsidRPr="00C10BB4" w:rsidRDefault="000C4FCF" w:rsidP="00B64E8A">
      <w:pPr>
        <w:spacing w:after="0" w:line="240" w:lineRule="auto"/>
        <w:jc w:val="both"/>
        <w:rPr>
          <w:rFonts w:ascii="Times New Roman" w:eastAsia="Calibri" w:hAnsi="Times New Roman" w:cs="Times New Roman"/>
          <w:b/>
          <w:bCs/>
          <w:sz w:val="24"/>
          <w:szCs w:val="24"/>
        </w:rPr>
      </w:pPr>
    </w:p>
    <w:p w:rsidR="000C4FCF" w:rsidRPr="00C10BB4" w:rsidRDefault="000C4FCF" w:rsidP="00B64E8A">
      <w:pPr>
        <w:spacing w:after="0" w:line="240" w:lineRule="auto"/>
        <w:jc w:val="both"/>
        <w:rPr>
          <w:rFonts w:ascii="Times New Roman" w:eastAsia="Calibri" w:hAnsi="Times New Roman" w:cs="Times New Roman"/>
          <w:sz w:val="24"/>
          <w:szCs w:val="24"/>
          <w:shd w:val="clear" w:color="auto" w:fill="FFFFFF"/>
        </w:rPr>
      </w:pPr>
      <w:r w:rsidRPr="00C10BB4">
        <w:rPr>
          <w:rFonts w:ascii="Times New Roman" w:eastAsia="Calibri" w:hAnsi="Times New Roman" w:cs="Times New Roman"/>
          <w:b/>
          <w:bCs/>
          <w:sz w:val="24"/>
          <w:szCs w:val="24"/>
        </w:rPr>
        <w:t>Artículo 6.-</w:t>
      </w:r>
      <w:r w:rsidRPr="00C10BB4">
        <w:rPr>
          <w:rFonts w:ascii="Times New Roman" w:eastAsia="Calibri" w:hAnsi="Times New Roman" w:cs="Times New Roman"/>
          <w:sz w:val="24"/>
          <w:szCs w:val="24"/>
        </w:rPr>
        <w:t xml:space="preserve"> El SIDEM es el conjunto de órganos, instrumentos, métodos, acciones, recursos y procedimientos establecidos por las dependencias y organismos auxiliares de la Administración Pública del Estado de México en materia deportiva, con la participación de los municipios así como de los sectores social y privado, que tiene como objeto apoyar, impulsar, fomentar y promover</w:t>
      </w:r>
      <w:r w:rsidRPr="00C10BB4">
        <w:rPr>
          <w:rFonts w:ascii="Times New Roman" w:eastAsia="Calibri" w:hAnsi="Times New Roman" w:cs="Times New Roman"/>
          <w:b/>
          <w:bCs/>
          <w:sz w:val="24"/>
          <w:szCs w:val="24"/>
        </w:rPr>
        <w:t xml:space="preserve"> la activación física</w:t>
      </w:r>
      <w:r w:rsidRPr="00C10BB4">
        <w:rPr>
          <w:rFonts w:ascii="Times New Roman" w:eastAsia="Calibri" w:hAnsi="Times New Roman" w:cs="Times New Roman"/>
          <w:sz w:val="24"/>
          <w:szCs w:val="24"/>
        </w:rPr>
        <w:t xml:space="preserve">, la cultura física y </w:t>
      </w:r>
      <w:r w:rsidRPr="00C10BB4">
        <w:rPr>
          <w:rFonts w:ascii="Times New Roman" w:eastAsia="Calibri" w:hAnsi="Times New Roman" w:cs="Times New Roman"/>
          <w:b/>
          <w:bCs/>
          <w:sz w:val="24"/>
          <w:szCs w:val="24"/>
        </w:rPr>
        <w:t xml:space="preserve">el </w:t>
      </w:r>
      <w:r w:rsidRPr="00C10BB4">
        <w:rPr>
          <w:rFonts w:ascii="Times New Roman" w:eastAsia="Calibri" w:hAnsi="Times New Roman" w:cs="Times New Roman"/>
          <w:sz w:val="24"/>
          <w:szCs w:val="24"/>
        </w:rPr>
        <w:t>deporte, con el óptimo aprovechamiento de los recursos humanos, financieros y materiales disponibles.</w:t>
      </w:r>
    </w:p>
    <w:p w:rsidR="002417DD" w:rsidRPr="00C10BB4" w:rsidRDefault="002417DD" w:rsidP="00B64E8A">
      <w:pPr>
        <w:spacing w:after="0" w:line="240" w:lineRule="auto"/>
        <w:jc w:val="both"/>
        <w:rPr>
          <w:rFonts w:ascii="Times New Roman" w:eastAsia="Calibri" w:hAnsi="Times New Roman" w:cs="Times New Roman"/>
          <w:b/>
          <w:bCs/>
          <w:sz w:val="24"/>
          <w:szCs w:val="24"/>
        </w:rPr>
      </w:pPr>
    </w:p>
    <w:p w:rsidR="000C4FCF" w:rsidRPr="00C10BB4" w:rsidRDefault="000C4FCF"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Artículo 11.-</w:t>
      </w:r>
      <w:r w:rsidRPr="00C10BB4">
        <w:rPr>
          <w:rFonts w:ascii="Times New Roman" w:eastAsia="Calibri" w:hAnsi="Times New Roman" w:cs="Times New Roman"/>
          <w:sz w:val="24"/>
          <w:szCs w:val="24"/>
        </w:rPr>
        <w:t xml:space="preserve"> El Consejo Estatal, es un órgano de consulta y de coordinación del Titular del Ejecutivo Estatal, para convocar, concertar, inducir e integrar las acciones de los participantes e interesados en la cultura física, </w:t>
      </w:r>
      <w:r w:rsidRPr="00C10BB4">
        <w:rPr>
          <w:rFonts w:ascii="Times New Roman" w:eastAsia="Calibri" w:hAnsi="Times New Roman" w:cs="Times New Roman"/>
          <w:b/>
          <w:bCs/>
          <w:sz w:val="24"/>
          <w:szCs w:val="24"/>
        </w:rPr>
        <w:t>la activación física</w:t>
      </w:r>
      <w:r w:rsidRPr="00C10BB4">
        <w:rPr>
          <w:rFonts w:ascii="Times New Roman" w:eastAsia="Calibri" w:hAnsi="Times New Roman" w:cs="Times New Roman"/>
          <w:sz w:val="24"/>
          <w:szCs w:val="24"/>
        </w:rPr>
        <w:t xml:space="preserve"> y </w:t>
      </w:r>
      <w:r w:rsidRPr="00C10BB4">
        <w:rPr>
          <w:rFonts w:ascii="Times New Roman" w:eastAsia="Calibri" w:hAnsi="Times New Roman" w:cs="Times New Roman"/>
          <w:b/>
          <w:bCs/>
          <w:sz w:val="24"/>
          <w:szCs w:val="24"/>
        </w:rPr>
        <w:t>el</w:t>
      </w:r>
      <w:r w:rsidRPr="00C10BB4">
        <w:rPr>
          <w:rFonts w:ascii="Times New Roman" w:eastAsia="Calibri" w:hAnsi="Times New Roman" w:cs="Times New Roman"/>
          <w:sz w:val="24"/>
          <w:szCs w:val="24"/>
        </w:rPr>
        <w:t xml:space="preserve"> deporte, a fin de garantizar el cumplimiento del objeto del Sistema Estatal.</w:t>
      </w:r>
    </w:p>
    <w:p w:rsidR="000C4FCF" w:rsidRPr="00C10BB4" w:rsidRDefault="000C4FCF" w:rsidP="00B64E8A">
      <w:pPr>
        <w:spacing w:after="0" w:line="240" w:lineRule="auto"/>
        <w:jc w:val="both"/>
        <w:rPr>
          <w:rFonts w:ascii="Times New Roman" w:eastAsia="Calibri" w:hAnsi="Times New Roman" w:cs="Times New Roman"/>
          <w:sz w:val="24"/>
          <w:szCs w:val="24"/>
        </w:rPr>
      </w:pPr>
    </w:p>
    <w:p w:rsidR="000C4FCF" w:rsidRPr="00C10BB4" w:rsidRDefault="000C4FCF"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Artículo 14.-</w:t>
      </w:r>
      <w:r w:rsidRPr="00C10BB4">
        <w:rPr>
          <w:rFonts w:ascii="Times New Roman" w:eastAsia="Calibri" w:hAnsi="Times New Roman" w:cs="Times New Roman"/>
          <w:sz w:val="24"/>
          <w:szCs w:val="24"/>
        </w:rPr>
        <w:t xml:space="preserve"> Con el fin de impulsar, fomentar y desarrollar la </w:t>
      </w:r>
      <w:r w:rsidRPr="00C10BB4">
        <w:rPr>
          <w:rFonts w:ascii="Times New Roman" w:eastAsia="Calibri" w:hAnsi="Times New Roman" w:cs="Times New Roman"/>
          <w:b/>
          <w:bCs/>
          <w:sz w:val="24"/>
          <w:szCs w:val="24"/>
        </w:rPr>
        <w:t>activación física</w:t>
      </w:r>
      <w:r w:rsidRPr="00C10BB4">
        <w:rPr>
          <w:rFonts w:ascii="Times New Roman" w:eastAsia="Calibri" w:hAnsi="Times New Roman" w:cs="Times New Roman"/>
          <w:sz w:val="24"/>
          <w:szCs w:val="24"/>
        </w:rPr>
        <w:t xml:space="preserve">, la cultura física y </w:t>
      </w:r>
      <w:r w:rsidRPr="00C10BB4">
        <w:rPr>
          <w:rFonts w:ascii="Times New Roman" w:eastAsia="Calibri" w:hAnsi="Times New Roman" w:cs="Times New Roman"/>
          <w:b/>
          <w:bCs/>
          <w:sz w:val="24"/>
          <w:szCs w:val="24"/>
        </w:rPr>
        <w:t>el</w:t>
      </w:r>
      <w:r w:rsidRPr="00C10BB4">
        <w:rPr>
          <w:rFonts w:ascii="Times New Roman" w:eastAsia="Calibri" w:hAnsi="Times New Roman" w:cs="Times New Roman"/>
          <w:sz w:val="24"/>
          <w:szCs w:val="24"/>
        </w:rPr>
        <w:t xml:space="preserve"> deporte, los municipios deberán contar de conformidad con sus ordenamientos, con un instituto que coadyuve y colabore con el </w:t>
      </w:r>
      <w:bookmarkStart w:id="10" w:name="_Hlk88773790"/>
      <w:r w:rsidRPr="00C10BB4">
        <w:rPr>
          <w:rFonts w:ascii="Times New Roman" w:eastAsia="Calibri" w:hAnsi="Times New Roman" w:cs="Times New Roman"/>
          <w:sz w:val="24"/>
          <w:szCs w:val="24"/>
        </w:rPr>
        <w:t>IMCUFIDE</w:t>
      </w:r>
      <w:bookmarkEnd w:id="10"/>
      <w:r w:rsidRPr="00C10BB4">
        <w:rPr>
          <w:rFonts w:ascii="Times New Roman" w:eastAsia="Calibri" w:hAnsi="Times New Roman" w:cs="Times New Roman"/>
          <w:sz w:val="24"/>
          <w:szCs w:val="24"/>
        </w:rPr>
        <w:t xml:space="preserve">, estableciendo para esto, Sistemas Municipales en sus respectivos ámbitos de competencia. </w:t>
      </w:r>
    </w:p>
    <w:p w:rsidR="002417DD" w:rsidRPr="00C10BB4" w:rsidRDefault="002417DD" w:rsidP="00B64E8A">
      <w:pPr>
        <w:spacing w:after="0" w:line="240" w:lineRule="auto"/>
        <w:jc w:val="both"/>
        <w:rPr>
          <w:rFonts w:ascii="Times New Roman" w:eastAsia="Calibri" w:hAnsi="Times New Roman" w:cs="Times New Roman"/>
          <w:sz w:val="24"/>
          <w:szCs w:val="24"/>
        </w:rPr>
      </w:pPr>
    </w:p>
    <w:p w:rsidR="000C4FCF" w:rsidRPr="00C10BB4" w:rsidRDefault="000C4FCF"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Los Sistemas Municipales, se integrarán por las autoridades municipales, organismos e instituciones públicas y privadas, sociedades y asociaciones que en el ámbito de su competencia tengan como objeto, generar las acciones, financiamiento y programas necesarios para la coordinación, fomento, apoyo, promoción, difusión y desarrollo de la </w:t>
      </w:r>
      <w:r w:rsidRPr="00C10BB4">
        <w:rPr>
          <w:rFonts w:ascii="Times New Roman" w:eastAsia="Calibri" w:hAnsi="Times New Roman" w:cs="Times New Roman"/>
          <w:b/>
          <w:bCs/>
          <w:sz w:val="24"/>
          <w:szCs w:val="24"/>
        </w:rPr>
        <w:t>activación física</w:t>
      </w:r>
      <w:r w:rsidRPr="00C10BB4">
        <w:rPr>
          <w:rFonts w:ascii="Times New Roman" w:eastAsia="Calibri" w:hAnsi="Times New Roman" w:cs="Times New Roman"/>
          <w:sz w:val="24"/>
          <w:szCs w:val="24"/>
        </w:rPr>
        <w:t xml:space="preserve">, la cultura física y </w:t>
      </w:r>
      <w:r w:rsidRPr="00C10BB4">
        <w:rPr>
          <w:rFonts w:ascii="Times New Roman" w:eastAsia="Calibri" w:hAnsi="Times New Roman" w:cs="Times New Roman"/>
          <w:b/>
          <w:bCs/>
          <w:sz w:val="24"/>
          <w:szCs w:val="24"/>
        </w:rPr>
        <w:t xml:space="preserve">el </w:t>
      </w:r>
      <w:r w:rsidRPr="00C10BB4">
        <w:rPr>
          <w:rFonts w:ascii="Times New Roman" w:eastAsia="Calibri" w:hAnsi="Times New Roman" w:cs="Times New Roman"/>
          <w:sz w:val="24"/>
          <w:szCs w:val="24"/>
        </w:rPr>
        <w:t>deporte, así como el aprovechamiento de los recursos humanos, financieros y materiales.</w:t>
      </w:r>
    </w:p>
    <w:p w:rsidR="000C4FCF" w:rsidRPr="00C10BB4" w:rsidRDefault="000C4FCF" w:rsidP="00B64E8A">
      <w:pPr>
        <w:spacing w:after="0" w:line="240" w:lineRule="auto"/>
        <w:jc w:val="both"/>
        <w:rPr>
          <w:rFonts w:ascii="Times New Roman" w:eastAsia="Calibri" w:hAnsi="Times New Roman" w:cs="Times New Roman"/>
          <w:sz w:val="24"/>
          <w:szCs w:val="24"/>
        </w:rPr>
      </w:pPr>
    </w:p>
    <w:p w:rsidR="000C4FCF" w:rsidRPr="00C10BB4" w:rsidRDefault="000C4FCF"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Artículo 42.-</w:t>
      </w:r>
      <w:r w:rsidRPr="00C10BB4">
        <w:rPr>
          <w:rFonts w:ascii="Times New Roman" w:eastAsia="Calibri" w:hAnsi="Times New Roman" w:cs="Times New Roman"/>
          <w:sz w:val="24"/>
          <w:szCs w:val="24"/>
        </w:rPr>
        <w:t xml:space="preserve"> Los municipios en el ámbito de sus respectivas competencias, promoverán el ejercicio del derecho de los mexiquenses a la </w:t>
      </w:r>
      <w:r w:rsidRPr="00C10BB4">
        <w:rPr>
          <w:rFonts w:ascii="Times New Roman" w:eastAsia="Calibri" w:hAnsi="Times New Roman" w:cs="Times New Roman"/>
          <w:b/>
          <w:bCs/>
          <w:sz w:val="24"/>
          <w:szCs w:val="24"/>
        </w:rPr>
        <w:t>activación física</w:t>
      </w:r>
      <w:r w:rsidRPr="00C10BB4">
        <w:rPr>
          <w:rFonts w:ascii="Times New Roman" w:eastAsia="Calibri" w:hAnsi="Times New Roman" w:cs="Times New Roman"/>
          <w:sz w:val="24"/>
          <w:szCs w:val="24"/>
        </w:rPr>
        <w:t>, la cultura física y a la práctica del deporte sin discriminación alguna.</w:t>
      </w:r>
    </w:p>
    <w:p w:rsidR="000C4FCF" w:rsidRPr="00C10BB4" w:rsidRDefault="000C4FCF" w:rsidP="00B64E8A">
      <w:pPr>
        <w:spacing w:after="0" w:line="240" w:lineRule="auto"/>
        <w:jc w:val="both"/>
        <w:rPr>
          <w:rFonts w:ascii="Times New Roman" w:eastAsia="Calibri" w:hAnsi="Times New Roman" w:cs="Times New Roman"/>
          <w:sz w:val="24"/>
          <w:szCs w:val="24"/>
        </w:rPr>
      </w:pPr>
    </w:p>
    <w:p w:rsidR="000C4FCF" w:rsidRPr="00C10BB4" w:rsidRDefault="000C4FCF" w:rsidP="00B64E8A">
      <w:pPr>
        <w:spacing w:after="0" w:line="240" w:lineRule="auto"/>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Artículo 44.- </w:t>
      </w:r>
      <w:r w:rsidRPr="00C10BB4">
        <w:rPr>
          <w:rFonts w:ascii="Times New Roman" w:eastAsia="Calibri" w:hAnsi="Times New Roman" w:cs="Times New Roman"/>
          <w:sz w:val="24"/>
          <w:szCs w:val="24"/>
        </w:rPr>
        <w:t xml:space="preserve">En los planes estatal y </w:t>
      </w:r>
      <w:proofErr w:type="gramStart"/>
      <w:r w:rsidRPr="00C10BB4">
        <w:rPr>
          <w:rFonts w:ascii="Times New Roman" w:eastAsia="Calibri" w:hAnsi="Times New Roman" w:cs="Times New Roman"/>
          <w:sz w:val="24"/>
          <w:szCs w:val="24"/>
        </w:rPr>
        <w:t>municipales</w:t>
      </w:r>
      <w:proofErr w:type="gramEnd"/>
      <w:r w:rsidRPr="00C10BB4">
        <w:rPr>
          <w:rFonts w:ascii="Times New Roman" w:eastAsia="Calibri" w:hAnsi="Times New Roman" w:cs="Times New Roman"/>
          <w:sz w:val="24"/>
          <w:szCs w:val="24"/>
        </w:rPr>
        <w:t xml:space="preserve"> de desarrollo, se deberá incorporar la promoción de </w:t>
      </w:r>
      <w:r w:rsidRPr="00C10BB4">
        <w:rPr>
          <w:rFonts w:ascii="Times New Roman" w:eastAsia="Calibri" w:hAnsi="Times New Roman" w:cs="Times New Roman"/>
          <w:b/>
          <w:bCs/>
          <w:sz w:val="24"/>
          <w:szCs w:val="24"/>
        </w:rPr>
        <w:t>la activación física</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b/>
          <w:bCs/>
          <w:sz w:val="24"/>
          <w:szCs w:val="24"/>
        </w:rPr>
        <w:t>la</w:t>
      </w:r>
      <w:r w:rsidRPr="00C10BB4">
        <w:rPr>
          <w:rFonts w:ascii="Times New Roman" w:eastAsia="Calibri" w:hAnsi="Times New Roman" w:cs="Times New Roman"/>
          <w:sz w:val="24"/>
          <w:szCs w:val="24"/>
        </w:rPr>
        <w:t xml:space="preserve"> cultura física y </w:t>
      </w:r>
      <w:r w:rsidRPr="00C10BB4">
        <w:rPr>
          <w:rFonts w:ascii="Times New Roman" w:eastAsia="Calibri" w:hAnsi="Times New Roman" w:cs="Times New Roman"/>
          <w:b/>
          <w:bCs/>
          <w:sz w:val="24"/>
          <w:szCs w:val="24"/>
        </w:rPr>
        <w:t xml:space="preserve">el </w:t>
      </w:r>
      <w:r w:rsidRPr="00C10BB4">
        <w:rPr>
          <w:rFonts w:ascii="Times New Roman" w:eastAsia="Calibri" w:hAnsi="Times New Roman" w:cs="Times New Roman"/>
          <w:sz w:val="24"/>
          <w:szCs w:val="24"/>
        </w:rPr>
        <w:t>deporte. El gobierno del Estado de México establecerá los objetivos, alcances y límites del desarrollo del sector.</w:t>
      </w:r>
    </w:p>
    <w:p w:rsidR="002417DD" w:rsidRPr="00C10BB4" w:rsidRDefault="002417DD" w:rsidP="00B64E8A">
      <w:pPr>
        <w:spacing w:after="0" w:line="240" w:lineRule="auto"/>
        <w:jc w:val="center"/>
        <w:rPr>
          <w:rFonts w:ascii="Times New Roman" w:eastAsia="Calibri" w:hAnsi="Times New Roman" w:cs="Times New Roman"/>
          <w:b/>
          <w:bCs/>
          <w:sz w:val="24"/>
          <w:szCs w:val="24"/>
        </w:rPr>
      </w:pPr>
    </w:p>
    <w:p w:rsidR="000C4FCF" w:rsidRPr="00C10BB4" w:rsidRDefault="000C4FCF" w:rsidP="00B64E8A">
      <w:pPr>
        <w:spacing w:after="0" w:line="240" w:lineRule="auto"/>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TRANSITORIOS</w:t>
      </w:r>
    </w:p>
    <w:p w:rsidR="002417DD" w:rsidRPr="00C10BB4" w:rsidRDefault="002417DD" w:rsidP="00B64E8A">
      <w:pPr>
        <w:spacing w:after="0" w:line="240" w:lineRule="auto"/>
        <w:jc w:val="both"/>
        <w:rPr>
          <w:rFonts w:ascii="Times New Roman" w:eastAsia="Calibri" w:hAnsi="Times New Roman" w:cs="Times New Roman"/>
          <w:b/>
          <w:bCs/>
          <w:sz w:val="24"/>
          <w:szCs w:val="24"/>
        </w:rPr>
      </w:pPr>
    </w:p>
    <w:p w:rsidR="000C4FCF" w:rsidRPr="00C10BB4" w:rsidRDefault="000C4FCF"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PRIMERO. – </w:t>
      </w:r>
      <w:r w:rsidRPr="00C10BB4">
        <w:rPr>
          <w:rFonts w:ascii="Times New Roman" w:eastAsia="Calibri" w:hAnsi="Times New Roman" w:cs="Times New Roman"/>
          <w:sz w:val="24"/>
          <w:szCs w:val="24"/>
        </w:rPr>
        <w:t>Publíquese el presente Decreto en el periódico oficial “Gaceta del Gobierno” del Estado de México.</w:t>
      </w:r>
    </w:p>
    <w:p w:rsidR="002417DD" w:rsidRPr="00C10BB4" w:rsidRDefault="002417DD" w:rsidP="00B64E8A">
      <w:pPr>
        <w:spacing w:after="0" w:line="240" w:lineRule="auto"/>
        <w:jc w:val="both"/>
        <w:rPr>
          <w:rFonts w:ascii="Times New Roman" w:eastAsia="Calibri" w:hAnsi="Times New Roman" w:cs="Times New Roman"/>
          <w:b/>
          <w:bCs/>
          <w:sz w:val="24"/>
          <w:szCs w:val="24"/>
        </w:rPr>
      </w:pPr>
    </w:p>
    <w:p w:rsidR="000C4FCF" w:rsidRPr="00C10BB4" w:rsidRDefault="000C4FCF"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SEGUNDO. – </w:t>
      </w:r>
      <w:r w:rsidRPr="00C10BB4">
        <w:rPr>
          <w:rFonts w:ascii="Times New Roman" w:eastAsia="Calibri" w:hAnsi="Times New Roman" w:cs="Times New Roman"/>
          <w:sz w:val="24"/>
          <w:szCs w:val="24"/>
        </w:rPr>
        <w:t>El presente Decreto entrará en vigor al día siguiente de su publicación.</w:t>
      </w:r>
    </w:p>
    <w:p w:rsidR="002417DD" w:rsidRPr="00C10BB4" w:rsidRDefault="002417DD" w:rsidP="00B64E8A">
      <w:pPr>
        <w:spacing w:after="0" w:line="240" w:lineRule="auto"/>
        <w:jc w:val="both"/>
        <w:rPr>
          <w:rFonts w:ascii="Times New Roman" w:eastAsia="Calibri" w:hAnsi="Times New Roman" w:cs="Times New Roman"/>
          <w:sz w:val="24"/>
          <w:szCs w:val="24"/>
        </w:rPr>
      </w:pPr>
    </w:p>
    <w:p w:rsidR="000C4FCF" w:rsidRPr="00C10BB4" w:rsidRDefault="000C4FCF"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 xml:space="preserve">Dado en el Palacio del Poder Legislativo, en la ciudad de Toluca de Lerdo, capital del Estado de México, a los catorce días del mes de diciembre del año dos mil veintiuno. </w:t>
      </w:r>
    </w:p>
    <w:p w:rsidR="00DC611C" w:rsidRPr="00C10BB4" w:rsidRDefault="00DC611C" w:rsidP="00B64E8A">
      <w:pPr>
        <w:pStyle w:val="Sinespaciado"/>
        <w:jc w:val="both"/>
        <w:rPr>
          <w:rFonts w:ascii="Times New Roman" w:hAnsi="Times New Roman" w:cs="Times New Roman"/>
          <w:sz w:val="24"/>
          <w:szCs w:val="24"/>
        </w:rPr>
      </w:pPr>
    </w:p>
    <w:p w:rsidR="00DC611C" w:rsidRPr="00C10BB4" w:rsidRDefault="00DC611C"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(Fin del documento)</w:t>
      </w:r>
    </w:p>
    <w:p w:rsidR="002A2F5A" w:rsidRPr="00C10BB4" w:rsidRDefault="00E400B1"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VICE</w:t>
      </w:r>
      <w:r w:rsidR="002A2F5A" w:rsidRPr="00C10BB4">
        <w:rPr>
          <w:rFonts w:ascii="Times New Roman" w:hAnsi="Times New Roman" w:cs="Times New Roman"/>
          <w:sz w:val="24"/>
          <w:szCs w:val="24"/>
        </w:rPr>
        <w:t>PRESIDENTA MARIA DEL ROSARIO ELIZALDE VÁZQUEZ. Se registra la iniciativa y se remite a</w:t>
      </w:r>
      <w:r w:rsidR="00FA55B6" w:rsidRPr="00C10BB4">
        <w:rPr>
          <w:rFonts w:ascii="Times New Roman" w:hAnsi="Times New Roman" w:cs="Times New Roman"/>
          <w:sz w:val="24"/>
          <w:szCs w:val="24"/>
        </w:rPr>
        <w:t xml:space="preserve"> la Comisión Legislativa de la J</w:t>
      </w:r>
      <w:r w:rsidR="002A2F5A" w:rsidRPr="00C10BB4">
        <w:rPr>
          <w:rFonts w:ascii="Times New Roman" w:hAnsi="Times New Roman" w:cs="Times New Roman"/>
          <w:sz w:val="24"/>
          <w:szCs w:val="24"/>
        </w:rPr>
        <w:t xml:space="preserve">uventud y el </w:t>
      </w:r>
      <w:r w:rsidR="00FA55B6" w:rsidRPr="00C10BB4">
        <w:rPr>
          <w:rFonts w:ascii="Times New Roman" w:hAnsi="Times New Roman" w:cs="Times New Roman"/>
          <w:sz w:val="24"/>
          <w:szCs w:val="24"/>
        </w:rPr>
        <w:t>D</w:t>
      </w:r>
      <w:r w:rsidR="002A2F5A" w:rsidRPr="00C10BB4">
        <w:rPr>
          <w:rFonts w:ascii="Times New Roman" w:hAnsi="Times New Roman" w:cs="Times New Roman"/>
          <w:sz w:val="24"/>
          <w:szCs w:val="24"/>
        </w:rPr>
        <w:t>eporte para su estudio y dictamen.</w:t>
      </w:r>
    </w:p>
    <w:p w:rsidR="002A2F5A" w:rsidRPr="00C10BB4" w:rsidRDefault="002A2F5A"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Para sustanciar el punto número 9, el diputado Max Agu</w:t>
      </w:r>
      <w:r w:rsidR="00FA55B6" w:rsidRPr="00C10BB4">
        <w:rPr>
          <w:rFonts w:ascii="Times New Roman" w:hAnsi="Times New Roman" w:cs="Times New Roman"/>
          <w:sz w:val="24"/>
          <w:szCs w:val="24"/>
        </w:rPr>
        <w:t xml:space="preserve">stín Correa Hernández presenta </w:t>
      </w:r>
      <w:r w:rsidRPr="00C10BB4">
        <w:rPr>
          <w:rFonts w:ascii="Times New Roman" w:hAnsi="Times New Roman" w:cs="Times New Roman"/>
          <w:sz w:val="24"/>
          <w:szCs w:val="24"/>
        </w:rPr>
        <w:t>en nombre de Grupo Par</w:t>
      </w:r>
      <w:r w:rsidR="00FA55B6" w:rsidRPr="00C10BB4">
        <w:rPr>
          <w:rFonts w:ascii="Times New Roman" w:hAnsi="Times New Roman" w:cs="Times New Roman"/>
          <w:sz w:val="24"/>
          <w:szCs w:val="24"/>
        </w:rPr>
        <w:t>lamentario del Partido morena, iniciativa con p</w:t>
      </w:r>
      <w:r w:rsidRPr="00C10BB4">
        <w:rPr>
          <w:rFonts w:ascii="Times New Roman" w:hAnsi="Times New Roman" w:cs="Times New Roman"/>
          <w:sz w:val="24"/>
          <w:szCs w:val="24"/>
        </w:rPr>
        <w:t>royecto de decreto.</w:t>
      </w:r>
    </w:p>
    <w:p w:rsidR="002A2F5A" w:rsidRPr="00C10BB4" w:rsidRDefault="002A2F5A" w:rsidP="00B64E8A">
      <w:pPr>
        <w:pStyle w:val="Sinespaciado"/>
        <w:ind w:left="708"/>
        <w:jc w:val="both"/>
        <w:rPr>
          <w:rFonts w:ascii="Times New Roman" w:hAnsi="Times New Roman" w:cs="Times New Roman"/>
          <w:sz w:val="24"/>
          <w:szCs w:val="24"/>
        </w:rPr>
      </w:pPr>
      <w:r w:rsidRPr="00C10BB4">
        <w:rPr>
          <w:rFonts w:ascii="Times New Roman" w:hAnsi="Times New Roman" w:cs="Times New Roman"/>
          <w:sz w:val="24"/>
          <w:szCs w:val="24"/>
        </w:rPr>
        <w:t>Adelante diputado.</w:t>
      </w:r>
    </w:p>
    <w:p w:rsidR="00E703F9"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DIP. MAX AGUSTÍN CORREA H</w:t>
      </w:r>
      <w:r w:rsidR="00E703F9" w:rsidRPr="00C10BB4">
        <w:rPr>
          <w:rFonts w:ascii="Times New Roman" w:hAnsi="Times New Roman" w:cs="Times New Roman"/>
          <w:sz w:val="24"/>
          <w:szCs w:val="24"/>
        </w:rPr>
        <w:t>ERNÁNDEZ. Con el permiso de la P</w:t>
      </w:r>
      <w:r w:rsidRPr="00C10BB4">
        <w:rPr>
          <w:rFonts w:ascii="Times New Roman" w:hAnsi="Times New Roman" w:cs="Times New Roman"/>
          <w:sz w:val="24"/>
          <w:szCs w:val="24"/>
        </w:rPr>
        <w:t>residencia de la mesa directiva</w:t>
      </w:r>
      <w:r w:rsidR="00E703F9" w:rsidRPr="00C10BB4">
        <w:rPr>
          <w:rFonts w:ascii="Times New Roman" w:hAnsi="Times New Roman" w:cs="Times New Roman"/>
          <w:sz w:val="24"/>
          <w:szCs w:val="24"/>
        </w:rPr>
        <w:t>,</w:t>
      </w:r>
      <w:r w:rsidRPr="00C10BB4">
        <w:rPr>
          <w:rFonts w:ascii="Times New Roman" w:hAnsi="Times New Roman" w:cs="Times New Roman"/>
          <w:sz w:val="24"/>
          <w:szCs w:val="24"/>
        </w:rPr>
        <w:t xml:space="preserve"> saludo a las personas que nos siguen a través de las redes sociales a las personas que están presentes en este recinto, compañeras y compañeros, diputadas y diputados medios de comunicación</w:t>
      </w:r>
      <w:r w:rsidR="00E703F9" w:rsidRPr="00C10BB4">
        <w:rPr>
          <w:rFonts w:ascii="Times New Roman" w:hAnsi="Times New Roman" w:cs="Times New Roman"/>
          <w:sz w:val="24"/>
          <w:szCs w:val="24"/>
        </w:rPr>
        <w:t>.</w:t>
      </w:r>
    </w:p>
    <w:p w:rsidR="002A2F5A" w:rsidRPr="00C10BB4" w:rsidRDefault="00E703F9"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E</w:t>
      </w:r>
      <w:r w:rsidR="002A2F5A" w:rsidRPr="00C10BB4">
        <w:rPr>
          <w:rFonts w:ascii="Times New Roman" w:hAnsi="Times New Roman" w:cs="Times New Roman"/>
          <w:sz w:val="24"/>
          <w:szCs w:val="24"/>
        </w:rPr>
        <w:t>l de la voz en mi carácter de diputado integrante del Grupo Parlamentario de morena y en ejercicio del derecho que me confiere la Constitución Política del Estado Libre y Soberano de México, la Ley Orgánica del Poder Legislativo del Estado y su reglamento, someto a la consideración de esta Honorable Legislatura, la iniciativa</w:t>
      </w:r>
      <w:r w:rsidR="00F003EB" w:rsidRPr="00C10BB4">
        <w:rPr>
          <w:rFonts w:ascii="Times New Roman" w:hAnsi="Times New Roman" w:cs="Times New Roman"/>
          <w:sz w:val="24"/>
          <w:szCs w:val="24"/>
        </w:rPr>
        <w:t xml:space="preserve"> con </w:t>
      </w:r>
      <w:r w:rsidR="002A2F5A" w:rsidRPr="00C10BB4">
        <w:rPr>
          <w:rFonts w:ascii="Times New Roman" w:hAnsi="Times New Roman" w:cs="Times New Roman"/>
          <w:sz w:val="24"/>
          <w:szCs w:val="24"/>
        </w:rPr>
        <w:t>proyecto de decreto por el que se reforman y adicionan diversas disposiciones de la Constitución Política del Estado Libre y Soberano de México, en materia de revocación de mandato, conforme a la siguiente:</w:t>
      </w:r>
    </w:p>
    <w:p w:rsidR="002A2F5A" w:rsidRPr="00C10BB4" w:rsidRDefault="002A2F5A"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EXPOSICIÓN DE MOTIVOS.</w:t>
      </w:r>
    </w:p>
    <w:p w:rsidR="002A2F5A"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Que los mexiquenses puedan decidir en la vida pública, mediante la expresión de su voluntad en temas de trascendencia popular, como la revocación del mandato, es un asunto ya impostergable, mucho tiempo el Sistema Constitucional Mexicano, en cuanto a su expresión democrática, se redujo al formalismo de acudir a la elección y emitir el sufragio, sin tener el derecho de participar en la toma de decisiones importantes para la nación.</w:t>
      </w:r>
    </w:p>
    <w:p w:rsidR="002A2F5A"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Las reformas constituci</w:t>
      </w:r>
      <w:r w:rsidR="00234119" w:rsidRPr="00C10BB4">
        <w:rPr>
          <w:rFonts w:ascii="Times New Roman" w:hAnsi="Times New Roman" w:cs="Times New Roman"/>
          <w:sz w:val="24"/>
          <w:szCs w:val="24"/>
        </w:rPr>
        <w:t>onales recientes en materia de participación c</w:t>
      </w:r>
      <w:r w:rsidRPr="00C10BB4">
        <w:rPr>
          <w:rFonts w:ascii="Times New Roman" w:hAnsi="Times New Roman" w:cs="Times New Roman"/>
          <w:sz w:val="24"/>
          <w:szCs w:val="24"/>
        </w:rPr>
        <w:t>iudadana enmarcan una reforma del Esta</w:t>
      </w:r>
      <w:r w:rsidR="00234119" w:rsidRPr="00C10BB4">
        <w:rPr>
          <w:rFonts w:ascii="Times New Roman" w:hAnsi="Times New Roman" w:cs="Times New Roman"/>
          <w:sz w:val="24"/>
          <w:szCs w:val="24"/>
        </w:rPr>
        <w:t>do y g</w:t>
      </w:r>
      <w:r w:rsidRPr="00C10BB4">
        <w:rPr>
          <w:rFonts w:ascii="Times New Roman" w:hAnsi="Times New Roman" w:cs="Times New Roman"/>
          <w:sz w:val="24"/>
          <w:szCs w:val="24"/>
        </w:rPr>
        <w:t>obierno, de nuevo federalismo y nuevos derechos humanos</w:t>
      </w:r>
      <w:r w:rsidR="00234119" w:rsidRPr="00C10BB4">
        <w:rPr>
          <w:rFonts w:ascii="Times New Roman" w:hAnsi="Times New Roman" w:cs="Times New Roman"/>
          <w:sz w:val="24"/>
          <w:szCs w:val="24"/>
        </w:rPr>
        <w:t>, h</w:t>
      </w:r>
      <w:r w:rsidRPr="00C10BB4">
        <w:rPr>
          <w:rFonts w:ascii="Times New Roman" w:hAnsi="Times New Roman" w:cs="Times New Roman"/>
          <w:sz w:val="24"/>
          <w:szCs w:val="24"/>
        </w:rPr>
        <w:t xml:space="preserve">oy se ha ampliado </w:t>
      </w:r>
      <w:r w:rsidR="00234119" w:rsidRPr="00C10BB4">
        <w:rPr>
          <w:rFonts w:ascii="Times New Roman" w:hAnsi="Times New Roman" w:cs="Times New Roman"/>
          <w:sz w:val="24"/>
          <w:szCs w:val="24"/>
        </w:rPr>
        <w:t>el catálogo de instrumentos de participación c</w:t>
      </w:r>
      <w:r w:rsidRPr="00C10BB4">
        <w:rPr>
          <w:rFonts w:ascii="Times New Roman" w:hAnsi="Times New Roman" w:cs="Times New Roman"/>
          <w:sz w:val="24"/>
          <w:szCs w:val="24"/>
        </w:rPr>
        <w:t>iudadana con el derecho a la consulta popular y a la revocación del mandato, la revocación al mandato presidencial que cabe decir, hoy miles de ciudadanos están ya recabando firmas más de 3 millones necesarias para que en el mes de abril del 2022, por primera vez, las mexicanas</w:t>
      </w:r>
      <w:r w:rsidR="00234119" w:rsidRPr="00C10BB4">
        <w:rPr>
          <w:rFonts w:ascii="Times New Roman" w:hAnsi="Times New Roman" w:cs="Times New Roman"/>
          <w:sz w:val="24"/>
          <w:szCs w:val="24"/>
        </w:rPr>
        <w:t xml:space="preserve"> y los mexicanos, evaluemos al P</w:t>
      </w:r>
      <w:r w:rsidRPr="00C10BB4">
        <w:rPr>
          <w:rFonts w:ascii="Times New Roman" w:hAnsi="Times New Roman" w:cs="Times New Roman"/>
          <w:sz w:val="24"/>
          <w:szCs w:val="24"/>
        </w:rPr>
        <w:t>residente de México, decidiendo su permanencia en el mandato o su revocación, así es la democracia, el pueblo pone y el pueblo quita.</w:t>
      </w:r>
    </w:p>
    <w:p w:rsidR="002A2F5A"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La revocación de mandato, se convierte así en una herramienta de democracia participativa, que no sólo involucra ciudadanos sino obliga a que aquellos que ocupan un cargo de elección, a que cumplan con sus obligaciones, se apeguen a la legalidad, gobiernen y administren con decoro, transparencia, pertinencia y en apego al estado de derecho.</w:t>
      </w:r>
    </w:p>
    <w:p w:rsidR="00CD1CA8"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En contexto, podemos decir que esta herramienta participativa, existe</w:t>
      </w:r>
      <w:r w:rsidR="00006A7A" w:rsidRPr="00C10BB4">
        <w:rPr>
          <w:rFonts w:ascii="Times New Roman" w:hAnsi="Times New Roman" w:cs="Times New Roman"/>
          <w:sz w:val="24"/>
          <w:szCs w:val="24"/>
        </w:rPr>
        <w:t xml:space="preserve"> en</w:t>
      </w:r>
      <w:r w:rsidRPr="00C10BB4">
        <w:rPr>
          <w:rFonts w:ascii="Times New Roman" w:hAnsi="Times New Roman" w:cs="Times New Roman"/>
          <w:sz w:val="24"/>
          <w:szCs w:val="24"/>
        </w:rPr>
        <w:t xml:space="preserve"> diversos países democráticos, tal e</w:t>
      </w:r>
      <w:r w:rsidR="00CD1CA8" w:rsidRPr="00C10BB4">
        <w:rPr>
          <w:rFonts w:ascii="Times New Roman" w:hAnsi="Times New Roman" w:cs="Times New Roman"/>
          <w:sz w:val="24"/>
          <w:szCs w:val="24"/>
        </w:rPr>
        <w:t>s el caso de algunos estados en Norteamérica</w:t>
      </w:r>
      <w:r w:rsidRPr="00C10BB4">
        <w:rPr>
          <w:rFonts w:ascii="Times New Roman" w:hAnsi="Times New Roman" w:cs="Times New Roman"/>
          <w:sz w:val="24"/>
          <w:szCs w:val="24"/>
        </w:rPr>
        <w:t>, en los que se requiere de un 25% de firmas para que se inicie el proceso de revocación</w:t>
      </w:r>
      <w:r w:rsidR="00CD1CA8" w:rsidRPr="00C10BB4">
        <w:rPr>
          <w:rFonts w:ascii="Times New Roman" w:hAnsi="Times New Roman" w:cs="Times New Roman"/>
          <w:sz w:val="24"/>
          <w:szCs w:val="24"/>
        </w:rPr>
        <w:t>,  e</w:t>
      </w:r>
      <w:r w:rsidRPr="00C10BB4">
        <w:rPr>
          <w:rFonts w:ascii="Times New Roman" w:hAnsi="Times New Roman" w:cs="Times New Roman"/>
          <w:sz w:val="24"/>
          <w:szCs w:val="24"/>
        </w:rPr>
        <w:t xml:space="preserve">n Europa, se contempla en algunos cantones de Suiza, la ley permite la destitución de funcionarios administrativos no electos popularmente. </w:t>
      </w:r>
    </w:p>
    <w:p w:rsidR="002A2F5A" w:rsidRPr="00C10BB4" w:rsidRDefault="002A2F5A"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En América Latina, en la Constitución de Ecuador de 1998, por ejemplo, incorporó el derecho a la revocación de mandato a los dignatarios de elección popular, en Colombia, también el derecho de revocación, se encuentra proclamado también en su Constitución desde 1993.</w:t>
      </w:r>
    </w:p>
    <w:p w:rsidR="00D07D23"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La revocación de mandato, columna sustancial de la presente iniciativa es definida por el Instituto Mexicano para la Competitividad, el </w:t>
      </w:r>
      <w:proofErr w:type="gramStart"/>
      <w:r w:rsidRPr="00C10BB4">
        <w:rPr>
          <w:rFonts w:ascii="Times New Roman" w:hAnsi="Times New Roman" w:cs="Times New Roman"/>
          <w:sz w:val="24"/>
          <w:szCs w:val="24"/>
        </w:rPr>
        <w:t>IMCO</w:t>
      </w:r>
      <w:r w:rsidR="00D07D23" w:rsidRPr="00C10BB4">
        <w:rPr>
          <w:rFonts w:ascii="Times New Roman" w:hAnsi="Times New Roman" w:cs="Times New Roman"/>
          <w:sz w:val="24"/>
          <w:szCs w:val="24"/>
        </w:rPr>
        <w:t xml:space="preserve"> </w:t>
      </w:r>
      <w:r w:rsidRPr="00C10BB4">
        <w:rPr>
          <w:rFonts w:ascii="Times New Roman" w:hAnsi="Times New Roman" w:cs="Times New Roman"/>
          <w:sz w:val="24"/>
          <w:szCs w:val="24"/>
        </w:rPr>
        <w:t xml:space="preserve"> como</w:t>
      </w:r>
      <w:proofErr w:type="gramEnd"/>
      <w:r w:rsidRPr="00C10BB4">
        <w:rPr>
          <w:rFonts w:ascii="Times New Roman" w:hAnsi="Times New Roman" w:cs="Times New Roman"/>
          <w:sz w:val="24"/>
          <w:szCs w:val="24"/>
        </w:rPr>
        <w:t xml:space="preserve"> la figura democrática con la que las y </w:t>
      </w:r>
      <w:r w:rsidRPr="00C10BB4">
        <w:rPr>
          <w:rFonts w:ascii="Times New Roman" w:hAnsi="Times New Roman" w:cs="Times New Roman"/>
          <w:sz w:val="24"/>
          <w:szCs w:val="24"/>
        </w:rPr>
        <w:lastRenderedPageBreak/>
        <w:t>los ciudadanos eligen si un funcionario electo</w:t>
      </w:r>
      <w:r w:rsidR="00D07D23" w:rsidRPr="00C10BB4">
        <w:rPr>
          <w:rFonts w:ascii="Times New Roman" w:hAnsi="Times New Roman" w:cs="Times New Roman"/>
          <w:sz w:val="24"/>
          <w:szCs w:val="24"/>
        </w:rPr>
        <w:t>,</w:t>
      </w:r>
      <w:r w:rsidRPr="00C10BB4">
        <w:rPr>
          <w:rFonts w:ascii="Times New Roman" w:hAnsi="Times New Roman" w:cs="Times New Roman"/>
          <w:sz w:val="24"/>
          <w:szCs w:val="24"/>
        </w:rPr>
        <w:t xml:space="preserve"> para cierto periodo continua o no su mandato, es un verdadero instrumento para hacer valer los derechos de los ciudadanos consagrados en nuestra Carta Magna, cierro la cita</w:t>
      </w:r>
      <w:r w:rsidR="00D07D23" w:rsidRPr="00C10BB4">
        <w:rPr>
          <w:rFonts w:ascii="Times New Roman" w:hAnsi="Times New Roman" w:cs="Times New Roman"/>
          <w:sz w:val="24"/>
          <w:szCs w:val="24"/>
        </w:rPr>
        <w:t>.</w:t>
      </w:r>
    </w:p>
    <w:p w:rsidR="002A2F5A" w:rsidRPr="00C10BB4" w:rsidRDefault="00D07D23"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L</w:t>
      </w:r>
      <w:r w:rsidR="00644BF0" w:rsidRPr="00C10BB4">
        <w:rPr>
          <w:rFonts w:ascii="Times New Roman" w:hAnsi="Times New Roman" w:cs="Times New Roman"/>
          <w:sz w:val="24"/>
          <w:szCs w:val="24"/>
        </w:rPr>
        <w:t xml:space="preserve">a </w:t>
      </w:r>
      <w:r w:rsidR="002A2F5A" w:rsidRPr="00C10BB4">
        <w:rPr>
          <w:rFonts w:ascii="Times New Roman" w:hAnsi="Times New Roman" w:cs="Times New Roman"/>
          <w:sz w:val="24"/>
          <w:szCs w:val="24"/>
        </w:rPr>
        <w:t>revocación de mandato es un instrumento de la democracia semi</w:t>
      </w:r>
      <w:r w:rsidRPr="00C10BB4">
        <w:rPr>
          <w:rFonts w:ascii="Times New Roman" w:hAnsi="Times New Roman" w:cs="Times New Roman"/>
          <w:sz w:val="24"/>
          <w:szCs w:val="24"/>
        </w:rPr>
        <w:t xml:space="preserve"> </w:t>
      </w:r>
      <w:r w:rsidR="002A2F5A" w:rsidRPr="00C10BB4">
        <w:rPr>
          <w:rFonts w:ascii="Times New Roman" w:hAnsi="Times New Roman" w:cs="Times New Roman"/>
          <w:sz w:val="24"/>
          <w:szCs w:val="24"/>
        </w:rPr>
        <w:t>directa, que junto con el referéndum, el plebiscito y la iniciativa popular, fortalecen las decisiones del pueblo, la revocación de mandato se considera una modalidad del plebiscito, mediante la cual los electores ejercen su soberanía, sufragando y decidiendo sobre la ratificación o la revocación del mandato de representantes electores por voto universal.</w:t>
      </w:r>
    </w:p>
    <w:p w:rsidR="002A2F5A"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Recordemos que el 20 de diciembre del 2019 se publicó la reforma y adición de diversas disposiciones de la Constitución Política de los Estados Unidos Mexicanos en materia de consulta popular y revocación de mandato, dichos cambios correspondieron a lo que era necesario hacer desde el ámbito legislativo federal, para dar forma y vida a la revocación de mandato del Titular de la Presidencia de la República.</w:t>
      </w:r>
    </w:p>
    <w:p w:rsidR="002A2F5A"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Hoy como Estado Libre y Soberano, como parte del pacto federal, en términos del artículo 41, nos corresponder apegarnos al 116, cuando señala lo siguiente, cito:</w:t>
      </w:r>
    </w:p>
    <w:p w:rsidR="002A2F5A" w:rsidRPr="00C10BB4" w:rsidRDefault="002A2F5A"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“Los Gobernadores de los Estados no podrán durar en su encargo más de 6 años y su mandato podrá ser revocado, las Constituciones de los Estados establecerán las normas relativas a los procesos de revocación de mandato del Gobernador de cada Entidad”</w:t>
      </w:r>
    </w:p>
    <w:p w:rsidR="002A2F5A"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Así también a lo que establece el Sexto Transitorio de la referida Reforma Constitucional Federal</w:t>
      </w:r>
      <w:r w:rsidR="00E54A25" w:rsidRPr="00C10BB4">
        <w:rPr>
          <w:rFonts w:ascii="Times New Roman" w:hAnsi="Times New Roman" w:cs="Times New Roman"/>
          <w:sz w:val="24"/>
          <w:szCs w:val="24"/>
        </w:rPr>
        <w:t>,</w:t>
      </w:r>
      <w:r w:rsidRPr="00C10BB4">
        <w:rPr>
          <w:rFonts w:ascii="Times New Roman" w:hAnsi="Times New Roman" w:cs="Times New Roman"/>
          <w:sz w:val="24"/>
          <w:szCs w:val="24"/>
        </w:rPr>
        <w:t xml:space="preserve"> que indica:</w:t>
      </w:r>
    </w:p>
    <w:p w:rsidR="002A2F5A"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“Las Constituciones de las Entidades Federativas dentro de los 18 meses siguientes a la entrada en vigor del presente decreto, deberán garantizar el derecho ciudadano a solicitar la revocación de mandato de la persona titular de Poder Ejecutivo”</w:t>
      </w:r>
    </w:p>
    <w:p w:rsidR="002A2F5A"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Este tiempo legal ya feneció y </w:t>
      </w:r>
      <w:r w:rsidR="00E54A25" w:rsidRPr="00C10BB4">
        <w:rPr>
          <w:rFonts w:ascii="Times New Roman" w:hAnsi="Times New Roman" w:cs="Times New Roman"/>
          <w:sz w:val="24"/>
          <w:szCs w:val="24"/>
        </w:rPr>
        <w:t>por ello es necesario que esta s</w:t>
      </w:r>
      <w:r w:rsidRPr="00C10BB4">
        <w:rPr>
          <w:rFonts w:ascii="Times New Roman" w:hAnsi="Times New Roman" w:cs="Times New Roman"/>
          <w:sz w:val="24"/>
          <w:szCs w:val="24"/>
        </w:rPr>
        <w:t>oberanía resuelva sobre el tema y por eso la presente iniciativa que nuestro Grupo Parlamentario de morena está presentando el día de hoy.</w:t>
      </w:r>
    </w:p>
    <w:p w:rsidR="002A2F5A"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Por lo tanto, por ser nuestra responsabilidad política la representación y el fortalecimiento de la democracia, es menester procedamos a legislar en la materia, reformando y adicionando lo necesario para reglamentar la revocación de mandato del Ejecutivo Estatal; cuanto más es el nivel de participación ciudadana en los proce</w:t>
      </w:r>
      <w:r w:rsidR="00FA4FA6" w:rsidRPr="00C10BB4">
        <w:rPr>
          <w:rFonts w:ascii="Times New Roman" w:hAnsi="Times New Roman" w:cs="Times New Roman"/>
          <w:sz w:val="24"/>
          <w:szCs w:val="24"/>
        </w:rPr>
        <w:t>sos políticos y sociales de un p</w:t>
      </w:r>
      <w:r w:rsidRPr="00C10BB4">
        <w:rPr>
          <w:rFonts w:ascii="Times New Roman" w:hAnsi="Times New Roman" w:cs="Times New Roman"/>
          <w:sz w:val="24"/>
          <w:szCs w:val="24"/>
        </w:rPr>
        <w:t>aís, más democrático es su sistema.</w:t>
      </w:r>
    </w:p>
    <w:p w:rsidR="002A2F5A"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Con esta iniciativa los mexiquenses podrán decir en su caso, no más robos en grande, no más tráfico de influencia, no más fondos multimillonarios en paraísos fiscales, no más compra de voto por pobreza, no más negligencias criminales y ausencia de servicios públicos, no más simulación en la</w:t>
      </w:r>
      <w:r w:rsidR="00437D50" w:rsidRPr="00C10BB4">
        <w:rPr>
          <w:rFonts w:ascii="Times New Roman" w:hAnsi="Times New Roman" w:cs="Times New Roman"/>
          <w:sz w:val="24"/>
          <w:szCs w:val="24"/>
        </w:rPr>
        <w:t>s</w:t>
      </w:r>
      <w:r w:rsidRPr="00C10BB4">
        <w:rPr>
          <w:rFonts w:ascii="Times New Roman" w:hAnsi="Times New Roman" w:cs="Times New Roman"/>
          <w:sz w:val="24"/>
          <w:szCs w:val="24"/>
        </w:rPr>
        <w:t xml:space="preserve"> acciones de gobierno, no más hospitales eternamente inconclusos, no más escuelas en condiciones deplorables, los mexiquenses decidirán, los mexiquenses ponen, los mexiquenses quitan.</w:t>
      </w:r>
    </w:p>
    <w:p w:rsidR="002A2F5A"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Por ello Presidenta Ingrid Krasopan</w:t>
      </w:r>
      <w:r w:rsidR="00320D19" w:rsidRPr="00C10BB4">
        <w:rPr>
          <w:rFonts w:ascii="Times New Roman" w:hAnsi="Times New Roman" w:cs="Times New Roman"/>
          <w:sz w:val="24"/>
          <w:szCs w:val="24"/>
        </w:rPr>
        <w:t>i</w:t>
      </w:r>
      <w:r w:rsidRPr="00C10BB4">
        <w:rPr>
          <w:rFonts w:ascii="Times New Roman" w:hAnsi="Times New Roman" w:cs="Times New Roman"/>
          <w:sz w:val="24"/>
          <w:szCs w:val="24"/>
        </w:rPr>
        <w:t>, solicito quede integrado en el Diario de los Debates la iniciativa de manera completa y sea remitida a las Comisiones que la Mesa Directiva defina para su estudio, análisis y en su caso</w:t>
      </w:r>
      <w:r w:rsidR="007B12D4" w:rsidRPr="00C10BB4">
        <w:rPr>
          <w:rFonts w:ascii="Times New Roman" w:hAnsi="Times New Roman" w:cs="Times New Roman"/>
          <w:sz w:val="24"/>
          <w:szCs w:val="24"/>
        </w:rPr>
        <w:t>,</w:t>
      </w:r>
      <w:r w:rsidRPr="00C10BB4">
        <w:rPr>
          <w:rFonts w:ascii="Times New Roman" w:hAnsi="Times New Roman" w:cs="Times New Roman"/>
          <w:sz w:val="24"/>
          <w:szCs w:val="24"/>
        </w:rPr>
        <w:t xml:space="preserve"> aprobación.</w:t>
      </w:r>
    </w:p>
    <w:p w:rsidR="007E6DD7" w:rsidRPr="00C10BB4" w:rsidRDefault="002A2F5A"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Muchísimas gracias compañeras y compañeros.</w:t>
      </w:r>
    </w:p>
    <w:p w:rsidR="008A0F12" w:rsidRPr="00C10BB4" w:rsidRDefault="008A0F12" w:rsidP="00B64E8A">
      <w:pPr>
        <w:pStyle w:val="Sinespaciado"/>
        <w:jc w:val="both"/>
        <w:rPr>
          <w:rFonts w:ascii="Times New Roman" w:hAnsi="Times New Roman" w:cs="Times New Roman"/>
          <w:sz w:val="24"/>
          <w:szCs w:val="24"/>
        </w:rPr>
      </w:pPr>
    </w:p>
    <w:p w:rsidR="008A0F12" w:rsidRPr="00C10BB4" w:rsidRDefault="008A0F12"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(Se inserta el documento)</w:t>
      </w:r>
    </w:p>
    <w:p w:rsidR="007E6DD7" w:rsidRPr="00C10BB4" w:rsidRDefault="007E6DD7" w:rsidP="00B64E8A">
      <w:pPr>
        <w:pStyle w:val="Sinespaciado"/>
        <w:rPr>
          <w:rFonts w:ascii="Times New Roman" w:hAnsi="Times New Roman" w:cs="Times New Roman"/>
        </w:rPr>
        <w:sectPr w:rsidR="007E6DD7" w:rsidRPr="00C10BB4" w:rsidSect="008E08C4">
          <w:footnotePr>
            <w:pos w:val="beneathText"/>
            <w:numRestart w:val="eachSect"/>
          </w:footnotePr>
          <w:type w:val="continuous"/>
          <w:pgSz w:w="12240" w:h="15840" w:code="1"/>
          <w:pgMar w:top="1134" w:right="1134" w:bottom="1134" w:left="1701" w:header="626" w:footer="1242" w:gutter="0"/>
          <w:cols w:space="720"/>
        </w:sectPr>
      </w:pPr>
    </w:p>
    <w:p w:rsidR="007F7E31" w:rsidRPr="00C10BB4" w:rsidRDefault="007F7E31" w:rsidP="00B64E8A">
      <w:pPr>
        <w:pStyle w:val="Sinespaciado"/>
        <w:rPr>
          <w:rFonts w:ascii="Times New Roman" w:hAnsi="Times New Roman" w:cs="Times New Roman"/>
        </w:rPr>
      </w:pPr>
    </w:p>
    <w:p w:rsidR="007F7E31" w:rsidRPr="00C10BB4" w:rsidRDefault="007F7E31" w:rsidP="00B64E8A">
      <w:pPr>
        <w:pStyle w:val="Sinespaciado"/>
        <w:rPr>
          <w:rFonts w:ascii="Times New Roman" w:hAnsi="Times New Roman" w:cs="Times New Roman"/>
        </w:rPr>
      </w:pPr>
    </w:p>
    <w:p w:rsidR="007F7E31" w:rsidRPr="00C10BB4" w:rsidRDefault="007F7E31" w:rsidP="00B64E8A">
      <w:pPr>
        <w:pStyle w:val="Textoindependiente"/>
        <w:spacing w:after="0" w:line="240" w:lineRule="auto"/>
        <w:ind w:left="3525" w:hanging="3525"/>
        <w:jc w:val="right"/>
        <w:rPr>
          <w:rFonts w:ascii="Times New Roman" w:hAnsi="Times New Roman" w:cs="Times New Roman"/>
        </w:rPr>
      </w:pPr>
      <w:r w:rsidRPr="00C10BB4">
        <w:rPr>
          <w:rFonts w:ascii="Times New Roman" w:hAnsi="Times New Roman" w:cs="Times New Roman"/>
        </w:rPr>
        <w:t>Toluca de Lerdo, Estado de México, a 14 diciembre de 2021.</w:t>
      </w:r>
    </w:p>
    <w:p w:rsidR="007F7E31" w:rsidRPr="00C10BB4" w:rsidRDefault="007F7E31" w:rsidP="00B64E8A">
      <w:pPr>
        <w:pStyle w:val="Sinespaciado"/>
        <w:jc w:val="right"/>
        <w:rPr>
          <w:rFonts w:ascii="Times New Roman" w:hAnsi="Times New Roman" w:cs="Times New Roman"/>
        </w:rPr>
      </w:pPr>
    </w:p>
    <w:p w:rsidR="007F7E31" w:rsidRPr="00C10BB4" w:rsidRDefault="007F7E31" w:rsidP="00B64E8A">
      <w:pPr>
        <w:spacing w:after="0" w:line="240" w:lineRule="auto"/>
        <w:ind w:right="15"/>
        <w:jc w:val="both"/>
        <w:rPr>
          <w:rFonts w:ascii="Times New Roman" w:eastAsia="Arial" w:hAnsi="Times New Roman" w:cs="Times New Roman"/>
          <w:sz w:val="24"/>
          <w:szCs w:val="24"/>
        </w:rPr>
      </w:pPr>
      <w:r w:rsidRPr="00C10BB4">
        <w:rPr>
          <w:rFonts w:ascii="Times New Roman" w:eastAsia="Arial" w:hAnsi="Times New Roman" w:cs="Times New Roman"/>
          <w:b/>
          <w:sz w:val="24"/>
          <w:szCs w:val="24"/>
        </w:rPr>
        <w:t xml:space="preserve">DIP. INGRID KRASOPANI SCHEMELESKY CASTRO. </w:t>
      </w:r>
    </w:p>
    <w:p w:rsidR="007F7E31" w:rsidRPr="00C10BB4" w:rsidRDefault="007F7E31" w:rsidP="00B64E8A">
      <w:pPr>
        <w:spacing w:after="0" w:line="240" w:lineRule="auto"/>
        <w:ind w:left="-5"/>
        <w:jc w:val="both"/>
        <w:rPr>
          <w:rFonts w:ascii="Times New Roman" w:eastAsia="Arial" w:hAnsi="Times New Roman" w:cs="Times New Roman"/>
          <w:b/>
          <w:sz w:val="24"/>
          <w:szCs w:val="24"/>
        </w:rPr>
      </w:pPr>
      <w:r w:rsidRPr="00C10BB4">
        <w:rPr>
          <w:rFonts w:ascii="Times New Roman" w:eastAsia="Arial" w:hAnsi="Times New Roman" w:cs="Times New Roman"/>
          <w:b/>
          <w:sz w:val="24"/>
          <w:szCs w:val="24"/>
        </w:rPr>
        <w:lastRenderedPageBreak/>
        <w:t xml:space="preserve">PRESIDENTA DE LA MESA DIRECTIVA  </w:t>
      </w:r>
    </w:p>
    <w:p w:rsidR="007F7E31" w:rsidRPr="00C10BB4" w:rsidRDefault="007F7E31" w:rsidP="00B64E8A">
      <w:pPr>
        <w:spacing w:after="0" w:line="240" w:lineRule="auto"/>
        <w:ind w:left="-5"/>
        <w:jc w:val="both"/>
        <w:rPr>
          <w:rFonts w:ascii="Times New Roman" w:eastAsia="Arial" w:hAnsi="Times New Roman" w:cs="Times New Roman"/>
          <w:sz w:val="24"/>
          <w:szCs w:val="24"/>
        </w:rPr>
      </w:pPr>
      <w:r w:rsidRPr="00C10BB4">
        <w:rPr>
          <w:rFonts w:ascii="Times New Roman" w:eastAsia="Arial" w:hAnsi="Times New Roman" w:cs="Times New Roman"/>
          <w:b/>
          <w:sz w:val="24"/>
          <w:szCs w:val="24"/>
        </w:rPr>
        <w:t xml:space="preserve">DE LA LXI LEGISLATURA DEL ESTADO DE MÉXICO. </w:t>
      </w:r>
    </w:p>
    <w:p w:rsidR="007F7E31" w:rsidRPr="00C10BB4" w:rsidRDefault="007F7E31" w:rsidP="00B64E8A">
      <w:pPr>
        <w:spacing w:after="0" w:line="240" w:lineRule="auto"/>
        <w:ind w:right="15"/>
        <w:jc w:val="both"/>
        <w:rPr>
          <w:rFonts w:ascii="Times New Roman" w:eastAsia="Arial" w:hAnsi="Times New Roman" w:cs="Times New Roman"/>
          <w:sz w:val="24"/>
          <w:szCs w:val="24"/>
        </w:rPr>
      </w:pPr>
      <w:r w:rsidRPr="00C10BB4">
        <w:rPr>
          <w:rFonts w:ascii="Times New Roman" w:eastAsia="Arial" w:hAnsi="Times New Roman" w:cs="Times New Roman"/>
          <w:b/>
          <w:sz w:val="24"/>
          <w:szCs w:val="24"/>
        </w:rPr>
        <w:t>P R E S E N T E</w:t>
      </w:r>
    </w:p>
    <w:p w:rsidR="007F7E31" w:rsidRPr="00C10BB4" w:rsidRDefault="007F7E31" w:rsidP="00B64E8A">
      <w:pPr>
        <w:spacing w:after="0" w:line="240" w:lineRule="auto"/>
        <w:ind w:left="-5" w:right="-15"/>
        <w:jc w:val="both"/>
        <w:rPr>
          <w:rFonts w:ascii="Times New Roman" w:eastAsia="Arial" w:hAnsi="Times New Roman" w:cs="Times New Roman"/>
          <w:b/>
          <w:sz w:val="24"/>
          <w:szCs w:val="24"/>
        </w:rPr>
      </w:pPr>
    </w:p>
    <w:p w:rsidR="007F7E31" w:rsidRPr="00C10BB4" w:rsidRDefault="007F7E31" w:rsidP="00B64E8A">
      <w:pPr>
        <w:spacing w:after="0" w:line="240" w:lineRule="auto"/>
        <w:ind w:left="-5" w:right="-15"/>
        <w:jc w:val="both"/>
        <w:rPr>
          <w:rFonts w:ascii="Times New Roman" w:eastAsia="Arial" w:hAnsi="Times New Roman" w:cs="Times New Roman"/>
          <w:sz w:val="24"/>
          <w:szCs w:val="24"/>
        </w:rPr>
      </w:pPr>
      <w:r w:rsidRPr="00C10BB4">
        <w:rPr>
          <w:rFonts w:ascii="Times New Roman" w:eastAsia="Arial" w:hAnsi="Times New Roman" w:cs="Times New Roman"/>
          <w:b/>
          <w:sz w:val="24"/>
          <w:szCs w:val="24"/>
        </w:rPr>
        <w:t>Diputado</w:t>
      </w:r>
      <w:r w:rsidRPr="00C10BB4">
        <w:rPr>
          <w:rFonts w:ascii="Times New Roman" w:eastAsia="Arial" w:hAnsi="Times New Roman" w:cs="Times New Roman"/>
          <w:sz w:val="24"/>
          <w:szCs w:val="24"/>
        </w:rPr>
        <w:t xml:space="preserve"> </w:t>
      </w:r>
      <w:r w:rsidRPr="00C10BB4">
        <w:rPr>
          <w:rFonts w:ascii="Times New Roman" w:eastAsia="Arial" w:hAnsi="Times New Roman" w:cs="Times New Roman"/>
          <w:b/>
          <w:sz w:val="24"/>
          <w:szCs w:val="24"/>
        </w:rPr>
        <w:t>Max Agustín Correa Hernández</w:t>
      </w:r>
      <w:r w:rsidRPr="00C10BB4">
        <w:rPr>
          <w:rFonts w:ascii="Times New Roman" w:eastAsia="Arial" w:hAnsi="Times New Roman" w:cs="Times New Roman"/>
          <w:sz w:val="24"/>
          <w:szCs w:val="24"/>
        </w:rPr>
        <w:t xml:space="preserve"> integrante del Grupo Parlamentario de morena,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 Reglamento del Poder Legislativo del Estado Libre y Soberano de México, someto a la consideración de esta Honorable Asamblea </w:t>
      </w:r>
      <w:r w:rsidRPr="00C10BB4">
        <w:rPr>
          <w:rFonts w:ascii="Times New Roman" w:eastAsia="Arial" w:hAnsi="Times New Roman" w:cs="Times New Roman"/>
          <w:b/>
          <w:sz w:val="24"/>
          <w:szCs w:val="24"/>
        </w:rPr>
        <w:t xml:space="preserve">Iniciativa con proyecto de Decreto por el que se reforman y adicionan diversas disposiciones de la Constitución Política del Estado Libre y Soberano de México, en materia de Revocación de Mandato, </w:t>
      </w:r>
      <w:r w:rsidRPr="00C10BB4">
        <w:rPr>
          <w:rFonts w:ascii="Times New Roman" w:eastAsia="Arial" w:hAnsi="Times New Roman" w:cs="Times New Roman"/>
          <w:sz w:val="24"/>
          <w:szCs w:val="24"/>
        </w:rPr>
        <w:t>de conformidad con la siguiente:</w:t>
      </w:r>
    </w:p>
    <w:p w:rsidR="007F7E31" w:rsidRPr="00C10BB4" w:rsidRDefault="007F7E31" w:rsidP="00B64E8A">
      <w:pPr>
        <w:spacing w:after="0" w:line="240" w:lineRule="auto"/>
        <w:ind w:left="-5" w:right="-15"/>
        <w:jc w:val="both"/>
        <w:rPr>
          <w:rFonts w:ascii="Times New Roman" w:eastAsia="Arial" w:hAnsi="Times New Roman" w:cs="Times New Roman"/>
          <w:sz w:val="2"/>
          <w:szCs w:val="24"/>
        </w:rPr>
      </w:pPr>
    </w:p>
    <w:p w:rsidR="007F7E31" w:rsidRPr="00C10BB4" w:rsidRDefault="007F7E31" w:rsidP="00B64E8A">
      <w:pPr>
        <w:spacing w:after="0" w:line="240" w:lineRule="auto"/>
        <w:jc w:val="center"/>
        <w:rPr>
          <w:rFonts w:ascii="Times New Roman" w:hAnsi="Times New Roman" w:cs="Times New Roman"/>
          <w:b/>
          <w:sz w:val="24"/>
          <w:szCs w:val="24"/>
        </w:rPr>
      </w:pPr>
    </w:p>
    <w:p w:rsidR="007F7E31" w:rsidRPr="00C10BB4" w:rsidRDefault="007F7E31" w:rsidP="00B64E8A">
      <w:pPr>
        <w:spacing w:after="0" w:line="240" w:lineRule="auto"/>
        <w:jc w:val="center"/>
        <w:rPr>
          <w:rFonts w:ascii="Times New Roman" w:hAnsi="Times New Roman" w:cs="Times New Roman"/>
          <w:b/>
          <w:sz w:val="24"/>
          <w:szCs w:val="24"/>
        </w:rPr>
      </w:pPr>
      <w:r w:rsidRPr="00C10BB4">
        <w:rPr>
          <w:rFonts w:ascii="Times New Roman" w:hAnsi="Times New Roman" w:cs="Times New Roman"/>
          <w:b/>
          <w:sz w:val="24"/>
          <w:szCs w:val="24"/>
        </w:rPr>
        <w:t>EXPOSICION DE MOTIVOS.</w:t>
      </w:r>
    </w:p>
    <w:p w:rsidR="004D64EE" w:rsidRPr="00C10BB4" w:rsidRDefault="004D64EE"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En la construcción del sistema institucional mexicano, especialmente en cuanto a la participación ciudadana, la aprobación de los diversos textos constitucionales y sus reformas se habían concretizado en el reconocimiento de los mínimos derechos políticos ciudadanos como los de votar y ser votado, lo cual se ha reflejado en un modelo de democracia formal representativa.</w:t>
      </w:r>
    </w:p>
    <w:p w:rsidR="007F7E31" w:rsidRPr="00C10BB4" w:rsidRDefault="007F7E31"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El sistema constitucional mexicano en cuanto a su expresión democrática se ha reducido al formalismo de acudir a la elección y emitir el sufragio, sin tener el derecho de participar de manera frecuente en el ejercicio del poder público, en la toma de decisiones importantes para la nación, que permitieran dar paso a una democracia participativa.</w:t>
      </w:r>
    </w:p>
    <w:p w:rsidR="004D64EE" w:rsidRPr="00C10BB4" w:rsidRDefault="004D64EE"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 xml:space="preserve">En las últimas tres décadas del siglo pasado y en las dos primeras de este, la democracia en nuestro país ha avanzado extraordinariamente y para bien. Desde los años 70s con la primera apertura democrática, que posibilito la existencia de una oposición al llamado partido único, que ocupaba una mayoría totalitaria en todos los cargos de elección popular, la participación ciudadana ha tomado la relevancia que debe de tener en todos los espacios públicos. </w:t>
      </w:r>
    </w:p>
    <w:p w:rsidR="004D64EE" w:rsidRPr="00C10BB4" w:rsidRDefault="004D64EE"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 xml:space="preserve">Con las consecuentes reformas en esta materia, las condiciones para acceder a cargos de elección cambiaron y fueron más justas e igualitarias, por mencionar algunas; el acceso a la representación proporcional, la constitución de partidos políticos, la elección consecutiva, los ajustes en las fechas de elecciones y por supuesto la paridad sustantiva para mujeres y hombres. </w:t>
      </w:r>
    </w:p>
    <w:p w:rsidR="004D64EE" w:rsidRPr="00C10BB4" w:rsidRDefault="004D64EE"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 xml:space="preserve">Así también lo han hecho las reformas en materia de participación ciudadana, creando cada vez más mecanismos para que los ciudadanos se involucren en el quehacer público, en la toma de decisiones, en las acciones gubernamentales, pero también se conviertan en ciudadanos con capacidad, empatía, civilidad, responsabilidad, compromiso y sobre todo conocedores de las leyes bajo las que viven, conscientes del deber que deben asumir como parte de nuestra nación. </w:t>
      </w:r>
    </w:p>
    <w:p w:rsidR="007016E6" w:rsidRPr="00C10BB4" w:rsidRDefault="007016E6"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Las reformas constitucionales en materia de participación ciudadana publicadas en el Diario Oficial de la Federación, el 9 de agosto de 2012, se enmarcaron dentro de un proceso más amplio de una tentativa de reforma del Estado, en ellas se propuso incorporar cambios sobre el Régimen de Estado y gobierno; el federalismo; una reforma del Poder Judicial, y nuevas garantías sociales.</w:t>
      </w:r>
    </w:p>
    <w:p w:rsidR="001D223D" w:rsidRPr="00C10BB4" w:rsidRDefault="001D223D"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El eje principal la reforma constitucional mexicana en materia política en 2012, lo constituyó la participación ciudadana en el ejercicio del poder público. Las reformas tuvieron como cimiento la exigencia de la sociedad civil para reconocer que los ciudadanos participen en la vida pública no solo mediante la emisión de su voto cada vez que haya una elección, si no, que lo hicieran de manera más frecuente en el ejercicio del poder público, para transitar de la democracia representativa a la democracia participativa.</w:t>
      </w:r>
    </w:p>
    <w:p w:rsidR="001D223D" w:rsidRPr="00C10BB4" w:rsidRDefault="001D223D"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 xml:space="preserve">La Revocación de Mandato se convierte en una herramienta de democracia participativa, que no solo involucra ciudadanos, si no obliga a que, aquellos que ocupan un cargo de elección, cumplan con sus obligaciones, se apeguen a la legalidad, gobiernen y administren con decoro, pertinencia y en apego al Estado de Derecho. </w:t>
      </w:r>
    </w:p>
    <w:p w:rsidR="001D223D" w:rsidRPr="00C10BB4" w:rsidRDefault="001D223D"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El artículo 35 fracción VIII de la Constitución Política de los Estados Unidos Mexicanos, establece que la convocatoria para una consulta popular deberá ser emitida por el Congreso de la Unión previa petición de cualquiera de las siguientes instancias: el presidente de la República; al menos el 33% de alguna de las Cámaras del H. Congreso de la Unión, o de cuando menos el 2% de ciudadanos inscritos en la lista nominal de electores.</w:t>
      </w:r>
    </w:p>
    <w:p w:rsidR="001D223D" w:rsidRPr="00C10BB4" w:rsidRDefault="001D223D"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Una vez cumplidos los requisitos de la petición, para que se lleve a cabo una consulta popular, la convocatoria deberá ser aprobada por la mayoría de las Cámaras del Congreso de la Unión. No se precisa qué tipo de mayoría se requiere, por lo que se infiere que es simple, es decir con el voto de la mayoría de los legisladores asistentes a una sesión con quórum.</w:t>
      </w:r>
    </w:p>
    <w:p w:rsidR="007F7E31" w:rsidRPr="00C10BB4" w:rsidRDefault="007F7E31"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En el caso de que la petición de la consulta popular provenga de ciudadanos, una vez cumplido el requisito del porcentaje de la lista nominal, no se requiere de aprobación de los legisladores federales, sino que la convocatoria sería automática, obligatoria.</w:t>
      </w:r>
    </w:p>
    <w:p w:rsidR="001D223D" w:rsidRPr="00C10BB4" w:rsidRDefault="001D223D"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Para que el resultado de la consulta popular sea vinculatorio, se necesita que participe al menos el 40% de los ciudadanos inscritos en la lista nominal de electores y su obligatoriedad será para los poderes Ejecutivo, Legislativo Federal y autoridades competentes. Se entiende que una vez aprobada la consulta popular se genera un mandato para los órganos de poder público que tienen deberes y atribuciones legales para su implementación.</w:t>
      </w:r>
    </w:p>
    <w:p w:rsidR="001D223D" w:rsidRPr="00C10BB4" w:rsidRDefault="001D223D"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 xml:space="preserve">El Estado de México, ha intentado transitar en esta cuestión a mejores situaciones, en la LX Legislatura de este Congreso, se llevó a cabo un intenso trabajo en materia de Participación Ciudadana, desde foros en todo el territorio estatal, iniciativas de ley de reforma, y porque no también decir del Parlamento Abierto que se realiza para la redacción de un nuevo texto Constitucional Estatal. </w:t>
      </w:r>
    </w:p>
    <w:p w:rsidR="001D223D" w:rsidRPr="00C10BB4" w:rsidRDefault="001D223D"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La revocación de mandato, columna sustancial de la presente iniciativa, es definida por el Instituto Mexicano para la Competitividad (IMCO), como “la figura democrática con la que las y los ciudadanos eligen si un funcionario electo para cierto periodo continúa o no su mandato, es un verdadero instrumento para hacer valer los Derechos de los Ciudadanos consagrados en nuestra Carta Magna.”</w:t>
      </w:r>
    </w:p>
    <w:p w:rsidR="001D223D" w:rsidRPr="00C10BB4" w:rsidRDefault="001D223D"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lastRenderedPageBreak/>
        <w:t xml:space="preserve">Al respecto, el 20 de diciembre del 2019, se publicó en el Diario Oficial de la Federación, el Decreto con el que se reformaron y adicionaron diversas disposiciones de la Constitución Política de los Estados Unido Mexicanos, en materia de Consulta Popular y Revocación de Mandato. Con alrededor de 15 reformas y adiciones, el texto constitucional cambio para dar sustento normativo al multicitado mecanismo de participación democrática-ciudadana. </w:t>
      </w:r>
    </w:p>
    <w:p w:rsidR="007F7E31" w:rsidRPr="00C10BB4" w:rsidRDefault="007F7E31"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Dichos cambios en su mayoría correspondieron a lo que era necesario para dar forma y vida a la Revocación de Mando del titular de la Presidencia de la Republica, pero además de ello y es aquí donde nos corresponde como Estado Libre y Soberano, y como parte del Pacto Federal, apegarnos en términos del Artículo 41 de la Carta Magna a lo siguiente:</w:t>
      </w:r>
    </w:p>
    <w:p w:rsidR="0019777A" w:rsidRPr="00C10BB4" w:rsidRDefault="0019777A"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i/>
          <w:sz w:val="24"/>
          <w:szCs w:val="24"/>
        </w:rPr>
      </w:pPr>
      <w:r w:rsidRPr="00C10BB4">
        <w:rPr>
          <w:rFonts w:ascii="Times New Roman" w:hAnsi="Times New Roman" w:cs="Times New Roman"/>
          <w:i/>
          <w:sz w:val="24"/>
          <w:szCs w:val="24"/>
        </w:rPr>
        <w:t>“</w:t>
      </w:r>
      <w:r w:rsidR="001A4169" w:rsidRPr="00C10BB4">
        <w:rPr>
          <w:rFonts w:ascii="Times New Roman" w:hAnsi="Times New Roman" w:cs="Times New Roman"/>
          <w:i/>
          <w:sz w:val="24"/>
          <w:szCs w:val="24"/>
        </w:rPr>
        <w:t>Artículo</w:t>
      </w:r>
      <w:r w:rsidRPr="00C10BB4">
        <w:rPr>
          <w:rFonts w:ascii="Times New Roman" w:hAnsi="Times New Roman" w:cs="Times New Roman"/>
          <w:i/>
          <w:sz w:val="24"/>
          <w:szCs w:val="24"/>
        </w:rPr>
        <w:t xml:space="preserve"> 116. …</w:t>
      </w:r>
    </w:p>
    <w:p w:rsidR="007F7E31" w:rsidRPr="00C10BB4" w:rsidRDefault="007F7E31" w:rsidP="00B64E8A">
      <w:pPr>
        <w:spacing w:after="0" w:line="240" w:lineRule="auto"/>
        <w:jc w:val="both"/>
        <w:rPr>
          <w:rFonts w:ascii="Times New Roman" w:hAnsi="Times New Roman" w:cs="Times New Roman"/>
          <w:i/>
          <w:sz w:val="24"/>
          <w:szCs w:val="24"/>
        </w:rPr>
      </w:pPr>
      <w:r w:rsidRPr="00C10BB4">
        <w:rPr>
          <w:rFonts w:ascii="Times New Roman" w:hAnsi="Times New Roman" w:cs="Times New Roman"/>
          <w:i/>
          <w:sz w:val="24"/>
          <w:szCs w:val="24"/>
        </w:rPr>
        <w:t>…</w:t>
      </w:r>
    </w:p>
    <w:p w:rsidR="007F7E31" w:rsidRPr="00C10BB4" w:rsidRDefault="007F7E31" w:rsidP="00B64E8A">
      <w:pPr>
        <w:pStyle w:val="Prrafodelista"/>
        <w:numPr>
          <w:ilvl w:val="0"/>
          <w:numId w:val="5"/>
        </w:numPr>
        <w:spacing w:after="0" w:line="240" w:lineRule="auto"/>
        <w:jc w:val="both"/>
        <w:rPr>
          <w:rFonts w:ascii="Times New Roman" w:hAnsi="Times New Roman" w:cs="Times New Roman"/>
          <w:i/>
          <w:sz w:val="24"/>
          <w:szCs w:val="24"/>
        </w:rPr>
      </w:pPr>
      <w:r w:rsidRPr="00C10BB4">
        <w:rPr>
          <w:rFonts w:ascii="Times New Roman" w:hAnsi="Times New Roman" w:cs="Times New Roman"/>
          <w:i/>
          <w:sz w:val="24"/>
          <w:szCs w:val="24"/>
        </w:rPr>
        <w:t>Los gobernadores de los Estados no podrán durar en su encargo más de seis años y su mandato podrá ser revocado. Las Constituciones de los Estados establecerán las normas relativas a los procesos de revocación de mandato del gobernador de la entidad.”</w:t>
      </w:r>
    </w:p>
    <w:p w:rsidR="0019777A" w:rsidRPr="00C10BB4" w:rsidRDefault="0019777A" w:rsidP="00B64E8A">
      <w:pPr>
        <w:spacing w:after="0" w:line="240" w:lineRule="auto"/>
        <w:jc w:val="both"/>
        <w:rPr>
          <w:rFonts w:ascii="Times New Roman" w:hAnsi="Times New Roman" w:cs="Times New Roman"/>
          <w:sz w:val="24"/>
          <w:szCs w:val="24"/>
        </w:rPr>
      </w:pPr>
    </w:p>
    <w:p w:rsidR="007F7E31" w:rsidRPr="00C10BB4" w:rsidRDefault="001A4169"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Además</w:t>
      </w:r>
      <w:r w:rsidR="007F7E31" w:rsidRPr="00C10BB4">
        <w:rPr>
          <w:rFonts w:ascii="Times New Roman" w:hAnsi="Times New Roman" w:cs="Times New Roman"/>
          <w:sz w:val="24"/>
          <w:szCs w:val="24"/>
        </w:rPr>
        <w:t xml:space="preserve"> de ello, el SEXTO TRANSITORIO de esta misma reforma dispone que: </w:t>
      </w:r>
    </w:p>
    <w:p w:rsidR="0019777A" w:rsidRPr="00C10BB4" w:rsidRDefault="0019777A"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ind w:firstLine="708"/>
        <w:jc w:val="both"/>
        <w:rPr>
          <w:rFonts w:ascii="Times New Roman" w:hAnsi="Times New Roman" w:cs="Times New Roman"/>
          <w:i/>
          <w:sz w:val="24"/>
          <w:szCs w:val="18"/>
          <w:shd w:val="clear" w:color="auto" w:fill="FFFFFF"/>
        </w:rPr>
      </w:pPr>
      <w:r w:rsidRPr="00C10BB4">
        <w:rPr>
          <w:rFonts w:ascii="Times New Roman" w:hAnsi="Times New Roman" w:cs="Times New Roman"/>
          <w:b/>
          <w:bCs/>
          <w:i/>
          <w:sz w:val="24"/>
          <w:szCs w:val="18"/>
          <w:shd w:val="clear" w:color="auto" w:fill="FFFFFF"/>
        </w:rPr>
        <w:t>“Sexto.</w:t>
      </w:r>
      <w:r w:rsidRPr="00C10BB4">
        <w:rPr>
          <w:rFonts w:ascii="Times New Roman" w:hAnsi="Times New Roman" w:cs="Times New Roman"/>
          <w:i/>
          <w:sz w:val="24"/>
          <w:szCs w:val="18"/>
          <w:shd w:val="clear" w:color="auto" w:fill="FFFFFF"/>
        </w:rPr>
        <w:t xml:space="preserve"> Las constituciones de las entidades federativas, dentro de los dieciocho meses siguientes a la entrada en vigor del presente Decreto, deberán garantizar el derecho ciudadano a solicitar la revocación de mandato de la persona titular del Poder Ejecutivo local. </w:t>
      </w:r>
    </w:p>
    <w:p w:rsidR="007F7E31" w:rsidRPr="00C10BB4" w:rsidRDefault="007F7E31" w:rsidP="00B64E8A">
      <w:pPr>
        <w:spacing w:after="0" w:line="240" w:lineRule="auto"/>
        <w:ind w:firstLine="708"/>
        <w:jc w:val="both"/>
        <w:rPr>
          <w:rFonts w:ascii="Times New Roman" w:hAnsi="Times New Roman" w:cs="Times New Roman"/>
          <w:i/>
          <w:sz w:val="24"/>
          <w:szCs w:val="18"/>
          <w:shd w:val="clear" w:color="auto" w:fill="FFFFFF"/>
        </w:rPr>
      </w:pPr>
      <w:r w:rsidRPr="00C10BB4">
        <w:rPr>
          <w:rFonts w:ascii="Times New Roman" w:hAnsi="Times New Roman" w:cs="Times New Roman"/>
          <w:i/>
          <w:sz w:val="24"/>
          <w:szCs w:val="18"/>
          <w:shd w:val="clear" w:color="auto" w:fill="FFFFFF"/>
        </w:rPr>
        <w:t xml:space="preserve">La solicitud deberá plantearse durante los tres meses posteriores a la conclusión del tercer año del periodo constitucional, por un número equivalente, al menos, al diez por ciento de la lista nominal de electores de la entidad federativa, en la mitad más uno de los municipios o alcaldías de la entidad; podrá llevarse a cabo en una sola ocasión durante el periodo constitucional, mediante votación libre, directa y secreta; será vinculante cuando la participación corresponda como mínimo al cuarenta por ciento de dicha lista y la votación sea por mayoría absoluta. </w:t>
      </w:r>
    </w:p>
    <w:p w:rsidR="007F7E31" w:rsidRPr="00C10BB4" w:rsidRDefault="007F7E31" w:rsidP="00B64E8A">
      <w:pPr>
        <w:spacing w:after="0" w:line="240" w:lineRule="auto"/>
        <w:ind w:firstLine="708"/>
        <w:jc w:val="both"/>
        <w:rPr>
          <w:rFonts w:ascii="Times New Roman" w:hAnsi="Times New Roman" w:cs="Times New Roman"/>
          <w:i/>
          <w:sz w:val="24"/>
          <w:szCs w:val="18"/>
          <w:shd w:val="clear" w:color="auto" w:fill="FFFFFF"/>
        </w:rPr>
      </w:pPr>
    </w:p>
    <w:p w:rsidR="007F7E31" w:rsidRPr="00C10BB4" w:rsidRDefault="007F7E31" w:rsidP="00B64E8A">
      <w:pPr>
        <w:spacing w:after="0" w:line="240" w:lineRule="auto"/>
        <w:ind w:firstLine="708"/>
        <w:jc w:val="both"/>
        <w:rPr>
          <w:rFonts w:ascii="Times New Roman" w:hAnsi="Times New Roman" w:cs="Times New Roman"/>
          <w:i/>
          <w:sz w:val="24"/>
          <w:szCs w:val="18"/>
          <w:shd w:val="clear" w:color="auto" w:fill="FFFFFF"/>
        </w:rPr>
      </w:pPr>
      <w:r w:rsidRPr="00C10BB4">
        <w:rPr>
          <w:rFonts w:ascii="Times New Roman" w:hAnsi="Times New Roman" w:cs="Times New Roman"/>
          <w:i/>
          <w:sz w:val="24"/>
          <w:szCs w:val="18"/>
          <w:shd w:val="clear" w:color="auto" w:fill="FFFFFF"/>
        </w:rPr>
        <w:t>La jornada de votación se efectuará en fecha posterior y no coincidente con procesos electorales o de participación ciudadana locales o federales y quien asuma el mandato del ejecutivo revocado concluirá el periodo constitucional.”</w:t>
      </w:r>
    </w:p>
    <w:p w:rsidR="0019777A" w:rsidRPr="00C10BB4" w:rsidRDefault="0019777A"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 xml:space="preserve">A partir de lo citado, es menester inmediato proceder a Legislar en la materia, reformando y adicionando lo necesario para reglamentar la revocación de mandato del Ejecutivo Estatal. </w:t>
      </w:r>
    </w:p>
    <w:p w:rsidR="0019777A" w:rsidRPr="00C10BB4" w:rsidRDefault="0019777A"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 xml:space="preserve">Sin más que agregar a estas líneas, someto a consideración de la Honorable Legislatura del Estado de México iniciativa de reforma y adición de diversas disposiciones a nuestra máxima ley estatal, con el propósito de cumplir con un compromiso histórico con la democracia nacional. </w:t>
      </w:r>
    </w:p>
    <w:p w:rsidR="007F7E31" w:rsidRPr="00C10BB4" w:rsidRDefault="007F7E31" w:rsidP="00B64E8A">
      <w:pPr>
        <w:spacing w:after="0" w:line="240" w:lineRule="auto"/>
        <w:jc w:val="center"/>
        <w:rPr>
          <w:rFonts w:ascii="Times New Roman" w:hAnsi="Times New Roman" w:cs="Times New Roman"/>
          <w:b/>
          <w:sz w:val="24"/>
          <w:szCs w:val="24"/>
        </w:rPr>
      </w:pPr>
    </w:p>
    <w:p w:rsidR="007F7E31" w:rsidRPr="00C10BB4" w:rsidRDefault="007F7E31" w:rsidP="00B64E8A">
      <w:pPr>
        <w:spacing w:after="0" w:line="240" w:lineRule="auto"/>
        <w:jc w:val="center"/>
        <w:rPr>
          <w:rFonts w:ascii="Times New Roman" w:hAnsi="Times New Roman" w:cs="Times New Roman"/>
          <w:b/>
          <w:sz w:val="24"/>
          <w:szCs w:val="24"/>
        </w:rPr>
      </w:pPr>
      <w:r w:rsidRPr="00C10BB4">
        <w:rPr>
          <w:rFonts w:ascii="Times New Roman" w:hAnsi="Times New Roman" w:cs="Times New Roman"/>
          <w:b/>
          <w:sz w:val="24"/>
          <w:szCs w:val="24"/>
        </w:rPr>
        <w:t>ATENTAMENTE</w:t>
      </w:r>
    </w:p>
    <w:p w:rsidR="007F7E31" w:rsidRPr="00C10BB4" w:rsidRDefault="007F7E31" w:rsidP="00B64E8A">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DIP. MAX AGUSTÍN CORREA HERNÁNDEZ</w:t>
      </w:r>
    </w:p>
    <w:p w:rsidR="007F7E31" w:rsidRPr="00C10BB4" w:rsidRDefault="007F7E31" w:rsidP="00B64E8A">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PRESENTANTE</w:t>
      </w:r>
    </w:p>
    <w:p w:rsidR="007F7E31" w:rsidRPr="00C10BB4" w:rsidRDefault="007F7E31" w:rsidP="00B64E8A">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p w:rsidR="007F7E31" w:rsidRPr="00C10BB4" w:rsidRDefault="007F7E31" w:rsidP="00B64E8A">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Grupo Parlamentario morena</w:t>
      </w:r>
    </w:p>
    <w:tbl>
      <w:tblPr>
        <w:tblStyle w:val="TableNormal"/>
        <w:tblW w:w="872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4471"/>
        <w:gridCol w:w="4256"/>
      </w:tblGrid>
      <w:tr w:rsidR="007F7E31" w:rsidRPr="00C10BB4" w:rsidTr="00E03260">
        <w:trPr>
          <w:trHeight w:val="20"/>
          <w:jc w:val="center"/>
        </w:trPr>
        <w:tc>
          <w:tcPr>
            <w:tcW w:w="4471" w:type="dxa"/>
            <w:tcBorders>
              <w:top w:val="nil"/>
              <w:left w:val="nil"/>
              <w:bottom w:val="nil"/>
              <w:right w:val="nil"/>
            </w:tcBorders>
            <w:shd w:val="clear" w:color="auto" w:fill="auto"/>
            <w:tcMar>
              <w:top w:w="80" w:type="dxa"/>
              <w:left w:w="80" w:type="dxa"/>
              <w:bottom w:w="80" w:type="dxa"/>
              <w:right w:w="80" w:type="dxa"/>
            </w:tcMar>
          </w:tcPr>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lastRenderedPageBreak/>
              <w:t>DIP. ANA</w:t>
            </w:r>
            <w:r w:rsidR="00E03260"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Í</w:t>
            </w: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S MIRIAM BURGOS HERNÁNDEZ</w:t>
            </w:r>
          </w:p>
          <w:p w:rsidR="007F7E31" w:rsidRPr="00C10BB4" w:rsidRDefault="007F7E31" w:rsidP="00B64E8A">
            <w:pPr>
              <w:pStyle w:val="Predeterminado"/>
              <w:shd w:val="clear" w:color="auto" w:fill="FFFFFF" w:themeFill="background1"/>
              <w:suppressAutoHyphens/>
              <w:spacing w:before="0"/>
              <w:jc w:val="center"/>
              <w:rPr>
                <w:rFonts w:ascii="Times New Roman" w:hAnsi="Times New Roman" w:cs="Times New Roman"/>
                <w:b/>
                <w:bCs/>
                <w:color w:val="auto"/>
                <w:u w:color="000000"/>
                <w14:textOutline w14:w="12700" w14:cap="flat" w14:cmpd="sng" w14:algn="ctr">
                  <w14:noFill/>
                  <w14:prstDash w14:val="solid"/>
                  <w14:miter w14:lim="400000"/>
                </w14:textOutline>
              </w:rPr>
            </w:pPr>
          </w:p>
        </w:tc>
        <w:tc>
          <w:tcPr>
            <w:tcW w:w="4256" w:type="dxa"/>
            <w:tcBorders>
              <w:top w:val="nil"/>
              <w:left w:val="nil"/>
              <w:bottom w:val="nil"/>
              <w:right w:val="nil"/>
            </w:tcBorders>
            <w:shd w:val="clear" w:color="auto" w:fill="auto"/>
            <w:tcMar>
              <w:top w:w="80" w:type="dxa"/>
              <w:left w:w="80" w:type="dxa"/>
              <w:bottom w:w="80" w:type="dxa"/>
              <w:right w:w="80" w:type="dxa"/>
            </w:tcMar>
          </w:tcPr>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DIP. ADRIAN MANUEL GALICIA SALCEDA</w:t>
            </w:r>
          </w:p>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7F7E31" w:rsidRPr="00C10BB4" w:rsidTr="00E03260">
        <w:trPr>
          <w:trHeight w:val="20"/>
          <w:jc w:val="center"/>
        </w:trPr>
        <w:tc>
          <w:tcPr>
            <w:tcW w:w="4471" w:type="dxa"/>
            <w:tcBorders>
              <w:top w:val="nil"/>
              <w:left w:val="nil"/>
              <w:bottom w:val="nil"/>
              <w:right w:val="nil"/>
            </w:tcBorders>
            <w:shd w:val="clear" w:color="auto" w:fill="auto"/>
            <w:tcMar>
              <w:top w:w="80" w:type="dxa"/>
              <w:left w:w="80" w:type="dxa"/>
              <w:bottom w:w="80" w:type="dxa"/>
              <w:right w:w="80" w:type="dxa"/>
            </w:tcMar>
          </w:tcPr>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DIP. ELBA ALDANA DUARTE</w:t>
            </w:r>
          </w:p>
          <w:p w:rsidR="007F7E31" w:rsidRPr="00C10BB4" w:rsidRDefault="007F7E31" w:rsidP="00B64E8A">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4256" w:type="dxa"/>
            <w:tcBorders>
              <w:top w:val="nil"/>
              <w:left w:val="nil"/>
              <w:bottom w:val="nil"/>
              <w:right w:val="nil"/>
            </w:tcBorders>
            <w:shd w:val="clear" w:color="auto" w:fill="auto"/>
            <w:tcMar>
              <w:top w:w="80" w:type="dxa"/>
              <w:left w:w="80" w:type="dxa"/>
              <w:bottom w:w="80" w:type="dxa"/>
              <w:right w:w="80" w:type="dxa"/>
            </w:tcMar>
          </w:tcPr>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DIP. AZUCENA CISNEROS COSS</w:t>
            </w:r>
          </w:p>
          <w:p w:rsidR="007F7E31" w:rsidRPr="00C10BB4" w:rsidRDefault="007F7E31" w:rsidP="00B64E8A"/>
        </w:tc>
      </w:tr>
      <w:tr w:rsidR="007F7E31" w:rsidRPr="00C10BB4" w:rsidTr="00E03260">
        <w:trPr>
          <w:trHeight w:val="20"/>
          <w:jc w:val="center"/>
        </w:trPr>
        <w:tc>
          <w:tcPr>
            <w:tcW w:w="4471" w:type="dxa"/>
            <w:tcBorders>
              <w:top w:val="nil"/>
              <w:left w:val="nil"/>
              <w:bottom w:val="nil"/>
              <w:right w:val="nil"/>
            </w:tcBorders>
            <w:shd w:val="clear" w:color="auto" w:fill="auto"/>
            <w:tcMar>
              <w:top w:w="80" w:type="dxa"/>
              <w:left w:w="80" w:type="dxa"/>
              <w:bottom w:w="80" w:type="dxa"/>
              <w:right w:w="80" w:type="dxa"/>
            </w:tcMar>
          </w:tcPr>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DIP. MAURILIO HERNÁNDEZ GONZÁLEZ</w:t>
            </w:r>
          </w:p>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4256" w:type="dxa"/>
            <w:tcBorders>
              <w:top w:val="nil"/>
              <w:left w:val="nil"/>
              <w:bottom w:val="nil"/>
              <w:right w:val="nil"/>
            </w:tcBorders>
            <w:shd w:val="clear" w:color="auto" w:fill="auto"/>
            <w:tcMar>
              <w:top w:w="80" w:type="dxa"/>
              <w:left w:w="80" w:type="dxa"/>
              <w:bottom w:w="80" w:type="dxa"/>
              <w:right w:w="80" w:type="dxa"/>
            </w:tcMar>
          </w:tcPr>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 xml:space="preserve">DIP. MARCO ANTONIO CRUZ </w:t>
            </w:r>
            <w:proofErr w:type="spellStart"/>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CRUZ</w:t>
            </w:r>
            <w:proofErr w:type="spellEnd"/>
          </w:p>
          <w:p w:rsidR="007F7E31" w:rsidRPr="00C10BB4" w:rsidRDefault="007F7E31" w:rsidP="00B64E8A">
            <w:pPr>
              <w:pStyle w:val="Predeterminado"/>
              <w:shd w:val="clear" w:color="auto" w:fill="FFFFFF" w:themeFill="background1"/>
              <w:suppressAutoHyphens/>
              <w:spacing w:before="0"/>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7F7E31" w:rsidRPr="00C10BB4" w:rsidTr="00E03260">
        <w:trPr>
          <w:trHeight w:val="20"/>
          <w:jc w:val="center"/>
        </w:trPr>
        <w:tc>
          <w:tcPr>
            <w:tcW w:w="4471" w:type="dxa"/>
            <w:tcBorders>
              <w:top w:val="nil"/>
              <w:left w:val="nil"/>
              <w:bottom w:val="nil"/>
              <w:right w:val="nil"/>
            </w:tcBorders>
            <w:shd w:val="clear" w:color="auto" w:fill="auto"/>
            <w:tcMar>
              <w:top w:w="80" w:type="dxa"/>
              <w:left w:w="80" w:type="dxa"/>
              <w:bottom w:w="80" w:type="dxa"/>
              <w:right w:w="80" w:type="dxa"/>
            </w:tcMar>
          </w:tcPr>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DIP. MARIO ARIEL JUAREZ RODRÍGUEZ</w:t>
            </w:r>
          </w:p>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4256" w:type="dxa"/>
            <w:tcBorders>
              <w:top w:val="nil"/>
              <w:left w:val="nil"/>
              <w:bottom w:val="nil"/>
              <w:right w:val="nil"/>
            </w:tcBorders>
            <w:shd w:val="clear" w:color="auto" w:fill="auto"/>
            <w:tcMar>
              <w:top w:w="80" w:type="dxa"/>
              <w:left w:w="80" w:type="dxa"/>
              <w:bottom w:w="80" w:type="dxa"/>
              <w:right w:w="80" w:type="dxa"/>
            </w:tcMar>
          </w:tcPr>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DIP. FAUSTINO DE LA CRUZ PÉREZ</w:t>
            </w:r>
          </w:p>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7F7E31" w:rsidRPr="00C10BB4" w:rsidTr="00E03260">
        <w:trPr>
          <w:trHeight w:val="20"/>
          <w:jc w:val="center"/>
        </w:trPr>
        <w:tc>
          <w:tcPr>
            <w:tcW w:w="4471" w:type="dxa"/>
            <w:tcBorders>
              <w:top w:val="nil"/>
              <w:left w:val="nil"/>
              <w:bottom w:val="nil"/>
              <w:right w:val="nil"/>
            </w:tcBorders>
            <w:shd w:val="clear" w:color="auto" w:fill="auto"/>
            <w:tcMar>
              <w:top w:w="80" w:type="dxa"/>
              <w:left w:w="80" w:type="dxa"/>
              <w:bottom w:w="80" w:type="dxa"/>
              <w:right w:w="80" w:type="dxa"/>
            </w:tcMar>
          </w:tcPr>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DIP. CAMILO MURILLO ZAVALA</w:t>
            </w:r>
          </w:p>
        </w:tc>
        <w:tc>
          <w:tcPr>
            <w:tcW w:w="4256" w:type="dxa"/>
            <w:tcBorders>
              <w:top w:val="nil"/>
              <w:left w:val="nil"/>
              <w:bottom w:val="nil"/>
              <w:right w:val="nil"/>
            </w:tcBorders>
            <w:shd w:val="clear" w:color="auto" w:fill="auto"/>
            <w:tcMar>
              <w:top w:w="80" w:type="dxa"/>
              <w:left w:w="80" w:type="dxa"/>
              <w:bottom w:w="80" w:type="dxa"/>
              <w:right w:w="80" w:type="dxa"/>
            </w:tcMar>
          </w:tcPr>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DIP. NAZARIO GUTIÉRREZ MARTÍNEZ</w:t>
            </w:r>
          </w:p>
          <w:p w:rsidR="00E03260" w:rsidRPr="00C10BB4" w:rsidRDefault="00E03260"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7F7E31" w:rsidRPr="00C10BB4" w:rsidTr="00E03260">
        <w:trPr>
          <w:trHeight w:val="20"/>
          <w:jc w:val="center"/>
        </w:trPr>
        <w:tc>
          <w:tcPr>
            <w:tcW w:w="4471" w:type="dxa"/>
            <w:tcBorders>
              <w:top w:val="nil"/>
              <w:left w:val="nil"/>
              <w:bottom w:val="nil"/>
              <w:right w:val="nil"/>
            </w:tcBorders>
            <w:shd w:val="clear" w:color="auto" w:fill="auto"/>
            <w:tcMar>
              <w:top w:w="80" w:type="dxa"/>
              <w:left w:w="80" w:type="dxa"/>
              <w:bottom w:w="80" w:type="dxa"/>
              <w:right w:w="80" w:type="dxa"/>
            </w:tcMar>
          </w:tcPr>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DIP. VALENTIN GONZÁLEZ BAUTISTA</w:t>
            </w:r>
          </w:p>
          <w:p w:rsidR="009F0CAF" w:rsidRPr="00C10BB4" w:rsidRDefault="009F0CAF"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4256" w:type="dxa"/>
            <w:tcBorders>
              <w:top w:val="nil"/>
              <w:left w:val="nil"/>
              <w:bottom w:val="nil"/>
              <w:right w:val="nil"/>
            </w:tcBorders>
            <w:shd w:val="clear" w:color="auto" w:fill="auto"/>
            <w:tcMar>
              <w:top w:w="80" w:type="dxa"/>
              <w:left w:w="80" w:type="dxa"/>
              <w:bottom w:w="80" w:type="dxa"/>
              <w:right w:w="80" w:type="dxa"/>
            </w:tcMar>
          </w:tcPr>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DIP. GERARDO ULLOA PÉREZ</w:t>
            </w:r>
          </w:p>
        </w:tc>
      </w:tr>
      <w:tr w:rsidR="00CE37E6" w:rsidRPr="00C10BB4" w:rsidTr="00E03260">
        <w:trPr>
          <w:trHeight w:val="20"/>
          <w:jc w:val="center"/>
        </w:trPr>
        <w:tc>
          <w:tcPr>
            <w:tcW w:w="4471" w:type="dxa"/>
            <w:tcBorders>
              <w:top w:val="nil"/>
              <w:left w:val="nil"/>
              <w:bottom w:val="nil"/>
              <w:right w:val="nil"/>
            </w:tcBorders>
            <w:shd w:val="clear" w:color="auto" w:fill="auto"/>
            <w:tcMar>
              <w:top w:w="80" w:type="dxa"/>
              <w:left w:w="80" w:type="dxa"/>
              <w:bottom w:w="80" w:type="dxa"/>
              <w:right w:w="80" w:type="dxa"/>
            </w:tcMar>
          </w:tcPr>
          <w:p w:rsidR="00CE37E6" w:rsidRPr="00C10BB4" w:rsidRDefault="00CE37E6"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DIP. YESICA YANET ROJAS HERNÁNDEZ</w:t>
            </w:r>
          </w:p>
          <w:p w:rsidR="00CE37E6" w:rsidRPr="00C10BB4" w:rsidRDefault="00CE37E6"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4256" w:type="dxa"/>
            <w:tcBorders>
              <w:top w:val="nil"/>
              <w:left w:val="nil"/>
              <w:bottom w:val="nil"/>
              <w:right w:val="nil"/>
            </w:tcBorders>
            <w:shd w:val="clear" w:color="auto" w:fill="auto"/>
            <w:tcMar>
              <w:top w:w="80" w:type="dxa"/>
              <w:left w:w="80" w:type="dxa"/>
              <w:bottom w:w="80" w:type="dxa"/>
              <w:right w:w="80" w:type="dxa"/>
            </w:tcMar>
          </w:tcPr>
          <w:p w:rsidR="00CE37E6" w:rsidRPr="00C10BB4" w:rsidRDefault="00CE37E6"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 xml:space="preserve">DIP. BEATRIZ GARCÍA VILLEGAS </w:t>
            </w:r>
          </w:p>
          <w:p w:rsidR="00CE37E6" w:rsidRPr="00C10BB4" w:rsidRDefault="00CE37E6"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7F7E31" w:rsidRPr="00C10BB4" w:rsidTr="00E03260">
        <w:trPr>
          <w:trHeight w:val="20"/>
          <w:jc w:val="center"/>
        </w:trPr>
        <w:tc>
          <w:tcPr>
            <w:tcW w:w="4471" w:type="dxa"/>
            <w:tcBorders>
              <w:top w:val="nil"/>
              <w:left w:val="nil"/>
              <w:bottom w:val="nil"/>
              <w:right w:val="nil"/>
            </w:tcBorders>
            <w:shd w:val="clear" w:color="auto" w:fill="auto"/>
            <w:tcMar>
              <w:top w:w="80" w:type="dxa"/>
              <w:left w:w="80" w:type="dxa"/>
              <w:bottom w:w="80" w:type="dxa"/>
              <w:right w:w="80" w:type="dxa"/>
            </w:tcMar>
          </w:tcPr>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DIP. MARIA DEL ROSARIO ELIZALDE VAZQUEZ</w:t>
            </w:r>
          </w:p>
        </w:tc>
        <w:tc>
          <w:tcPr>
            <w:tcW w:w="4256" w:type="dxa"/>
            <w:tcBorders>
              <w:top w:val="nil"/>
              <w:left w:val="nil"/>
              <w:bottom w:val="nil"/>
              <w:right w:val="nil"/>
            </w:tcBorders>
            <w:shd w:val="clear" w:color="auto" w:fill="auto"/>
            <w:tcMar>
              <w:top w:w="80" w:type="dxa"/>
              <w:left w:w="80" w:type="dxa"/>
              <w:bottom w:w="80" w:type="dxa"/>
              <w:right w:w="80" w:type="dxa"/>
            </w:tcMar>
          </w:tcPr>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DIP. ROSA MARÍA ZETINA GONZÁLEZ</w:t>
            </w:r>
          </w:p>
          <w:p w:rsidR="000642AB" w:rsidRPr="00C10BB4" w:rsidRDefault="000642AB"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7F7E31" w:rsidRPr="00C10BB4" w:rsidTr="00E03260">
        <w:trPr>
          <w:trHeight w:val="20"/>
          <w:jc w:val="center"/>
        </w:trPr>
        <w:tc>
          <w:tcPr>
            <w:tcW w:w="4471" w:type="dxa"/>
            <w:tcBorders>
              <w:top w:val="nil"/>
              <w:left w:val="nil"/>
              <w:bottom w:val="nil"/>
              <w:right w:val="nil"/>
            </w:tcBorders>
            <w:shd w:val="clear" w:color="auto" w:fill="auto"/>
            <w:tcMar>
              <w:top w:w="80" w:type="dxa"/>
              <w:left w:w="80" w:type="dxa"/>
              <w:bottom w:w="80" w:type="dxa"/>
              <w:right w:w="80" w:type="dxa"/>
            </w:tcMar>
          </w:tcPr>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DIP. DANIEL ANDRÉS SIBAJA GONZÁLEZ</w:t>
            </w:r>
          </w:p>
          <w:p w:rsidR="000642AB" w:rsidRPr="00C10BB4" w:rsidRDefault="000642AB"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4256" w:type="dxa"/>
            <w:tcBorders>
              <w:top w:val="nil"/>
              <w:left w:val="nil"/>
              <w:bottom w:val="nil"/>
              <w:right w:val="nil"/>
            </w:tcBorders>
            <w:shd w:val="clear" w:color="auto" w:fill="auto"/>
            <w:tcMar>
              <w:top w:w="80" w:type="dxa"/>
              <w:left w:w="80" w:type="dxa"/>
              <w:bottom w:w="80" w:type="dxa"/>
              <w:right w:w="80" w:type="dxa"/>
            </w:tcMar>
          </w:tcPr>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DIP. KARINA LABASTIDA SOTELO</w:t>
            </w:r>
          </w:p>
          <w:p w:rsidR="000642AB" w:rsidRPr="00C10BB4" w:rsidRDefault="000642AB"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7F7E31" w:rsidRPr="00C10BB4" w:rsidTr="00E03260">
        <w:trPr>
          <w:trHeight w:val="20"/>
          <w:jc w:val="center"/>
        </w:trPr>
        <w:tc>
          <w:tcPr>
            <w:tcW w:w="4471" w:type="dxa"/>
            <w:tcBorders>
              <w:top w:val="nil"/>
              <w:left w:val="nil"/>
              <w:bottom w:val="nil"/>
              <w:right w:val="nil"/>
            </w:tcBorders>
            <w:shd w:val="clear" w:color="auto" w:fill="auto"/>
            <w:tcMar>
              <w:top w:w="80" w:type="dxa"/>
              <w:left w:w="80" w:type="dxa"/>
              <w:bottom w:w="80" w:type="dxa"/>
              <w:right w:w="80" w:type="dxa"/>
            </w:tcMar>
          </w:tcPr>
          <w:p w:rsidR="007F7E31" w:rsidRPr="00C10BB4" w:rsidRDefault="007F7E31" w:rsidP="00B64E8A">
            <w:pPr>
              <w:shd w:val="clear" w:color="auto" w:fill="FFFFFF" w:themeFill="background1"/>
              <w:jc w:val="center"/>
              <w:rPr>
                <w:rStyle w:val="Ninguno"/>
                <w:rFonts w:eastAsia="Helvetica Neue"/>
                <w:b/>
                <w:bCs/>
                <w:u w:color="000000"/>
                <w14:textOutline w14:w="12700" w14:cap="flat" w14:cmpd="sng" w14:algn="ctr">
                  <w14:noFill/>
                  <w14:prstDash w14:val="solid"/>
                  <w14:miter w14:lim="400000"/>
                </w14:textOutline>
              </w:rPr>
            </w:pPr>
            <w:r w:rsidRPr="00C10BB4">
              <w:rPr>
                <w:rStyle w:val="Ninguno"/>
                <w:rFonts w:eastAsia="Helvetica Neue"/>
                <w:b/>
                <w:bCs/>
                <w:sz w:val="24"/>
                <w:szCs w:val="24"/>
                <w:u w:color="000000"/>
                <w14:textOutline w14:w="12700" w14:cap="flat" w14:cmpd="sng" w14:algn="ctr">
                  <w14:noFill/>
                  <w14:prstDash w14:val="solid"/>
                  <w14:miter w14:lim="400000"/>
                </w14:textOutline>
              </w:rPr>
              <w:t>DIP. DIONICIO JORGE GARCÍA SÁNCHEZ</w:t>
            </w:r>
          </w:p>
        </w:tc>
        <w:tc>
          <w:tcPr>
            <w:tcW w:w="4256" w:type="dxa"/>
            <w:tcBorders>
              <w:top w:val="nil"/>
              <w:left w:val="nil"/>
              <w:bottom w:val="nil"/>
              <w:right w:val="nil"/>
            </w:tcBorders>
            <w:shd w:val="clear" w:color="auto" w:fill="auto"/>
            <w:tcMar>
              <w:top w:w="80" w:type="dxa"/>
              <w:left w:w="80" w:type="dxa"/>
              <w:bottom w:w="80" w:type="dxa"/>
              <w:right w:w="80" w:type="dxa"/>
            </w:tcMar>
          </w:tcPr>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DIP. ISAAC MARTÍN MONTOYA MÁRQUEZ</w:t>
            </w:r>
          </w:p>
          <w:p w:rsidR="0034333C" w:rsidRPr="00C10BB4" w:rsidRDefault="0034333C"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34333C" w:rsidRPr="00C10BB4" w:rsidTr="00E03260">
        <w:trPr>
          <w:trHeight w:val="20"/>
          <w:jc w:val="center"/>
        </w:trPr>
        <w:tc>
          <w:tcPr>
            <w:tcW w:w="4471" w:type="dxa"/>
            <w:tcBorders>
              <w:top w:val="nil"/>
              <w:left w:val="nil"/>
              <w:bottom w:val="nil"/>
              <w:right w:val="nil"/>
            </w:tcBorders>
            <w:shd w:val="clear" w:color="auto" w:fill="auto"/>
            <w:tcMar>
              <w:top w:w="80" w:type="dxa"/>
              <w:left w:w="80" w:type="dxa"/>
              <w:bottom w:w="80" w:type="dxa"/>
              <w:right w:w="80" w:type="dxa"/>
            </w:tcMar>
          </w:tcPr>
          <w:p w:rsidR="0034333C" w:rsidRPr="00C10BB4" w:rsidRDefault="0034333C"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DIP. MÓNICA ANGÉLICA ÁLVAREZ NEMER</w:t>
            </w:r>
          </w:p>
          <w:p w:rsidR="0034333C" w:rsidRPr="00C10BB4" w:rsidRDefault="0034333C" w:rsidP="00B64E8A">
            <w:pPr>
              <w:shd w:val="clear" w:color="auto" w:fill="FFFFFF" w:themeFill="background1"/>
              <w:jc w:val="center"/>
              <w:rPr>
                <w:rStyle w:val="Ninguno"/>
                <w:rFonts w:eastAsia="Helvetica Neue"/>
                <w:b/>
                <w:bCs/>
                <w:sz w:val="24"/>
                <w:szCs w:val="24"/>
                <w:u w:color="000000"/>
                <w14:textOutline w14:w="12700" w14:cap="flat" w14:cmpd="sng" w14:algn="ctr">
                  <w14:noFill/>
                  <w14:prstDash w14:val="solid"/>
                  <w14:miter w14:lim="400000"/>
                </w14:textOutline>
              </w:rPr>
            </w:pPr>
          </w:p>
        </w:tc>
        <w:tc>
          <w:tcPr>
            <w:tcW w:w="4256" w:type="dxa"/>
            <w:tcBorders>
              <w:top w:val="nil"/>
              <w:left w:val="nil"/>
              <w:bottom w:val="nil"/>
              <w:right w:val="nil"/>
            </w:tcBorders>
            <w:shd w:val="clear" w:color="auto" w:fill="auto"/>
            <w:tcMar>
              <w:top w:w="80" w:type="dxa"/>
              <w:left w:w="80" w:type="dxa"/>
              <w:bottom w:w="80" w:type="dxa"/>
              <w:right w:w="80" w:type="dxa"/>
            </w:tcMar>
          </w:tcPr>
          <w:p w:rsidR="0034333C" w:rsidRPr="00C10BB4" w:rsidRDefault="0034333C"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p w:rsidR="0034333C" w:rsidRPr="00C10BB4" w:rsidRDefault="0034333C"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DIP. LUZ MA. HERNÁNDEZ BERMUDEZ</w:t>
            </w:r>
          </w:p>
          <w:p w:rsidR="0034333C" w:rsidRPr="00C10BB4" w:rsidRDefault="0034333C"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7F7E31" w:rsidRPr="00C10BB4" w:rsidTr="00E03260">
        <w:trPr>
          <w:trHeight w:val="20"/>
          <w:jc w:val="center"/>
        </w:trPr>
        <w:tc>
          <w:tcPr>
            <w:tcW w:w="4471" w:type="dxa"/>
            <w:tcBorders>
              <w:top w:val="nil"/>
              <w:left w:val="nil"/>
              <w:bottom w:val="nil"/>
              <w:right w:val="nil"/>
            </w:tcBorders>
            <w:shd w:val="clear" w:color="auto" w:fill="auto"/>
            <w:tcMar>
              <w:top w:w="80" w:type="dxa"/>
              <w:left w:w="80" w:type="dxa"/>
              <w:bottom w:w="80" w:type="dxa"/>
              <w:right w:w="80" w:type="dxa"/>
            </w:tcMar>
          </w:tcPr>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DIP. ABRAHAM SARON</w:t>
            </w:r>
            <w:r w:rsidR="00E03260"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É</w:t>
            </w: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 xml:space="preserve"> CAMPOS</w:t>
            </w:r>
          </w:p>
          <w:p w:rsidR="0034333C" w:rsidRPr="00C10BB4" w:rsidRDefault="0034333C"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4256" w:type="dxa"/>
            <w:tcBorders>
              <w:top w:val="nil"/>
              <w:left w:val="nil"/>
              <w:bottom w:val="nil"/>
              <w:right w:val="nil"/>
            </w:tcBorders>
            <w:shd w:val="clear" w:color="auto" w:fill="auto"/>
            <w:tcMar>
              <w:top w:w="80" w:type="dxa"/>
              <w:left w:w="80" w:type="dxa"/>
              <w:bottom w:w="80" w:type="dxa"/>
              <w:right w:w="80" w:type="dxa"/>
            </w:tcMar>
          </w:tcPr>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DIP. ALICIA MERCADO MORENO</w:t>
            </w:r>
          </w:p>
          <w:p w:rsidR="0034333C" w:rsidRPr="00C10BB4" w:rsidRDefault="0034333C"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7F7E31" w:rsidRPr="00C10BB4" w:rsidTr="00E03260">
        <w:trPr>
          <w:trHeight w:val="20"/>
          <w:jc w:val="center"/>
        </w:trPr>
        <w:tc>
          <w:tcPr>
            <w:tcW w:w="4471" w:type="dxa"/>
            <w:tcBorders>
              <w:top w:val="nil"/>
              <w:left w:val="nil"/>
              <w:bottom w:val="nil"/>
              <w:right w:val="nil"/>
            </w:tcBorders>
            <w:shd w:val="clear" w:color="auto" w:fill="auto"/>
            <w:tcMar>
              <w:top w:w="80" w:type="dxa"/>
              <w:left w:w="80" w:type="dxa"/>
              <w:bottom w:w="80" w:type="dxa"/>
              <w:right w:w="80" w:type="dxa"/>
            </w:tcMar>
          </w:tcPr>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DIP. LOURDES JEZABEL DELGADO FLORES</w:t>
            </w:r>
          </w:p>
          <w:p w:rsidR="007F7E31" w:rsidRPr="00C10BB4" w:rsidRDefault="007F7E31" w:rsidP="00B64E8A">
            <w:pPr>
              <w:jc w:val="center"/>
            </w:pPr>
          </w:p>
        </w:tc>
        <w:tc>
          <w:tcPr>
            <w:tcW w:w="4256" w:type="dxa"/>
            <w:tcBorders>
              <w:top w:val="nil"/>
              <w:left w:val="nil"/>
              <w:bottom w:val="nil"/>
              <w:right w:val="nil"/>
            </w:tcBorders>
            <w:shd w:val="clear" w:color="auto" w:fill="auto"/>
            <w:tcMar>
              <w:top w:w="80" w:type="dxa"/>
              <w:left w:w="80" w:type="dxa"/>
              <w:bottom w:w="80" w:type="dxa"/>
              <w:right w:w="80" w:type="dxa"/>
            </w:tcMar>
          </w:tcPr>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DIP. EDITH MARISOL MERCADO TORRES</w:t>
            </w:r>
          </w:p>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7F7E31" w:rsidRPr="00C10BB4" w:rsidTr="00E03260">
        <w:trPr>
          <w:trHeight w:val="20"/>
          <w:jc w:val="center"/>
        </w:trPr>
        <w:tc>
          <w:tcPr>
            <w:tcW w:w="4471" w:type="dxa"/>
            <w:tcBorders>
              <w:top w:val="nil"/>
              <w:left w:val="nil"/>
              <w:bottom w:val="nil"/>
              <w:right w:val="nil"/>
            </w:tcBorders>
            <w:shd w:val="clear" w:color="auto" w:fill="auto"/>
            <w:tcMar>
              <w:top w:w="80" w:type="dxa"/>
              <w:left w:w="80" w:type="dxa"/>
              <w:bottom w:w="80" w:type="dxa"/>
              <w:right w:w="80" w:type="dxa"/>
            </w:tcMar>
          </w:tcPr>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t>DIP. EMILIANO AGUIRRE CRUZ</w:t>
            </w:r>
          </w:p>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4256" w:type="dxa"/>
            <w:tcBorders>
              <w:top w:val="nil"/>
              <w:left w:val="nil"/>
              <w:bottom w:val="nil"/>
              <w:right w:val="nil"/>
            </w:tcBorders>
            <w:shd w:val="clear" w:color="auto" w:fill="auto"/>
            <w:tcMar>
              <w:top w:w="80" w:type="dxa"/>
              <w:left w:w="80" w:type="dxa"/>
              <w:bottom w:w="80" w:type="dxa"/>
              <w:right w:w="80" w:type="dxa"/>
            </w:tcMar>
          </w:tcPr>
          <w:p w:rsidR="007F7E31" w:rsidRPr="00C10BB4" w:rsidRDefault="007F7E31" w:rsidP="00B64E8A">
            <w:pPr>
              <w:pStyle w:val="Predeterminado"/>
              <w:shd w:val="clear" w:color="auto" w:fill="FFFFFF" w:themeFill="background1"/>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lastRenderedPageBreak/>
              <w:t xml:space="preserve">DIP. MARÍA DEL CARMEN DE LA </w:t>
            </w:r>
            <w:r w:rsidRPr="00C10BB4">
              <w:rPr>
                <w:rStyle w:val="Ninguno"/>
                <w:rFonts w:ascii="Times New Roman" w:hAnsi="Times New Roman" w:cs="Times New Roman"/>
                <w:b/>
                <w:bCs/>
                <w:color w:val="auto"/>
                <w:u w:color="000000"/>
                <w14:textOutline w14:w="12700" w14:cap="flat" w14:cmpd="sng" w14:algn="ctr">
                  <w14:noFill/>
                  <w14:prstDash w14:val="solid"/>
                  <w14:miter w14:lim="400000"/>
                </w14:textOutline>
              </w:rPr>
              <w:lastRenderedPageBreak/>
              <w:t>ROSA MENDOZA</w:t>
            </w:r>
          </w:p>
          <w:p w:rsidR="007F7E31" w:rsidRPr="00C10BB4" w:rsidRDefault="007F7E31" w:rsidP="00B64E8A">
            <w:pPr>
              <w:pStyle w:val="Predeterminado"/>
              <w:shd w:val="clear" w:color="auto" w:fill="FFFFFF" w:themeFill="background1"/>
              <w:suppressAutoHyphens/>
              <w:spacing w:before="0"/>
              <w:jc w:val="center"/>
              <w:rPr>
                <w:rFonts w:ascii="Times New Roman" w:hAnsi="Times New Roman" w:cs="Times New Roman"/>
                <w:color w:val="auto"/>
              </w:rPr>
            </w:pPr>
          </w:p>
        </w:tc>
      </w:tr>
    </w:tbl>
    <w:p w:rsidR="007F7E31" w:rsidRPr="00C10BB4" w:rsidRDefault="007F7E31"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center"/>
        <w:rPr>
          <w:rFonts w:ascii="Times New Roman" w:hAnsi="Times New Roman" w:cs="Times New Roman"/>
          <w:b/>
          <w:sz w:val="24"/>
          <w:szCs w:val="24"/>
        </w:rPr>
      </w:pPr>
      <w:r w:rsidRPr="00C10BB4">
        <w:rPr>
          <w:rFonts w:ascii="Times New Roman" w:hAnsi="Times New Roman" w:cs="Times New Roman"/>
          <w:b/>
          <w:sz w:val="24"/>
          <w:szCs w:val="24"/>
        </w:rPr>
        <w:t>PROYECTO DE DECRETO.</w:t>
      </w:r>
    </w:p>
    <w:p w:rsidR="007F7E31" w:rsidRPr="00C10BB4" w:rsidRDefault="007F7E31" w:rsidP="00B64E8A">
      <w:pPr>
        <w:spacing w:after="0" w:line="240" w:lineRule="auto"/>
        <w:rPr>
          <w:rFonts w:ascii="Times New Roman" w:hAnsi="Times New Roman" w:cs="Times New Roman"/>
          <w:b/>
          <w:sz w:val="24"/>
          <w:szCs w:val="24"/>
        </w:rPr>
      </w:pPr>
    </w:p>
    <w:p w:rsidR="007F7E31" w:rsidRPr="00C10BB4" w:rsidRDefault="007F7E31" w:rsidP="00B64E8A">
      <w:pPr>
        <w:spacing w:after="0" w:line="240" w:lineRule="auto"/>
        <w:rPr>
          <w:rFonts w:ascii="Times New Roman" w:hAnsi="Times New Roman" w:cs="Times New Roman"/>
          <w:b/>
          <w:bCs/>
          <w:sz w:val="24"/>
          <w:szCs w:val="24"/>
        </w:rPr>
      </w:pPr>
      <w:r w:rsidRPr="00C10BB4">
        <w:rPr>
          <w:rFonts w:ascii="Times New Roman" w:hAnsi="Times New Roman" w:cs="Times New Roman"/>
          <w:b/>
          <w:bCs/>
          <w:sz w:val="24"/>
          <w:szCs w:val="24"/>
        </w:rPr>
        <w:t>DECRETO NÚMERO: _______</w:t>
      </w:r>
    </w:p>
    <w:p w:rsidR="007F7E31" w:rsidRPr="00C10BB4" w:rsidRDefault="007F7E31" w:rsidP="00B64E8A">
      <w:pPr>
        <w:spacing w:after="0" w:line="240" w:lineRule="auto"/>
        <w:rPr>
          <w:rFonts w:ascii="Times New Roman" w:hAnsi="Times New Roman" w:cs="Times New Roman"/>
          <w:b/>
          <w:bCs/>
          <w:sz w:val="24"/>
          <w:szCs w:val="24"/>
        </w:rPr>
      </w:pPr>
      <w:r w:rsidRPr="00C10BB4">
        <w:rPr>
          <w:rFonts w:ascii="Times New Roman" w:hAnsi="Times New Roman" w:cs="Times New Roman"/>
          <w:b/>
          <w:bCs/>
          <w:sz w:val="24"/>
          <w:szCs w:val="24"/>
        </w:rPr>
        <w:t xml:space="preserve">LA H. “LXI” LEGISLATURA DEL ESTADO DE MÉXICO </w:t>
      </w:r>
    </w:p>
    <w:p w:rsidR="007F7E31" w:rsidRPr="00C10BB4" w:rsidRDefault="007F7E31" w:rsidP="00B64E8A">
      <w:pPr>
        <w:spacing w:after="0" w:line="240" w:lineRule="auto"/>
        <w:rPr>
          <w:rFonts w:ascii="Times New Roman" w:hAnsi="Times New Roman" w:cs="Times New Roman"/>
          <w:b/>
          <w:bCs/>
          <w:sz w:val="24"/>
          <w:szCs w:val="24"/>
        </w:rPr>
      </w:pPr>
      <w:r w:rsidRPr="00C10BB4">
        <w:rPr>
          <w:rFonts w:ascii="Times New Roman" w:hAnsi="Times New Roman" w:cs="Times New Roman"/>
          <w:b/>
          <w:bCs/>
          <w:sz w:val="24"/>
          <w:szCs w:val="24"/>
        </w:rPr>
        <w:t>DECRETA:</w:t>
      </w:r>
    </w:p>
    <w:p w:rsidR="00F416A1" w:rsidRPr="00C10BB4" w:rsidRDefault="00F416A1" w:rsidP="00B64E8A">
      <w:pPr>
        <w:spacing w:after="0" w:line="240" w:lineRule="auto"/>
        <w:rPr>
          <w:rFonts w:ascii="Times New Roman" w:hAnsi="Times New Roman" w:cs="Times New Roman"/>
          <w:b/>
          <w:bCs/>
          <w:sz w:val="24"/>
          <w:szCs w:val="24"/>
        </w:rPr>
      </w:pP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Artículo 11. …</w:t>
      </w:r>
    </w:p>
    <w:p w:rsidR="00E03260" w:rsidRPr="00C10BB4" w:rsidRDefault="00E03260" w:rsidP="00B64E8A">
      <w:pPr>
        <w:spacing w:after="0" w:line="240" w:lineRule="auto"/>
        <w:jc w:val="both"/>
        <w:rPr>
          <w:rFonts w:ascii="Times New Roman" w:hAnsi="Times New Roman" w:cs="Times New Roman"/>
          <w:b/>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w:t>
      </w: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w:t>
      </w: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w:t>
      </w: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w:t>
      </w: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w:t>
      </w: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w:t>
      </w: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w:t>
      </w: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w:t>
      </w: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w:t>
      </w: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w:t>
      </w: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w:t>
      </w: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w:t>
      </w: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w:t>
      </w: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w:t>
      </w:r>
    </w:p>
    <w:p w:rsidR="00E03260" w:rsidRPr="00C10BB4" w:rsidRDefault="00E03260"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 xml:space="preserve">El Instituto Electoral del Estado de México podrá convenir con el Instituto Nacional Electoral que se haga cargo de la organización de los procesos electorales locales </w:t>
      </w:r>
      <w:r w:rsidRPr="00C10BB4">
        <w:rPr>
          <w:rFonts w:ascii="Times New Roman" w:hAnsi="Times New Roman" w:cs="Times New Roman"/>
          <w:b/>
          <w:sz w:val="24"/>
          <w:szCs w:val="24"/>
        </w:rPr>
        <w:t>o de consulta para la revocación de mandato,</w:t>
      </w:r>
      <w:r w:rsidRPr="00C10BB4">
        <w:rPr>
          <w:rFonts w:ascii="Times New Roman" w:hAnsi="Times New Roman" w:cs="Times New Roman"/>
          <w:sz w:val="24"/>
          <w:szCs w:val="24"/>
        </w:rPr>
        <w:t xml:space="preserve"> en los términos que disponga la legislación aplicable.</w:t>
      </w:r>
    </w:p>
    <w:p w:rsidR="007F7E31" w:rsidRPr="00C10BB4" w:rsidRDefault="007F7E31"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b/>
          <w:sz w:val="24"/>
          <w:szCs w:val="24"/>
        </w:rPr>
        <w:t xml:space="preserve">Artículo 13.- </w:t>
      </w:r>
      <w:r w:rsidRPr="00C10BB4">
        <w:rPr>
          <w:rFonts w:ascii="Times New Roman" w:hAnsi="Times New Roman" w:cs="Times New Roman"/>
          <w:sz w:val="24"/>
          <w:szCs w:val="24"/>
        </w:rPr>
        <w:t>Para garantizar los principios de constitucionalidad y legalidad de los actos y resoluciones electorales</w:t>
      </w:r>
      <w:r w:rsidRPr="00C10BB4">
        <w:rPr>
          <w:rFonts w:ascii="Times New Roman" w:hAnsi="Times New Roman" w:cs="Times New Roman"/>
          <w:b/>
          <w:sz w:val="24"/>
          <w:szCs w:val="24"/>
        </w:rPr>
        <w:t>,</w:t>
      </w:r>
      <w:r w:rsidRPr="00C10BB4">
        <w:rPr>
          <w:rFonts w:ascii="Times New Roman" w:hAnsi="Times New Roman" w:cs="Times New Roman"/>
          <w:sz w:val="24"/>
          <w:szCs w:val="24"/>
        </w:rPr>
        <w:t xml:space="preserve"> </w:t>
      </w:r>
      <w:r w:rsidRPr="00C10BB4">
        <w:rPr>
          <w:rFonts w:ascii="Times New Roman" w:hAnsi="Times New Roman" w:cs="Times New Roman"/>
          <w:b/>
          <w:sz w:val="24"/>
          <w:szCs w:val="24"/>
        </w:rPr>
        <w:t xml:space="preserve">incluidos los relativos a los procesos de consulta popular y de revocación de mandato, </w:t>
      </w:r>
      <w:r w:rsidRPr="00C10BB4">
        <w:rPr>
          <w:rFonts w:ascii="Times New Roman" w:hAnsi="Times New Roman" w:cs="Times New Roman"/>
          <w:sz w:val="24"/>
          <w:szCs w:val="24"/>
        </w:rPr>
        <w:t xml:space="preserve">la ley establecerá un sistema de medios de impugnación que dará </w:t>
      </w:r>
      <w:proofErr w:type="spellStart"/>
      <w:r w:rsidRPr="00C10BB4">
        <w:rPr>
          <w:rFonts w:ascii="Times New Roman" w:hAnsi="Times New Roman" w:cs="Times New Roman"/>
          <w:sz w:val="24"/>
          <w:szCs w:val="24"/>
        </w:rPr>
        <w:t>definitividad</w:t>
      </w:r>
      <w:proofErr w:type="spellEnd"/>
      <w:r w:rsidRPr="00C10BB4">
        <w:rPr>
          <w:rFonts w:ascii="Times New Roman" w:hAnsi="Times New Roman" w:cs="Times New Roman"/>
          <w:sz w:val="24"/>
          <w:szCs w:val="24"/>
        </w:rPr>
        <w:t xml:space="preserve"> a las distintas etapas de los procesos electorales locales</w:t>
      </w:r>
      <w:r w:rsidRPr="00C10BB4">
        <w:rPr>
          <w:rFonts w:ascii="Times New Roman" w:hAnsi="Times New Roman" w:cs="Times New Roman"/>
          <w:b/>
          <w:sz w:val="24"/>
          <w:szCs w:val="24"/>
        </w:rPr>
        <w:t>,</w:t>
      </w:r>
      <w:r w:rsidRPr="00C10BB4">
        <w:rPr>
          <w:rFonts w:ascii="Times New Roman" w:hAnsi="Times New Roman" w:cs="Times New Roman"/>
          <w:sz w:val="24"/>
          <w:szCs w:val="24"/>
        </w:rPr>
        <w:t xml:space="preserve"> </w:t>
      </w:r>
      <w:r w:rsidRPr="00C10BB4">
        <w:rPr>
          <w:rFonts w:ascii="Times New Roman" w:hAnsi="Times New Roman" w:cs="Times New Roman"/>
          <w:b/>
          <w:sz w:val="24"/>
          <w:szCs w:val="24"/>
        </w:rPr>
        <w:t>de consulta popular y de revocación de mandato,</w:t>
      </w:r>
      <w:r w:rsidRPr="00C10BB4">
        <w:rPr>
          <w:rFonts w:ascii="Times New Roman" w:hAnsi="Times New Roman" w:cs="Times New Roman"/>
          <w:sz w:val="24"/>
          <w:szCs w:val="24"/>
        </w:rPr>
        <w:t xml:space="preserve"> y garantizará la protección de los derechos político-electorales de la ciudadanía.</w:t>
      </w:r>
    </w:p>
    <w:p w:rsidR="00E03260" w:rsidRPr="00C10BB4" w:rsidRDefault="00E03260"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w:t>
      </w: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w:t>
      </w: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w:t>
      </w: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w:t>
      </w: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w:t>
      </w:r>
    </w:p>
    <w:p w:rsidR="00E03260" w:rsidRPr="00C10BB4" w:rsidRDefault="00E03260"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 xml:space="preserve">Al Tribunal Electoral le corresponderá resolver de forma definitiva e inatacable las impugnaciones en contra de los actos y resoluciones del Instituto Electoral del Estado de México </w:t>
      </w:r>
      <w:r w:rsidRPr="00C10BB4">
        <w:rPr>
          <w:rFonts w:ascii="Times New Roman" w:hAnsi="Times New Roman" w:cs="Times New Roman"/>
          <w:sz w:val="24"/>
          <w:szCs w:val="24"/>
        </w:rPr>
        <w:lastRenderedPageBreak/>
        <w:t>a través de los medios establecidos en la ley de la materia</w:t>
      </w:r>
      <w:r w:rsidRPr="00C10BB4">
        <w:rPr>
          <w:rFonts w:ascii="Times New Roman" w:hAnsi="Times New Roman" w:cs="Times New Roman"/>
          <w:b/>
          <w:sz w:val="24"/>
          <w:szCs w:val="24"/>
        </w:rPr>
        <w:t>,</w:t>
      </w:r>
      <w:r w:rsidRPr="00C10BB4">
        <w:rPr>
          <w:rFonts w:ascii="Times New Roman" w:hAnsi="Times New Roman" w:cs="Times New Roman"/>
          <w:sz w:val="24"/>
          <w:szCs w:val="24"/>
        </w:rPr>
        <w:t xml:space="preserve"> </w:t>
      </w:r>
      <w:r w:rsidRPr="00C10BB4">
        <w:rPr>
          <w:rFonts w:ascii="Times New Roman" w:hAnsi="Times New Roman" w:cs="Times New Roman"/>
          <w:b/>
          <w:sz w:val="24"/>
          <w:szCs w:val="24"/>
        </w:rPr>
        <w:t>incluyendo en materia de revocación de mandato;</w:t>
      </w:r>
      <w:r w:rsidRPr="00C10BB4">
        <w:rPr>
          <w:rFonts w:ascii="Times New Roman" w:hAnsi="Times New Roman" w:cs="Times New Roman"/>
          <w:sz w:val="24"/>
          <w:szCs w:val="24"/>
        </w:rPr>
        <w:t xml:space="preserve">  los conflictos o diferencias laborales entre el Tribunal Electoral y sus servidores y entre el Instituto Electoral del Estado de México y sus servidores públicos electorales, así como las determinaciones sobre imposición de sanciones por parte del Instituto Electoral del Estado de México.</w:t>
      </w:r>
    </w:p>
    <w:p w:rsidR="00E03260" w:rsidRPr="00C10BB4" w:rsidRDefault="00E03260" w:rsidP="00B64E8A">
      <w:pPr>
        <w:spacing w:after="0" w:line="240" w:lineRule="auto"/>
        <w:jc w:val="both"/>
        <w:rPr>
          <w:rFonts w:ascii="Times New Roman" w:hAnsi="Times New Roman" w:cs="Times New Roman"/>
          <w:b/>
          <w:sz w:val="24"/>
          <w:szCs w:val="24"/>
        </w:rPr>
      </w:pP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Artículo 29. …</w:t>
      </w:r>
    </w:p>
    <w:p w:rsidR="00E03260" w:rsidRPr="00C10BB4" w:rsidRDefault="00E03260" w:rsidP="00B64E8A">
      <w:pPr>
        <w:spacing w:after="0" w:line="240" w:lineRule="auto"/>
        <w:jc w:val="both"/>
        <w:rPr>
          <w:rFonts w:ascii="Times New Roman" w:hAnsi="Times New Roman" w:cs="Times New Roman"/>
          <w:b/>
          <w:sz w:val="24"/>
          <w:szCs w:val="24"/>
        </w:rPr>
      </w:pP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I</w:t>
      </w:r>
      <w:r w:rsidRPr="00C10BB4">
        <w:rPr>
          <w:rFonts w:ascii="Times New Roman" w:hAnsi="Times New Roman" w:cs="Times New Roman"/>
          <w:sz w:val="24"/>
          <w:szCs w:val="24"/>
        </w:rPr>
        <w:t xml:space="preserve"> a </w:t>
      </w:r>
      <w:r w:rsidRPr="00C10BB4">
        <w:rPr>
          <w:rFonts w:ascii="Times New Roman" w:hAnsi="Times New Roman" w:cs="Times New Roman"/>
          <w:b/>
          <w:sz w:val="24"/>
          <w:szCs w:val="24"/>
        </w:rPr>
        <w:t>VII. …</w:t>
      </w:r>
    </w:p>
    <w:p w:rsidR="006F458F" w:rsidRPr="00C10BB4" w:rsidRDefault="006F458F" w:rsidP="00B64E8A">
      <w:pPr>
        <w:spacing w:after="0" w:line="240" w:lineRule="auto"/>
        <w:jc w:val="both"/>
        <w:rPr>
          <w:rFonts w:ascii="Times New Roman" w:hAnsi="Times New Roman" w:cs="Times New Roman"/>
          <w:b/>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1°…</w:t>
      </w: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2°…</w:t>
      </w: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3°…</w:t>
      </w: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4°…</w:t>
      </w: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b/>
          <w:sz w:val="24"/>
          <w:szCs w:val="24"/>
        </w:rPr>
        <w:t>5º.</w:t>
      </w:r>
      <w:r w:rsidRPr="00C10BB4">
        <w:rPr>
          <w:rFonts w:ascii="Times New Roman" w:hAnsi="Times New Roman" w:cs="Times New Roman"/>
          <w:sz w:val="24"/>
          <w:szCs w:val="24"/>
        </w:rPr>
        <w:t xml:space="preserve"> La consulta popular se realizará el mismo día de la jornada electoral local, </w:t>
      </w:r>
      <w:r w:rsidRPr="00C10BB4">
        <w:rPr>
          <w:rFonts w:ascii="Times New Roman" w:hAnsi="Times New Roman" w:cs="Times New Roman"/>
          <w:b/>
          <w:sz w:val="24"/>
          <w:szCs w:val="24"/>
        </w:rPr>
        <w:t>salvo la consulta para revocación de mandato de la Gobernadora o el Gobernador del Estado, que se celebrará, el domingo siguiente a los 120 días posteriores a la convocatoria y en fecha no coincidente con jornadas electorales federal o local</w:t>
      </w:r>
      <w:r w:rsidRPr="00C10BB4">
        <w:rPr>
          <w:rFonts w:ascii="Times New Roman" w:hAnsi="Times New Roman" w:cs="Times New Roman"/>
          <w:sz w:val="24"/>
          <w:szCs w:val="24"/>
        </w:rPr>
        <w:t>;</w:t>
      </w: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6º a 7º. …</w:t>
      </w:r>
    </w:p>
    <w:p w:rsidR="006F458F" w:rsidRPr="00C10BB4" w:rsidRDefault="006F458F" w:rsidP="00B64E8A">
      <w:pPr>
        <w:spacing w:after="0" w:line="240" w:lineRule="auto"/>
        <w:jc w:val="both"/>
        <w:rPr>
          <w:rFonts w:ascii="Times New Roman" w:hAnsi="Times New Roman" w:cs="Times New Roman"/>
          <w:b/>
          <w:sz w:val="24"/>
          <w:szCs w:val="24"/>
        </w:rPr>
      </w:pP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IX</w:t>
      </w:r>
      <w:proofErr w:type="gramStart"/>
      <w:r w:rsidRPr="00C10BB4">
        <w:rPr>
          <w:rFonts w:ascii="Times New Roman" w:hAnsi="Times New Roman" w:cs="Times New Roman"/>
          <w:b/>
          <w:sz w:val="24"/>
          <w:szCs w:val="24"/>
        </w:rPr>
        <w:t>. …</w:t>
      </w:r>
      <w:proofErr w:type="gramEnd"/>
    </w:p>
    <w:p w:rsidR="006F458F" w:rsidRPr="00C10BB4" w:rsidRDefault="006F458F" w:rsidP="00B64E8A">
      <w:pPr>
        <w:spacing w:after="0" w:line="240" w:lineRule="auto"/>
        <w:jc w:val="both"/>
        <w:rPr>
          <w:rFonts w:ascii="Times New Roman" w:hAnsi="Times New Roman" w:cs="Times New Roman"/>
          <w:b/>
          <w:sz w:val="24"/>
          <w:szCs w:val="24"/>
        </w:rPr>
      </w:pP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X. Participar en los procesos de revocación de mandato.</w:t>
      </w:r>
    </w:p>
    <w:p w:rsidR="006F458F"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 xml:space="preserve">La revocación de mandato de la Gobernadora o el Gobernador del Estado, con base en el </w:t>
      </w:r>
    </w:p>
    <w:p w:rsidR="007F7E31" w:rsidRPr="00C10BB4" w:rsidRDefault="006F458F"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Artículo</w:t>
      </w:r>
      <w:r w:rsidR="007F7E31" w:rsidRPr="00C10BB4">
        <w:rPr>
          <w:rFonts w:ascii="Times New Roman" w:hAnsi="Times New Roman" w:cs="Times New Roman"/>
          <w:b/>
          <w:sz w:val="24"/>
          <w:szCs w:val="24"/>
        </w:rPr>
        <w:t xml:space="preserve"> 116, Fracción I de la Constitución de los Estado Unidos Mexicanos, se llevará </w:t>
      </w:r>
      <w:r w:rsidRPr="00C10BB4">
        <w:rPr>
          <w:rFonts w:ascii="Times New Roman" w:hAnsi="Times New Roman" w:cs="Times New Roman"/>
          <w:b/>
          <w:sz w:val="24"/>
          <w:szCs w:val="24"/>
        </w:rPr>
        <w:t>a cabo conforme a lo siguiente:</w:t>
      </w:r>
    </w:p>
    <w:p w:rsidR="006F458F" w:rsidRPr="00C10BB4" w:rsidRDefault="006F458F" w:rsidP="00B64E8A">
      <w:pPr>
        <w:spacing w:after="0" w:line="240" w:lineRule="auto"/>
        <w:jc w:val="both"/>
        <w:rPr>
          <w:rFonts w:ascii="Times New Roman" w:hAnsi="Times New Roman" w:cs="Times New Roman"/>
          <w:b/>
          <w:sz w:val="24"/>
          <w:szCs w:val="24"/>
        </w:rPr>
      </w:pP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 xml:space="preserve">1º. Será convocado por el Instituto Electoral del Estado de México, a petición de las ciudadanos y ciudadanos, en un </w:t>
      </w:r>
      <w:r w:rsidR="006F458F" w:rsidRPr="00C10BB4">
        <w:rPr>
          <w:rFonts w:ascii="Times New Roman" w:hAnsi="Times New Roman" w:cs="Times New Roman"/>
          <w:b/>
          <w:sz w:val="24"/>
          <w:szCs w:val="24"/>
        </w:rPr>
        <w:t>número</w:t>
      </w:r>
      <w:r w:rsidRPr="00C10BB4">
        <w:rPr>
          <w:rFonts w:ascii="Times New Roman" w:hAnsi="Times New Roman" w:cs="Times New Roman"/>
          <w:b/>
          <w:sz w:val="24"/>
          <w:szCs w:val="24"/>
        </w:rPr>
        <w:t xml:space="preserve"> equivalente, al menos, al diez por ciento de los inscritos en la lista nominal de electores, siempre y cuando en la solicitud a por lo menos la mitad más uno de los municipios proporcionalmente más poblados del Estado y que representen, como mínimo, el tres por ciento de la lista nominal de electores de cada uno de ellos. </w:t>
      </w: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 xml:space="preserve">El instituto dentro de los siguientes treinta días hábiles a que reciba la solicitud, deberá verificar el requisito establecido en el párrafo anterior y emitirá de inmediato la convocatoria al proceso para la revocación de mandato. </w:t>
      </w: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 xml:space="preserve">2º. La revocación de mandato se podrá solicitar por una sola ocasión y durante los tres meses posteriores a la conclusión del tercer año del periodo constitucional. </w:t>
      </w: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Los ciudadanos y ciudadanas podrán recabar firmas para la solicitud de revocación de mandato durante el mes previo a la fecha prevista en el párrafo anterior. El instituto emitirá, a partir de esa fecha, los formatos y medios para la recopilación de firmas, así como los lineamientos para las actividades en relación.</w:t>
      </w: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 xml:space="preserve">3º. La consulta para revocación de mandato, se llevará a cabo mediante votación libre, directa y secreta de ciudadanas y ciudadanos, inscritos en la lista nominal. </w:t>
      </w: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 xml:space="preserve">4º. Para que el proceso de revocación de mandato sea válido y tenga carácter vinculatorio deberá haber una participación de, por lo menos, el cuarenta por ciento de las personas </w:t>
      </w:r>
      <w:r w:rsidRPr="00C10BB4">
        <w:rPr>
          <w:rFonts w:ascii="Times New Roman" w:hAnsi="Times New Roman" w:cs="Times New Roman"/>
          <w:b/>
          <w:sz w:val="24"/>
          <w:szCs w:val="24"/>
        </w:rPr>
        <w:lastRenderedPageBreak/>
        <w:t>inscritas en la lista nominal de electores. La revocación del mandato solo procederá por mayoría absoluta.</w:t>
      </w: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 xml:space="preserve">5º. El Instituto Electoral del Estado de México, tendrá bajo su responsabilidad, en forma directa, la organización, desarrollo y computo de la votación. Dará a conocer los resultados de la votación para revocación del mandato del Titular del Ejecutivo Estatal, los cuales podrán se impugnados ante la Sala del Tribunal Electoral del Estado de México, en los términos dispuestos en el párrafo 1 y 7 del artículo 13. </w:t>
      </w: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6º. El Tribunal Electoral del Estado de México, realizara la calificación del cómputo final del proceso de consulta de revocación de mandato, una vez resueltas las impugnaciones que se hubieren interpuesto. En su caso emitirá la declaratoria de revocación y se estará a lo dispuesto en el artículo 72.</w:t>
      </w: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 xml:space="preserve">7º </w:t>
      </w:r>
      <w:r w:rsidR="006F458F" w:rsidRPr="00C10BB4">
        <w:rPr>
          <w:rFonts w:ascii="Times New Roman" w:hAnsi="Times New Roman" w:cs="Times New Roman"/>
          <w:b/>
          <w:sz w:val="24"/>
          <w:szCs w:val="24"/>
        </w:rPr>
        <w:t>Está</w:t>
      </w:r>
      <w:r w:rsidRPr="00C10BB4">
        <w:rPr>
          <w:rFonts w:ascii="Times New Roman" w:hAnsi="Times New Roman" w:cs="Times New Roman"/>
          <w:b/>
          <w:sz w:val="24"/>
          <w:szCs w:val="24"/>
        </w:rPr>
        <w:t xml:space="preserve"> prohibido el uso de recursos públicos para la recolección de firmas, así como cualquier fin de promoción y propagan relacionados con los procesos de revocación de mandato.</w:t>
      </w: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 xml:space="preserve">El Instituto Electoral del Estado, promoverá la participación de los ciudadanos y será la única instancia a cargo de la difusión de la misma. La promoción será objetiva, imparcial y únicamente con fines informativos. </w:t>
      </w: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 xml:space="preserve">Ninguna persona física o moral, sea a título propio o por cuenta de terceros, podrá contratar en radio y televisión dirigido a influir en la opinión de las ciudadanas y ciudadanos. </w:t>
      </w: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Durante el tiempo que comprende el proceso de revocación de mandato, desde la convocatoria y hasta la conclusión de la jornada, deberá suspenderse la difusión en los medios de comunicación de toda propaganda gubernamental de cualquier orden de gobierno.</w:t>
      </w: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Los poderes públicos, los órganos autónomos, las dependencias y entidades de la administración pública y cualquier otro ente de los órdenes de gobierno, sólo podrán difundir las campañas de información relativas a los servicios educativos y de salud o las necesarias para la protección civil.</w:t>
      </w: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 xml:space="preserve">8º El Congreso del Estado emitirá la ley reglamentaria. </w:t>
      </w:r>
    </w:p>
    <w:p w:rsidR="009162C8" w:rsidRPr="00C10BB4" w:rsidRDefault="009162C8"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sz w:val="24"/>
          <w:szCs w:val="24"/>
        </w:rPr>
        <w:t xml:space="preserve">Artículo 67.- El Gobernador del Estado durará en su encargo seis años. Quien haya sido electo popularmente, nunca podrá serlo para otro período constitucional ni designado para cubrir ausencias absolutas o temporales del Ejecutivo. </w:t>
      </w:r>
      <w:r w:rsidRPr="00C10BB4">
        <w:rPr>
          <w:rFonts w:ascii="Times New Roman" w:hAnsi="Times New Roman" w:cs="Times New Roman"/>
          <w:b/>
          <w:sz w:val="24"/>
          <w:szCs w:val="24"/>
        </w:rPr>
        <w:t>El cargo de Gobernadora o Gobernador del Estado puede ser revocado en los términos establecidos en esta Constitución.</w:t>
      </w:r>
    </w:p>
    <w:p w:rsidR="007F7E31" w:rsidRPr="00C10BB4" w:rsidRDefault="007F7E31" w:rsidP="00B64E8A">
      <w:pPr>
        <w:spacing w:after="0" w:line="240" w:lineRule="auto"/>
        <w:jc w:val="both"/>
        <w:rPr>
          <w:rFonts w:ascii="Times New Roman" w:hAnsi="Times New Roman" w:cs="Times New Roman"/>
          <w:sz w:val="2"/>
          <w:szCs w:val="24"/>
          <w:u w:val="single"/>
        </w:rPr>
      </w:pPr>
    </w:p>
    <w:p w:rsidR="009162C8" w:rsidRPr="00C10BB4" w:rsidRDefault="009162C8"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Artículo 72. Cuando la Gobernadora o el Gobernador hubiere tomado posesión del cargo y se produjera falta absoluta ocurrida en los dos primeros años del período respectivo, si la Legislatura estuviere en sesiones se constituirá en Colegio Electoral y con la concurrencia de cuando menos las dos terceras partes del número total de sus miembros, nombrará en escrutinio secreto y por mayoría absoluta de votos, un</w:t>
      </w:r>
      <w:r w:rsidRPr="00C10BB4">
        <w:rPr>
          <w:rFonts w:ascii="Times New Roman" w:hAnsi="Times New Roman" w:cs="Times New Roman"/>
          <w:b/>
          <w:sz w:val="24"/>
          <w:szCs w:val="24"/>
        </w:rPr>
        <w:t>a Gobernadora o</w:t>
      </w:r>
      <w:r w:rsidRPr="00C10BB4">
        <w:rPr>
          <w:rFonts w:ascii="Times New Roman" w:hAnsi="Times New Roman" w:cs="Times New Roman"/>
          <w:sz w:val="24"/>
          <w:szCs w:val="24"/>
        </w:rPr>
        <w:t xml:space="preserve"> </w:t>
      </w:r>
      <w:r w:rsidRPr="00C10BB4">
        <w:rPr>
          <w:rFonts w:ascii="Times New Roman" w:hAnsi="Times New Roman" w:cs="Times New Roman"/>
          <w:b/>
          <w:sz w:val="24"/>
          <w:szCs w:val="24"/>
        </w:rPr>
        <w:t>G</w:t>
      </w:r>
      <w:r w:rsidRPr="00C10BB4">
        <w:rPr>
          <w:rFonts w:ascii="Times New Roman" w:hAnsi="Times New Roman" w:cs="Times New Roman"/>
          <w:sz w:val="24"/>
          <w:szCs w:val="24"/>
        </w:rPr>
        <w:t>obernador interino y en la misma sesión expedirá la convocatoria para la elección de Gobernadora o Gobernador que deba concluir el período respectivo, debiendo mediar entre la fecha de la convocatoria y la que se señale para la verificación de la elección en un plazo no mayor de noventa días</w:t>
      </w:r>
    </w:p>
    <w:p w:rsidR="009162C8" w:rsidRPr="00C10BB4" w:rsidRDefault="009162C8"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w:t>
      </w: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w:t>
      </w:r>
    </w:p>
    <w:p w:rsidR="009162C8" w:rsidRPr="00C10BB4" w:rsidRDefault="009162C8" w:rsidP="00B64E8A">
      <w:pPr>
        <w:spacing w:after="0" w:line="240" w:lineRule="auto"/>
        <w:jc w:val="both"/>
        <w:rPr>
          <w:rFonts w:ascii="Times New Roman" w:hAnsi="Times New Roman" w:cs="Times New Roman"/>
          <w:b/>
          <w:sz w:val="24"/>
          <w:szCs w:val="24"/>
        </w:rPr>
      </w:pPr>
    </w:p>
    <w:p w:rsidR="007F7E31" w:rsidRPr="00C10BB4" w:rsidRDefault="007F7E3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lastRenderedPageBreak/>
        <w:t>En caso de haberse revocado el mandato de la Gobernadora o Gobernador, se asumirá provisionalmente la titularidad del Poder Ejecutivo en los términos que establece el párrafo anterior. El mismo día en que la Legislatura nombre a la Gobernadora o Gobernador interino, expedirá la convocatoria para nuevas elecciones, las cuales deberán tener verificativo dentro de los 90 días siguientes; la Gobernadora o el Gobernador que resulte electo, concluirá el periodo constitucional respectivo. Quien asuma el mandato del ejecutivo revocado concluirá el periodo constitucional.</w:t>
      </w:r>
    </w:p>
    <w:p w:rsidR="007F7E31" w:rsidRPr="00C10BB4" w:rsidRDefault="007F7E31" w:rsidP="00B64E8A">
      <w:pPr>
        <w:spacing w:after="0" w:line="240" w:lineRule="auto"/>
        <w:rPr>
          <w:rFonts w:ascii="Times New Roman" w:hAnsi="Times New Roman" w:cs="Times New Roman"/>
          <w:b/>
          <w:sz w:val="2"/>
          <w:szCs w:val="24"/>
        </w:rPr>
      </w:pPr>
    </w:p>
    <w:p w:rsidR="009162C8" w:rsidRPr="00C10BB4" w:rsidRDefault="009162C8" w:rsidP="00B64E8A">
      <w:pPr>
        <w:spacing w:after="0" w:line="240" w:lineRule="auto"/>
        <w:jc w:val="center"/>
        <w:rPr>
          <w:rFonts w:ascii="Times New Roman" w:hAnsi="Times New Roman" w:cs="Times New Roman"/>
          <w:b/>
          <w:sz w:val="24"/>
          <w:szCs w:val="24"/>
        </w:rPr>
      </w:pPr>
    </w:p>
    <w:p w:rsidR="007F7E31" w:rsidRPr="00C10BB4" w:rsidRDefault="007F7E31" w:rsidP="00B64E8A">
      <w:pPr>
        <w:spacing w:after="0" w:line="240" w:lineRule="auto"/>
        <w:jc w:val="center"/>
        <w:rPr>
          <w:rFonts w:ascii="Times New Roman" w:hAnsi="Times New Roman" w:cs="Times New Roman"/>
          <w:sz w:val="24"/>
          <w:szCs w:val="24"/>
        </w:rPr>
      </w:pPr>
      <w:r w:rsidRPr="00C10BB4">
        <w:rPr>
          <w:rFonts w:ascii="Times New Roman" w:hAnsi="Times New Roman" w:cs="Times New Roman"/>
          <w:b/>
          <w:sz w:val="24"/>
          <w:szCs w:val="24"/>
        </w:rPr>
        <w:t>T R A N S I T O R I O S</w:t>
      </w:r>
    </w:p>
    <w:p w:rsidR="009162C8" w:rsidRPr="00C10BB4" w:rsidRDefault="009162C8" w:rsidP="00B64E8A">
      <w:pPr>
        <w:spacing w:after="0" w:line="240" w:lineRule="auto"/>
        <w:jc w:val="both"/>
        <w:rPr>
          <w:rFonts w:ascii="Times New Roman" w:hAnsi="Times New Roman" w:cs="Times New Roman"/>
          <w:b/>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b/>
          <w:sz w:val="24"/>
          <w:szCs w:val="24"/>
        </w:rPr>
        <w:t>PRIMERO. -</w:t>
      </w:r>
      <w:r w:rsidRPr="00C10BB4">
        <w:rPr>
          <w:rFonts w:ascii="Times New Roman" w:hAnsi="Times New Roman" w:cs="Times New Roman"/>
          <w:sz w:val="24"/>
          <w:szCs w:val="24"/>
        </w:rPr>
        <w:t xml:space="preserve"> Publíquese el presente Decreto en el Periódico Oficial Gaceta del Gobierno del Estado de México. </w:t>
      </w:r>
    </w:p>
    <w:p w:rsidR="009162C8" w:rsidRPr="00C10BB4" w:rsidRDefault="009162C8" w:rsidP="00B64E8A">
      <w:pPr>
        <w:spacing w:after="0" w:line="240" w:lineRule="auto"/>
        <w:jc w:val="both"/>
        <w:rPr>
          <w:rFonts w:ascii="Times New Roman" w:hAnsi="Times New Roman" w:cs="Times New Roman"/>
          <w:b/>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b/>
          <w:sz w:val="24"/>
          <w:szCs w:val="24"/>
        </w:rPr>
        <w:t>SEGUNDO.</w:t>
      </w:r>
      <w:r w:rsidRPr="00C10BB4">
        <w:rPr>
          <w:rFonts w:ascii="Times New Roman" w:hAnsi="Times New Roman" w:cs="Times New Roman"/>
          <w:sz w:val="24"/>
          <w:szCs w:val="24"/>
        </w:rPr>
        <w:t xml:space="preserve"> - El presente Decreto entrará en vigor al día siguiente de su publicación.</w:t>
      </w:r>
    </w:p>
    <w:p w:rsidR="007F7E31" w:rsidRPr="00C10BB4" w:rsidRDefault="007F7E31"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b/>
          <w:sz w:val="24"/>
          <w:szCs w:val="24"/>
        </w:rPr>
        <w:t>TERCERO. –</w:t>
      </w:r>
      <w:r w:rsidRPr="00C10BB4">
        <w:rPr>
          <w:rFonts w:ascii="Times New Roman" w:hAnsi="Times New Roman" w:cs="Times New Roman"/>
          <w:sz w:val="24"/>
          <w:szCs w:val="24"/>
        </w:rPr>
        <w:t xml:space="preserve"> Dentro de los 180 días siguientes a la publicación de este Decreto, el Congreso del Estado deberá expedir la ley a que se refiere el Apartado 8o. de la fracción X del artículo 29.</w:t>
      </w:r>
    </w:p>
    <w:p w:rsidR="009162C8" w:rsidRPr="00C10BB4" w:rsidRDefault="009162C8" w:rsidP="00B64E8A">
      <w:pPr>
        <w:spacing w:after="0" w:line="240" w:lineRule="auto"/>
        <w:jc w:val="both"/>
        <w:rPr>
          <w:rFonts w:ascii="Times New Roman" w:hAnsi="Times New Roman" w:cs="Times New Roman"/>
          <w:b/>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b/>
          <w:sz w:val="24"/>
          <w:szCs w:val="24"/>
        </w:rPr>
        <w:t>CUARTO. -</w:t>
      </w:r>
      <w:r w:rsidRPr="00C10BB4">
        <w:rPr>
          <w:rFonts w:ascii="Times New Roman" w:hAnsi="Times New Roman" w:cs="Times New Roman"/>
          <w:sz w:val="24"/>
          <w:szCs w:val="24"/>
        </w:rPr>
        <w:t xml:space="preserve"> El ejercicio de las atribuciones que esta Constitución le confiere al Instituto Electoral del Estado de México en materia de consultas populares y revocación de mandato, se cubrirán con base en la disponibilidad presupuestaria para el presente ejercicio y los subsecuentes.</w:t>
      </w:r>
    </w:p>
    <w:p w:rsidR="009162C8" w:rsidRPr="00C10BB4" w:rsidRDefault="009162C8"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 xml:space="preserve">Lo tendrá entendido el Gobernador del Estado, haciendo que se publique y se cumpla. </w:t>
      </w:r>
    </w:p>
    <w:p w:rsidR="009162C8" w:rsidRPr="00C10BB4" w:rsidRDefault="009162C8" w:rsidP="00B64E8A">
      <w:pPr>
        <w:spacing w:after="0" w:line="240" w:lineRule="auto"/>
        <w:jc w:val="both"/>
        <w:rPr>
          <w:rFonts w:ascii="Times New Roman" w:hAnsi="Times New Roman" w:cs="Times New Roman"/>
          <w:sz w:val="24"/>
          <w:szCs w:val="24"/>
        </w:rPr>
      </w:pPr>
    </w:p>
    <w:p w:rsidR="007F7E31" w:rsidRPr="00C10BB4" w:rsidRDefault="007F7E3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Dado en el Palacio del Poder Legislativo, en la ciudad de Toluca de Lerdo, Estado de México, a los ---- días del mes de diciembre del año dos mil veintiuno.</w:t>
      </w:r>
    </w:p>
    <w:p w:rsidR="008A0F12" w:rsidRPr="00C10BB4" w:rsidRDefault="008A0F12" w:rsidP="00B64E8A">
      <w:pPr>
        <w:pStyle w:val="Sinespaciado"/>
        <w:jc w:val="both"/>
        <w:rPr>
          <w:rFonts w:ascii="Times New Roman" w:hAnsi="Times New Roman" w:cs="Times New Roman"/>
          <w:sz w:val="24"/>
          <w:szCs w:val="24"/>
        </w:rPr>
      </w:pPr>
    </w:p>
    <w:p w:rsidR="008A0F12" w:rsidRPr="00C10BB4" w:rsidRDefault="008A0F12"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(Fin del documento)</w:t>
      </w:r>
    </w:p>
    <w:p w:rsidR="007B12D4" w:rsidRPr="00C10BB4" w:rsidRDefault="00E400B1"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VICEPRESIDENTA MARIA DEL ROSARIO ELIZALDE VÁZQUEZ.</w:t>
      </w:r>
      <w:r w:rsidR="001474E2" w:rsidRPr="00C10BB4">
        <w:rPr>
          <w:rFonts w:ascii="Times New Roman" w:hAnsi="Times New Roman" w:cs="Times New Roman"/>
          <w:sz w:val="24"/>
          <w:szCs w:val="24"/>
        </w:rPr>
        <w:t xml:space="preserve"> Gracias diputado</w:t>
      </w:r>
      <w:r w:rsidR="007B12D4" w:rsidRPr="00C10BB4">
        <w:rPr>
          <w:rFonts w:ascii="Times New Roman" w:hAnsi="Times New Roman" w:cs="Times New Roman"/>
          <w:sz w:val="24"/>
          <w:szCs w:val="24"/>
        </w:rPr>
        <w:t>.</w:t>
      </w:r>
    </w:p>
    <w:p w:rsidR="001474E2" w:rsidRPr="00C10BB4" w:rsidRDefault="007B12D4"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S</w:t>
      </w:r>
      <w:r w:rsidR="001474E2" w:rsidRPr="00C10BB4">
        <w:rPr>
          <w:rFonts w:ascii="Times New Roman" w:hAnsi="Times New Roman" w:cs="Times New Roman"/>
          <w:sz w:val="24"/>
          <w:szCs w:val="24"/>
        </w:rPr>
        <w:t>e registra la iniciativa y se remite a las Comisiones Legislativas de Gobernación y Puntos Constitucionales, de Participación Ciudadana y Electoral y de Desarrollo Democrático para su estudio y dictamen.</w:t>
      </w:r>
    </w:p>
    <w:p w:rsidR="001474E2" w:rsidRPr="00C10BB4" w:rsidRDefault="001474E2"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SCHEMELENSKY CASTRO. Gracias</w:t>
      </w:r>
      <w:r w:rsidR="007B12D4" w:rsidRPr="00C10BB4">
        <w:rPr>
          <w:rFonts w:ascii="Times New Roman" w:hAnsi="Times New Roman" w:cs="Times New Roman"/>
          <w:sz w:val="24"/>
          <w:szCs w:val="24"/>
        </w:rPr>
        <w:t>,</w:t>
      </w:r>
      <w:r w:rsidRPr="00C10BB4">
        <w:rPr>
          <w:rFonts w:ascii="Times New Roman" w:hAnsi="Times New Roman" w:cs="Times New Roman"/>
          <w:sz w:val="24"/>
          <w:szCs w:val="24"/>
        </w:rPr>
        <w:t xml:space="preserve"> diputada.</w:t>
      </w:r>
    </w:p>
    <w:p w:rsidR="00CB3FF9" w:rsidRPr="00C10BB4" w:rsidRDefault="001474E2"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En acatamiento al punto número 10, la diputada Lourdes Delgado Flores, Presenta en nombre del Grupo Parlamentario del Partido morena, iniciativa con proyecto de decreto. </w:t>
      </w:r>
    </w:p>
    <w:p w:rsidR="001474E2" w:rsidRPr="00C10BB4" w:rsidRDefault="00CB3FF9"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r>
      <w:r w:rsidR="001474E2" w:rsidRPr="00C10BB4">
        <w:rPr>
          <w:rFonts w:ascii="Times New Roman" w:hAnsi="Times New Roman" w:cs="Times New Roman"/>
          <w:sz w:val="24"/>
          <w:szCs w:val="24"/>
        </w:rPr>
        <w:t>Adelante diputada.</w:t>
      </w:r>
    </w:p>
    <w:p w:rsidR="001474E2" w:rsidRPr="00C10BB4" w:rsidRDefault="001474E2"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DIP. LOURDES DELGADO FLORES. Buenas tardes diputada Presidenta, integrantes de la mesa directiva, compañeras y compañeros diputados y saludo de manera especial a las y a los ciudadanos que nos acompañan a través de las redes sociales.</w:t>
      </w:r>
    </w:p>
    <w:p w:rsidR="00F33331" w:rsidRPr="00C10BB4" w:rsidRDefault="001474E2"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Me permito presentar ante esta Asamblea la iniciativa con proyecto de decreto, por el que se reforman los artículos 31</w:t>
      </w:r>
      <w:r w:rsidR="00CB3FF9" w:rsidRPr="00C10BB4">
        <w:rPr>
          <w:rFonts w:ascii="Times New Roman" w:hAnsi="Times New Roman" w:cs="Times New Roman"/>
          <w:sz w:val="24"/>
          <w:szCs w:val="24"/>
        </w:rPr>
        <w:t>,</w:t>
      </w:r>
      <w:r w:rsidRPr="00C10BB4">
        <w:rPr>
          <w:rFonts w:ascii="Times New Roman" w:hAnsi="Times New Roman" w:cs="Times New Roman"/>
          <w:sz w:val="24"/>
          <w:szCs w:val="24"/>
        </w:rPr>
        <w:t xml:space="preserve"> fracción XVII; 48 fracción VI y 86 de la Ley Orgánica Municipal del Estado de México</w:t>
      </w:r>
      <w:r w:rsidR="00F33331" w:rsidRPr="00C10BB4">
        <w:rPr>
          <w:rFonts w:ascii="Times New Roman" w:hAnsi="Times New Roman" w:cs="Times New Roman"/>
          <w:sz w:val="24"/>
          <w:szCs w:val="24"/>
        </w:rPr>
        <w:t>.</w:t>
      </w:r>
    </w:p>
    <w:p w:rsidR="001474E2" w:rsidRPr="00C10BB4" w:rsidRDefault="00F33331"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P</w:t>
      </w:r>
      <w:r w:rsidR="001474E2" w:rsidRPr="00C10BB4">
        <w:rPr>
          <w:rFonts w:ascii="Times New Roman" w:hAnsi="Times New Roman" w:cs="Times New Roman"/>
          <w:sz w:val="24"/>
          <w:szCs w:val="24"/>
        </w:rPr>
        <w:t>or economía procesal realicé una síntesis de la exposición de motivos que versa sobre lo siguiente:</w:t>
      </w:r>
    </w:p>
    <w:p w:rsidR="001474E2" w:rsidRPr="00C10BB4" w:rsidRDefault="001474E2"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lastRenderedPageBreak/>
        <w:tab/>
        <w:t>PRIMERO. Se proponen modificaciones de lenguaje incluyente y se evita generalizar al hombre en actividades o cargos en los que participan mujeres y hombres por igual, lo que permite visibilizar el trabajo y la participación de la mujer.</w:t>
      </w:r>
    </w:p>
    <w:p w:rsidR="001474E2" w:rsidRPr="00C10BB4" w:rsidRDefault="001474E2"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Las leyes federales, leyes locales, reglamentos, lamentablemente siguen plagados de lenguaje sexista y excluyente, por lo que de aprobarse la presente iniciativa en los artículos antes mencionados se lograría un avance.</w:t>
      </w:r>
    </w:p>
    <w:p w:rsidR="001474E2" w:rsidRPr="00C10BB4" w:rsidRDefault="001474E2"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SEGUNDO. Los derechos humanos no pueden limitarse, sino por el contrario</w:t>
      </w:r>
      <w:r w:rsidR="00F33331" w:rsidRPr="00C10BB4">
        <w:rPr>
          <w:rFonts w:ascii="Times New Roman" w:hAnsi="Times New Roman" w:cs="Times New Roman"/>
          <w:sz w:val="24"/>
          <w:szCs w:val="24"/>
        </w:rPr>
        <w:t>,</w:t>
      </w:r>
      <w:r w:rsidRPr="00C10BB4">
        <w:rPr>
          <w:rFonts w:ascii="Times New Roman" w:hAnsi="Times New Roman" w:cs="Times New Roman"/>
          <w:sz w:val="24"/>
          <w:szCs w:val="24"/>
        </w:rPr>
        <w:t xml:space="preserve"> tienen que ampliarse, por lo que con la visión progresista del Grupo Parlamentario de morena, proponemos modificar la redacción de diversos artículos de la Ley Orgánica Municipal del Estado de México, para contemplar la paridad de género en la integración de las direcciones de la administración pública municipal y también en los diferentes espacios de toma de decisión como lo son coordinaciones, subdirecciones o jefaturas de departamento.</w:t>
      </w:r>
    </w:p>
    <w:p w:rsidR="00970B0D" w:rsidRPr="00C10BB4" w:rsidRDefault="001474E2"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La importancia de esta iniciativa radica en que las direcciones son las encargadas de auxiliar de manera inmediata y directa al titular del ejecutivo en el cumplimiento de su papel de jefa o jefe de la administración, definiendo la planeación, el presupuesto, programación y acciones tendientes al cumplimiento de los objetivos de sus planes de desarrollo</w:t>
      </w:r>
      <w:r w:rsidR="00FD2633" w:rsidRPr="00C10BB4">
        <w:rPr>
          <w:rFonts w:ascii="Times New Roman" w:hAnsi="Times New Roman" w:cs="Times New Roman"/>
          <w:sz w:val="24"/>
          <w:szCs w:val="24"/>
        </w:rPr>
        <w:t>; s</w:t>
      </w:r>
      <w:r w:rsidRPr="00C10BB4">
        <w:rPr>
          <w:rFonts w:ascii="Times New Roman" w:hAnsi="Times New Roman" w:cs="Times New Roman"/>
          <w:sz w:val="24"/>
          <w:szCs w:val="24"/>
        </w:rPr>
        <w:t>in embargo, en una sola persona es imposible que recaiga toda la responsabilidad del trabajo que conlleva la dirección de una dependencia de gobierno</w:t>
      </w:r>
      <w:r w:rsidR="00970B0D" w:rsidRPr="00C10BB4">
        <w:rPr>
          <w:rFonts w:ascii="Times New Roman" w:hAnsi="Times New Roman" w:cs="Times New Roman"/>
          <w:sz w:val="24"/>
          <w:szCs w:val="24"/>
        </w:rPr>
        <w:t>.</w:t>
      </w:r>
    </w:p>
    <w:p w:rsidR="001474E2" w:rsidRPr="00C10BB4" w:rsidRDefault="00970B0D"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P</w:t>
      </w:r>
      <w:r w:rsidR="001474E2" w:rsidRPr="00C10BB4">
        <w:rPr>
          <w:rFonts w:ascii="Times New Roman" w:hAnsi="Times New Roman" w:cs="Times New Roman"/>
          <w:sz w:val="24"/>
          <w:szCs w:val="24"/>
        </w:rPr>
        <w:t>or ello la estructura interna de las áreas de gobierno es definir a fondo reglamentos, interiores de cada administración, estableciendo las responsabilidades, grados de control de las direcciones y subdirecciones, jefaturas de departamento, que dependen de dichas áreas.</w:t>
      </w:r>
    </w:p>
    <w:p w:rsidR="001474E2" w:rsidRPr="00C10BB4" w:rsidRDefault="001474E2"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Es así que se resalta la importancia de incluir a las mujeres en estos espacios de toma de decisión</w:t>
      </w:r>
      <w:proofErr w:type="gramStart"/>
      <w:r w:rsidR="00CF75A1" w:rsidRPr="00C10BB4">
        <w:rPr>
          <w:rFonts w:ascii="Times New Roman" w:hAnsi="Times New Roman" w:cs="Times New Roman"/>
          <w:sz w:val="24"/>
          <w:szCs w:val="24"/>
        </w:rPr>
        <w:t xml:space="preserve">, </w:t>
      </w:r>
      <w:r w:rsidRPr="00C10BB4">
        <w:rPr>
          <w:rFonts w:ascii="Times New Roman" w:hAnsi="Times New Roman" w:cs="Times New Roman"/>
          <w:sz w:val="24"/>
          <w:szCs w:val="24"/>
        </w:rPr>
        <w:t xml:space="preserve"> pues</w:t>
      </w:r>
      <w:proofErr w:type="gramEnd"/>
      <w:r w:rsidRPr="00C10BB4">
        <w:rPr>
          <w:rFonts w:ascii="Times New Roman" w:hAnsi="Times New Roman" w:cs="Times New Roman"/>
          <w:sz w:val="24"/>
          <w:szCs w:val="24"/>
        </w:rPr>
        <w:t xml:space="preserve"> de su trabajo conjunto depende la conducción y buenos resultados del área y de la administración en general.</w:t>
      </w:r>
    </w:p>
    <w:p w:rsidR="00A62954" w:rsidRPr="00C10BB4" w:rsidRDefault="001474E2"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El 6 de junio del 2019 se publicó en el </w:t>
      </w:r>
      <w:r w:rsidR="00CF75A1" w:rsidRPr="00C10BB4">
        <w:rPr>
          <w:rFonts w:ascii="Times New Roman" w:hAnsi="Times New Roman" w:cs="Times New Roman"/>
          <w:sz w:val="24"/>
          <w:szCs w:val="24"/>
        </w:rPr>
        <w:t>D</w:t>
      </w:r>
      <w:r w:rsidRPr="00C10BB4">
        <w:rPr>
          <w:rFonts w:ascii="Times New Roman" w:hAnsi="Times New Roman" w:cs="Times New Roman"/>
          <w:sz w:val="24"/>
          <w:szCs w:val="24"/>
        </w:rPr>
        <w:t xml:space="preserve">iario </w:t>
      </w:r>
      <w:r w:rsidR="00CF75A1" w:rsidRPr="00C10BB4">
        <w:rPr>
          <w:rFonts w:ascii="Times New Roman" w:hAnsi="Times New Roman" w:cs="Times New Roman"/>
          <w:sz w:val="24"/>
          <w:szCs w:val="24"/>
        </w:rPr>
        <w:t>O</w:t>
      </w:r>
      <w:r w:rsidRPr="00C10BB4">
        <w:rPr>
          <w:rFonts w:ascii="Times New Roman" w:hAnsi="Times New Roman" w:cs="Times New Roman"/>
          <w:sz w:val="24"/>
          <w:szCs w:val="24"/>
        </w:rPr>
        <w:t xml:space="preserve">ficial de la </w:t>
      </w:r>
      <w:r w:rsidR="00CF75A1" w:rsidRPr="00C10BB4">
        <w:rPr>
          <w:rFonts w:ascii="Times New Roman" w:hAnsi="Times New Roman" w:cs="Times New Roman"/>
          <w:sz w:val="24"/>
          <w:szCs w:val="24"/>
        </w:rPr>
        <w:t>F</w:t>
      </w:r>
      <w:r w:rsidRPr="00C10BB4">
        <w:rPr>
          <w:rFonts w:ascii="Times New Roman" w:hAnsi="Times New Roman" w:cs="Times New Roman"/>
          <w:sz w:val="24"/>
          <w:szCs w:val="24"/>
        </w:rPr>
        <w:t>ederación la reforma constitucional conocida como paridad en todo que tiene como objetivo garantizar que la mitad de los cargos de decisión política sean para las mujeres en los tres órdenes de gobierno y en los tres poderes</w:t>
      </w:r>
      <w:r w:rsidR="00A62954" w:rsidRPr="00C10BB4">
        <w:rPr>
          <w:rFonts w:ascii="Times New Roman" w:hAnsi="Times New Roman" w:cs="Times New Roman"/>
          <w:sz w:val="24"/>
          <w:szCs w:val="24"/>
        </w:rPr>
        <w:t>, e</w:t>
      </w:r>
      <w:r w:rsidRPr="00C10BB4">
        <w:rPr>
          <w:rFonts w:ascii="Times New Roman" w:hAnsi="Times New Roman" w:cs="Times New Roman"/>
          <w:sz w:val="24"/>
          <w:szCs w:val="24"/>
        </w:rPr>
        <w:t>s decir, busca corregir la histórica su representación de mujeres en la vida pública</w:t>
      </w:r>
      <w:r w:rsidR="00A62954" w:rsidRPr="00C10BB4">
        <w:rPr>
          <w:rFonts w:ascii="Times New Roman" w:hAnsi="Times New Roman" w:cs="Times New Roman"/>
          <w:sz w:val="24"/>
          <w:szCs w:val="24"/>
        </w:rPr>
        <w:t>.</w:t>
      </w:r>
    </w:p>
    <w:p w:rsidR="00A62954" w:rsidRPr="00C10BB4" w:rsidRDefault="00A62954"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rPr>
        <w:t>C</w:t>
      </w:r>
      <w:r w:rsidR="001474E2" w:rsidRPr="00C10BB4">
        <w:rPr>
          <w:rFonts w:ascii="Times New Roman" w:hAnsi="Times New Roman" w:cs="Times New Roman"/>
          <w:sz w:val="24"/>
          <w:szCs w:val="24"/>
        </w:rPr>
        <w:t>itando a Martha Lamas, la paridad implica el fortalecimiento de liderazgo de las mujeres a fin de modificar las claves de representación política, las prácticas del poder y el papel de las propias mujeres en la conducción de la sociedad y el estado; para ello se requiere afianzamiento de sus capacidades para sumar voluntades y energías, conducir grupos, facilitar procesos de cambio social a través</w:t>
      </w:r>
      <w:r w:rsidR="00E009F6" w:rsidRPr="00C10BB4">
        <w:rPr>
          <w:rFonts w:ascii="Times New Roman" w:hAnsi="Times New Roman" w:cs="Times New Roman"/>
          <w:sz w:val="24"/>
          <w:szCs w:val="24"/>
        </w:rPr>
        <w:t xml:space="preserve"> del</w:t>
      </w:r>
      <w:r w:rsidR="00AC5DD6" w:rsidRPr="00C10BB4">
        <w:rPr>
          <w:rFonts w:ascii="Times New Roman" w:hAnsi="Times New Roman" w:cs="Times New Roman"/>
          <w:sz w:val="24"/>
          <w:szCs w:val="24"/>
          <w:lang w:eastAsia="es-MX"/>
        </w:rPr>
        <w:t xml:space="preserve"> </w:t>
      </w:r>
      <w:r w:rsidRPr="00C10BB4">
        <w:rPr>
          <w:rFonts w:ascii="Times New Roman" w:hAnsi="Times New Roman" w:cs="Times New Roman"/>
          <w:sz w:val="24"/>
          <w:szCs w:val="24"/>
          <w:lang w:eastAsia="es-MX"/>
        </w:rPr>
        <w:t xml:space="preserve">ejercicio </w:t>
      </w:r>
      <w:r w:rsidR="00E009F6" w:rsidRPr="00C10BB4">
        <w:rPr>
          <w:rFonts w:ascii="Times New Roman" w:hAnsi="Times New Roman" w:cs="Times New Roman"/>
          <w:sz w:val="24"/>
          <w:szCs w:val="24"/>
          <w:lang w:eastAsia="es-MX"/>
        </w:rPr>
        <w:t>p</w:t>
      </w:r>
      <w:r w:rsidR="00AC5DD6" w:rsidRPr="00C10BB4">
        <w:rPr>
          <w:rFonts w:ascii="Times New Roman" w:hAnsi="Times New Roman" w:cs="Times New Roman"/>
          <w:sz w:val="24"/>
          <w:szCs w:val="24"/>
          <w:lang w:eastAsia="es-MX"/>
        </w:rPr>
        <w:t xml:space="preserve">leno de las prerrogativas que conlleva la representación, la legitimidad, la confianza y la autoridad del poder público. </w:t>
      </w:r>
    </w:p>
    <w:p w:rsidR="00970620" w:rsidRPr="00C10BB4" w:rsidRDefault="00AC5DD6"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 xml:space="preserve">El objetivo de la presente iniciativa de </w:t>
      </w:r>
      <w:r w:rsidR="00A62954" w:rsidRPr="00C10BB4">
        <w:rPr>
          <w:rFonts w:ascii="Times New Roman" w:hAnsi="Times New Roman" w:cs="Times New Roman"/>
          <w:sz w:val="24"/>
          <w:szCs w:val="24"/>
          <w:lang w:eastAsia="es-MX"/>
        </w:rPr>
        <w:t>r</w:t>
      </w:r>
      <w:r w:rsidRPr="00C10BB4">
        <w:rPr>
          <w:rFonts w:ascii="Times New Roman" w:hAnsi="Times New Roman" w:cs="Times New Roman"/>
          <w:sz w:val="24"/>
          <w:szCs w:val="24"/>
          <w:lang w:eastAsia="es-MX"/>
        </w:rPr>
        <w:t>efor</w:t>
      </w:r>
      <w:r w:rsidR="00970620" w:rsidRPr="00C10BB4">
        <w:rPr>
          <w:rFonts w:ascii="Times New Roman" w:hAnsi="Times New Roman" w:cs="Times New Roman"/>
          <w:sz w:val="24"/>
          <w:szCs w:val="24"/>
          <w:lang w:eastAsia="es-MX"/>
        </w:rPr>
        <w:t>ma es que la paridad de g</w:t>
      </w:r>
      <w:r w:rsidRPr="00C10BB4">
        <w:rPr>
          <w:rFonts w:ascii="Times New Roman" w:hAnsi="Times New Roman" w:cs="Times New Roman"/>
          <w:sz w:val="24"/>
          <w:szCs w:val="24"/>
          <w:lang w:eastAsia="es-MX"/>
        </w:rPr>
        <w:t>énero deje de ser interpretada simplemente como el cumplimiento de una obligación para cubrir una cuota de género</w:t>
      </w:r>
      <w:r w:rsidR="00970620" w:rsidRPr="00C10BB4">
        <w:rPr>
          <w:rFonts w:ascii="Times New Roman" w:hAnsi="Times New Roman" w:cs="Times New Roman"/>
          <w:sz w:val="24"/>
          <w:szCs w:val="24"/>
          <w:lang w:eastAsia="es-MX"/>
        </w:rPr>
        <w:t>, a</w:t>
      </w:r>
      <w:r w:rsidRPr="00C10BB4">
        <w:rPr>
          <w:rFonts w:ascii="Times New Roman" w:hAnsi="Times New Roman" w:cs="Times New Roman"/>
          <w:sz w:val="24"/>
          <w:szCs w:val="24"/>
          <w:lang w:eastAsia="es-MX"/>
        </w:rPr>
        <w:t xml:space="preserve">l obligar al Poder Ejecutivo municipal a considerarle en el nombramiento de las o los titulares de las direcciones de la administración, sino, por el contrario, tutelar los derechos de la mujer en el acceso a cargos con capacidad de decisión dentro de un ente administrativo. </w:t>
      </w:r>
    </w:p>
    <w:p w:rsidR="00970620" w:rsidRPr="00C10BB4" w:rsidRDefault="00AC5DD6"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Con esta acción consolidamos la igualdad, evitando las discriminaciones resultantes de ruinosas prácticas y sistemas sociales, fortalecemos el liderazgo de las mujeres en la representación política y administrativa, reformando las prácticas del poder y el papel de las mujeres en la conducción de nuestra sociedad</w:t>
      </w:r>
      <w:r w:rsidR="00970620" w:rsidRPr="00C10BB4">
        <w:rPr>
          <w:rFonts w:ascii="Times New Roman" w:hAnsi="Times New Roman" w:cs="Times New Roman"/>
          <w:sz w:val="24"/>
          <w:szCs w:val="24"/>
          <w:lang w:eastAsia="es-MX"/>
        </w:rPr>
        <w:t xml:space="preserve">, </w:t>
      </w:r>
      <w:r w:rsidRPr="00C10BB4">
        <w:rPr>
          <w:rFonts w:ascii="Times New Roman" w:hAnsi="Times New Roman" w:cs="Times New Roman"/>
          <w:sz w:val="24"/>
          <w:szCs w:val="24"/>
          <w:lang w:eastAsia="es-MX"/>
        </w:rPr>
        <w:t xml:space="preserve"> no más pisos pegajosos o techos de cristal para las mujeres mexiquenses. </w:t>
      </w:r>
    </w:p>
    <w:p w:rsidR="00901A61" w:rsidRPr="00C10BB4" w:rsidRDefault="00AC5DD6"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Por lo anteriormente expuesto, someto a con</w:t>
      </w:r>
      <w:r w:rsidR="00970620" w:rsidRPr="00C10BB4">
        <w:rPr>
          <w:rFonts w:ascii="Times New Roman" w:hAnsi="Times New Roman" w:cs="Times New Roman"/>
          <w:sz w:val="24"/>
          <w:szCs w:val="24"/>
          <w:lang w:eastAsia="es-MX"/>
        </w:rPr>
        <w:t>sideración de esta Asamblea el proyecto de d</w:t>
      </w:r>
      <w:r w:rsidRPr="00C10BB4">
        <w:rPr>
          <w:rFonts w:ascii="Times New Roman" w:hAnsi="Times New Roman" w:cs="Times New Roman"/>
          <w:sz w:val="24"/>
          <w:szCs w:val="24"/>
          <w:lang w:eastAsia="es-MX"/>
        </w:rPr>
        <w:t xml:space="preserve">ecreto que adjunto solicitando a la diputada Presidenta. </w:t>
      </w:r>
    </w:p>
    <w:p w:rsidR="004D28D0" w:rsidRPr="00C10BB4" w:rsidRDefault="00AC5DD6"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lastRenderedPageBreak/>
        <w:t>Se anexa de manera íntegra su contenido en la “Gaceta Parlamentaria” y en el Diario de los Debates.</w:t>
      </w:r>
    </w:p>
    <w:p w:rsidR="009B2918" w:rsidRPr="00C10BB4" w:rsidRDefault="00AC5DD6" w:rsidP="00B64E8A">
      <w:pPr>
        <w:pStyle w:val="Sinespaciado"/>
        <w:ind w:right="-93"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Muchas gracias.</w:t>
      </w:r>
    </w:p>
    <w:p w:rsidR="00AC5DD6" w:rsidRPr="00C10BB4" w:rsidRDefault="00AC5DD6" w:rsidP="00B64E8A">
      <w:pPr>
        <w:pStyle w:val="Sinespaciado"/>
        <w:jc w:val="both"/>
        <w:rPr>
          <w:rFonts w:ascii="Times New Roman" w:hAnsi="Times New Roman" w:cs="Times New Roman"/>
          <w:sz w:val="24"/>
          <w:szCs w:val="24"/>
          <w:lang w:eastAsia="es-MX"/>
        </w:rPr>
      </w:pPr>
    </w:p>
    <w:p w:rsidR="009162C8" w:rsidRPr="00C10BB4" w:rsidRDefault="009162C8" w:rsidP="00B64E8A">
      <w:pPr>
        <w:pStyle w:val="Sinespaciado"/>
        <w:jc w:val="both"/>
        <w:rPr>
          <w:rFonts w:ascii="Times New Roman" w:hAnsi="Times New Roman" w:cs="Times New Roman"/>
          <w:sz w:val="24"/>
          <w:szCs w:val="24"/>
        </w:rPr>
      </w:pPr>
    </w:p>
    <w:p w:rsidR="009162C8" w:rsidRPr="00C10BB4" w:rsidRDefault="009162C8"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(Se inserta el documento)</w:t>
      </w:r>
    </w:p>
    <w:p w:rsidR="009162C8" w:rsidRPr="00C10BB4" w:rsidRDefault="009162C8" w:rsidP="00B64E8A">
      <w:pPr>
        <w:pStyle w:val="Sinespaciado"/>
        <w:jc w:val="both"/>
        <w:rPr>
          <w:rFonts w:ascii="Times New Roman" w:hAnsi="Times New Roman" w:cs="Times New Roman"/>
          <w:sz w:val="24"/>
          <w:szCs w:val="24"/>
        </w:rPr>
      </w:pPr>
    </w:p>
    <w:p w:rsidR="00797458" w:rsidRPr="00C10BB4" w:rsidRDefault="00797458" w:rsidP="00B64E8A">
      <w:pPr>
        <w:spacing w:after="0" w:line="240" w:lineRule="auto"/>
        <w:jc w:val="right"/>
        <w:rPr>
          <w:rFonts w:ascii="Times New Roman" w:eastAsia="Calibri" w:hAnsi="Times New Roman" w:cs="Times New Roman"/>
          <w:sz w:val="24"/>
          <w:szCs w:val="24"/>
        </w:rPr>
      </w:pPr>
      <w:r w:rsidRPr="00C10BB4">
        <w:rPr>
          <w:rFonts w:ascii="Times New Roman" w:eastAsia="Calibri" w:hAnsi="Times New Roman" w:cs="Times New Roman"/>
          <w:sz w:val="24"/>
          <w:szCs w:val="24"/>
        </w:rPr>
        <w:t>Toluca de Lerdo, Estado de México, a 14 de diciembre de dos mil veintiuno</w:t>
      </w:r>
    </w:p>
    <w:p w:rsidR="00797458" w:rsidRPr="00C10BB4" w:rsidRDefault="00797458" w:rsidP="00B64E8A">
      <w:pPr>
        <w:spacing w:after="0" w:line="240" w:lineRule="auto"/>
        <w:jc w:val="right"/>
        <w:rPr>
          <w:rFonts w:ascii="Times New Roman" w:eastAsia="Calibri" w:hAnsi="Times New Roman" w:cs="Times New Roman"/>
          <w:sz w:val="24"/>
          <w:szCs w:val="24"/>
        </w:rPr>
      </w:pPr>
    </w:p>
    <w:p w:rsidR="00797458" w:rsidRPr="00C10BB4" w:rsidRDefault="00797458" w:rsidP="00B64E8A">
      <w:pPr>
        <w:spacing w:after="0" w:line="240" w:lineRule="auto"/>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C. DIPUTADA INGRID KRASOPANI SCHEMELENSKY CASTRO</w:t>
      </w:r>
    </w:p>
    <w:p w:rsidR="00797458" w:rsidRPr="00C10BB4" w:rsidRDefault="00797458" w:rsidP="00B64E8A">
      <w:pPr>
        <w:spacing w:after="0" w:line="240" w:lineRule="auto"/>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PRESIDENTA DE LA MESA DIRECTIVA DE LA </w:t>
      </w:r>
    </w:p>
    <w:p w:rsidR="00797458" w:rsidRPr="00C10BB4" w:rsidRDefault="00797458" w:rsidP="00B64E8A">
      <w:pPr>
        <w:spacing w:after="0" w:line="240" w:lineRule="auto"/>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LXI LEGISLATURA DEL ESTADO DE MÉXICO</w:t>
      </w:r>
    </w:p>
    <w:p w:rsidR="00797458" w:rsidRPr="00C10BB4" w:rsidRDefault="00797458" w:rsidP="00B64E8A">
      <w:pPr>
        <w:spacing w:after="0" w:line="240" w:lineRule="auto"/>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PRESENTE</w:t>
      </w:r>
    </w:p>
    <w:p w:rsidR="00797458" w:rsidRPr="00C10BB4" w:rsidRDefault="00797458" w:rsidP="00B64E8A">
      <w:pPr>
        <w:spacing w:after="0" w:line="240" w:lineRule="auto"/>
        <w:jc w:val="both"/>
        <w:rPr>
          <w:rFonts w:ascii="Times New Roman" w:eastAsia="Calibri" w:hAnsi="Times New Roman" w:cs="Times New Roman"/>
          <w:sz w:val="24"/>
          <w:szCs w:val="24"/>
        </w:rPr>
      </w:pPr>
    </w:p>
    <w:p w:rsidR="00797458" w:rsidRPr="00C10BB4" w:rsidRDefault="00797458"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Calibri" w:hAnsi="Times New Roman" w:cs="Times New Roman"/>
          <w:sz w:val="24"/>
          <w:szCs w:val="24"/>
        </w:rPr>
        <w:t xml:space="preserve">Lourdes Jezabel Delgado Flores, Diputada integrante del Grupo Parlamentario de Morena en la LXI Legislatura del Congreso Local, con fundamento en lo dispuesto en los artículos 6 y 71 fracción III de la Constitución Política de los Estados Unidos Mexicanos; 51 fracción II, 57 y 61 fracción I de la Constitución Política del Estado Libre y Soberano México; 28 fracción I, 38 fracción II, 79 y 81 de la Ley Orgánica del Poder Legislativo del Estado Libre y Soberano de México y 68 del  Reglamento del Estado Libre y Soberano de México, me permito someter a la consideración de esta H. Asamblea la presente </w:t>
      </w:r>
      <w:r w:rsidRPr="00C10BB4">
        <w:rPr>
          <w:rFonts w:ascii="Times New Roman" w:eastAsia="Calibri" w:hAnsi="Times New Roman" w:cs="Times New Roman"/>
          <w:b/>
          <w:bCs/>
          <w:sz w:val="24"/>
          <w:szCs w:val="24"/>
        </w:rPr>
        <w:t>Iniciativa con Proyecto de Decreto por el que se reforman las fracciones XVII del artículo 31, VI del artículo 48 y se reforma y adiciona un segundo párrafo al artículo 86 de la Ley Orgánica Municipal del Estado de México</w:t>
      </w:r>
      <w:r w:rsidRPr="00C10BB4">
        <w:rPr>
          <w:rFonts w:ascii="Times New Roman" w:eastAsia="Calibri" w:hAnsi="Times New Roman" w:cs="Times New Roman"/>
          <w:sz w:val="24"/>
          <w:szCs w:val="24"/>
        </w:rPr>
        <w:t>, con base en la siguiente:</w:t>
      </w:r>
    </w:p>
    <w:p w:rsidR="00797458" w:rsidRPr="00C10BB4" w:rsidRDefault="00797458" w:rsidP="00B64E8A">
      <w:pPr>
        <w:spacing w:after="0" w:line="240" w:lineRule="auto"/>
        <w:jc w:val="center"/>
        <w:rPr>
          <w:rFonts w:ascii="Times New Roman" w:eastAsia="Times New Roman" w:hAnsi="Times New Roman" w:cs="Times New Roman"/>
          <w:b/>
          <w:sz w:val="24"/>
          <w:szCs w:val="24"/>
          <w:lang w:eastAsia="es-MX"/>
        </w:rPr>
      </w:pPr>
    </w:p>
    <w:p w:rsidR="00797458" w:rsidRPr="00C10BB4" w:rsidRDefault="00797458" w:rsidP="00B64E8A">
      <w:pPr>
        <w:spacing w:after="0" w:line="240" w:lineRule="auto"/>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EXPOSICIÓN DE MOTIVOS</w:t>
      </w: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La igualdad es un Derecho Humano reconocido en la nuestra Carta Magna, en particular en el artículo 4 el cual estipula que las mujeres y los hombres son iguales ante la ley, es decir, todos los individuos, no obstante su género o tendencia, somos sujetos de los mismos derechos, obligaciones y oportunidades ante el Estado y la sociedad.</w:t>
      </w: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 xml:space="preserve">El camino para lograr el reconocimiento equitativo de los derechos de las mujeres ha sido largo e incesante y solamente ha sido posible gracias a la lucha conjunta de mujeres emprendedoras de la política, organizaciones de la sociedad civil, activistas y legisladoras; grupos que han pugnado por la </w:t>
      </w:r>
      <w:proofErr w:type="spellStart"/>
      <w:r w:rsidRPr="00C10BB4">
        <w:rPr>
          <w:rFonts w:ascii="Times New Roman" w:eastAsia="Times New Roman" w:hAnsi="Times New Roman" w:cs="Times New Roman"/>
          <w:sz w:val="24"/>
          <w:szCs w:val="24"/>
          <w:lang w:eastAsia="es-MX"/>
        </w:rPr>
        <w:t>visibilización</w:t>
      </w:r>
      <w:proofErr w:type="spellEnd"/>
      <w:r w:rsidRPr="00C10BB4">
        <w:rPr>
          <w:rFonts w:ascii="Times New Roman" w:eastAsia="Times New Roman" w:hAnsi="Times New Roman" w:cs="Times New Roman"/>
          <w:sz w:val="24"/>
          <w:szCs w:val="24"/>
          <w:lang w:eastAsia="es-MX"/>
        </w:rPr>
        <w:t xml:space="preserve"> y defensa de nuestros derechos.</w:t>
      </w: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El 18 de diciembre de 1979, fue adoptada por la Asamblea General de las Naciones Unidas, la Convención sobre la Eliminación de Todas las Formas de Discriminación contra la Mujer (en adelante, la Convención), siendo ratificada por nuestro país el 23 de marzo de 1981 y la cual obliga a los Estados parte, a establecer las medidas apropiadas para eliminar la discriminación contra la mujer en la vida política y pública del país, garantizando el derecho de participar en la formulación de las políticas gubernamentales y en la ejecución de estas, así como ocupar cargos públicos y ejercer cualquier tipo de función en todos los planos gubernamentales.</w:t>
      </w: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 xml:space="preserve">Asimismo, la Convención establece que los Estados tomarán todas las medidas apropiadas para asegurar el pleno desarrollo y adelanto de la mujer, con el objeto de garantizarle el ejercicio y </w:t>
      </w:r>
      <w:r w:rsidRPr="00C10BB4">
        <w:rPr>
          <w:rFonts w:ascii="Times New Roman" w:eastAsia="Times New Roman" w:hAnsi="Times New Roman" w:cs="Times New Roman"/>
          <w:sz w:val="24"/>
          <w:szCs w:val="24"/>
          <w:lang w:eastAsia="es-MX"/>
        </w:rPr>
        <w:lastRenderedPageBreak/>
        <w:t xml:space="preserve">goce de sus Derechos Humanos y las libertades fundamentales en igualdad de condiciones con el hombre; así como la formulación de políticas gubernamentales para ocupar cargos públicos. </w:t>
      </w: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En nuestro país, la discriminación en contra de las mujeres es un problema que permea de manera sutil en todos los ámbitos de nuestra vida, desde el seno familiar y los centros laborales, hasta las tareas más cotidianas en que las mujeres nos relacionamos con nuestros semejantes.</w:t>
      </w: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 xml:space="preserve">La discriminación en contra de la mujer no solo violenta el respeto a la dignidad humana, sino que imposibilita su participación en la vida política, social, económica y cultural; constituye un obstáculo para el bienestar de la sociedad y de la familia. </w:t>
      </w: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Quizá para la mayoría, resultará difícil familiarizarse con los conceptos “Piso pegajoso” y “Techo de Cristal”.</w:t>
      </w: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Mientras que las mujeres hemos ido abriendo brecha para ingresar al mercado laboral, ocupamos oficinas y espacios públicos, lo contrario no sucede con los hombres, quienes, salvo por algún caso eventual, de ninguna forma se hacen cargo del cuidado de la familia, el hogar y las tareas domésticas. Este rol de género que se nos ha impuesto por generaciones, actualmente se ha convertido en el piso pegajoso que nos impide levantarnos y ocupar el lugar que nos ha sido arrebatado.</w:t>
      </w: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 xml:space="preserve">Para aquellas mujeres que han logrado entrar al mercado laboral, las responsabilidades propias de su fuente de trabajo, las inherentes al hogar, salarios precarios y la discriminación, se convierten en una excesiva carga que a la postre, les impide ascender los peldaños </w:t>
      </w:r>
      <w:proofErr w:type="spellStart"/>
      <w:r w:rsidRPr="00C10BB4">
        <w:rPr>
          <w:rFonts w:ascii="Times New Roman" w:eastAsia="Times New Roman" w:hAnsi="Times New Roman" w:cs="Times New Roman"/>
          <w:sz w:val="24"/>
          <w:szCs w:val="24"/>
          <w:lang w:eastAsia="es-MX"/>
        </w:rPr>
        <w:t>escalafonarios</w:t>
      </w:r>
      <w:proofErr w:type="spellEnd"/>
      <w:r w:rsidRPr="00C10BB4">
        <w:rPr>
          <w:rFonts w:ascii="Times New Roman" w:eastAsia="Times New Roman" w:hAnsi="Times New Roman" w:cs="Times New Roman"/>
          <w:sz w:val="24"/>
          <w:szCs w:val="24"/>
          <w:lang w:eastAsia="es-MX"/>
        </w:rPr>
        <w:t>, encontrándose con ese techo de cristal; lo que provoca que las mujeres cesen en sus intentos por acceder al mercado laboral o bien se vean obligadas a renunciar por la terrible realidad de sus circunstancias.</w:t>
      </w: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p>
    <w:p w:rsidR="00797458" w:rsidRPr="00C10BB4" w:rsidRDefault="00797458"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sz w:val="24"/>
          <w:szCs w:val="24"/>
          <w:lang w:eastAsia="es-MX"/>
        </w:rPr>
        <w:t xml:space="preserve">Si bien en nuestro país existen instrumentos internacionales y diversas reformas a la legislación nacional tendientes a impulsar la aplicación de la Paridad de Género en la vida pública y asuntos de nuestro país, sea a través de elección popular o designación directa en cualquier cargo público, no puede pasar desapercibido que aún al día de hoy existen desequilibrios en lo que corresponde a la participación de la mujer en la </w:t>
      </w:r>
      <w:r w:rsidRPr="00C10BB4">
        <w:rPr>
          <w:rFonts w:ascii="Times New Roman" w:eastAsia="Times New Roman" w:hAnsi="Times New Roman" w:cs="Times New Roman"/>
          <w:bCs/>
          <w:sz w:val="24"/>
          <w:szCs w:val="24"/>
          <w:lang w:eastAsia="es-MX"/>
        </w:rPr>
        <w:t>administración municipal</w:t>
      </w:r>
      <w:r w:rsidRPr="00C10BB4">
        <w:rPr>
          <w:rFonts w:ascii="Times New Roman" w:eastAsia="Times New Roman" w:hAnsi="Times New Roman" w:cs="Times New Roman"/>
          <w:b/>
          <w:bCs/>
          <w:sz w:val="24"/>
          <w:szCs w:val="24"/>
          <w:lang w:eastAsia="es-MX"/>
        </w:rPr>
        <w:t>.</w:t>
      </w:r>
    </w:p>
    <w:p w:rsidR="00797458" w:rsidRPr="00C10BB4" w:rsidRDefault="00797458" w:rsidP="00B64E8A">
      <w:pPr>
        <w:spacing w:after="0" w:line="240" w:lineRule="auto"/>
        <w:jc w:val="both"/>
        <w:rPr>
          <w:rFonts w:ascii="Times New Roman" w:eastAsia="Times New Roman" w:hAnsi="Times New Roman" w:cs="Times New Roman"/>
          <w:b/>
          <w:bCs/>
          <w:sz w:val="24"/>
          <w:szCs w:val="24"/>
          <w:lang w:eastAsia="es-MX"/>
        </w:rPr>
      </w:pP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La llamada “paridad en todo” o “paridad transversal”, tiene como objetivo primordial la inclusión de las mujeres en la toma de decisiones en los asuntos y la vida pública de nuestro país.</w:t>
      </w: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p>
    <w:p w:rsidR="00797458" w:rsidRPr="00C10BB4" w:rsidRDefault="00797458" w:rsidP="00B64E8A">
      <w:pPr>
        <w:spacing w:after="0" w:line="240" w:lineRule="auto"/>
        <w:jc w:val="both"/>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En este sentido, la paridad implica el fortalecimiento del liderazgo de las mujeres a fin de modificar las claves de la representación política, las prácticas del poder y el papel de las propias mujeres en la conducción de la sociedad y el Estado para ello se requiere el afianzamiento  de sus capacidades para sumar voluntades y energías, conducir grupos, facilitar procesos de cambio social, abrir perspectivas, a través del ejercicio pleno de las prerrogativas que con llevan la representación, la legitimidad y la confianza y autoridad del poder público</w:t>
      </w:r>
      <w:r w:rsidRPr="00C10BB4">
        <w:rPr>
          <w:rFonts w:ascii="Times New Roman" w:eastAsia="Times New Roman" w:hAnsi="Times New Roman" w:cs="Times New Roman"/>
          <w:bCs/>
          <w:sz w:val="24"/>
          <w:szCs w:val="24"/>
          <w:vertAlign w:val="superscript"/>
          <w:lang w:eastAsia="es-MX"/>
        </w:rPr>
        <w:footnoteReference w:id="12"/>
      </w:r>
      <w:r w:rsidRPr="00C10BB4">
        <w:rPr>
          <w:rFonts w:ascii="Times New Roman" w:eastAsia="Times New Roman" w:hAnsi="Times New Roman" w:cs="Times New Roman"/>
          <w:bCs/>
          <w:sz w:val="24"/>
          <w:szCs w:val="24"/>
          <w:lang w:eastAsia="es-MX"/>
        </w:rPr>
        <w:t>.</w:t>
      </w: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lastRenderedPageBreak/>
        <w:t xml:space="preserve">Recientemente, el 6 de junio de 2019, se publicó en el Diario Oficial de la Federación la reforma a los artículos 2, 4, 35, 41, 52, 53, 56, 94 y 115 de la Constitución Política de los Estados Unidos Mexicanos, con el objeto de garantizar que la mitad de los cargos de decisión política en la federación, los estados y municipios, así como en los poderes ejecutivo, legislativo y judicial y organismos autónomos, sean para mujeres. </w:t>
      </w: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De acuerdo con el texto de la mencionada reforma, dentro de los ámbitos federal y estatal, para ocupar la titularidad de las secretarías de Estado, los nombramientos del Poder Ejecutivo, deberán observar el principio de paridad de género, mismo caso que se señala en el ámbito municipal, donde tanto la postulación de las candidaturas a los cargos de elección popular, como en la integración de los Ayuntamientos se deberá observar el mismo principio.</w:t>
      </w: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Así tenemos que, en el ámbito municipal, la Ley Orgánica Municipal del Estado de México contempla la inclusión de las mujeres para conformar diversos puestos, cargos y comisiones, en la fracción VI del artículo 48 y en el 65, al señalar que el presidente municipal tiene la atribución de nombrar al secretario, tesorero y titulares de las dependencias y organismos auxiliares de la administración pública municipal, favoreciendo para tal efecto el principio de igualdad y equidad de género; así como la conformación de las comisiones del Ayuntamiento procurando, entre otros, la paridad de género en la designación de sus presidencias.</w:t>
      </w: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La importancia de la dirección de las áreas de la administración pública estriba en que son las encargadas de auxiliar de manera inmediata al titular del Poder Ejecutivo y que se encuentran subordinadas a este, auxiliándolo directamente en el cumplimiento de su papel de jefe de la administración, definiendo la planeación, presupuesto, programación y acciones tendientes al cumplimiento de los objetivos de la administración.</w:t>
      </w: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La estructura interna de las áreas del gobierno, es definida por los Reglamentos Interiores de cada administración, estableciendo las responsabilidades y tramos de control para cada dirección, subdirección y jefaturas de departamento que dependen de dichas áreas; puesto que, resulta impensable, que en una sola persona recaiga toda la responsabilidad del trabajo que conlleva la dirección de una dependencia de gobierno.</w:t>
      </w: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Es así, que se resalta la importancia del reconocimiento a la inclusión de la mujeres en dichos espacios de toma de decisión, no solo de la dirección como se plantea en la citada reforma “Paridad en todo”, sino dentro de los cargos que representan responsabilidad y toma de decisiones que representan las subdirecciones y jefaturas departamentales de un área, pues de ellos depende la conducción y buenos resultados de la dirección y, en general, de la administración.</w:t>
      </w: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 xml:space="preserve">El objetivo de la presente iniciativa de reforma, es que la Paridad de Género deje de ser interpretada </w:t>
      </w:r>
      <w:proofErr w:type="gramStart"/>
      <w:r w:rsidRPr="00C10BB4">
        <w:rPr>
          <w:rFonts w:ascii="Times New Roman" w:eastAsia="Times New Roman" w:hAnsi="Times New Roman" w:cs="Times New Roman"/>
          <w:sz w:val="24"/>
          <w:szCs w:val="24"/>
          <w:lang w:eastAsia="es-MX"/>
        </w:rPr>
        <w:t>simplemente  como</w:t>
      </w:r>
      <w:proofErr w:type="gramEnd"/>
      <w:r w:rsidRPr="00C10BB4">
        <w:rPr>
          <w:rFonts w:ascii="Times New Roman" w:eastAsia="Times New Roman" w:hAnsi="Times New Roman" w:cs="Times New Roman"/>
          <w:sz w:val="24"/>
          <w:szCs w:val="24"/>
          <w:lang w:eastAsia="es-MX"/>
        </w:rPr>
        <w:t xml:space="preserve"> el cumplimiento de una obligación para cubrir una cuota de género, al obligar a al Poder Ejecutivo Municipal a considerarla en el nombramiento de los titulares de las direcciones de la administración; sino por el contrario, tutelar los derechos de la mujer en el acceso a cargos con capacidad de decisión dentro de un ente administrativo. </w:t>
      </w: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p>
    <w:p w:rsidR="00797458" w:rsidRPr="00C10BB4" w:rsidRDefault="00797458"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 xml:space="preserve">Con esta acción afirmativa, consolidamos la igualdad de oportunidades, equilibrando las discriminaciones resultantes de ruinosas prácticas y sistemas sociales, fortalecemos el liderazgo </w:t>
      </w:r>
      <w:r w:rsidRPr="00C10BB4">
        <w:rPr>
          <w:rFonts w:ascii="Times New Roman" w:eastAsia="Times New Roman" w:hAnsi="Times New Roman" w:cs="Times New Roman"/>
          <w:sz w:val="24"/>
          <w:szCs w:val="24"/>
          <w:lang w:eastAsia="es-MX"/>
        </w:rPr>
        <w:lastRenderedPageBreak/>
        <w:t>de las mujeres en la representación política, reformando las prácticas de poder y el papel de las mujeres en la conducción de nuestra sociedad.</w:t>
      </w:r>
    </w:p>
    <w:p w:rsidR="0022787D" w:rsidRPr="00C10BB4" w:rsidRDefault="0022787D" w:rsidP="00B64E8A">
      <w:pPr>
        <w:spacing w:after="0" w:line="240" w:lineRule="auto"/>
        <w:jc w:val="center"/>
        <w:rPr>
          <w:rFonts w:ascii="Times New Roman" w:eastAsia="Calibri" w:hAnsi="Times New Roman" w:cs="Times New Roman"/>
          <w:b/>
          <w:sz w:val="24"/>
          <w:szCs w:val="24"/>
        </w:rPr>
      </w:pPr>
    </w:p>
    <w:p w:rsidR="00797458" w:rsidRPr="00C10BB4" w:rsidRDefault="00797458" w:rsidP="00B64E8A">
      <w:pPr>
        <w:spacing w:after="0" w:line="240" w:lineRule="auto"/>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ATENTAMENTE</w:t>
      </w:r>
    </w:p>
    <w:p w:rsidR="00797458" w:rsidRPr="00C10BB4" w:rsidRDefault="00797458" w:rsidP="00B64E8A">
      <w:pPr>
        <w:spacing w:after="0" w:line="240" w:lineRule="auto"/>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DIPUTADA LOURDES JEZABEL DELGADO FLORES</w:t>
      </w:r>
    </w:p>
    <w:p w:rsidR="00797458" w:rsidRPr="00C10BB4" w:rsidRDefault="00797458" w:rsidP="00B64E8A">
      <w:pPr>
        <w:spacing w:after="0" w:line="240" w:lineRule="auto"/>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PRESENTANTE</w:t>
      </w:r>
    </w:p>
    <w:p w:rsidR="00797458" w:rsidRPr="00C10BB4" w:rsidRDefault="00797458" w:rsidP="00B64E8A">
      <w:pPr>
        <w:spacing w:after="0" w:line="240" w:lineRule="auto"/>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GRUPO PARLAMENTARIO MORENA</w:t>
      </w:r>
    </w:p>
    <w:p w:rsidR="00797458" w:rsidRPr="00C10BB4" w:rsidRDefault="00797458" w:rsidP="00B64E8A">
      <w:pPr>
        <w:spacing w:after="0" w:line="240" w:lineRule="auto"/>
        <w:jc w:val="center"/>
        <w:rPr>
          <w:rFonts w:ascii="Times New Roman" w:eastAsia="Calibri" w:hAnsi="Times New Roman" w:cs="Times New Roman"/>
          <w:b/>
          <w:sz w:val="24"/>
          <w:szCs w:val="24"/>
        </w:rPr>
      </w:pPr>
    </w:p>
    <w:tbl>
      <w:tblPr>
        <w:tblStyle w:val="TableNormal2"/>
        <w:tblW w:w="887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549"/>
        <w:gridCol w:w="4330"/>
      </w:tblGrid>
      <w:tr w:rsidR="00797458" w:rsidRPr="00C10BB4" w:rsidTr="002E13A2">
        <w:trPr>
          <w:trHeight w:val="20"/>
          <w:jc w:val="center"/>
        </w:trPr>
        <w:tc>
          <w:tcPr>
            <w:tcW w:w="4549" w:type="dxa"/>
            <w:tcBorders>
              <w:top w:val="nil"/>
              <w:left w:val="nil"/>
              <w:bottom w:val="nil"/>
              <w:right w:val="nil"/>
            </w:tcBorders>
            <w:shd w:val="clear" w:color="auto" w:fill="auto"/>
            <w:tcMar>
              <w:top w:w="80" w:type="dxa"/>
              <w:left w:w="80" w:type="dxa"/>
              <w:bottom w:w="80" w:type="dxa"/>
              <w:right w:w="80" w:type="dxa"/>
            </w:tcMar>
          </w:tcPr>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MAURILIO HERNÁNDEZ GONZÁLEZ</w:t>
            </w:r>
          </w:p>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330" w:type="dxa"/>
            <w:tcBorders>
              <w:top w:val="nil"/>
              <w:left w:val="nil"/>
              <w:bottom w:val="nil"/>
              <w:right w:val="nil"/>
            </w:tcBorders>
            <w:shd w:val="clear" w:color="auto" w:fill="auto"/>
            <w:tcMar>
              <w:top w:w="80" w:type="dxa"/>
              <w:left w:w="80" w:type="dxa"/>
              <w:bottom w:w="80" w:type="dxa"/>
              <w:right w:w="80" w:type="dxa"/>
            </w:tcMar>
          </w:tcPr>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ADRIAN MANUEL GALICIA SALCEDA</w:t>
            </w:r>
          </w:p>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797458" w:rsidRPr="00C10BB4" w:rsidTr="002E13A2">
        <w:trPr>
          <w:trHeight w:val="20"/>
          <w:jc w:val="center"/>
        </w:trPr>
        <w:tc>
          <w:tcPr>
            <w:tcW w:w="4549" w:type="dxa"/>
            <w:tcBorders>
              <w:top w:val="nil"/>
              <w:left w:val="nil"/>
              <w:bottom w:val="nil"/>
              <w:right w:val="nil"/>
            </w:tcBorders>
            <w:shd w:val="clear" w:color="auto" w:fill="auto"/>
            <w:tcMar>
              <w:top w:w="80" w:type="dxa"/>
              <w:left w:w="80" w:type="dxa"/>
              <w:bottom w:w="80" w:type="dxa"/>
              <w:right w:w="80" w:type="dxa"/>
            </w:tcMar>
          </w:tcPr>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ELBA ALDANA DUARTE</w:t>
            </w:r>
          </w:p>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330" w:type="dxa"/>
            <w:tcBorders>
              <w:top w:val="nil"/>
              <w:left w:val="nil"/>
              <w:bottom w:val="nil"/>
              <w:right w:val="nil"/>
            </w:tcBorders>
            <w:shd w:val="clear" w:color="auto" w:fill="auto"/>
            <w:tcMar>
              <w:top w:w="80" w:type="dxa"/>
              <w:left w:w="80" w:type="dxa"/>
              <w:bottom w:w="80" w:type="dxa"/>
              <w:right w:w="80" w:type="dxa"/>
            </w:tcMar>
          </w:tcPr>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AZUCENA CISNEROS COSS</w:t>
            </w:r>
          </w:p>
        </w:tc>
      </w:tr>
      <w:tr w:rsidR="00797458" w:rsidRPr="00C10BB4" w:rsidTr="002E13A2">
        <w:trPr>
          <w:trHeight w:val="20"/>
          <w:jc w:val="center"/>
        </w:trPr>
        <w:tc>
          <w:tcPr>
            <w:tcW w:w="4549" w:type="dxa"/>
            <w:tcBorders>
              <w:top w:val="nil"/>
              <w:left w:val="nil"/>
              <w:bottom w:val="nil"/>
              <w:right w:val="nil"/>
            </w:tcBorders>
            <w:shd w:val="clear" w:color="auto" w:fill="auto"/>
            <w:tcMar>
              <w:top w:w="80" w:type="dxa"/>
              <w:left w:w="80" w:type="dxa"/>
              <w:bottom w:w="80" w:type="dxa"/>
              <w:right w:w="80" w:type="dxa"/>
            </w:tcMar>
          </w:tcPr>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ANAIS MIRIAM BURGOS HERNÁNDEZ</w:t>
            </w:r>
          </w:p>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330" w:type="dxa"/>
            <w:tcBorders>
              <w:top w:val="nil"/>
              <w:left w:val="nil"/>
              <w:bottom w:val="nil"/>
              <w:right w:val="nil"/>
            </w:tcBorders>
            <w:shd w:val="clear" w:color="auto" w:fill="auto"/>
            <w:tcMar>
              <w:top w:w="80" w:type="dxa"/>
              <w:left w:w="80" w:type="dxa"/>
              <w:bottom w:w="80" w:type="dxa"/>
              <w:right w:w="80" w:type="dxa"/>
            </w:tcMar>
          </w:tcPr>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 xml:space="preserve">DIP. MARCO ANTONIO CRUZ </w:t>
            </w:r>
            <w:proofErr w:type="spellStart"/>
            <w:r w:rsidRPr="00C10BB4">
              <w:rPr>
                <w:rFonts w:eastAsia="Helvetica Neue"/>
                <w:b/>
                <w:bCs/>
                <w:sz w:val="24"/>
                <w:szCs w:val="24"/>
                <w:u w:color="000000"/>
                <w14:textOutline w14:w="12700" w14:cap="flat" w14:cmpd="sng" w14:algn="ctr">
                  <w14:noFill/>
                  <w14:prstDash w14:val="solid"/>
                  <w14:miter w14:lim="400000"/>
                </w14:textOutline>
              </w:rPr>
              <w:t>CRUZ</w:t>
            </w:r>
            <w:proofErr w:type="spellEnd"/>
          </w:p>
        </w:tc>
      </w:tr>
      <w:tr w:rsidR="00797458" w:rsidRPr="00C10BB4" w:rsidTr="002E13A2">
        <w:trPr>
          <w:trHeight w:val="20"/>
          <w:jc w:val="center"/>
        </w:trPr>
        <w:tc>
          <w:tcPr>
            <w:tcW w:w="4549" w:type="dxa"/>
            <w:tcBorders>
              <w:top w:val="nil"/>
              <w:left w:val="nil"/>
              <w:bottom w:val="nil"/>
              <w:right w:val="nil"/>
            </w:tcBorders>
            <w:shd w:val="clear" w:color="auto" w:fill="auto"/>
            <w:tcMar>
              <w:top w:w="80" w:type="dxa"/>
              <w:left w:w="80" w:type="dxa"/>
              <w:bottom w:w="80" w:type="dxa"/>
              <w:right w:w="80" w:type="dxa"/>
            </w:tcMar>
          </w:tcPr>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MARIO ARIEL JUAREZ RODRÍGUEZ</w:t>
            </w:r>
          </w:p>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330" w:type="dxa"/>
            <w:tcBorders>
              <w:top w:val="nil"/>
              <w:left w:val="nil"/>
              <w:bottom w:val="nil"/>
              <w:right w:val="nil"/>
            </w:tcBorders>
            <w:shd w:val="clear" w:color="auto" w:fill="auto"/>
            <w:tcMar>
              <w:top w:w="80" w:type="dxa"/>
              <w:left w:w="80" w:type="dxa"/>
              <w:bottom w:w="80" w:type="dxa"/>
              <w:right w:w="80" w:type="dxa"/>
            </w:tcMar>
          </w:tcPr>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FAUSTINO DE LA CRUZ PÉREZ</w:t>
            </w:r>
          </w:p>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797458" w:rsidRPr="00C10BB4" w:rsidTr="002E13A2">
        <w:trPr>
          <w:trHeight w:val="20"/>
          <w:jc w:val="center"/>
        </w:trPr>
        <w:tc>
          <w:tcPr>
            <w:tcW w:w="4549" w:type="dxa"/>
            <w:tcBorders>
              <w:top w:val="nil"/>
              <w:left w:val="nil"/>
              <w:bottom w:val="nil"/>
              <w:right w:val="nil"/>
            </w:tcBorders>
            <w:shd w:val="clear" w:color="auto" w:fill="auto"/>
            <w:tcMar>
              <w:top w:w="80" w:type="dxa"/>
              <w:left w:w="80" w:type="dxa"/>
              <w:bottom w:w="80" w:type="dxa"/>
              <w:right w:w="80" w:type="dxa"/>
            </w:tcMar>
          </w:tcPr>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CAMILO MURILLO ZAVALA</w:t>
            </w:r>
          </w:p>
        </w:tc>
        <w:tc>
          <w:tcPr>
            <w:tcW w:w="4330" w:type="dxa"/>
            <w:tcBorders>
              <w:top w:val="nil"/>
              <w:left w:val="nil"/>
              <w:bottom w:val="nil"/>
              <w:right w:val="nil"/>
            </w:tcBorders>
            <w:shd w:val="clear" w:color="auto" w:fill="auto"/>
            <w:tcMar>
              <w:top w:w="80" w:type="dxa"/>
              <w:left w:w="80" w:type="dxa"/>
              <w:bottom w:w="80" w:type="dxa"/>
              <w:right w:w="80" w:type="dxa"/>
            </w:tcMar>
          </w:tcPr>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NAZARIO GUTIÉRREZ MARTÍNEZ</w:t>
            </w:r>
          </w:p>
        </w:tc>
      </w:tr>
      <w:tr w:rsidR="00797458" w:rsidRPr="00C10BB4" w:rsidTr="002E13A2">
        <w:trPr>
          <w:trHeight w:val="20"/>
          <w:jc w:val="center"/>
        </w:trPr>
        <w:tc>
          <w:tcPr>
            <w:tcW w:w="4549" w:type="dxa"/>
            <w:tcBorders>
              <w:top w:val="nil"/>
              <w:left w:val="nil"/>
              <w:bottom w:val="nil"/>
              <w:right w:val="nil"/>
            </w:tcBorders>
            <w:shd w:val="clear" w:color="auto" w:fill="auto"/>
            <w:tcMar>
              <w:top w:w="80" w:type="dxa"/>
              <w:left w:w="80" w:type="dxa"/>
              <w:bottom w:w="80" w:type="dxa"/>
              <w:right w:w="80" w:type="dxa"/>
            </w:tcMar>
          </w:tcPr>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VALENTIN GONZÁLEZ BAUTISTA</w:t>
            </w:r>
          </w:p>
          <w:p w:rsidR="0022787D" w:rsidRPr="00C10BB4" w:rsidRDefault="0022787D"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330" w:type="dxa"/>
            <w:tcBorders>
              <w:top w:val="nil"/>
              <w:left w:val="nil"/>
              <w:bottom w:val="nil"/>
              <w:right w:val="nil"/>
            </w:tcBorders>
            <w:shd w:val="clear" w:color="auto" w:fill="auto"/>
            <w:tcMar>
              <w:top w:w="80" w:type="dxa"/>
              <w:left w:w="80" w:type="dxa"/>
              <w:bottom w:w="80" w:type="dxa"/>
              <w:right w:w="80" w:type="dxa"/>
            </w:tcMar>
          </w:tcPr>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GERARDO ULLOA PÉREZ</w:t>
            </w:r>
          </w:p>
        </w:tc>
      </w:tr>
      <w:tr w:rsidR="0022787D" w:rsidRPr="00C10BB4" w:rsidTr="002E13A2">
        <w:trPr>
          <w:trHeight w:val="20"/>
          <w:jc w:val="center"/>
        </w:trPr>
        <w:tc>
          <w:tcPr>
            <w:tcW w:w="4549" w:type="dxa"/>
            <w:tcBorders>
              <w:top w:val="nil"/>
              <w:left w:val="nil"/>
              <w:bottom w:val="nil"/>
              <w:right w:val="nil"/>
            </w:tcBorders>
            <w:shd w:val="clear" w:color="auto" w:fill="auto"/>
            <w:tcMar>
              <w:top w:w="80" w:type="dxa"/>
              <w:left w:w="80" w:type="dxa"/>
              <w:bottom w:w="80" w:type="dxa"/>
              <w:right w:w="80" w:type="dxa"/>
            </w:tcMar>
          </w:tcPr>
          <w:p w:rsidR="0022787D" w:rsidRPr="00C10BB4" w:rsidRDefault="0022787D"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YESICA YANET ROJAS HERNÁNDEZ</w:t>
            </w:r>
          </w:p>
          <w:p w:rsidR="0022787D" w:rsidRPr="00C10BB4" w:rsidRDefault="0022787D"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330" w:type="dxa"/>
            <w:tcBorders>
              <w:top w:val="nil"/>
              <w:left w:val="nil"/>
              <w:bottom w:val="nil"/>
              <w:right w:val="nil"/>
            </w:tcBorders>
            <w:shd w:val="clear" w:color="auto" w:fill="auto"/>
            <w:tcMar>
              <w:top w:w="80" w:type="dxa"/>
              <w:left w:w="80" w:type="dxa"/>
              <w:bottom w:w="80" w:type="dxa"/>
              <w:right w:w="80" w:type="dxa"/>
            </w:tcMar>
          </w:tcPr>
          <w:p w:rsidR="0022787D" w:rsidRPr="00C10BB4" w:rsidRDefault="0022787D"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 xml:space="preserve">DIP. BEATRIZ GARCÍA VILLEGAS </w:t>
            </w:r>
          </w:p>
          <w:p w:rsidR="0022787D" w:rsidRPr="00C10BB4" w:rsidRDefault="0022787D"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797458" w:rsidRPr="00C10BB4" w:rsidTr="002E13A2">
        <w:trPr>
          <w:trHeight w:val="20"/>
          <w:jc w:val="center"/>
        </w:trPr>
        <w:tc>
          <w:tcPr>
            <w:tcW w:w="4549" w:type="dxa"/>
            <w:tcBorders>
              <w:top w:val="nil"/>
              <w:left w:val="nil"/>
              <w:bottom w:val="nil"/>
              <w:right w:val="nil"/>
            </w:tcBorders>
            <w:shd w:val="clear" w:color="auto" w:fill="auto"/>
            <w:tcMar>
              <w:top w:w="80" w:type="dxa"/>
              <w:left w:w="80" w:type="dxa"/>
              <w:bottom w:w="80" w:type="dxa"/>
              <w:right w:w="80" w:type="dxa"/>
            </w:tcMar>
          </w:tcPr>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MARIA DEL ROSARIO ELIZALDE VAZQUEZ</w:t>
            </w:r>
          </w:p>
        </w:tc>
        <w:tc>
          <w:tcPr>
            <w:tcW w:w="4330" w:type="dxa"/>
            <w:tcBorders>
              <w:top w:val="nil"/>
              <w:left w:val="nil"/>
              <w:bottom w:val="nil"/>
              <w:right w:val="nil"/>
            </w:tcBorders>
            <w:shd w:val="clear" w:color="auto" w:fill="auto"/>
            <w:tcMar>
              <w:top w:w="80" w:type="dxa"/>
              <w:left w:w="80" w:type="dxa"/>
              <w:bottom w:w="80" w:type="dxa"/>
              <w:right w:w="80" w:type="dxa"/>
            </w:tcMar>
          </w:tcPr>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ROSA MARÍA ZETINA GONZÁLEZ</w:t>
            </w:r>
          </w:p>
          <w:p w:rsidR="00210E2C" w:rsidRPr="00C10BB4" w:rsidRDefault="00210E2C"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797458" w:rsidRPr="00C10BB4" w:rsidTr="002E13A2">
        <w:trPr>
          <w:trHeight w:val="20"/>
          <w:jc w:val="center"/>
        </w:trPr>
        <w:tc>
          <w:tcPr>
            <w:tcW w:w="4549" w:type="dxa"/>
            <w:tcBorders>
              <w:top w:val="nil"/>
              <w:left w:val="nil"/>
              <w:bottom w:val="nil"/>
              <w:right w:val="nil"/>
            </w:tcBorders>
            <w:shd w:val="clear" w:color="auto" w:fill="auto"/>
            <w:tcMar>
              <w:top w:w="80" w:type="dxa"/>
              <w:left w:w="80" w:type="dxa"/>
              <w:bottom w:w="80" w:type="dxa"/>
              <w:right w:w="80" w:type="dxa"/>
            </w:tcMar>
          </w:tcPr>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DANIEL ANDRÉS SIBAJA GONZÁLEZ</w:t>
            </w:r>
          </w:p>
          <w:p w:rsidR="00210E2C" w:rsidRPr="00C10BB4" w:rsidRDefault="00210E2C"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330" w:type="dxa"/>
            <w:tcBorders>
              <w:top w:val="nil"/>
              <w:left w:val="nil"/>
              <w:bottom w:val="nil"/>
              <w:right w:val="nil"/>
            </w:tcBorders>
            <w:shd w:val="clear" w:color="auto" w:fill="auto"/>
            <w:tcMar>
              <w:top w:w="80" w:type="dxa"/>
              <w:left w:w="80" w:type="dxa"/>
              <w:bottom w:w="80" w:type="dxa"/>
              <w:right w:w="80" w:type="dxa"/>
            </w:tcMar>
          </w:tcPr>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KARINA LABASTIDA SOTELO</w:t>
            </w:r>
          </w:p>
          <w:p w:rsidR="00210E2C" w:rsidRPr="00C10BB4" w:rsidRDefault="00210E2C"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797458" w:rsidRPr="00C10BB4" w:rsidTr="002E13A2">
        <w:trPr>
          <w:trHeight w:val="20"/>
          <w:jc w:val="center"/>
        </w:trPr>
        <w:tc>
          <w:tcPr>
            <w:tcW w:w="4549" w:type="dxa"/>
            <w:tcBorders>
              <w:top w:val="nil"/>
              <w:left w:val="nil"/>
              <w:bottom w:val="nil"/>
              <w:right w:val="nil"/>
            </w:tcBorders>
            <w:shd w:val="clear" w:color="auto" w:fill="auto"/>
            <w:tcMar>
              <w:top w:w="80" w:type="dxa"/>
              <w:left w:w="80" w:type="dxa"/>
              <w:bottom w:w="80" w:type="dxa"/>
              <w:right w:w="80" w:type="dxa"/>
            </w:tcMar>
          </w:tcPr>
          <w:p w:rsidR="00797458" w:rsidRPr="00C10BB4" w:rsidRDefault="00797458" w:rsidP="00B64E8A">
            <w:pPr>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DIONICIO JORGE GARCÍA SÁNCHEZ</w:t>
            </w:r>
          </w:p>
          <w:p w:rsidR="00210E2C" w:rsidRPr="00C10BB4" w:rsidRDefault="00210E2C" w:rsidP="00B64E8A">
            <w:pPr>
              <w:jc w:val="center"/>
              <w:rPr>
                <w:rFonts w:eastAsia="Helvetica Neue"/>
                <w:b/>
                <w:bCs/>
                <w:sz w:val="24"/>
                <w:szCs w:val="24"/>
                <w:u w:color="000000"/>
                <w14:textOutline w14:w="12700" w14:cap="flat" w14:cmpd="sng" w14:algn="ctr">
                  <w14:noFill/>
                  <w14:prstDash w14:val="solid"/>
                  <w14:miter w14:lim="400000"/>
                </w14:textOutline>
              </w:rPr>
            </w:pPr>
          </w:p>
        </w:tc>
        <w:tc>
          <w:tcPr>
            <w:tcW w:w="4330" w:type="dxa"/>
            <w:tcBorders>
              <w:top w:val="nil"/>
              <w:left w:val="nil"/>
              <w:bottom w:val="nil"/>
              <w:right w:val="nil"/>
            </w:tcBorders>
            <w:shd w:val="clear" w:color="auto" w:fill="auto"/>
            <w:tcMar>
              <w:top w:w="80" w:type="dxa"/>
              <w:left w:w="80" w:type="dxa"/>
              <w:bottom w:w="80" w:type="dxa"/>
              <w:right w:w="80" w:type="dxa"/>
            </w:tcMar>
          </w:tcPr>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ISAAC MARTÍN MONTOYA MÁRQUEZ</w:t>
            </w:r>
          </w:p>
        </w:tc>
      </w:tr>
      <w:tr w:rsidR="00797458" w:rsidRPr="00C10BB4" w:rsidTr="002E13A2">
        <w:trPr>
          <w:trHeight w:val="20"/>
          <w:jc w:val="center"/>
        </w:trPr>
        <w:tc>
          <w:tcPr>
            <w:tcW w:w="4549" w:type="dxa"/>
            <w:tcBorders>
              <w:top w:val="nil"/>
              <w:left w:val="nil"/>
              <w:bottom w:val="nil"/>
              <w:right w:val="nil"/>
            </w:tcBorders>
            <w:shd w:val="clear" w:color="auto" w:fill="auto"/>
            <w:tcMar>
              <w:top w:w="80" w:type="dxa"/>
              <w:left w:w="80" w:type="dxa"/>
              <w:bottom w:w="80" w:type="dxa"/>
              <w:right w:w="80" w:type="dxa"/>
            </w:tcMar>
          </w:tcPr>
          <w:p w:rsidR="00210E2C" w:rsidRPr="00C10BB4" w:rsidRDefault="00210E2C"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MÓNICA ANGÉLICA ÁLVAREZ NEMER</w:t>
            </w:r>
          </w:p>
          <w:p w:rsidR="00797458" w:rsidRPr="00C10BB4" w:rsidRDefault="00797458" w:rsidP="00B64E8A">
            <w:pPr>
              <w:rPr>
                <w:rFonts w:eastAsia="Helvetica Neue"/>
                <w:b/>
                <w:bCs/>
                <w:sz w:val="24"/>
                <w:szCs w:val="24"/>
                <w:u w:color="000000"/>
                <w14:textOutline w14:w="12700" w14:cap="flat" w14:cmpd="sng" w14:algn="ctr">
                  <w14:noFill/>
                  <w14:prstDash w14:val="solid"/>
                  <w14:miter w14:lim="400000"/>
                </w14:textOutline>
              </w:rPr>
            </w:pPr>
          </w:p>
        </w:tc>
        <w:tc>
          <w:tcPr>
            <w:tcW w:w="4330" w:type="dxa"/>
            <w:tcBorders>
              <w:top w:val="nil"/>
              <w:left w:val="nil"/>
              <w:bottom w:val="nil"/>
              <w:right w:val="nil"/>
            </w:tcBorders>
            <w:shd w:val="clear" w:color="auto" w:fill="auto"/>
            <w:tcMar>
              <w:top w:w="80" w:type="dxa"/>
              <w:left w:w="80" w:type="dxa"/>
              <w:bottom w:w="80" w:type="dxa"/>
              <w:right w:w="80" w:type="dxa"/>
            </w:tcMar>
          </w:tcPr>
          <w:p w:rsidR="00210E2C" w:rsidRPr="00C10BB4" w:rsidRDefault="00210E2C"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LUZ MA. HERNÁNDEZ BERMUDEZ</w:t>
            </w:r>
          </w:p>
          <w:p w:rsidR="00797458" w:rsidRPr="00C10BB4" w:rsidRDefault="00797458" w:rsidP="00B64E8A">
            <w:pPr>
              <w:rPr>
                <w:rFonts w:eastAsia="Helvetica Neue"/>
                <w:b/>
                <w:bCs/>
                <w:sz w:val="24"/>
                <w:szCs w:val="24"/>
                <w:u w:color="000000"/>
                <w14:textOutline w14:w="12700" w14:cap="flat" w14:cmpd="sng" w14:algn="ctr">
                  <w14:noFill/>
                  <w14:prstDash w14:val="solid"/>
                  <w14:miter w14:lim="400000"/>
                </w14:textOutline>
              </w:rPr>
            </w:pPr>
          </w:p>
        </w:tc>
      </w:tr>
      <w:tr w:rsidR="00797458" w:rsidRPr="00C10BB4" w:rsidTr="002E13A2">
        <w:trPr>
          <w:trHeight w:val="20"/>
          <w:jc w:val="center"/>
        </w:trPr>
        <w:tc>
          <w:tcPr>
            <w:tcW w:w="4549" w:type="dxa"/>
            <w:tcBorders>
              <w:top w:val="nil"/>
              <w:left w:val="nil"/>
              <w:bottom w:val="nil"/>
              <w:right w:val="nil"/>
            </w:tcBorders>
            <w:shd w:val="clear" w:color="auto" w:fill="auto"/>
            <w:tcMar>
              <w:top w:w="80" w:type="dxa"/>
              <w:left w:w="80" w:type="dxa"/>
              <w:bottom w:w="80" w:type="dxa"/>
              <w:right w:w="80" w:type="dxa"/>
            </w:tcMar>
          </w:tcPr>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 xml:space="preserve">DIP. MAX AGUSTÍN CORREA </w:t>
            </w:r>
            <w:r w:rsidRPr="00C10BB4">
              <w:rPr>
                <w:rFonts w:eastAsia="Helvetica Neue"/>
                <w:b/>
                <w:bCs/>
                <w:sz w:val="24"/>
                <w:szCs w:val="24"/>
                <w:u w:color="000000"/>
                <w14:textOutline w14:w="12700" w14:cap="flat" w14:cmpd="sng" w14:algn="ctr">
                  <w14:noFill/>
                  <w14:prstDash w14:val="solid"/>
                  <w14:miter w14:lim="400000"/>
                </w14:textOutline>
              </w:rPr>
              <w:lastRenderedPageBreak/>
              <w:t>HERNÁNDEZ</w:t>
            </w:r>
          </w:p>
        </w:tc>
        <w:tc>
          <w:tcPr>
            <w:tcW w:w="4330" w:type="dxa"/>
            <w:tcBorders>
              <w:top w:val="nil"/>
              <w:left w:val="nil"/>
              <w:bottom w:val="nil"/>
              <w:right w:val="nil"/>
            </w:tcBorders>
            <w:shd w:val="clear" w:color="auto" w:fill="auto"/>
            <w:tcMar>
              <w:top w:w="80" w:type="dxa"/>
              <w:left w:w="80" w:type="dxa"/>
              <w:bottom w:w="80" w:type="dxa"/>
              <w:right w:w="80" w:type="dxa"/>
            </w:tcMar>
          </w:tcPr>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lastRenderedPageBreak/>
              <w:t>DIP. ABRAHAM SARONE CAMPOS</w:t>
            </w:r>
          </w:p>
          <w:p w:rsidR="00210E2C" w:rsidRPr="00C10BB4" w:rsidRDefault="00210E2C"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797458" w:rsidRPr="00C10BB4" w:rsidTr="002E13A2">
        <w:trPr>
          <w:trHeight w:val="20"/>
          <w:jc w:val="center"/>
        </w:trPr>
        <w:tc>
          <w:tcPr>
            <w:tcW w:w="4549" w:type="dxa"/>
            <w:tcBorders>
              <w:top w:val="nil"/>
              <w:left w:val="nil"/>
              <w:bottom w:val="nil"/>
              <w:right w:val="nil"/>
            </w:tcBorders>
            <w:shd w:val="clear" w:color="auto" w:fill="auto"/>
            <w:tcMar>
              <w:top w:w="80" w:type="dxa"/>
              <w:left w:w="80" w:type="dxa"/>
              <w:bottom w:w="80" w:type="dxa"/>
              <w:right w:w="80" w:type="dxa"/>
            </w:tcMar>
          </w:tcPr>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lastRenderedPageBreak/>
              <w:t>DIP. ALICIA MERCADO MORENO</w:t>
            </w:r>
          </w:p>
          <w:p w:rsidR="00210E2C" w:rsidRPr="00C10BB4" w:rsidRDefault="00210E2C"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330" w:type="dxa"/>
            <w:tcBorders>
              <w:top w:val="nil"/>
              <w:left w:val="nil"/>
              <w:bottom w:val="nil"/>
              <w:right w:val="nil"/>
            </w:tcBorders>
            <w:shd w:val="clear" w:color="auto" w:fill="auto"/>
            <w:tcMar>
              <w:top w:w="80" w:type="dxa"/>
              <w:left w:w="80" w:type="dxa"/>
              <w:bottom w:w="80" w:type="dxa"/>
              <w:right w:w="80" w:type="dxa"/>
            </w:tcMar>
          </w:tcPr>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EDITH MARISOL MERCADO TORRES</w:t>
            </w:r>
          </w:p>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797458" w:rsidRPr="00C10BB4" w:rsidTr="002E13A2">
        <w:trPr>
          <w:trHeight w:val="20"/>
          <w:jc w:val="center"/>
        </w:trPr>
        <w:tc>
          <w:tcPr>
            <w:tcW w:w="4549" w:type="dxa"/>
            <w:tcBorders>
              <w:top w:val="nil"/>
              <w:left w:val="nil"/>
              <w:bottom w:val="nil"/>
              <w:right w:val="nil"/>
            </w:tcBorders>
            <w:shd w:val="clear" w:color="auto" w:fill="auto"/>
            <w:tcMar>
              <w:top w:w="80" w:type="dxa"/>
              <w:left w:w="80" w:type="dxa"/>
              <w:bottom w:w="80" w:type="dxa"/>
              <w:right w:w="80" w:type="dxa"/>
            </w:tcMar>
          </w:tcPr>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EMILIANO AGUIRRE CRUZ</w:t>
            </w:r>
          </w:p>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330" w:type="dxa"/>
            <w:tcBorders>
              <w:top w:val="nil"/>
              <w:left w:val="nil"/>
              <w:bottom w:val="nil"/>
              <w:right w:val="nil"/>
            </w:tcBorders>
            <w:shd w:val="clear" w:color="auto" w:fill="auto"/>
            <w:tcMar>
              <w:top w:w="80" w:type="dxa"/>
              <w:left w:w="80" w:type="dxa"/>
              <w:bottom w:w="80" w:type="dxa"/>
              <w:right w:w="80" w:type="dxa"/>
            </w:tcMar>
          </w:tcPr>
          <w:p w:rsidR="00797458" w:rsidRPr="00C10BB4" w:rsidRDefault="00797458" w:rsidP="00B64E8A">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10BB4">
              <w:rPr>
                <w:rFonts w:eastAsia="Helvetica Neue"/>
                <w:b/>
                <w:bCs/>
                <w:sz w:val="24"/>
                <w:szCs w:val="24"/>
                <w:u w:color="000000"/>
                <w14:textOutline w14:w="12700" w14:cap="flat" w14:cmpd="sng" w14:algn="ctr">
                  <w14:noFill/>
                  <w14:prstDash w14:val="solid"/>
                  <w14:miter w14:lim="400000"/>
                </w14:textOutline>
              </w:rPr>
              <w:t>DIP. MARÍA DEL CARMEN DE LA ROSA MENDOZA</w:t>
            </w:r>
          </w:p>
          <w:p w:rsidR="00210E2C" w:rsidRPr="00C10BB4" w:rsidRDefault="00210E2C" w:rsidP="00B64E8A">
            <w:pPr>
              <w:suppressAutoHyphens/>
              <w:jc w:val="center"/>
              <w:rPr>
                <w:rFonts w:eastAsia="Helvetica Neue"/>
                <w:sz w:val="24"/>
                <w:szCs w:val="24"/>
                <w14:textOutline w14:w="0" w14:cap="flat" w14:cmpd="sng" w14:algn="ctr">
                  <w14:noFill/>
                  <w14:prstDash w14:val="solid"/>
                  <w14:bevel/>
                </w14:textOutline>
              </w:rPr>
            </w:pPr>
          </w:p>
        </w:tc>
      </w:tr>
    </w:tbl>
    <w:p w:rsidR="00797458" w:rsidRPr="00C10BB4" w:rsidRDefault="00797458" w:rsidP="00B64E8A">
      <w:pPr>
        <w:spacing w:after="0" w:line="240" w:lineRule="auto"/>
        <w:jc w:val="both"/>
        <w:rPr>
          <w:rFonts w:ascii="Times New Roman" w:eastAsia="Calibri" w:hAnsi="Times New Roman" w:cs="Times New Roman"/>
          <w:b/>
          <w:bCs/>
          <w:sz w:val="24"/>
          <w:szCs w:val="24"/>
        </w:rPr>
      </w:pPr>
    </w:p>
    <w:p w:rsidR="00797458" w:rsidRPr="00C10BB4" w:rsidRDefault="00797458" w:rsidP="00B64E8A">
      <w:pPr>
        <w:spacing w:after="0" w:line="240" w:lineRule="auto"/>
        <w:jc w:val="both"/>
        <w:rPr>
          <w:rFonts w:ascii="Times New Roman" w:eastAsia="Calibri" w:hAnsi="Times New Roman" w:cs="Times New Roman"/>
          <w:b/>
          <w:bCs/>
          <w:sz w:val="24"/>
          <w:szCs w:val="24"/>
        </w:rPr>
      </w:pPr>
    </w:p>
    <w:p w:rsidR="00797458" w:rsidRPr="00C10BB4" w:rsidRDefault="00797458" w:rsidP="00B64E8A">
      <w:pPr>
        <w:spacing w:after="0" w:line="240" w:lineRule="auto"/>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PROYECTO DE DECRETO</w:t>
      </w:r>
    </w:p>
    <w:p w:rsidR="00797458" w:rsidRPr="00C10BB4" w:rsidRDefault="00797458" w:rsidP="00B64E8A">
      <w:pPr>
        <w:spacing w:after="0" w:line="240" w:lineRule="auto"/>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DECRETO NO. _____</w:t>
      </w:r>
    </w:p>
    <w:p w:rsidR="00797458" w:rsidRPr="00C10BB4" w:rsidRDefault="00797458" w:rsidP="00B64E8A">
      <w:pPr>
        <w:spacing w:after="0" w:line="240" w:lineRule="auto"/>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LA LXI LEGISLATURA DEL ESTADO DE MÉXICO</w:t>
      </w:r>
    </w:p>
    <w:p w:rsidR="00797458" w:rsidRPr="00C10BB4" w:rsidRDefault="00797458" w:rsidP="00B64E8A">
      <w:pPr>
        <w:spacing w:after="0" w:line="240" w:lineRule="auto"/>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DECRETA:</w:t>
      </w:r>
    </w:p>
    <w:p w:rsidR="002E13A2" w:rsidRPr="00C10BB4" w:rsidRDefault="002E13A2" w:rsidP="00B64E8A">
      <w:pPr>
        <w:spacing w:after="0" w:line="240" w:lineRule="auto"/>
        <w:jc w:val="both"/>
        <w:rPr>
          <w:rFonts w:ascii="Times New Roman" w:eastAsia="Calibri" w:hAnsi="Times New Roman" w:cs="Times New Roman"/>
          <w:b/>
          <w:bCs/>
          <w:sz w:val="24"/>
          <w:szCs w:val="24"/>
        </w:rPr>
      </w:pPr>
    </w:p>
    <w:p w:rsidR="00797458" w:rsidRPr="00C10BB4" w:rsidRDefault="00797458" w:rsidP="00B64E8A">
      <w:pPr>
        <w:spacing w:after="0" w:line="240" w:lineRule="auto"/>
        <w:jc w:val="both"/>
        <w:rPr>
          <w:rFonts w:ascii="Times New Roman" w:eastAsia="Calibri" w:hAnsi="Times New Roman" w:cs="Times New Roman"/>
          <w:bCs/>
          <w:sz w:val="24"/>
          <w:szCs w:val="24"/>
        </w:rPr>
      </w:pPr>
      <w:r w:rsidRPr="00C10BB4">
        <w:rPr>
          <w:rFonts w:ascii="Times New Roman" w:eastAsia="Calibri" w:hAnsi="Times New Roman" w:cs="Times New Roman"/>
          <w:b/>
          <w:bCs/>
          <w:sz w:val="24"/>
          <w:szCs w:val="24"/>
        </w:rPr>
        <w:t xml:space="preserve">ARTÍCULO ÚNICO. </w:t>
      </w:r>
      <w:r w:rsidRPr="00C10BB4">
        <w:rPr>
          <w:rFonts w:ascii="Times New Roman" w:eastAsia="Calibri" w:hAnsi="Times New Roman" w:cs="Times New Roman"/>
          <w:bCs/>
          <w:sz w:val="24"/>
          <w:szCs w:val="24"/>
        </w:rPr>
        <w:t>Se reforman los artículos 31, fracción XVII y 48, fracción VI y se reforma el primer párrafo y se adiciona un segundo párrafo al artículo 86 de la Ley Orgánica Municipal del Estado de México, para quedar como sigue:</w:t>
      </w:r>
    </w:p>
    <w:p w:rsidR="00797458" w:rsidRPr="00C10BB4" w:rsidRDefault="00797458" w:rsidP="00B64E8A">
      <w:pPr>
        <w:spacing w:after="0" w:line="240" w:lineRule="auto"/>
        <w:jc w:val="both"/>
        <w:rPr>
          <w:rFonts w:ascii="Times New Roman" w:eastAsia="Calibri" w:hAnsi="Times New Roman" w:cs="Times New Roman"/>
          <w:b/>
          <w:bCs/>
          <w:sz w:val="24"/>
          <w:szCs w:val="24"/>
        </w:rPr>
      </w:pPr>
    </w:p>
    <w:p w:rsidR="00797458" w:rsidRPr="00C10BB4" w:rsidRDefault="00797458" w:rsidP="00B64E8A">
      <w:pPr>
        <w:spacing w:after="0" w:line="240" w:lineRule="auto"/>
        <w:jc w:val="both"/>
        <w:rPr>
          <w:rFonts w:ascii="Times New Roman" w:eastAsia="Calibri" w:hAnsi="Times New Roman" w:cs="Times New Roman"/>
          <w:bCs/>
          <w:sz w:val="24"/>
          <w:szCs w:val="24"/>
        </w:rPr>
      </w:pPr>
      <w:r w:rsidRPr="00C10BB4">
        <w:rPr>
          <w:rFonts w:ascii="Times New Roman" w:eastAsia="Calibri" w:hAnsi="Times New Roman" w:cs="Times New Roman"/>
          <w:b/>
          <w:bCs/>
          <w:sz w:val="24"/>
          <w:szCs w:val="24"/>
        </w:rPr>
        <w:t>Artículo 31.</w:t>
      </w:r>
      <w:proofErr w:type="gramStart"/>
      <w:r w:rsidRPr="00C10BB4">
        <w:rPr>
          <w:rFonts w:ascii="Times New Roman" w:eastAsia="Calibri" w:hAnsi="Times New Roman" w:cs="Times New Roman"/>
          <w:b/>
          <w:bCs/>
          <w:sz w:val="24"/>
          <w:szCs w:val="24"/>
        </w:rPr>
        <w:t xml:space="preserve">- </w:t>
      </w:r>
      <w:r w:rsidRPr="00C10BB4">
        <w:rPr>
          <w:rFonts w:ascii="Times New Roman" w:eastAsia="Calibri" w:hAnsi="Times New Roman" w:cs="Times New Roman"/>
          <w:bCs/>
          <w:sz w:val="24"/>
          <w:szCs w:val="24"/>
        </w:rPr>
        <w:t>…</w:t>
      </w:r>
      <w:proofErr w:type="gramEnd"/>
    </w:p>
    <w:p w:rsidR="002E13A2" w:rsidRPr="00C10BB4" w:rsidRDefault="002E13A2" w:rsidP="00B64E8A">
      <w:pPr>
        <w:spacing w:after="0" w:line="240" w:lineRule="auto"/>
        <w:jc w:val="both"/>
        <w:rPr>
          <w:rFonts w:ascii="Times New Roman" w:eastAsia="Calibri" w:hAnsi="Times New Roman" w:cs="Times New Roman"/>
          <w:bCs/>
          <w:sz w:val="24"/>
          <w:szCs w:val="24"/>
        </w:rPr>
      </w:pPr>
    </w:p>
    <w:p w:rsidR="00797458" w:rsidRPr="00C10BB4" w:rsidRDefault="00797458" w:rsidP="00B64E8A">
      <w:pPr>
        <w:spacing w:after="0" w:line="240" w:lineRule="auto"/>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I a XVI. …</w:t>
      </w:r>
    </w:p>
    <w:p w:rsidR="002E13A2" w:rsidRPr="00C10BB4" w:rsidRDefault="002E13A2" w:rsidP="00B64E8A">
      <w:pPr>
        <w:spacing w:after="0" w:line="240" w:lineRule="auto"/>
        <w:jc w:val="both"/>
        <w:rPr>
          <w:rFonts w:ascii="Times New Roman" w:eastAsia="Calibri" w:hAnsi="Times New Roman" w:cs="Times New Roman"/>
          <w:bCs/>
          <w:sz w:val="24"/>
          <w:szCs w:val="24"/>
        </w:rPr>
      </w:pPr>
    </w:p>
    <w:p w:rsidR="00797458" w:rsidRPr="00C10BB4" w:rsidRDefault="00797458" w:rsidP="00B64E8A">
      <w:pPr>
        <w:spacing w:after="0" w:line="240" w:lineRule="auto"/>
        <w:jc w:val="both"/>
        <w:rPr>
          <w:rFonts w:ascii="Times New Roman" w:eastAsia="Calibri" w:hAnsi="Times New Roman" w:cs="Times New Roman"/>
          <w:b/>
          <w:sz w:val="24"/>
          <w:szCs w:val="24"/>
        </w:rPr>
      </w:pPr>
      <w:r w:rsidRPr="00C10BB4">
        <w:rPr>
          <w:rFonts w:ascii="Times New Roman" w:eastAsia="Calibri" w:hAnsi="Times New Roman" w:cs="Times New Roman"/>
          <w:bCs/>
          <w:sz w:val="24"/>
          <w:szCs w:val="24"/>
        </w:rPr>
        <w:t>XVII.</w:t>
      </w:r>
      <w:r w:rsidRPr="00C10BB4">
        <w:rPr>
          <w:rFonts w:ascii="Times New Roman" w:eastAsia="Calibri" w:hAnsi="Times New Roman" w:cs="Times New Roman"/>
          <w:sz w:val="24"/>
          <w:szCs w:val="24"/>
        </w:rPr>
        <w:t xml:space="preserve"> Nombrar y remover a </w:t>
      </w:r>
      <w:r w:rsidRPr="00C10BB4">
        <w:rPr>
          <w:rFonts w:ascii="Times New Roman" w:eastAsia="Calibri" w:hAnsi="Times New Roman" w:cs="Times New Roman"/>
          <w:b/>
          <w:sz w:val="24"/>
          <w:szCs w:val="24"/>
        </w:rPr>
        <w:t>las personas titulares de la Secretaría, Tesorería</w:t>
      </w:r>
      <w:r w:rsidRPr="00C10BB4">
        <w:rPr>
          <w:rFonts w:ascii="Times New Roman" w:eastAsia="Calibri" w:hAnsi="Times New Roman" w:cs="Times New Roman"/>
          <w:sz w:val="24"/>
          <w:szCs w:val="24"/>
        </w:rPr>
        <w:t xml:space="preserve">, de las unidades administrativas y de los organismos auxiliares </w:t>
      </w:r>
      <w:r w:rsidRPr="00C10BB4">
        <w:rPr>
          <w:rFonts w:ascii="Times New Roman" w:eastAsia="Calibri" w:hAnsi="Times New Roman" w:cs="Times New Roman"/>
          <w:b/>
          <w:sz w:val="24"/>
          <w:szCs w:val="24"/>
        </w:rPr>
        <w:t>observando en todo tiempo el principio de paridad y equidad de género</w:t>
      </w:r>
      <w:r w:rsidRPr="00C10BB4">
        <w:rPr>
          <w:rFonts w:ascii="Times New Roman" w:eastAsia="Calibri" w:hAnsi="Times New Roman" w:cs="Times New Roman"/>
          <w:sz w:val="24"/>
          <w:szCs w:val="24"/>
        </w:rPr>
        <w:t xml:space="preserve">, a propuesta </w:t>
      </w:r>
      <w:r w:rsidRPr="00C10BB4">
        <w:rPr>
          <w:rFonts w:ascii="Times New Roman" w:eastAsia="Calibri" w:hAnsi="Times New Roman" w:cs="Times New Roman"/>
          <w:b/>
          <w:sz w:val="24"/>
          <w:szCs w:val="24"/>
        </w:rPr>
        <w:t>de la o el</w:t>
      </w:r>
      <w:r w:rsidRPr="00C10BB4">
        <w:rPr>
          <w:rFonts w:ascii="Times New Roman" w:eastAsia="Calibri" w:hAnsi="Times New Roman" w:cs="Times New Roman"/>
          <w:sz w:val="24"/>
          <w:szCs w:val="24"/>
        </w:rPr>
        <w:t xml:space="preserve"> presidente municipal; para la designación de </w:t>
      </w:r>
      <w:r w:rsidRPr="00C10BB4">
        <w:rPr>
          <w:rFonts w:ascii="Times New Roman" w:eastAsia="Calibri" w:hAnsi="Times New Roman" w:cs="Times New Roman"/>
          <w:b/>
          <w:sz w:val="24"/>
          <w:szCs w:val="24"/>
        </w:rPr>
        <w:t>estas personas servidoras públicas</w:t>
      </w:r>
      <w:r w:rsidRPr="00C10BB4">
        <w:rPr>
          <w:rFonts w:ascii="Times New Roman" w:eastAsia="Calibri" w:hAnsi="Times New Roman" w:cs="Times New Roman"/>
          <w:sz w:val="24"/>
          <w:szCs w:val="24"/>
        </w:rPr>
        <w:t xml:space="preserve"> se preferirá en igualdad de circunstancias a </w:t>
      </w:r>
      <w:r w:rsidRPr="00C10BB4">
        <w:rPr>
          <w:rFonts w:ascii="Times New Roman" w:eastAsia="Calibri" w:hAnsi="Times New Roman" w:cs="Times New Roman"/>
          <w:b/>
          <w:sz w:val="24"/>
          <w:szCs w:val="24"/>
        </w:rPr>
        <w:t xml:space="preserve">la ciudadanía </w:t>
      </w:r>
      <w:r w:rsidRPr="00C10BB4">
        <w:rPr>
          <w:rFonts w:ascii="Times New Roman" w:eastAsia="Calibri" w:hAnsi="Times New Roman" w:cs="Times New Roman"/>
          <w:sz w:val="24"/>
          <w:szCs w:val="24"/>
        </w:rPr>
        <w:t>del Estado, vecina del municipio.</w:t>
      </w:r>
    </w:p>
    <w:p w:rsidR="002E13A2" w:rsidRPr="00C10BB4" w:rsidRDefault="002E13A2" w:rsidP="00B64E8A">
      <w:pPr>
        <w:spacing w:after="0" w:line="240" w:lineRule="auto"/>
        <w:jc w:val="both"/>
        <w:rPr>
          <w:rFonts w:ascii="Times New Roman" w:eastAsia="Calibri" w:hAnsi="Times New Roman" w:cs="Times New Roman"/>
          <w:sz w:val="24"/>
          <w:szCs w:val="24"/>
        </w:rPr>
      </w:pPr>
    </w:p>
    <w:p w:rsidR="00797458" w:rsidRPr="00C10BB4" w:rsidRDefault="00797458"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XVIII a XLVI. …</w:t>
      </w:r>
    </w:p>
    <w:p w:rsidR="002E13A2" w:rsidRPr="00C10BB4" w:rsidRDefault="002E13A2" w:rsidP="00B64E8A">
      <w:pPr>
        <w:spacing w:after="0" w:line="240" w:lineRule="auto"/>
        <w:jc w:val="both"/>
        <w:rPr>
          <w:rFonts w:ascii="Times New Roman" w:eastAsia="Calibri" w:hAnsi="Times New Roman" w:cs="Times New Roman"/>
          <w:b/>
          <w:bCs/>
          <w:sz w:val="24"/>
          <w:szCs w:val="24"/>
        </w:rPr>
      </w:pPr>
    </w:p>
    <w:p w:rsidR="00797458" w:rsidRPr="00C10BB4" w:rsidRDefault="00797458" w:rsidP="00B64E8A">
      <w:pPr>
        <w:spacing w:after="0" w:line="240" w:lineRule="auto"/>
        <w:jc w:val="both"/>
        <w:rPr>
          <w:rFonts w:ascii="Times New Roman" w:eastAsia="Calibri" w:hAnsi="Times New Roman" w:cs="Times New Roman"/>
          <w:bCs/>
          <w:sz w:val="24"/>
          <w:szCs w:val="24"/>
        </w:rPr>
      </w:pPr>
      <w:r w:rsidRPr="00C10BB4">
        <w:rPr>
          <w:rFonts w:ascii="Times New Roman" w:eastAsia="Calibri" w:hAnsi="Times New Roman" w:cs="Times New Roman"/>
          <w:b/>
          <w:bCs/>
          <w:sz w:val="24"/>
          <w:szCs w:val="24"/>
        </w:rPr>
        <w:t>Artículo 48</w:t>
      </w:r>
      <w:r w:rsidRPr="00C10BB4">
        <w:rPr>
          <w:rFonts w:ascii="Times New Roman" w:eastAsia="Calibri" w:hAnsi="Times New Roman" w:cs="Times New Roman"/>
          <w:bCs/>
          <w:sz w:val="24"/>
          <w:szCs w:val="24"/>
        </w:rPr>
        <w:t>.</w:t>
      </w:r>
      <w:proofErr w:type="gramStart"/>
      <w:r w:rsidRPr="00C10BB4">
        <w:rPr>
          <w:rFonts w:ascii="Times New Roman" w:eastAsia="Calibri" w:hAnsi="Times New Roman" w:cs="Times New Roman"/>
          <w:bCs/>
          <w:sz w:val="24"/>
          <w:szCs w:val="24"/>
        </w:rPr>
        <w:t>- …</w:t>
      </w:r>
      <w:proofErr w:type="gramEnd"/>
    </w:p>
    <w:p w:rsidR="002E13A2" w:rsidRPr="00C10BB4" w:rsidRDefault="002E13A2" w:rsidP="00B64E8A">
      <w:pPr>
        <w:spacing w:after="0" w:line="240" w:lineRule="auto"/>
        <w:jc w:val="both"/>
        <w:rPr>
          <w:rFonts w:ascii="Times New Roman" w:eastAsia="Calibri" w:hAnsi="Times New Roman" w:cs="Times New Roman"/>
          <w:bCs/>
          <w:sz w:val="24"/>
          <w:szCs w:val="24"/>
        </w:rPr>
      </w:pPr>
    </w:p>
    <w:p w:rsidR="00797458" w:rsidRPr="00C10BB4" w:rsidRDefault="00797458" w:rsidP="00B64E8A">
      <w:pPr>
        <w:spacing w:after="0" w:line="240" w:lineRule="auto"/>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I a V</w:t>
      </w:r>
      <w:proofErr w:type="gramStart"/>
      <w:r w:rsidRPr="00C10BB4">
        <w:rPr>
          <w:rFonts w:ascii="Times New Roman" w:eastAsia="Calibri" w:hAnsi="Times New Roman" w:cs="Times New Roman"/>
          <w:bCs/>
          <w:sz w:val="24"/>
          <w:szCs w:val="24"/>
        </w:rPr>
        <w:t>. …</w:t>
      </w:r>
      <w:proofErr w:type="gramEnd"/>
    </w:p>
    <w:p w:rsidR="002E13A2" w:rsidRPr="00C10BB4" w:rsidRDefault="002E13A2" w:rsidP="00B64E8A">
      <w:pPr>
        <w:spacing w:after="0" w:line="240" w:lineRule="auto"/>
        <w:jc w:val="both"/>
        <w:rPr>
          <w:rFonts w:ascii="Times New Roman" w:eastAsia="Calibri" w:hAnsi="Times New Roman" w:cs="Times New Roman"/>
          <w:bCs/>
          <w:sz w:val="24"/>
          <w:szCs w:val="24"/>
        </w:rPr>
      </w:pPr>
    </w:p>
    <w:p w:rsidR="00797458" w:rsidRPr="00C10BB4" w:rsidRDefault="00797458" w:rsidP="00B64E8A">
      <w:pPr>
        <w:spacing w:after="0" w:line="240" w:lineRule="auto"/>
        <w:jc w:val="both"/>
        <w:rPr>
          <w:rFonts w:ascii="Times New Roman" w:eastAsia="Calibri" w:hAnsi="Times New Roman" w:cs="Times New Roman"/>
          <w:b/>
          <w:sz w:val="24"/>
          <w:szCs w:val="24"/>
        </w:rPr>
      </w:pPr>
      <w:r w:rsidRPr="00C10BB4">
        <w:rPr>
          <w:rFonts w:ascii="Times New Roman" w:eastAsia="Calibri" w:hAnsi="Times New Roman" w:cs="Times New Roman"/>
          <w:bCs/>
          <w:sz w:val="24"/>
          <w:szCs w:val="24"/>
        </w:rPr>
        <w:t xml:space="preserve">VI. </w:t>
      </w:r>
      <w:r w:rsidRPr="00C10BB4">
        <w:rPr>
          <w:rFonts w:ascii="Times New Roman" w:eastAsia="Calibri" w:hAnsi="Times New Roman" w:cs="Times New Roman"/>
          <w:sz w:val="24"/>
          <w:szCs w:val="24"/>
        </w:rPr>
        <w:t xml:space="preserve">Proponer al ayuntamiento los nombramientos de secretario, tesorero y titulares de las dependencias y organismos auxiliares de la administración pública municipal, </w:t>
      </w:r>
      <w:r w:rsidRPr="00C10BB4">
        <w:rPr>
          <w:rFonts w:ascii="Times New Roman" w:eastAsia="Calibri" w:hAnsi="Times New Roman" w:cs="Times New Roman"/>
          <w:b/>
          <w:sz w:val="24"/>
          <w:szCs w:val="24"/>
        </w:rPr>
        <w:t>observando en todo tiempo que en su integración se respete el principio de paridad y equidad de género;</w:t>
      </w:r>
    </w:p>
    <w:p w:rsidR="002E13A2" w:rsidRPr="00C10BB4" w:rsidRDefault="002E13A2" w:rsidP="00B64E8A">
      <w:pPr>
        <w:spacing w:after="0" w:line="240" w:lineRule="auto"/>
        <w:jc w:val="both"/>
        <w:rPr>
          <w:rFonts w:ascii="Times New Roman" w:eastAsia="Calibri" w:hAnsi="Times New Roman" w:cs="Times New Roman"/>
          <w:sz w:val="24"/>
          <w:szCs w:val="24"/>
        </w:rPr>
      </w:pPr>
    </w:p>
    <w:p w:rsidR="00797458" w:rsidRPr="00C10BB4" w:rsidRDefault="00797458"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VI Bis a XXV. …</w:t>
      </w:r>
    </w:p>
    <w:p w:rsidR="002E13A2" w:rsidRPr="00C10BB4" w:rsidRDefault="002E13A2" w:rsidP="00B64E8A">
      <w:pPr>
        <w:spacing w:after="0" w:line="240" w:lineRule="auto"/>
        <w:jc w:val="both"/>
        <w:rPr>
          <w:rFonts w:ascii="Times New Roman" w:eastAsia="Calibri" w:hAnsi="Times New Roman" w:cs="Times New Roman"/>
          <w:b/>
          <w:sz w:val="24"/>
          <w:szCs w:val="24"/>
        </w:rPr>
      </w:pPr>
    </w:p>
    <w:p w:rsidR="00797458" w:rsidRPr="00C10BB4" w:rsidRDefault="00797458"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86.-</w:t>
      </w:r>
      <w:r w:rsidRPr="00C10BB4">
        <w:rPr>
          <w:rFonts w:ascii="Times New Roman" w:eastAsia="Calibri" w:hAnsi="Times New Roman" w:cs="Times New Roman"/>
          <w:sz w:val="24"/>
          <w:szCs w:val="24"/>
        </w:rPr>
        <w:t xml:space="preserve"> Para el ejercicio de sus atribuciones y responsabilidades ejecutivas, el ayuntamiento se auxiliará con las dependencias y entidades de la administración pública municipal, que en cada caso acuerde el cabildo </w:t>
      </w:r>
      <w:r w:rsidRPr="00C10BB4">
        <w:rPr>
          <w:rFonts w:ascii="Times New Roman" w:eastAsia="Calibri" w:hAnsi="Times New Roman" w:cs="Times New Roman"/>
          <w:b/>
          <w:sz w:val="24"/>
          <w:szCs w:val="24"/>
        </w:rPr>
        <w:t xml:space="preserve">observando el principio de paridad de género </w:t>
      </w:r>
      <w:r w:rsidRPr="00C10BB4">
        <w:rPr>
          <w:rFonts w:ascii="Times New Roman" w:eastAsia="Calibri" w:hAnsi="Times New Roman" w:cs="Times New Roman"/>
          <w:sz w:val="24"/>
          <w:szCs w:val="24"/>
        </w:rPr>
        <w:t xml:space="preserve">a propuesta de </w:t>
      </w:r>
      <w:r w:rsidRPr="00C10BB4">
        <w:rPr>
          <w:rFonts w:ascii="Times New Roman" w:eastAsia="Calibri" w:hAnsi="Times New Roman" w:cs="Times New Roman"/>
          <w:b/>
          <w:sz w:val="24"/>
          <w:szCs w:val="24"/>
        </w:rPr>
        <w:t>la o el</w:t>
      </w:r>
      <w:r w:rsidRPr="00C10BB4">
        <w:rPr>
          <w:rFonts w:ascii="Times New Roman" w:eastAsia="Calibri" w:hAnsi="Times New Roman" w:cs="Times New Roman"/>
          <w:sz w:val="24"/>
          <w:szCs w:val="24"/>
        </w:rPr>
        <w:t xml:space="preserve"> presidente municipal, las que estarán subordinadas a </w:t>
      </w:r>
      <w:r w:rsidRPr="00C10BB4">
        <w:rPr>
          <w:rFonts w:ascii="Times New Roman" w:eastAsia="Calibri" w:hAnsi="Times New Roman" w:cs="Times New Roman"/>
          <w:b/>
          <w:sz w:val="24"/>
          <w:szCs w:val="24"/>
        </w:rPr>
        <w:t>esta persona servidora pública</w:t>
      </w:r>
      <w:r w:rsidRPr="00C10BB4">
        <w:rPr>
          <w:rFonts w:ascii="Times New Roman" w:eastAsia="Calibri" w:hAnsi="Times New Roman" w:cs="Times New Roman"/>
          <w:sz w:val="24"/>
          <w:szCs w:val="24"/>
        </w:rPr>
        <w:t xml:space="preserve">. </w:t>
      </w:r>
      <w:r w:rsidRPr="00C10BB4">
        <w:rPr>
          <w:rFonts w:ascii="Times New Roman" w:eastAsia="Calibri" w:hAnsi="Times New Roman" w:cs="Times New Roman"/>
          <w:b/>
          <w:sz w:val="24"/>
          <w:szCs w:val="24"/>
        </w:rPr>
        <w:t>Quien ocupe la titularidad</w:t>
      </w:r>
      <w:r w:rsidRPr="00C10BB4">
        <w:rPr>
          <w:rFonts w:ascii="Times New Roman" w:eastAsia="Calibri" w:hAnsi="Times New Roman" w:cs="Times New Roman"/>
          <w:sz w:val="24"/>
          <w:szCs w:val="24"/>
        </w:rPr>
        <w:t xml:space="preserve"> de las referidas dependencias y entidades de la administración municipal, ejercerá las funciones propias de su competencia y será responsable </w:t>
      </w:r>
      <w:r w:rsidRPr="00C10BB4">
        <w:rPr>
          <w:rFonts w:ascii="Times New Roman" w:eastAsia="Calibri" w:hAnsi="Times New Roman" w:cs="Times New Roman"/>
          <w:sz w:val="24"/>
          <w:szCs w:val="24"/>
        </w:rPr>
        <w:lastRenderedPageBreak/>
        <w:t>por el ejercicio de dichas funciones y atribuciones contenidas en la Ley, sus reglamentos interiores, manuales, acuerdos, circulares y otras disposiciones legales que tiendan a regular el funcionamiento del Municipio.</w:t>
      </w:r>
    </w:p>
    <w:p w:rsidR="00797458" w:rsidRPr="00C10BB4" w:rsidRDefault="00797458" w:rsidP="00B64E8A">
      <w:pPr>
        <w:spacing w:after="0" w:line="240" w:lineRule="auto"/>
        <w:jc w:val="both"/>
        <w:rPr>
          <w:rFonts w:ascii="Times New Roman" w:eastAsia="Calibri" w:hAnsi="Times New Roman" w:cs="Times New Roman"/>
          <w:sz w:val="24"/>
          <w:szCs w:val="24"/>
        </w:rPr>
      </w:pPr>
    </w:p>
    <w:p w:rsidR="00797458" w:rsidRPr="00C10BB4" w:rsidRDefault="00797458" w:rsidP="00B64E8A">
      <w:pPr>
        <w:spacing w:after="0" w:line="240" w:lineRule="auto"/>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Las personas titulares de las dependencias y entidades de la administración municipal, deberán implementar las acciones para favorecer la paridad de género en los cargos de toma de decisiones al interior de sus áreas.  </w:t>
      </w:r>
    </w:p>
    <w:p w:rsidR="00797458" w:rsidRPr="00C10BB4" w:rsidRDefault="00797458" w:rsidP="00B64E8A">
      <w:pPr>
        <w:spacing w:after="0" w:line="240" w:lineRule="auto"/>
        <w:jc w:val="both"/>
        <w:rPr>
          <w:rFonts w:ascii="Times New Roman" w:eastAsia="Calibri" w:hAnsi="Times New Roman" w:cs="Times New Roman"/>
          <w:bCs/>
          <w:sz w:val="24"/>
          <w:szCs w:val="24"/>
        </w:rPr>
      </w:pPr>
    </w:p>
    <w:p w:rsidR="00797458" w:rsidRPr="00C10BB4" w:rsidRDefault="00797458" w:rsidP="00B64E8A">
      <w:pPr>
        <w:spacing w:after="0" w:line="240" w:lineRule="auto"/>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TRANSITORIOS</w:t>
      </w:r>
    </w:p>
    <w:p w:rsidR="002E13A2" w:rsidRPr="00C10BB4" w:rsidRDefault="002E13A2" w:rsidP="00B64E8A">
      <w:pPr>
        <w:spacing w:after="0" w:line="240" w:lineRule="auto"/>
        <w:jc w:val="both"/>
        <w:rPr>
          <w:rFonts w:ascii="Times New Roman" w:eastAsia="Calibri" w:hAnsi="Times New Roman" w:cs="Times New Roman"/>
          <w:b/>
          <w:sz w:val="24"/>
          <w:szCs w:val="24"/>
        </w:rPr>
      </w:pPr>
    </w:p>
    <w:p w:rsidR="00797458" w:rsidRPr="00C10BB4" w:rsidRDefault="00797458"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PRIMERO. </w:t>
      </w:r>
      <w:r w:rsidRPr="00C10BB4">
        <w:rPr>
          <w:rFonts w:ascii="Times New Roman" w:eastAsia="Calibri" w:hAnsi="Times New Roman" w:cs="Times New Roman"/>
          <w:sz w:val="24"/>
          <w:szCs w:val="24"/>
        </w:rPr>
        <w:t>Publíquese el presente decreto en el Periódico Oficial “Gaceta de Gobierno” del Estado de México.</w:t>
      </w:r>
    </w:p>
    <w:p w:rsidR="002E13A2" w:rsidRPr="00C10BB4" w:rsidRDefault="002E13A2" w:rsidP="00B64E8A">
      <w:pPr>
        <w:spacing w:after="0" w:line="240" w:lineRule="auto"/>
        <w:jc w:val="both"/>
        <w:rPr>
          <w:rFonts w:ascii="Times New Roman" w:eastAsia="Calibri" w:hAnsi="Times New Roman" w:cs="Times New Roman"/>
          <w:b/>
          <w:sz w:val="24"/>
          <w:szCs w:val="24"/>
        </w:rPr>
      </w:pPr>
    </w:p>
    <w:p w:rsidR="00797458" w:rsidRPr="00C10BB4" w:rsidRDefault="00797458" w:rsidP="00B64E8A">
      <w:pPr>
        <w:spacing w:after="0" w:line="240" w:lineRule="auto"/>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ARTÍCULO SEGUNDO. </w:t>
      </w:r>
      <w:r w:rsidRPr="00C10BB4">
        <w:rPr>
          <w:rFonts w:ascii="Times New Roman" w:eastAsia="Calibri" w:hAnsi="Times New Roman" w:cs="Times New Roman"/>
          <w:sz w:val="24"/>
          <w:szCs w:val="24"/>
        </w:rPr>
        <w:t>Este decreto entrará en vigor al día siguiente de su publicación.</w:t>
      </w:r>
    </w:p>
    <w:p w:rsidR="002E13A2" w:rsidRPr="00C10BB4" w:rsidRDefault="002E13A2" w:rsidP="00B64E8A">
      <w:pPr>
        <w:spacing w:after="0" w:line="240" w:lineRule="auto"/>
        <w:jc w:val="both"/>
        <w:rPr>
          <w:rFonts w:ascii="Times New Roman" w:eastAsia="Calibri" w:hAnsi="Times New Roman" w:cs="Times New Roman"/>
          <w:b/>
          <w:sz w:val="24"/>
          <w:szCs w:val="24"/>
        </w:rPr>
      </w:pPr>
    </w:p>
    <w:p w:rsidR="00797458" w:rsidRPr="00C10BB4" w:rsidRDefault="00797458" w:rsidP="00B64E8A">
      <w:pPr>
        <w:spacing w:after="0" w:line="240" w:lineRule="auto"/>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ARTÍCULO TERCERO. </w:t>
      </w:r>
      <w:r w:rsidRPr="00C10BB4">
        <w:rPr>
          <w:rFonts w:ascii="Times New Roman" w:eastAsia="Calibri" w:hAnsi="Times New Roman" w:cs="Times New Roman"/>
          <w:sz w:val="24"/>
          <w:szCs w:val="24"/>
        </w:rPr>
        <w:t>Se derogan todas las disposiciones de igual o menor jerarquía que contravengan al presente decreto.</w:t>
      </w:r>
    </w:p>
    <w:p w:rsidR="00797458" w:rsidRPr="00C10BB4" w:rsidRDefault="00797458" w:rsidP="00B64E8A">
      <w:pPr>
        <w:spacing w:after="0" w:line="240" w:lineRule="auto"/>
        <w:jc w:val="both"/>
        <w:rPr>
          <w:rFonts w:ascii="Times New Roman" w:eastAsia="Calibri" w:hAnsi="Times New Roman" w:cs="Times New Roman"/>
          <w:b/>
          <w:sz w:val="24"/>
          <w:szCs w:val="24"/>
        </w:rPr>
      </w:pPr>
    </w:p>
    <w:p w:rsidR="00797458" w:rsidRPr="00C10BB4" w:rsidRDefault="00797458"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Lo tendrá entendido el Gobernador del Estado de México, haciendo que se publique y se cumpla. </w:t>
      </w:r>
    </w:p>
    <w:p w:rsidR="00797458" w:rsidRPr="00C10BB4" w:rsidRDefault="00797458" w:rsidP="00B64E8A">
      <w:pPr>
        <w:spacing w:after="0" w:line="240" w:lineRule="auto"/>
        <w:jc w:val="both"/>
        <w:textAlignment w:val="baseline"/>
        <w:rPr>
          <w:rFonts w:ascii="Times New Roman" w:eastAsia="Times New Roman" w:hAnsi="Times New Roman" w:cs="Times New Roman"/>
          <w:sz w:val="24"/>
          <w:szCs w:val="24"/>
          <w:lang w:eastAsia="es-MX"/>
        </w:rPr>
      </w:pPr>
    </w:p>
    <w:p w:rsidR="00797458" w:rsidRPr="00C10BB4" w:rsidRDefault="00797458" w:rsidP="00B64E8A">
      <w:pPr>
        <w:spacing w:after="0" w:line="240" w:lineRule="auto"/>
        <w:jc w:val="both"/>
        <w:rPr>
          <w:rFonts w:ascii="Times New Roman" w:eastAsia="Calibri" w:hAnsi="Times New Roman" w:cs="Times New Roman"/>
          <w:b/>
          <w:sz w:val="24"/>
          <w:szCs w:val="24"/>
        </w:rPr>
      </w:pPr>
      <w:r w:rsidRPr="00C10BB4">
        <w:rPr>
          <w:rFonts w:ascii="Times New Roman" w:eastAsia="Times New Roman" w:hAnsi="Times New Roman" w:cs="Times New Roman"/>
          <w:sz w:val="24"/>
          <w:szCs w:val="24"/>
          <w:lang w:eastAsia="es-MX"/>
        </w:rPr>
        <w:t>Dado en el Palacio del Poder Legislativo, en la ciudad de Toluca de Lerdo, capital del Estado de México, a los _____ días del mes de ________ del año dos mil veintiuno.</w:t>
      </w:r>
    </w:p>
    <w:p w:rsidR="009162C8" w:rsidRPr="00C10BB4" w:rsidRDefault="009162C8" w:rsidP="00B64E8A">
      <w:pPr>
        <w:pStyle w:val="Sinespaciado"/>
        <w:jc w:val="both"/>
        <w:rPr>
          <w:rFonts w:ascii="Times New Roman" w:hAnsi="Times New Roman" w:cs="Times New Roman"/>
          <w:sz w:val="24"/>
          <w:szCs w:val="24"/>
        </w:rPr>
      </w:pPr>
    </w:p>
    <w:p w:rsidR="009162C8" w:rsidRPr="00C10BB4" w:rsidRDefault="009162C8"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(Fin del documento)</w:t>
      </w:r>
    </w:p>
    <w:p w:rsidR="00901A61" w:rsidRPr="00C10BB4" w:rsidRDefault="00AC5DD6"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PRESIDENTA DIP. INGRID KRASOPANI SCHEMELENSKY CASTRO. Gracias, diputada Lourdes</w:t>
      </w:r>
      <w:r w:rsidR="00901A61" w:rsidRPr="00C10BB4">
        <w:rPr>
          <w:rFonts w:ascii="Times New Roman" w:hAnsi="Times New Roman" w:cs="Times New Roman"/>
          <w:sz w:val="24"/>
          <w:szCs w:val="24"/>
          <w:lang w:eastAsia="es-MX"/>
        </w:rPr>
        <w:t>.</w:t>
      </w:r>
    </w:p>
    <w:p w:rsidR="00901A61" w:rsidRPr="00C10BB4" w:rsidRDefault="00901A61"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S</w:t>
      </w:r>
      <w:r w:rsidR="00AC5DD6" w:rsidRPr="00C10BB4">
        <w:rPr>
          <w:rFonts w:ascii="Times New Roman" w:hAnsi="Times New Roman" w:cs="Times New Roman"/>
          <w:sz w:val="24"/>
          <w:szCs w:val="24"/>
          <w:lang w:eastAsia="es-MX"/>
        </w:rPr>
        <w:t>e registra la iniciativa y se remite a las comisiones Legislativas de Legislación y Administración Municipal e Igualdad de Género para su estudio y dictamen</w:t>
      </w:r>
      <w:r w:rsidRPr="00C10BB4">
        <w:rPr>
          <w:rFonts w:ascii="Times New Roman" w:hAnsi="Times New Roman" w:cs="Times New Roman"/>
          <w:sz w:val="24"/>
          <w:szCs w:val="24"/>
          <w:lang w:eastAsia="es-MX"/>
        </w:rPr>
        <w:t>.</w:t>
      </w:r>
    </w:p>
    <w:p w:rsidR="00901A61" w:rsidRPr="00C10BB4" w:rsidRDefault="00901A61"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C</w:t>
      </w:r>
      <w:r w:rsidR="00AC5DD6" w:rsidRPr="00C10BB4">
        <w:rPr>
          <w:rFonts w:ascii="Times New Roman" w:hAnsi="Times New Roman" w:cs="Times New Roman"/>
          <w:sz w:val="24"/>
          <w:szCs w:val="24"/>
          <w:lang w:eastAsia="es-MX"/>
        </w:rPr>
        <w:t xml:space="preserve">onsecuentes con el punto número 11, la diputada Paola Jiménez Hernández presenta en nombre del Grupo Parlamentario del Partido Revolucionario Institucional, iniciativa con </w:t>
      </w:r>
      <w:r w:rsidRPr="00C10BB4">
        <w:rPr>
          <w:rFonts w:ascii="Times New Roman" w:hAnsi="Times New Roman" w:cs="Times New Roman"/>
          <w:sz w:val="24"/>
          <w:szCs w:val="24"/>
          <w:lang w:eastAsia="es-MX"/>
        </w:rPr>
        <w:t>p</w:t>
      </w:r>
      <w:r w:rsidR="00AC5DD6" w:rsidRPr="00C10BB4">
        <w:rPr>
          <w:rFonts w:ascii="Times New Roman" w:hAnsi="Times New Roman" w:cs="Times New Roman"/>
          <w:sz w:val="24"/>
          <w:szCs w:val="24"/>
          <w:lang w:eastAsia="es-MX"/>
        </w:rPr>
        <w:t xml:space="preserve">royecto de </w:t>
      </w:r>
      <w:r w:rsidRPr="00C10BB4">
        <w:rPr>
          <w:rFonts w:ascii="Times New Roman" w:hAnsi="Times New Roman" w:cs="Times New Roman"/>
          <w:sz w:val="24"/>
          <w:szCs w:val="24"/>
          <w:lang w:eastAsia="es-MX"/>
        </w:rPr>
        <w:t>decreto.</w:t>
      </w:r>
    </w:p>
    <w:p w:rsidR="00AC5DD6" w:rsidRPr="00C10BB4" w:rsidRDefault="00AC5DD6"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Adelante, diputada.</w:t>
      </w:r>
    </w:p>
    <w:p w:rsidR="00BA77CD" w:rsidRPr="00C10BB4" w:rsidRDefault="00AC5DD6"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rPr>
        <w:t>DIP. PAOLA JIMÉNEZ HERNÁNDEZ.</w:t>
      </w:r>
      <w:r w:rsidRPr="00C10BB4">
        <w:rPr>
          <w:rFonts w:ascii="Times New Roman" w:hAnsi="Times New Roman" w:cs="Times New Roman"/>
          <w:sz w:val="24"/>
          <w:szCs w:val="24"/>
          <w:lang w:eastAsia="es-MX"/>
        </w:rPr>
        <w:t xml:space="preserve"> Muy buenas tardes, diputadas y diputados</w:t>
      </w:r>
      <w:r w:rsidR="00BA77CD" w:rsidRPr="00C10BB4">
        <w:rPr>
          <w:rFonts w:ascii="Times New Roman" w:hAnsi="Times New Roman" w:cs="Times New Roman"/>
          <w:sz w:val="24"/>
          <w:szCs w:val="24"/>
          <w:lang w:eastAsia="es-MX"/>
        </w:rPr>
        <w:t>.</w:t>
      </w:r>
    </w:p>
    <w:p w:rsidR="00D63678" w:rsidRPr="00C10BB4" w:rsidRDefault="00BA77CD"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D</w:t>
      </w:r>
      <w:r w:rsidR="00AC5DD6" w:rsidRPr="00C10BB4">
        <w:rPr>
          <w:rFonts w:ascii="Times New Roman" w:hAnsi="Times New Roman" w:cs="Times New Roman"/>
          <w:sz w:val="24"/>
          <w:szCs w:val="24"/>
          <w:lang w:eastAsia="es-MX"/>
        </w:rPr>
        <w:t>iputada Ingrid Krasopani Schemelensky Castro, Presidenta de la Mesa Directiva</w:t>
      </w:r>
      <w:r w:rsidR="00901A61" w:rsidRPr="00C10BB4">
        <w:rPr>
          <w:rFonts w:ascii="Times New Roman" w:hAnsi="Times New Roman" w:cs="Times New Roman"/>
          <w:sz w:val="24"/>
          <w:szCs w:val="24"/>
          <w:lang w:eastAsia="es-MX"/>
        </w:rPr>
        <w:t>,</w:t>
      </w:r>
      <w:r w:rsidR="00AC5DD6" w:rsidRPr="00C10BB4">
        <w:rPr>
          <w:rFonts w:ascii="Times New Roman" w:hAnsi="Times New Roman" w:cs="Times New Roman"/>
          <w:sz w:val="24"/>
          <w:szCs w:val="24"/>
          <w:lang w:eastAsia="es-MX"/>
        </w:rPr>
        <w:t xml:space="preserve"> a quienes siguen la transmisión en redes sociales y a los medios de comunicación que nos acompañan presencialmente. </w:t>
      </w:r>
    </w:p>
    <w:p w:rsidR="00AC5DD6" w:rsidRPr="00C10BB4" w:rsidRDefault="00AC5DD6"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Solicito respetuosamente, Presidenta, que el texto íntegro de esta iniciativa se inserte en</w:t>
      </w:r>
      <w:r w:rsidR="00D63678" w:rsidRPr="00C10BB4">
        <w:rPr>
          <w:rFonts w:ascii="Times New Roman" w:hAnsi="Times New Roman" w:cs="Times New Roman"/>
          <w:sz w:val="24"/>
          <w:szCs w:val="24"/>
          <w:lang w:eastAsia="es-MX"/>
        </w:rPr>
        <w:t xml:space="preserve"> el Diario de los Debates y la </w:t>
      </w:r>
      <w:r w:rsidRPr="00C10BB4">
        <w:rPr>
          <w:rFonts w:ascii="Times New Roman" w:hAnsi="Times New Roman" w:cs="Times New Roman"/>
          <w:sz w:val="24"/>
          <w:szCs w:val="24"/>
          <w:lang w:eastAsia="es-MX"/>
        </w:rPr>
        <w:t xml:space="preserve">Gaceta Parlamentaria. </w:t>
      </w:r>
    </w:p>
    <w:p w:rsidR="00BC5F38" w:rsidRPr="00C10BB4" w:rsidRDefault="00AC5DD6"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ab/>
        <w:t xml:space="preserve">Históricamente, la democracia se ha construido con la contribución negada, </w:t>
      </w:r>
      <w:proofErr w:type="spellStart"/>
      <w:r w:rsidRPr="00C10BB4">
        <w:rPr>
          <w:rFonts w:ascii="Times New Roman" w:hAnsi="Times New Roman" w:cs="Times New Roman"/>
          <w:sz w:val="24"/>
          <w:szCs w:val="24"/>
          <w:lang w:eastAsia="es-MX"/>
        </w:rPr>
        <w:t>invisibilizada</w:t>
      </w:r>
      <w:proofErr w:type="spellEnd"/>
      <w:r w:rsidRPr="00C10BB4">
        <w:rPr>
          <w:rFonts w:ascii="Times New Roman" w:hAnsi="Times New Roman" w:cs="Times New Roman"/>
          <w:sz w:val="24"/>
          <w:szCs w:val="24"/>
          <w:lang w:eastAsia="es-MX"/>
        </w:rPr>
        <w:t xml:space="preserve"> y desvalorizada de las mujeres</w:t>
      </w:r>
      <w:r w:rsidR="00BA77CD" w:rsidRPr="00C10BB4">
        <w:rPr>
          <w:rFonts w:ascii="Times New Roman" w:hAnsi="Times New Roman" w:cs="Times New Roman"/>
          <w:sz w:val="24"/>
          <w:szCs w:val="24"/>
          <w:lang w:eastAsia="es-MX"/>
        </w:rPr>
        <w:t>¸ s</w:t>
      </w:r>
      <w:r w:rsidRPr="00C10BB4">
        <w:rPr>
          <w:rFonts w:ascii="Times New Roman" w:hAnsi="Times New Roman" w:cs="Times New Roman"/>
          <w:sz w:val="24"/>
          <w:szCs w:val="24"/>
          <w:lang w:eastAsia="es-MX"/>
        </w:rPr>
        <w:t>in embargo, ningún régimen que se diga democrático puede serlo si</w:t>
      </w:r>
      <w:r w:rsidR="00D329AE" w:rsidRPr="00C10BB4">
        <w:rPr>
          <w:rFonts w:ascii="Times New Roman" w:hAnsi="Times New Roman" w:cs="Times New Roman"/>
          <w:sz w:val="24"/>
          <w:szCs w:val="24"/>
          <w:lang w:eastAsia="es-MX"/>
        </w:rPr>
        <w:t>n</w:t>
      </w:r>
      <w:r w:rsidRPr="00C10BB4">
        <w:rPr>
          <w:rFonts w:ascii="Times New Roman" w:hAnsi="Times New Roman" w:cs="Times New Roman"/>
          <w:sz w:val="24"/>
          <w:szCs w:val="24"/>
          <w:lang w:eastAsia="es-MX"/>
        </w:rPr>
        <w:t xml:space="preserve"> nuestra participación en la toma de decisiones</w:t>
      </w:r>
      <w:r w:rsidR="00BA77CD" w:rsidRPr="00C10BB4">
        <w:rPr>
          <w:rFonts w:ascii="Times New Roman" w:hAnsi="Times New Roman" w:cs="Times New Roman"/>
          <w:sz w:val="24"/>
          <w:szCs w:val="24"/>
          <w:lang w:eastAsia="es-MX"/>
        </w:rPr>
        <w:t>, s</w:t>
      </w:r>
      <w:r w:rsidRPr="00C10BB4">
        <w:rPr>
          <w:rFonts w:ascii="Times New Roman" w:hAnsi="Times New Roman" w:cs="Times New Roman"/>
          <w:sz w:val="24"/>
          <w:szCs w:val="24"/>
          <w:lang w:eastAsia="es-MX"/>
        </w:rPr>
        <w:t xml:space="preserve">e deben reconocer los aportes de las mujeres en todas las esferas de la vida </w:t>
      </w:r>
      <w:r w:rsidR="00D329AE" w:rsidRPr="00C10BB4">
        <w:rPr>
          <w:rFonts w:ascii="Times New Roman" w:hAnsi="Times New Roman" w:cs="Times New Roman"/>
          <w:sz w:val="24"/>
          <w:szCs w:val="24"/>
          <w:lang w:eastAsia="es-MX"/>
        </w:rPr>
        <w:t>y</w:t>
      </w:r>
      <w:r w:rsidRPr="00C10BB4">
        <w:rPr>
          <w:rFonts w:ascii="Times New Roman" w:hAnsi="Times New Roman" w:cs="Times New Roman"/>
          <w:sz w:val="24"/>
          <w:szCs w:val="24"/>
          <w:lang w:eastAsia="es-MX"/>
        </w:rPr>
        <w:t xml:space="preserve"> en ese sentido, principalmente en la esfera pública, política e institucional, esto</w:t>
      </w:r>
      <w:r w:rsidR="00437A92" w:rsidRPr="00C10BB4">
        <w:rPr>
          <w:rFonts w:ascii="Times New Roman" w:hAnsi="Times New Roman" w:cs="Times New Roman"/>
          <w:sz w:val="24"/>
          <w:szCs w:val="24"/>
          <w:lang w:eastAsia="es-MX"/>
        </w:rPr>
        <w:t xml:space="preserve"> ya no puede tener excepciones.</w:t>
      </w:r>
    </w:p>
    <w:p w:rsidR="00BC5F38" w:rsidRPr="00C10BB4" w:rsidRDefault="00AC5DD6"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Por ello estoy aquí, en esta tribuna a nombre d</w:t>
      </w:r>
      <w:r w:rsidR="00BC5F38" w:rsidRPr="00C10BB4">
        <w:rPr>
          <w:rFonts w:ascii="Times New Roman" w:hAnsi="Times New Roman" w:cs="Times New Roman"/>
          <w:sz w:val="24"/>
          <w:szCs w:val="24"/>
          <w:lang w:eastAsia="es-MX"/>
        </w:rPr>
        <w:t>e mi fracción, para apelar no só</w:t>
      </w:r>
      <w:r w:rsidRPr="00C10BB4">
        <w:rPr>
          <w:rFonts w:ascii="Times New Roman" w:hAnsi="Times New Roman" w:cs="Times New Roman"/>
          <w:sz w:val="24"/>
          <w:szCs w:val="24"/>
          <w:lang w:eastAsia="es-MX"/>
        </w:rPr>
        <w:t xml:space="preserve">lo el cumplimiento y armonización de un marco jurídico que además ya está contemplado en la Constitución en paridad total, sino también a una línea política y de acción que guíe los pasos de </w:t>
      </w:r>
      <w:r w:rsidRPr="00C10BB4">
        <w:rPr>
          <w:rFonts w:ascii="Times New Roman" w:hAnsi="Times New Roman" w:cs="Times New Roman"/>
          <w:sz w:val="24"/>
          <w:szCs w:val="24"/>
          <w:lang w:eastAsia="es-MX"/>
        </w:rPr>
        <w:lastRenderedPageBreak/>
        <w:t xml:space="preserve">quienes estamos en las instituciones como un pilar para la consolidación de una cultura democrática, igualitaria y libre de violencia para las mujeres y las niñas. </w:t>
      </w:r>
    </w:p>
    <w:p w:rsidR="00BC5F38" w:rsidRPr="00C10BB4" w:rsidRDefault="00AC5DD6"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Me permito compartirles algunas cifras de la ONU</w:t>
      </w:r>
      <w:r w:rsidR="00D329AE" w:rsidRPr="00C10BB4">
        <w:rPr>
          <w:rFonts w:ascii="Times New Roman" w:hAnsi="Times New Roman" w:cs="Times New Roman"/>
          <w:sz w:val="24"/>
          <w:szCs w:val="24"/>
          <w:lang w:eastAsia="es-MX"/>
        </w:rPr>
        <w:t>,</w:t>
      </w:r>
      <w:r w:rsidRPr="00C10BB4">
        <w:rPr>
          <w:rFonts w:ascii="Times New Roman" w:hAnsi="Times New Roman" w:cs="Times New Roman"/>
          <w:sz w:val="24"/>
          <w:szCs w:val="24"/>
          <w:lang w:eastAsia="es-MX"/>
        </w:rPr>
        <w:t xml:space="preserve"> de ONU Mujeres en América Latina y el Caribe de marzo 2021</w:t>
      </w:r>
      <w:r w:rsidR="00D329AE" w:rsidRPr="00C10BB4">
        <w:rPr>
          <w:rFonts w:ascii="Times New Roman" w:hAnsi="Times New Roman" w:cs="Times New Roman"/>
          <w:sz w:val="24"/>
          <w:szCs w:val="24"/>
          <w:lang w:eastAsia="es-MX"/>
        </w:rPr>
        <w:t>,</w:t>
      </w:r>
      <w:r w:rsidRPr="00C10BB4">
        <w:rPr>
          <w:rFonts w:ascii="Times New Roman" w:hAnsi="Times New Roman" w:cs="Times New Roman"/>
          <w:sz w:val="24"/>
          <w:szCs w:val="24"/>
          <w:lang w:eastAsia="es-MX"/>
        </w:rPr>
        <w:t xml:space="preserve"> para ejemplificar lo antes mencionado. </w:t>
      </w:r>
    </w:p>
    <w:p w:rsidR="00B44ABB" w:rsidRPr="00C10BB4" w:rsidRDefault="00AC5DD6"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En solo 22 países ha habido jefas de Estado de Gobierno, 119 países nunca han sido presididos por una mujer</w:t>
      </w:r>
      <w:r w:rsidR="00BC5F38" w:rsidRPr="00C10BB4">
        <w:rPr>
          <w:rFonts w:ascii="Times New Roman" w:hAnsi="Times New Roman" w:cs="Times New Roman"/>
          <w:sz w:val="24"/>
          <w:szCs w:val="24"/>
          <w:lang w:eastAsia="es-MX"/>
        </w:rPr>
        <w:t>, l</w:t>
      </w:r>
      <w:r w:rsidRPr="00C10BB4">
        <w:rPr>
          <w:rFonts w:ascii="Times New Roman" w:hAnsi="Times New Roman" w:cs="Times New Roman"/>
          <w:sz w:val="24"/>
          <w:szCs w:val="24"/>
          <w:lang w:eastAsia="es-MX"/>
        </w:rPr>
        <w:t>as mujeres ocupamos apenas el 25</w:t>
      </w:r>
      <w:r w:rsidR="00883479" w:rsidRPr="00C10BB4">
        <w:rPr>
          <w:rFonts w:ascii="Times New Roman" w:hAnsi="Times New Roman" w:cs="Times New Roman"/>
          <w:sz w:val="24"/>
          <w:szCs w:val="24"/>
          <w:lang w:eastAsia="es-MX"/>
        </w:rPr>
        <w:t>%</w:t>
      </w:r>
      <w:r w:rsidRPr="00C10BB4">
        <w:rPr>
          <w:rFonts w:ascii="Times New Roman" w:hAnsi="Times New Roman" w:cs="Times New Roman"/>
          <w:sz w:val="24"/>
          <w:szCs w:val="24"/>
          <w:lang w:eastAsia="es-MX"/>
        </w:rPr>
        <w:t xml:space="preserve"> de los escaños parlamentarios nacionales y según los datos de 133 países, se representa sólo el 36</w:t>
      </w:r>
      <w:r w:rsidR="00883479" w:rsidRPr="00C10BB4">
        <w:rPr>
          <w:rFonts w:ascii="Times New Roman" w:hAnsi="Times New Roman" w:cs="Times New Roman"/>
          <w:sz w:val="24"/>
          <w:szCs w:val="24"/>
          <w:lang w:eastAsia="es-MX"/>
        </w:rPr>
        <w:t>%</w:t>
      </w:r>
      <w:r w:rsidRPr="00C10BB4">
        <w:rPr>
          <w:rFonts w:ascii="Times New Roman" w:hAnsi="Times New Roman" w:cs="Times New Roman"/>
          <w:sz w:val="24"/>
          <w:szCs w:val="24"/>
          <w:lang w:eastAsia="es-MX"/>
        </w:rPr>
        <w:t xml:space="preserve"> de los cargos electos de los órganos locales de deliberación.</w:t>
      </w:r>
    </w:p>
    <w:p w:rsidR="00D63678" w:rsidRPr="00C10BB4" w:rsidRDefault="00AC5DD6"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Por ello para poder hablar de paridad de género, es indispensable aludir a la memoria histórica porque fueron</w:t>
      </w:r>
      <w:r w:rsidR="00253E0D" w:rsidRPr="00C10BB4">
        <w:rPr>
          <w:rFonts w:ascii="Times New Roman" w:hAnsi="Times New Roman" w:cs="Times New Roman"/>
          <w:sz w:val="24"/>
          <w:szCs w:val="24"/>
          <w:lang w:eastAsia="es-MX"/>
        </w:rPr>
        <w:t>,</w:t>
      </w:r>
      <w:r w:rsidRPr="00C10BB4">
        <w:rPr>
          <w:rFonts w:ascii="Times New Roman" w:hAnsi="Times New Roman" w:cs="Times New Roman"/>
          <w:sz w:val="24"/>
          <w:szCs w:val="24"/>
          <w:lang w:eastAsia="es-MX"/>
        </w:rPr>
        <w:t xml:space="preserve"> hoy somos</w:t>
      </w:r>
      <w:r w:rsidR="00250653" w:rsidRPr="00C10BB4">
        <w:rPr>
          <w:rFonts w:ascii="Times New Roman" w:hAnsi="Times New Roman" w:cs="Times New Roman"/>
          <w:sz w:val="24"/>
          <w:szCs w:val="24"/>
          <w:lang w:eastAsia="es-MX"/>
        </w:rPr>
        <w:t>,</w:t>
      </w:r>
      <w:r w:rsidRPr="00C10BB4">
        <w:rPr>
          <w:rFonts w:ascii="Times New Roman" w:hAnsi="Times New Roman" w:cs="Times New Roman"/>
          <w:sz w:val="24"/>
          <w:szCs w:val="24"/>
          <w:lang w:eastAsia="es-MX"/>
        </w:rPr>
        <w:t xml:space="preserve"> porque somos</w:t>
      </w:r>
      <w:r w:rsidR="00253E0D" w:rsidRPr="00C10BB4">
        <w:rPr>
          <w:rFonts w:ascii="Times New Roman" w:hAnsi="Times New Roman" w:cs="Times New Roman"/>
          <w:sz w:val="24"/>
          <w:szCs w:val="24"/>
          <w:lang w:eastAsia="es-MX"/>
        </w:rPr>
        <w:t>,</w:t>
      </w:r>
      <w:r w:rsidRPr="00C10BB4">
        <w:rPr>
          <w:rFonts w:ascii="Times New Roman" w:hAnsi="Times New Roman" w:cs="Times New Roman"/>
          <w:sz w:val="24"/>
          <w:szCs w:val="24"/>
          <w:lang w:eastAsia="es-MX"/>
        </w:rPr>
        <w:t xml:space="preserve"> mañana serán las sufragistas, seguramente también con antorchas encendidas, con cristales rotos y muros pintados, hicieron valer su fuerza y su presencia para el reconocimiento de uno de nuestros principales derechos políticos y ciudadanos, como es el derecho al voto</w:t>
      </w:r>
      <w:r w:rsidR="00D63678" w:rsidRPr="00C10BB4">
        <w:rPr>
          <w:rFonts w:ascii="Times New Roman" w:hAnsi="Times New Roman" w:cs="Times New Roman"/>
          <w:sz w:val="24"/>
          <w:szCs w:val="24"/>
          <w:lang w:eastAsia="es-MX"/>
        </w:rPr>
        <w:t>, y</w:t>
      </w:r>
      <w:r w:rsidRPr="00C10BB4">
        <w:rPr>
          <w:rFonts w:ascii="Times New Roman" w:hAnsi="Times New Roman" w:cs="Times New Roman"/>
          <w:sz w:val="24"/>
          <w:szCs w:val="24"/>
          <w:lang w:eastAsia="es-MX"/>
        </w:rPr>
        <w:t xml:space="preserve"> estoy segura que también imaginaron que con el derecho al voto vendría nuestra incorporación en la toma de las decisiones públicas. </w:t>
      </w:r>
    </w:p>
    <w:p w:rsidR="006917F7" w:rsidRPr="00C10BB4" w:rsidRDefault="00AC5DD6"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Esa ola del feminismo, la ola del su</w:t>
      </w:r>
      <w:r w:rsidR="00250653" w:rsidRPr="00C10BB4">
        <w:rPr>
          <w:rFonts w:ascii="Times New Roman" w:hAnsi="Times New Roman" w:cs="Times New Roman"/>
          <w:sz w:val="24"/>
          <w:szCs w:val="24"/>
          <w:lang w:eastAsia="es-MX"/>
        </w:rPr>
        <w:t>fragismo</w:t>
      </w:r>
      <w:r w:rsidRPr="00C10BB4">
        <w:rPr>
          <w:rFonts w:ascii="Times New Roman" w:hAnsi="Times New Roman" w:cs="Times New Roman"/>
          <w:sz w:val="24"/>
          <w:szCs w:val="24"/>
          <w:lang w:eastAsia="es-MX"/>
        </w:rPr>
        <w:t xml:space="preserve">, alcanzó a mirar con sus propios ojos lo que hoy, gracias a otras y gracias a ellas, nosotras no solo hemos conquistado, sino las que estamos aquí sentadas, hemos disfrutado. </w:t>
      </w:r>
    </w:p>
    <w:p w:rsidR="00AC5DD6" w:rsidRPr="00C10BB4" w:rsidRDefault="00AC5DD6"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Las que estamos aquí somos las nietas de esas sufragistas y estamos obligadas a hacer valer que la paridad de género sea una condición de todo régimen en todos los órdenes y niveles de gobierno</w:t>
      </w:r>
      <w:r w:rsidR="006917F7" w:rsidRPr="00C10BB4">
        <w:rPr>
          <w:rFonts w:ascii="Times New Roman" w:hAnsi="Times New Roman" w:cs="Times New Roman"/>
          <w:sz w:val="24"/>
          <w:szCs w:val="24"/>
          <w:lang w:eastAsia="es-MX"/>
        </w:rPr>
        <w:t>,</w:t>
      </w:r>
      <w:r w:rsidR="00E009F6" w:rsidRPr="00C10BB4">
        <w:rPr>
          <w:rFonts w:ascii="Times New Roman" w:hAnsi="Times New Roman" w:cs="Times New Roman"/>
          <w:sz w:val="24"/>
          <w:szCs w:val="24"/>
          <w:lang w:eastAsia="es-MX"/>
        </w:rPr>
        <w:t xml:space="preserve"> </w:t>
      </w:r>
      <w:r w:rsidRPr="00C10BB4">
        <w:rPr>
          <w:rFonts w:ascii="Times New Roman" w:hAnsi="Times New Roman" w:cs="Times New Roman"/>
          <w:sz w:val="24"/>
          <w:szCs w:val="24"/>
        </w:rPr>
        <w:t>donde los municipios se vuelvan espacios estratégicos, los más cercanos a la sociedad y a la ciudadanía, a nuestras vecinas y a nuestros vecinos que nos eligieron para estar aquí, por ejemplo.</w:t>
      </w:r>
    </w:p>
    <w:p w:rsidR="00AC5DD6" w:rsidRPr="00C10BB4" w:rsidRDefault="00AC5DD6"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Por ello, apelamos a que no sólo los cabildos sean integrados de manera paritaria</w:t>
      </w:r>
      <w:r w:rsidR="006917F7" w:rsidRPr="00C10BB4">
        <w:rPr>
          <w:rFonts w:ascii="Times New Roman" w:hAnsi="Times New Roman" w:cs="Times New Roman"/>
          <w:sz w:val="24"/>
          <w:szCs w:val="24"/>
        </w:rPr>
        <w:t>,</w:t>
      </w:r>
      <w:r w:rsidRPr="00C10BB4">
        <w:rPr>
          <w:rFonts w:ascii="Times New Roman" w:hAnsi="Times New Roman" w:cs="Times New Roman"/>
          <w:sz w:val="24"/>
          <w:szCs w:val="24"/>
        </w:rPr>
        <w:t xml:space="preserve"> sino también las titularidades de la secretaría, tesorería, dependencias y organismos auxiliares haciendo honor al legado democrático que el movimiento amplio de mujeres y el movimiento feminista nos ha heredado.</w:t>
      </w:r>
    </w:p>
    <w:p w:rsidR="00AC5DD6" w:rsidRPr="00C10BB4" w:rsidRDefault="00AC5DD6"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En alcance a la instalación de las nuevas administraciones municipales de nuestro Estado refrendo mi compromiso con todas las mexiquenses y reconozco la labor de nuestro Gobernador Alfredo del Mazo, que ha colocado a las mujeres en el centro de su gobierno, de sus acciones, programas y sus políticas públicas.</w:t>
      </w:r>
    </w:p>
    <w:p w:rsidR="00AC5DD6" w:rsidRPr="00C10BB4" w:rsidRDefault="00AC5DD6"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Hoy presento esta iniciativa en la que se reforman los artículos 31 fracción XVII y 48 fracción VI de la Ley Orgánica Municipal del Estado de México, la cual tiene como objetivo procurar el cumplimiento con los criterios del principio de igualdad y equidad de género en la designación de mujeres en puestos de cargos directivos dentro de la administración municipal, promoviendo la paridad de género en consideración que todas las mujeres y hombres somos iguales ante la Ley</w:t>
      </w:r>
      <w:r w:rsidR="007D2FEE" w:rsidRPr="00C10BB4">
        <w:rPr>
          <w:rFonts w:ascii="Times New Roman" w:hAnsi="Times New Roman" w:cs="Times New Roman"/>
          <w:sz w:val="24"/>
          <w:szCs w:val="24"/>
        </w:rPr>
        <w:t>,</w:t>
      </w:r>
      <w:r w:rsidRPr="00C10BB4">
        <w:rPr>
          <w:rFonts w:ascii="Times New Roman" w:hAnsi="Times New Roman" w:cs="Times New Roman"/>
          <w:sz w:val="24"/>
          <w:szCs w:val="24"/>
        </w:rPr>
        <w:t xml:space="preserve"> y así se debe ejemplificar en las </w:t>
      </w:r>
      <w:r w:rsidR="007D2FEE" w:rsidRPr="00C10BB4">
        <w:rPr>
          <w:rFonts w:ascii="Times New Roman" w:hAnsi="Times New Roman" w:cs="Times New Roman"/>
          <w:sz w:val="24"/>
          <w:szCs w:val="24"/>
        </w:rPr>
        <w:t>125 adm</w:t>
      </w:r>
      <w:r w:rsidRPr="00C10BB4">
        <w:rPr>
          <w:rFonts w:ascii="Times New Roman" w:hAnsi="Times New Roman" w:cs="Times New Roman"/>
          <w:sz w:val="24"/>
          <w:szCs w:val="24"/>
        </w:rPr>
        <w:t>inistraciones municipales del Estado de México.</w:t>
      </w:r>
    </w:p>
    <w:p w:rsidR="00AC5DD6" w:rsidRPr="00C10BB4" w:rsidRDefault="00AC5DD6"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 xml:space="preserve">A través de esta reforma se pretende que dentro de las atribuciones de los ayuntamientos, así como las atribuciones de las y los presidentes municipales referentes a proponer los nombramientos de las titularidades se procure </w:t>
      </w:r>
      <w:proofErr w:type="gramStart"/>
      <w:r w:rsidRPr="00C10BB4">
        <w:rPr>
          <w:rFonts w:ascii="Times New Roman" w:hAnsi="Times New Roman" w:cs="Times New Roman"/>
          <w:sz w:val="24"/>
          <w:szCs w:val="24"/>
        </w:rPr>
        <w:t>el  principio</w:t>
      </w:r>
      <w:proofErr w:type="gramEnd"/>
      <w:r w:rsidRPr="00C10BB4">
        <w:rPr>
          <w:rFonts w:ascii="Times New Roman" w:hAnsi="Times New Roman" w:cs="Times New Roman"/>
          <w:sz w:val="24"/>
          <w:szCs w:val="24"/>
        </w:rPr>
        <w:t xml:space="preserve"> de paridad, igualdad y equidad de género, la paridad debe ser adaptada como medida legal desde el ámbito político, pues es en donde se ha demostrado mayor efectividad para lograr diversidad en el acceso al espacio público.</w:t>
      </w:r>
    </w:p>
    <w:p w:rsidR="00AC5DD6" w:rsidRPr="00C10BB4" w:rsidRDefault="00AC5DD6" w:rsidP="00B64E8A">
      <w:pPr>
        <w:spacing w:after="0" w:line="240" w:lineRule="auto"/>
        <w:ind w:firstLine="709"/>
        <w:jc w:val="both"/>
        <w:rPr>
          <w:rFonts w:ascii="Times New Roman" w:hAnsi="Times New Roman" w:cs="Times New Roman"/>
          <w:sz w:val="24"/>
          <w:szCs w:val="24"/>
        </w:rPr>
      </w:pPr>
      <w:r w:rsidRPr="00C10BB4">
        <w:rPr>
          <w:rFonts w:ascii="Times New Roman" w:hAnsi="Times New Roman" w:cs="Times New Roman"/>
          <w:sz w:val="24"/>
          <w:szCs w:val="24"/>
        </w:rPr>
        <w:t>Cuando las mujeres estamos infrarrepresentadas en la toma de decisiones públicas las políticas no reflejan nuestras necesidades tampoco reflejan nuestras demandas y mucho menos nuestra prioridades y díganme si no es una burla que hay mesas de lactancia que solamente son asignadas hacia los hombres.</w:t>
      </w:r>
    </w:p>
    <w:p w:rsidR="00AC5DD6" w:rsidRPr="00C10BB4" w:rsidRDefault="00AC5DD6"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lastRenderedPageBreak/>
        <w:tab/>
        <w:t>Conscientes hoy que desde lo local nuestra labor versa en asegurar la corresponsabilidad de las instancias municipales gubernamentales, que garanticen las condiciones para que las mujeres estén presentes en lo horizontal y en lo vertical para la toma de decisiones.</w:t>
      </w:r>
    </w:p>
    <w:p w:rsidR="00AC5DD6" w:rsidRPr="00C10BB4" w:rsidRDefault="00AC5DD6"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Las y los legisladores estamos obligados a sentar las bases para alcanzar una sociedad democrática, basada en los principios de justicia, paz, igualdad, libertad y respeto a los derechos humanos, como se establece en sentencia ya histórica emitida por la sala superior del Tribunal Electoral del Poder Judicial de la Federación en el expediente SUB/REC/1861/2021 la cual conmina a las legislaturas locales a generar acciones específicas para garantizar la paridad.</w:t>
      </w:r>
    </w:p>
    <w:p w:rsidR="00AC5DD6" w:rsidRPr="00C10BB4" w:rsidRDefault="00AC5DD6"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Por ello, hago un llamado respetuoso para que nuestra responsabilidad se impregne de conciencia social, las mexiquenses tenemos el derecho a ser representadas con dignidad y empatía, y que sea garantizada la protección de nuestros derechos y sobre todo la incorporación a las actividades en las esferas gubernamentales.</w:t>
      </w:r>
    </w:p>
    <w:p w:rsidR="00AC5DD6" w:rsidRPr="00C10BB4" w:rsidRDefault="00AC5DD6"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Desde aquí y con esta iniciativa refrendo el compromiso de la convicción pública y personal para que las mujeres estemos en los puestos de toma de decisiones, de nada sirve ser mayoría en la integración de los ayuntamientos</w:t>
      </w:r>
      <w:r w:rsidR="007E1631" w:rsidRPr="00C10BB4">
        <w:rPr>
          <w:rFonts w:ascii="Times New Roman" w:hAnsi="Times New Roman" w:cs="Times New Roman"/>
          <w:sz w:val="24"/>
          <w:szCs w:val="24"/>
        </w:rPr>
        <w:t>,</w:t>
      </w:r>
      <w:r w:rsidRPr="00C10BB4">
        <w:rPr>
          <w:rFonts w:ascii="Times New Roman" w:hAnsi="Times New Roman" w:cs="Times New Roman"/>
          <w:sz w:val="24"/>
          <w:szCs w:val="24"/>
        </w:rPr>
        <w:t xml:space="preserve"> si en la parte medular no tenemos ninguna representación, necesitamos posibilitar que sean más mujeres las que asuman el liderazgo en el campo político y en la toma de decisiones públicas o nos veremos condenados y condenadas a no alcanzar una paridad, hasta al menos </w:t>
      </w:r>
      <w:r w:rsidR="007E1631" w:rsidRPr="00C10BB4">
        <w:rPr>
          <w:rFonts w:ascii="Times New Roman" w:hAnsi="Times New Roman" w:cs="Times New Roman"/>
          <w:sz w:val="24"/>
          <w:szCs w:val="24"/>
        </w:rPr>
        <w:t>130</w:t>
      </w:r>
      <w:r w:rsidRPr="00C10BB4">
        <w:rPr>
          <w:rFonts w:ascii="Times New Roman" w:hAnsi="Times New Roman" w:cs="Times New Roman"/>
          <w:sz w:val="24"/>
          <w:szCs w:val="24"/>
        </w:rPr>
        <w:t xml:space="preserve"> años.</w:t>
      </w:r>
    </w:p>
    <w:p w:rsidR="00AC5DD6" w:rsidRPr="00C10BB4" w:rsidRDefault="00AC5DD6"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 xml:space="preserve">De no hacerlo, estaríamos </w:t>
      </w:r>
      <w:proofErr w:type="spellStart"/>
      <w:r w:rsidRPr="00C10BB4">
        <w:rPr>
          <w:rFonts w:ascii="Times New Roman" w:hAnsi="Times New Roman" w:cs="Times New Roman"/>
          <w:sz w:val="24"/>
          <w:szCs w:val="24"/>
        </w:rPr>
        <w:t>invisibilizando</w:t>
      </w:r>
      <w:proofErr w:type="spellEnd"/>
      <w:r w:rsidRPr="00C10BB4">
        <w:rPr>
          <w:rFonts w:ascii="Times New Roman" w:hAnsi="Times New Roman" w:cs="Times New Roman"/>
          <w:sz w:val="24"/>
          <w:szCs w:val="24"/>
        </w:rPr>
        <w:t xml:space="preserve"> a las mujeres que somos la mayoría de la población y que se escuche bien</w:t>
      </w:r>
      <w:r w:rsidR="007E1631" w:rsidRPr="00C10BB4">
        <w:rPr>
          <w:rFonts w:ascii="Times New Roman" w:hAnsi="Times New Roman" w:cs="Times New Roman"/>
          <w:sz w:val="24"/>
          <w:szCs w:val="24"/>
        </w:rPr>
        <w:t>,</w:t>
      </w:r>
      <w:r w:rsidRPr="00C10BB4">
        <w:rPr>
          <w:rFonts w:ascii="Times New Roman" w:hAnsi="Times New Roman" w:cs="Times New Roman"/>
          <w:sz w:val="24"/>
          <w:szCs w:val="24"/>
        </w:rPr>
        <w:t xml:space="preserve"> ya no existen los grupos vulnerables compañeros y compañeras, existen los grupos vulnerados</w:t>
      </w:r>
      <w:r w:rsidR="007E1631" w:rsidRPr="00C10BB4">
        <w:rPr>
          <w:rFonts w:ascii="Times New Roman" w:hAnsi="Times New Roman" w:cs="Times New Roman"/>
          <w:sz w:val="24"/>
          <w:szCs w:val="24"/>
        </w:rPr>
        <w:t>,</w:t>
      </w:r>
      <w:r w:rsidRPr="00C10BB4">
        <w:rPr>
          <w:rFonts w:ascii="Times New Roman" w:hAnsi="Times New Roman" w:cs="Times New Roman"/>
          <w:sz w:val="24"/>
          <w:szCs w:val="24"/>
        </w:rPr>
        <w:t xml:space="preserve"> como lo hemos sido las mujeres y por eso hoy peleamos aquí por los derechos que hemos alcanzado por la lucha de otras tantas fuertes, valientes, decididas que entregaron hasta su vida para que nosotros tuviéramos la oportunidad de estar aquí.</w:t>
      </w:r>
    </w:p>
    <w:p w:rsidR="00AC5DD6" w:rsidRPr="00C10BB4" w:rsidRDefault="00AC5DD6"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 xml:space="preserve">Por ello, existen tres razones específicas de cómo necesitamos politizar a esta mayoría que somos las mujeres, primero porque no se ha garantizado nuestra autonomía física como vivir libres de violencia y discriminación, ni siquiera en esta Asamblea se ha discutido la posibilidad de la decisión en la tema de </w:t>
      </w:r>
      <w:proofErr w:type="spellStart"/>
      <w:r w:rsidRPr="00C10BB4">
        <w:rPr>
          <w:rFonts w:ascii="Times New Roman" w:hAnsi="Times New Roman" w:cs="Times New Roman"/>
          <w:sz w:val="24"/>
          <w:szCs w:val="24"/>
        </w:rPr>
        <w:t>reductonomía</w:t>
      </w:r>
      <w:proofErr w:type="spellEnd"/>
      <w:r w:rsidRPr="00C10BB4">
        <w:rPr>
          <w:rFonts w:ascii="Times New Roman" w:hAnsi="Times New Roman" w:cs="Times New Roman"/>
          <w:sz w:val="24"/>
          <w:szCs w:val="24"/>
        </w:rPr>
        <w:t xml:space="preserve"> reproductiva.</w:t>
      </w:r>
    </w:p>
    <w:p w:rsidR="00BE4292" w:rsidRPr="00C10BB4" w:rsidRDefault="00AC5DD6"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La segunda porque no se ha garantizado nuestra autonomía económica y se nos sigue relegando al espacio privado que poco ayuda a politizarnos y ciudadanizarnos, y la tercera es porque se sigue negando la posibilidad de que las mujeres seamos parte de la toma de decisiones aun estando en igualdad de condiciones</w:t>
      </w:r>
      <w:r w:rsidR="00BE4292" w:rsidRPr="00C10BB4">
        <w:rPr>
          <w:rFonts w:ascii="Times New Roman" w:hAnsi="Times New Roman" w:cs="Times New Roman"/>
          <w:sz w:val="24"/>
          <w:szCs w:val="24"/>
        </w:rPr>
        <w:t>.</w:t>
      </w:r>
    </w:p>
    <w:p w:rsidR="00E009F6" w:rsidRPr="00C10BB4" w:rsidRDefault="00BE4292" w:rsidP="00B64E8A">
      <w:pPr>
        <w:spacing w:after="0" w:line="240" w:lineRule="auto"/>
        <w:ind w:firstLine="708"/>
        <w:jc w:val="both"/>
        <w:rPr>
          <w:rFonts w:ascii="Times New Roman" w:hAnsi="Times New Roman" w:cs="Times New Roman"/>
          <w:sz w:val="24"/>
          <w:szCs w:val="24"/>
        </w:rPr>
      </w:pPr>
      <w:r w:rsidRPr="00C10BB4">
        <w:rPr>
          <w:rFonts w:ascii="Times New Roman" w:hAnsi="Times New Roman" w:cs="Times New Roman"/>
          <w:sz w:val="24"/>
          <w:szCs w:val="24"/>
        </w:rPr>
        <w:t>Es ahí</w:t>
      </w:r>
      <w:r w:rsidR="00E009F6" w:rsidRPr="00C10BB4">
        <w:rPr>
          <w:rFonts w:ascii="Times New Roman" w:hAnsi="Times New Roman" w:cs="Times New Roman"/>
          <w:sz w:val="24"/>
          <w:szCs w:val="24"/>
        </w:rPr>
        <w:t xml:space="preserve"> en donde la paridad de género cobre relevancia como un pilar para desarrollo no solo de las mujeres, sino de la sociedad en su conjunto y de la nación en general.</w:t>
      </w:r>
    </w:p>
    <w:p w:rsidR="00E009F6" w:rsidRPr="00C10BB4" w:rsidRDefault="00E009F6" w:rsidP="00B64E8A">
      <w:pPr>
        <w:spacing w:after="0" w:line="240" w:lineRule="auto"/>
        <w:ind w:firstLine="708"/>
        <w:contextualSpacing/>
        <w:jc w:val="both"/>
        <w:rPr>
          <w:rFonts w:ascii="Times New Roman" w:hAnsi="Times New Roman" w:cs="Times New Roman"/>
          <w:sz w:val="24"/>
          <w:szCs w:val="24"/>
        </w:rPr>
      </w:pPr>
      <w:r w:rsidRPr="00C10BB4">
        <w:rPr>
          <w:rFonts w:ascii="Times New Roman" w:hAnsi="Times New Roman" w:cs="Times New Roman"/>
          <w:sz w:val="24"/>
          <w:szCs w:val="24"/>
        </w:rPr>
        <w:t>En un régimen democrático la paridad se requiere como una condición permanente para sostenerla, y no solo como un objetivo a cumplir</w:t>
      </w:r>
      <w:r w:rsidR="00BE4292" w:rsidRPr="00C10BB4">
        <w:rPr>
          <w:rFonts w:ascii="Times New Roman" w:hAnsi="Times New Roman" w:cs="Times New Roman"/>
          <w:sz w:val="24"/>
          <w:szCs w:val="24"/>
        </w:rPr>
        <w:t>,</w:t>
      </w:r>
      <w:r w:rsidRPr="00C10BB4">
        <w:rPr>
          <w:rFonts w:ascii="Times New Roman" w:hAnsi="Times New Roman" w:cs="Times New Roman"/>
          <w:sz w:val="24"/>
          <w:szCs w:val="24"/>
        </w:rPr>
        <w:t xml:space="preserve"> sino como un referendo del compromiso con las mujeres mexiquenses y su calidad de vida.</w:t>
      </w:r>
    </w:p>
    <w:p w:rsidR="005E601E" w:rsidRPr="00C10BB4" w:rsidRDefault="00E009F6" w:rsidP="00B64E8A">
      <w:pPr>
        <w:spacing w:after="0" w:line="240" w:lineRule="auto"/>
        <w:ind w:firstLine="708"/>
        <w:contextualSpacing/>
        <w:jc w:val="both"/>
        <w:rPr>
          <w:rFonts w:ascii="Times New Roman" w:hAnsi="Times New Roman" w:cs="Times New Roman"/>
          <w:sz w:val="24"/>
          <w:szCs w:val="24"/>
        </w:rPr>
      </w:pPr>
      <w:r w:rsidRPr="00C10BB4">
        <w:rPr>
          <w:rFonts w:ascii="Times New Roman" w:hAnsi="Times New Roman" w:cs="Times New Roman"/>
          <w:sz w:val="24"/>
          <w:szCs w:val="24"/>
        </w:rPr>
        <w:tab/>
        <w:t>Y miren compañeros y compañeras, los que aquí hemos resultado de una elección en todas nuestras campañas nos sumamos muy agradecidos con fotos en las redes sociales, con  mensajes y con discursos que no se vuelve más que retorica cuando vemos que nos asignan los espacios de representación y de toma de decisiones para las mujeres</w:t>
      </w:r>
      <w:r w:rsidR="005E601E" w:rsidRPr="00C10BB4">
        <w:rPr>
          <w:rFonts w:ascii="Times New Roman" w:hAnsi="Times New Roman" w:cs="Times New Roman"/>
          <w:sz w:val="24"/>
          <w:szCs w:val="24"/>
        </w:rPr>
        <w:t>, s</w:t>
      </w:r>
      <w:r w:rsidRPr="00C10BB4">
        <w:rPr>
          <w:rFonts w:ascii="Times New Roman" w:hAnsi="Times New Roman" w:cs="Times New Roman"/>
          <w:sz w:val="24"/>
          <w:szCs w:val="24"/>
        </w:rPr>
        <w:t xml:space="preserve">i las mujeres son quienes nos han puesta aquí, caminando de la mano, haciendo campaña, tocando puertas, transmitiendo nuestros mensajes, ya nos dimos cuenta y no vamos a permitir que los presidentes y las presidentas municipales utilicen a las mujeres solamente como una carga que utilizan en momentos electorales, si quieren tener la representación de las mujeres y si quiere su voto, empiecen por respetarlas y no por utilizarlas, estamos cansadas de su retórica, de sus discursos y de su simulación, hipócritas aquellos que presumen en campaña que han sido votados por </w:t>
      </w:r>
      <w:r w:rsidRPr="00C10BB4">
        <w:rPr>
          <w:rFonts w:ascii="Times New Roman" w:hAnsi="Times New Roman" w:cs="Times New Roman"/>
          <w:sz w:val="24"/>
          <w:szCs w:val="24"/>
        </w:rPr>
        <w:lastRenderedPageBreak/>
        <w:t xml:space="preserve">mujeres y cuando tienen la posibilidad de darles los espacios dignos de representación, las relegan solamente a cargos operativos. </w:t>
      </w:r>
    </w:p>
    <w:p w:rsidR="00E009F6" w:rsidRPr="00C10BB4" w:rsidRDefault="00E009F6" w:rsidP="00B64E8A">
      <w:pPr>
        <w:spacing w:after="0" w:line="240" w:lineRule="auto"/>
        <w:ind w:firstLine="708"/>
        <w:contextualSpacing/>
        <w:jc w:val="both"/>
        <w:rPr>
          <w:rFonts w:ascii="Times New Roman" w:hAnsi="Times New Roman" w:cs="Times New Roman"/>
          <w:sz w:val="24"/>
          <w:szCs w:val="24"/>
        </w:rPr>
      </w:pPr>
      <w:r w:rsidRPr="00C10BB4">
        <w:rPr>
          <w:rFonts w:ascii="Times New Roman" w:hAnsi="Times New Roman" w:cs="Times New Roman"/>
          <w:sz w:val="24"/>
          <w:szCs w:val="24"/>
        </w:rPr>
        <w:t>Se acabó la simulación y se acabó que no tengan una voz firme de decidida en este parlamento que defienda sus derechos.</w:t>
      </w:r>
    </w:p>
    <w:p w:rsidR="00E009F6" w:rsidRPr="00C10BB4" w:rsidRDefault="00E009F6" w:rsidP="00B64E8A">
      <w:pPr>
        <w:spacing w:after="0" w:line="240" w:lineRule="auto"/>
        <w:ind w:firstLine="708"/>
        <w:contextualSpacing/>
        <w:jc w:val="both"/>
        <w:rPr>
          <w:rFonts w:ascii="Times New Roman" w:hAnsi="Times New Roman" w:cs="Times New Roman"/>
          <w:sz w:val="24"/>
          <w:szCs w:val="24"/>
        </w:rPr>
      </w:pPr>
      <w:r w:rsidRPr="00C10BB4">
        <w:rPr>
          <w:rFonts w:ascii="Times New Roman" w:hAnsi="Times New Roman" w:cs="Times New Roman"/>
          <w:sz w:val="24"/>
          <w:szCs w:val="24"/>
        </w:rPr>
        <w:t>A las y los presidentes municipales que están próximos a comenzar sus actividades, les deseo el mayor de los éxitos y asimismo confío en que en cumplimiento a su corresponsabilidad convencional y constitucional para con la paridad de género como principio democrático</w:t>
      </w:r>
      <w:r w:rsidR="00451E7C" w:rsidRPr="00C10BB4">
        <w:rPr>
          <w:rFonts w:ascii="Times New Roman" w:hAnsi="Times New Roman" w:cs="Times New Roman"/>
          <w:sz w:val="24"/>
          <w:szCs w:val="24"/>
        </w:rPr>
        <w:t>,</w:t>
      </w:r>
      <w:r w:rsidRPr="00C10BB4">
        <w:rPr>
          <w:rFonts w:ascii="Times New Roman" w:hAnsi="Times New Roman" w:cs="Times New Roman"/>
          <w:sz w:val="24"/>
          <w:szCs w:val="24"/>
        </w:rPr>
        <w:t xml:space="preserve"> se vea reflejada en la integración de sus ayuntamientos y la totalidad de su estructura, conformándose desde una mirada viole</w:t>
      </w:r>
      <w:r w:rsidR="00451E7C" w:rsidRPr="00C10BB4">
        <w:rPr>
          <w:rFonts w:ascii="Times New Roman" w:hAnsi="Times New Roman" w:cs="Times New Roman"/>
          <w:sz w:val="24"/>
          <w:szCs w:val="24"/>
        </w:rPr>
        <w:t>n</w:t>
      </w:r>
      <w:r w:rsidRPr="00C10BB4">
        <w:rPr>
          <w:rFonts w:ascii="Times New Roman" w:hAnsi="Times New Roman" w:cs="Times New Roman"/>
          <w:sz w:val="24"/>
          <w:szCs w:val="24"/>
        </w:rPr>
        <w:t>ta en igualdad de condiciones, libres de violencia y de discriminación.</w:t>
      </w:r>
    </w:p>
    <w:p w:rsidR="000035C5" w:rsidRPr="00C10BB4" w:rsidRDefault="00E009F6"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Compañeras me dirijo a ustedes, estamos obligadas a hacer que las cosas se muevan, alcanzar la igualdad</w:t>
      </w:r>
      <w:r w:rsidR="00451E7C" w:rsidRPr="00C10BB4">
        <w:rPr>
          <w:rFonts w:ascii="Times New Roman" w:hAnsi="Times New Roman" w:cs="Times New Roman"/>
          <w:sz w:val="24"/>
          <w:szCs w:val="24"/>
        </w:rPr>
        <w:t>,</w:t>
      </w:r>
      <w:r w:rsidRPr="00C10BB4">
        <w:rPr>
          <w:rFonts w:ascii="Times New Roman" w:hAnsi="Times New Roman" w:cs="Times New Roman"/>
          <w:sz w:val="24"/>
          <w:szCs w:val="24"/>
        </w:rPr>
        <w:t xml:space="preserve"> que verdaderamente se vea reflejada en la acción gubernamental y no solamente en la letra y no solamente en el discurso, nosotras estamos aquí para representar a otras mujeres, tienen que dejar de perseguir al patriarcado en la </w:t>
      </w:r>
      <w:r w:rsidR="00451E7C" w:rsidRPr="00C10BB4">
        <w:rPr>
          <w:rFonts w:ascii="Times New Roman" w:hAnsi="Times New Roman" w:cs="Times New Roman"/>
          <w:sz w:val="24"/>
          <w:szCs w:val="24"/>
        </w:rPr>
        <w:t>con</w:t>
      </w:r>
      <w:r w:rsidRPr="00C10BB4">
        <w:rPr>
          <w:rFonts w:ascii="Times New Roman" w:hAnsi="Times New Roman" w:cs="Times New Roman"/>
          <w:sz w:val="24"/>
          <w:szCs w:val="24"/>
        </w:rPr>
        <w:t>ciencia que sé que todas lo podemos hacer</w:t>
      </w:r>
      <w:r w:rsidR="00451E7C" w:rsidRPr="00C10BB4">
        <w:rPr>
          <w:rFonts w:ascii="Times New Roman" w:hAnsi="Times New Roman" w:cs="Times New Roman"/>
          <w:sz w:val="24"/>
          <w:szCs w:val="24"/>
        </w:rPr>
        <w:t>, j</w:t>
      </w:r>
      <w:r w:rsidRPr="00C10BB4">
        <w:rPr>
          <w:rFonts w:ascii="Times New Roman" w:hAnsi="Times New Roman" w:cs="Times New Roman"/>
          <w:sz w:val="24"/>
          <w:szCs w:val="24"/>
        </w:rPr>
        <w:t>untas podemos avanzar mucho más, más allá de las banderas parlamentarias o de fracciones, juntas tenemos la obligación de hacer que más mujeres lleguen al poder, porque como lo dice la frase: cuando una mujer entra a la política cambia la mujer, pero cuando muchas mujeres entramos a la política cambia la política.</w:t>
      </w:r>
      <w:r w:rsidR="000035C5" w:rsidRPr="00C10BB4">
        <w:rPr>
          <w:rFonts w:ascii="Times New Roman" w:hAnsi="Times New Roman" w:cs="Times New Roman"/>
          <w:sz w:val="24"/>
          <w:szCs w:val="24"/>
        </w:rPr>
        <w:t xml:space="preserve"> </w:t>
      </w:r>
      <w:r w:rsidRPr="00C10BB4">
        <w:rPr>
          <w:rFonts w:ascii="Times New Roman" w:hAnsi="Times New Roman" w:cs="Times New Roman"/>
          <w:sz w:val="24"/>
          <w:szCs w:val="24"/>
        </w:rPr>
        <w:t xml:space="preserve">Es </w:t>
      </w:r>
      <w:proofErr w:type="spellStart"/>
      <w:r w:rsidRPr="00C10BB4">
        <w:rPr>
          <w:rFonts w:ascii="Times New Roman" w:hAnsi="Times New Roman" w:cs="Times New Roman"/>
          <w:sz w:val="24"/>
          <w:szCs w:val="24"/>
        </w:rPr>
        <w:t>cuanto</w:t>
      </w:r>
      <w:proofErr w:type="spellEnd"/>
      <w:r w:rsidRPr="00C10BB4">
        <w:rPr>
          <w:rFonts w:ascii="Times New Roman" w:hAnsi="Times New Roman" w:cs="Times New Roman"/>
          <w:sz w:val="24"/>
          <w:szCs w:val="24"/>
        </w:rPr>
        <w:t>.</w:t>
      </w:r>
    </w:p>
    <w:p w:rsidR="006F4AA9" w:rsidRPr="00C10BB4" w:rsidRDefault="00E02B7C" w:rsidP="00B64E8A">
      <w:pPr>
        <w:spacing w:after="0" w:line="240" w:lineRule="auto"/>
        <w:ind w:firstLine="709"/>
        <w:contextualSpacing/>
        <w:jc w:val="both"/>
        <w:rPr>
          <w:rFonts w:ascii="Times New Roman" w:hAnsi="Times New Roman" w:cs="Times New Roman"/>
          <w:sz w:val="24"/>
          <w:szCs w:val="24"/>
        </w:rPr>
      </w:pPr>
      <w:r w:rsidRPr="00C10BB4">
        <w:rPr>
          <w:rFonts w:ascii="Times New Roman" w:hAnsi="Times New Roman" w:cs="Times New Roman"/>
          <w:sz w:val="24"/>
          <w:szCs w:val="24"/>
        </w:rPr>
        <w:t>Muchas gracias Presidenta</w:t>
      </w:r>
      <w:r w:rsidR="00D57809" w:rsidRPr="00C10BB4">
        <w:rPr>
          <w:rFonts w:ascii="Times New Roman" w:hAnsi="Times New Roman" w:cs="Times New Roman"/>
          <w:sz w:val="24"/>
          <w:szCs w:val="24"/>
        </w:rPr>
        <w:t>.</w:t>
      </w:r>
    </w:p>
    <w:p w:rsidR="000035C5" w:rsidRPr="00C10BB4" w:rsidRDefault="000035C5" w:rsidP="00B64E8A">
      <w:pPr>
        <w:pStyle w:val="Sinespaciado"/>
        <w:jc w:val="both"/>
        <w:rPr>
          <w:rFonts w:ascii="Times New Roman" w:hAnsi="Times New Roman" w:cs="Times New Roman"/>
          <w:sz w:val="24"/>
          <w:szCs w:val="24"/>
        </w:rPr>
        <w:sectPr w:rsidR="000035C5" w:rsidRPr="00C10BB4" w:rsidSect="007E6DD7">
          <w:footnotePr>
            <w:pos w:val="beneathText"/>
            <w:numRestart w:val="eachSect"/>
          </w:footnotePr>
          <w:type w:val="continuous"/>
          <w:pgSz w:w="12240" w:h="15840" w:code="1"/>
          <w:pgMar w:top="1134" w:right="1134" w:bottom="1134" w:left="1701" w:header="626" w:footer="1242" w:gutter="0"/>
          <w:cols w:space="720"/>
        </w:sectPr>
      </w:pPr>
    </w:p>
    <w:p w:rsidR="00A76A83" w:rsidRPr="00C10BB4" w:rsidRDefault="00A76A83" w:rsidP="00B64E8A">
      <w:pPr>
        <w:pStyle w:val="Sinespaciado"/>
        <w:jc w:val="both"/>
        <w:rPr>
          <w:rFonts w:ascii="Times New Roman" w:hAnsi="Times New Roman" w:cs="Times New Roman"/>
          <w:sz w:val="24"/>
          <w:szCs w:val="24"/>
        </w:rPr>
      </w:pPr>
    </w:p>
    <w:p w:rsidR="00A76A83" w:rsidRPr="00C10BB4" w:rsidRDefault="00A76A83"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(Se inserta el documento)</w:t>
      </w:r>
    </w:p>
    <w:p w:rsidR="00A76A83" w:rsidRPr="00C10BB4" w:rsidRDefault="00A76A83" w:rsidP="00B64E8A">
      <w:pPr>
        <w:pStyle w:val="Sinespaciado"/>
        <w:ind w:right="459"/>
        <w:jc w:val="both"/>
        <w:rPr>
          <w:rFonts w:ascii="Times New Roman" w:hAnsi="Times New Roman" w:cs="Times New Roman"/>
          <w:sz w:val="24"/>
          <w:szCs w:val="24"/>
        </w:rPr>
      </w:pPr>
    </w:p>
    <w:p w:rsidR="00B42585" w:rsidRPr="00C10BB4" w:rsidRDefault="00B42585" w:rsidP="00B64E8A">
      <w:pPr>
        <w:widowControl w:val="0"/>
        <w:autoSpaceDE w:val="0"/>
        <w:autoSpaceDN w:val="0"/>
        <w:spacing w:after="0" w:line="240" w:lineRule="auto"/>
        <w:ind w:right="459"/>
        <w:jc w:val="right"/>
        <w:rPr>
          <w:rFonts w:ascii="Times New Roman" w:eastAsia="Arial MT" w:hAnsi="Times New Roman" w:cs="Times New Roman"/>
          <w:sz w:val="24"/>
          <w:szCs w:val="24"/>
        </w:rPr>
      </w:pPr>
      <w:r w:rsidRPr="00C10BB4">
        <w:rPr>
          <w:rFonts w:ascii="Times New Roman" w:eastAsia="Arial MT" w:hAnsi="Times New Roman" w:cs="Times New Roman"/>
          <w:sz w:val="24"/>
          <w:szCs w:val="24"/>
        </w:rPr>
        <w:t>Toluca de Lerdo, Estado de México, __ de diciembre de 2021.</w:t>
      </w:r>
    </w:p>
    <w:p w:rsidR="00B42585" w:rsidRPr="00C10BB4" w:rsidRDefault="00B42585" w:rsidP="00B64E8A">
      <w:pPr>
        <w:widowControl w:val="0"/>
        <w:autoSpaceDE w:val="0"/>
        <w:autoSpaceDN w:val="0"/>
        <w:spacing w:after="0" w:line="240" w:lineRule="auto"/>
        <w:ind w:right="459"/>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outlineLvl w:val="0"/>
        <w:rPr>
          <w:rFonts w:ascii="Times New Roman" w:eastAsia="Arial" w:hAnsi="Times New Roman" w:cs="Times New Roman"/>
          <w:b/>
          <w:bCs/>
          <w:sz w:val="24"/>
          <w:szCs w:val="24"/>
        </w:rPr>
      </w:pPr>
      <w:r w:rsidRPr="00C10BB4">
        <w:rPr>
          <w:rFonts w:ascii="Times New Roman" w:eastAsia="Arial" w:hAnsi="Times New Roman" w:cs="Times New Roman"/>
          <w:b/>
          <w:bCs/>
          <w:sz w:val="24"/>
          <w:szCs w:val="24"/>
        </w:rPr>
        <w:t>DIPUTADA</w:t>
      </w:r>
    </w:p>
    <w:p w:rsidR="002E1F2E" w:rsidRPr="00C10BB4" w:rsidRDefault="00B42585" w:rsidP="00B64E8A">
      <w:pPr>
        <w:widowControl w:val="0"/>
        <w:autoSpaceDE w:val="0"/>
        <w:autoSpaceDN w:val="0"/>
        <w:spacing w:after="0" w:line="240" w:lineRule="auto"/>
        <w:ind w:right="459"/>
        <w:rPr>
          <w:rFonts w:ascii="Times New Roman" w:eastAsia="Arial MT" w:hAnsi="Times New Roman" w:cs="Times New Roman"/>
          <w:b/>
          <w:sz w:val="24"/>
          <w:szCs w:val="24"/>
        </w:rPr>
      </w:pPr>
      <w:r w:rsidRPr="00C10BB4">
        <w:rPr>
          <w:rFonts w:ascii="Times New Roman" w:eastAsia="Arial MT" w:hAnsi="Times New Roman" w:cs="Times New Roman"/>
          <w:b/>
          <w:sz w:val="24"/>
          <w:szCs w:val="24"/>
        </w:rPr>
        <w:t>INGRID KRASOLPANI SHEMELENSKY CASTRO</w:t>
      </w:r>
    </w:p>
    <w:p w:rsidR="00B42585" w:rsidRPr="00C10BB4" w:rsidRDefault="00B42585" w:rsidP="00B64E8A">
      <w:pPr>
        <w:widowControl w:val="0"/>
        <w:autoSpaceDE w:val="0"/>
        <w:autoSpaceDN w:val="0"/>
        <w:spacing w:after="0" w:line="240" w:lineRule="auto"/>
        <w:ind w:right="459"/>
        <w:rPr>
          <w:rFonts w:ascii="Times New Roman" w:eastAsia="Arial MT" w:hAnsi="Times New Roman" w:cs="Times New Roman"/>
          <w:b/>
          <w:sz w:val="24"/>
          <w:szCs w:val="24"/>
        </w:rPr>
      </w:pPr>
      <w:r w:rsidRPr="00C10BB4">
        <w:rPr>
          <w:rFonts w:ascii="Times New Roman" w:eastAsia="Arial MT" w:hAnsi="Times New Roman" w:cs="Times New Roman"/>
          <w:b/>
          <w:sz w:val="24"/>
          <w:szCs w:val="24"/>
        </w:rPr>
        <w:t>PRESIDENTA DE LA LXI LEGISLATURA</w:t>
      </w:r>
    </w:p>
    <w:p w:rsidR="00B42585" w:rsidRPr="00C10BB4" w:rsidRDefault="00B42585" w:rsidP="00B64E8A">
      <w:pPr>
        <w:widowControl w:val="0"/>
        <w:autoSpaceDE w:val="0"/>
        <w:autoSpaceDN w:val="0"/>
        <w:spacing w:after="0" w:line="240" w:lineRule="auto"/>
        <w:ind w:right="459"/>
        <w:outlineLvl w:val="0"/>
        <w:rPr>
          <w:rFonts w:ascii="Times New Roman" w:eastAsia="Arial" w:hAnsi="Times New Roman" w:cs="Times New Roman"/>
          <w:b/>
          <w:bCs/>
          <w:sz w:val="24"/>
          <w:szCs w:val="24"/>
        </w:rPr>
      </w:pPr>
      <w:r w:rsidRPr="00C10BB4">
        <w:rPr>
          <w:rFonts w:ascii="Times New Roman" w:eastAsia="Arial" w:hAnsi="Times New Roman" w:cs="Times New Roman"/>
          <w:b/>
          <w:bCs/>
          <w:sz w:val="24"/>
          <w:szCs w:val="24"/>
        </w:rPr>
        <w:t>DEL ESTADO DE MÉXICO P R E S E N T E</w:t>
      </w:r>
    </w:p>
    <w:p w:rsidR="00B42585" w:rsidRPr="00C10BB4" w:rsidRDefault="00B42585" w:rsidP="00B64E8A">
      <w:pPr>
        <w:widowControl w:val="0"/>
        <w:autoSpaceDE w:val="0"/>
        <w:autoSpaceDN w:val="0"/>
        <w:spacing w:after="0" w:line="240" w:lineRule="auto"/>
        <w:ind w:right="459"/>
        <w:rPr>
          <w:rFonts w:ascii="Times New Roman" w:eastAsia="Arial MT" w:hAnsi="Times New Roman" w:cs="Times New Roman"/>
          <w:b/>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Diputada Paola Jiménez Hernández, integrante del Grupo Parlamentario del Partido Revolucionario Institucional, someto a la consideración de esta Honorable</w:t>
      </w:r>
      <w:r w:rsidR="002E1F2E" w:rsidRPr="00C10BB4">
        <w:rPr>
          <w:rFonts w:ascii="Times New Roman" w:eastAsia="Arial MT" w:hAnsi="Times New Roman" w:cs="Times New Roman"/>
          <w:sz w:val="24"/>
          <w:szCs w:val="24"/>
        </w:rPr>
        <w:t xml:space="preserve"> </w:t>
      </w:r>
      <w:r w:rsidRPr="00C10BB4">
        <w:rPr>
          <w:rFonts w:ascii="Times New Roman" w:eastAsia="Arial" w:hAnsi="Times New Roman" w:cs="Times New Roman"/>
          <w:bCs/>
          <w:sz w:val="24"/>
          <w:szCs w:val="24"/>
        </w:rPr>
        <w:t xml:space="preserve">Legislatura, </w:t>
      </w:r>
      <w:r w:rsidRPr="00C10BB4">
        <w:rPr>
          <w:rFonts w:ascii="Times New Roman" w:eastAsia="Arial" w:hAnsi="Times New Roman" w:cs="Times New Roman"/>
          <w:b/>
          <w:bCs/>
          <w:sz w:val="24"/>
          <w:szCs w:val="24"/>
        </w:rPr>
        <w:t>Iniciativa con proyecto de Decreto por el que se reforma la fracción XVII</w:t>
      </w:r>
      <w:r w:rsidR="002E1F2E" w:rsidRPr="00C10BB4">
        <w:rPr>
          <w:rFonts w:ascii="Times New Roman" w:eastAsia="Arial" w:hAnsi="Times New Roman" w:cs="Times New Roman"/>
          <w:b/>
          <w:bCs/>
          <w:sz w:val="24"/>
          <w:szCs w:val="24"/>
        </w:rPr>
        <w:t xml:space="preserve"> </w:t>
      </w:r>
      <w:r w:rsidRPr="00C10BB4">
        <w:rPr>
          <w:rFonts w:ascii="Times New Roman" w:eastAsia="Arial" w:hAnsi="Times New Roman" w:cs="Times New Roman"/>
          <w:b/>
          <w:bCs/>
          <w:sz w:val="24"/>
          <w:szCs w:val="24"/>
        </w:rPr>
        <w:t>del artículo 31 y la fracción VI del artículo 48 de la Ley Orgánica Municipal del</w:t>
      </w:r>
      <w:r w:rsidR="002E1F2E" w:rsidRPr="00C10BB4">
        <w:rPr>
          <w:rFonts w:ascii="Times New Roman" w:eastAsia="Arial" w:hAnsi="Times New Roman" w:cs="Times New Roman"/>
          <w:b/>
          <w:bCs/>
          <w:sz w:val="24"/>
          <w:szCs w:val="24"/>
        </w:rPr>
        <w:t xml:space="preserve"> </w:t>
      </w:r>
      <w:r w:rsidRPr="00C10BB4">
        <w:rPr>
          <w:rFonts w:ascii="Times New Roman" w:eastAsia="Arial MT" w:hAnsi="Times New Roman" w:cs="Times New Roman"/>
          <w:b/>
          <w:sz w:val="24"/>
          <w:szCs w:val="24"/>
        </w:rPr>
        <w:t xml:space="preserve">Estado de México, </w:t>
      </w:r>
      <w:r w:rsidRPr="00C10BB4">
        <w:rPr>
          <w:rFonts w:ascii="Times New Roman" w:eastAsia="Arial MT" w:hAnsi="Times New Roman" w:cs="Times New Roman"/>
          <w:sz w:val="24"/>
          <w:szCs w:val="24"/>
        </w:rPr>
        <w:t>de conformidad con la siguiente:</w:t>
      </w:r>
    </w:p>
    <w:p w:rsidR="00B42585" w:rsidRPr="00C10BB4" w:rsidRDefault="00B42585" w:rsidP="00B64E8A">
      <w:pPr>
        <w:widowControl w:val="0"/>
        <w:autoSpaceDE w:val="0"/>
        <w:autoSpaceDN w:val="0"/>
        <w:spacing w:after="0" w:line="240" w:lineRule="auto"/>
        <w:ind w:right="459"/>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center"/>
        <w:outlineLvl w:val="0"/>
        <w:rPr>
          <w:rFonts w:ascii="Times New Roman" w:eastAsia="Arial" w:hAnsi="Times New Roman" w:cs="Times New Roman"/>
          <w:b/>
          <w:bCs/>
          <w:sz w:val="24"/>
          <w:szCs w:val="24"/>
        </w:rPr>
      </w:pPr>
      <w:r w:rsidRPr="00C10BB4">
        <w:rPr>
          <w:rFonts w:ascii="Times New Roman" w:eastAsia="Arial" w:hAnsi="Times New Roman" w:cs="Times New Roman"/>
          <w:b/>
          <w:bCs/>
          <w:sz w:val="24"/>
          <w:szCs w:val="24"/>
        </w:rPr>
        <w:t>EXPOSICIÓN DE MOTIVOS</w:t>
      </w:r>
    </w:p>
    <w:p w:rsidR="00B42585" w:rsidRPr="00C10BB4" w:rsidRDefault="00B42585" w:rsidP="00B64E8A">
      <w:pPr>
        <w:widowControl w:val="0"/>
        <w:autoSpaceDE w:val="0"/>
        <w:autoSpaceDN w:val="0"/>
        <w:spacing w:after="0" w:line="240" w:lineRule="auto"/>
        <w:ind w:right="459"/>
        <w:rPr>
          <w:rFonts w:ascii="Times New Roman" w:eastAsia="Arial MT" w:hAnsi="Times New Roman" w:cs="Times New Roman"/>
          <w:b/>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Históricamente el acceso a los derechos humanos de las niñas y mujeres ha sido limitado, motivo por el cual se ha tenido que pugnar para alcanzar cada una de estas garantías, transitando cuatro olas históricas</w:t>
      </w:r>
      <w:r w:rsidR="00FC0FE2" w:rsidRPr="00C10BB4">
        <w:rPr>
          <w:rStyle w:val="Refdenotaalpie"/>
          <w:rFonts w:ascii="Times New Roman" w:eastAsia="Arial MT" w:hAnsi="Times New Roman" w:cs="Times New Roman"/>
          <w:sz w:val="24"/>
          <w:szCs w:val="24"/>
        </w:rPr>
        <w:footnoteReference w:id="13"/>
      </w:r>
      <w:r w:rsidRPr="00C10BB4">
        <w:rPr>
          <w:rFonts w:ascii="Times New Roman" w:eastAsia="Arial MT" w:hAnsi="Times New Roman" w:cs="Times New Roman"/>
          <w:sz w:val="24"/>
          <w:szCs w:val="24"/>
        </w:rPr>
        <w:t>.</w:t>
      </w:r>
    </w:p>
    <w:p w:rsidR="00B42585" w:rsidRPr="00C10BB4" w:rsidRDefault="00B42585" w:rsidP="00B64E8A">
      <w:pPr>
        <w:widowControl w:val="0"/>
        <w:autoSpaceDE w:val="0"/>
        <w:autoSpaceDN w:val="0"/>
        <w:spacing w:after="0" w:line="240" w:lineRule="auto"/>
        <w:ind w:right="459"/>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lastRenderedPageBreak/>
        <w:t>Durante la Ilustración, que fue uno de los movimientos que contribuyó al desarrollo de la Revolución Francesa, las mujeres cuestionaron los privilegios masculinos afirmando que no son una cuestión biológica y/o natural. Pero no fue hasta la época sufragista, valiosa</w:t>
      </w:r>
      <w:r w:rsidR="005719DF"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por tener identidad teórica, cuando se consiguió uno de los avances sustancias para los derechos de las mujeres: el derecho al voto. Fue en 1918 cuando, en Inglaterra, se regula el voto para mujeres mayores de 30 años y poseedoras de una casa, cabe mencionar que este movimiento internacional cobra vida en diferentes países, comenzando a aseverar un piso equitativo para mujeres y hombres.</w:t>
      </w:r>
    </w:p>
    <w:p w:rsidR="00B42585" w:rsidRPr="00C10BB4" w:rsidRDefault="00B42585" w:rsidP="00B64E8A">
      <w:pPr>
        <w:widowControl w:val="0"/>
        <w:autoSpaceDE w:val="0"/>
        <w:autoSpaceDN w:val="0"/>
        <w:spacing w:after="0" w:line="240" w:lineRule="auto"/>
        <w:ind w:right="459"/>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En la segunda mitad del siglo XX, se pretendió llamar la atención sobre la opresión de la mujer en el ámbito privado, desafiando los códigos tradicionales relacionados con la concepción de los derechos sexuales y reproductivos. A finales del siglo XX, se vislumbró un movimiento encaminado hacia la hermandad entre mujeres con respecto a las cuestiones sociales de género, para reconocer la solidaridad que existe entre mujeres, especialmente, en las sociedades patriarcales.</w:t>
      </w: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De igual forma, diversas teóricas refieren que la humanidad se encuentra transitando a</w:t>
      </w:r>
      <w:r w:rsidR="005719DF"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la quinta ola de este movimiento amplio, donde se vislumbran llamados encaminados a la igualdad sustantiva y erradicación de la violencia para que, en cumplimiento a la Agenda 2030, existan condiciones igualitarias para mujeres y hombres.</w:t>
      </w:r>
    </w:p>
    <w:p w:rsidR="00B42585" w:rsidRPr="00C10BB4" w:rsidRDefault="00B42585" w:rsidP="00B64E8A">
      <w:pPr>
        <w:widowControl w:val="0"/>
        <w:autoSpaceDE w:val="0"/>
        <w:autoSpaceDN w:val="0"/>
        <w:spacing w:after="0" w:line="240" w:lineRule="auto"/>
        <w:ind w:right="459"/>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Cabe mencionar que, dentro de los marcos normativos, se tienen como referencia en el marco internacional, los siguientes instrumentos: Convención sobre los Derechos Políticos de la Mujer (1953); 1era Conferencia Internacional de la Mujer en México (1975); Convención sobre la Eliminación de todas las Formas de Discriminación contra la Mujer CEDAW</w:t>
      </w:r>
      <w:r w:rsidR="00B618B4" w:rsidRPr="00C10BB4">
        <w:rPr>
          <w:rStyle w:val="Refdenotaalpie"/>
          <w:rFonts w:ascii="Times New Roman" w:eastAsia="Arial MT" w:hAnsi="Times New Roman" w:cs="Times New Roman"/>
          <w:sz w:val="24"/>
          <w:szCs w:val="24"/>
        </w:rPr>
        <w:footnoteReference w:id="14"/>
      </w:r>
      <w:r w:rsidRPr="00C10BB4">
        <w:rPr>
          <w:rFonts w:ascii="Times New Roman" w:eastAsia="Arial MT" w:hAnsi="Times New Roman" w:cs="Times New Roman"/>
          <w:sz w:val="24"/>
          <w:szCs w:val="24"/>
        </w:rPr>
        <w:t>, (1981); Declaración sobre la Eliminación de la Violencia contra la Mujer (1993); Agenda 2030 para el Desarrollo Sostenible (2015).</w:t>
      </w:r>
    </w:p>
    <w:p w:rsidR="00B42585" w:rsidRPr="00C10BB4" w:rsidRDefault="00B42585" w:rsidP="00B64E8A">
      <w:pPr>
        <w:widowControl w:val="0"/>
        <w:autoSpaceDE w:val="0"/>
        <w:autoSpaceDN w:val="0"/>
        <w:spacing w:after="0" w:line="240" w:lineRule="auto"/>
        <w:ind w:right="459"/>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En el marco latinoamericano: La Convención Interamericana sobre Concesión de los Derechos Civiles a la Mujer (1948); Convención Interamericana sobre Concesión de los Derechos Políticos de la Mujer (1948); la Convención Interamericana para Prevenir, Sancionar y Erradicar la Violencia contra la Mujer “Convención Belém do Pará” (1994).</w:t>
      </w:r>
    </w:p>
    <w:p w:rsidR="00B42585" w:rsidRPr="00C10BB4" w:rsidRDefault="00B42585" w:rsidP="00B64E8A">
      <w:pPr>
        <w:widowControl w:val="0"/>
        <w:autoSpaceDE w:val="0"/>
        <w:autoSpaceDN w:val="0"/>
        <w:spacing w:after="0" w:line="240" w:lineRule="auto"/>
        <w:ind w:right="459"/>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En ese sentido, ONU Mujeres en América Latina 2019</w:t>
      </w:r>
      <w:r w:rsidR="00C65978" w:rsidRPr="00C10BB4">
        <w:rPr>
          <w:rStyle w:val="Refdenotaalpie"/>
          <w:rFonts w:ascii="Times New Roman" w:eastAsia="Arial MT" w:hAnsi="Times New Roman" w:cs="Times New Roman"/>
          <w:sz w:val="24"/>
          <w:szCs w:val="24"/>
        </w:rPr>
        <w:footnoteReference w:id="15"/>
      </w:r>
      <w:r w:rsidRPr="00C10BB4">
        <w:rPr>
          <w:rFonts w:ascii="Times New Roman" w:eastAsia="Arial MT" w:hAnsi="Times New Roman" w:cs="Times New Roman"/>
          <w:sz w:val="24"/>
          <w:szCs w:val="24"/>
        </w:rPr>
        <w:t xml:space="preserve"> precisa que debe existir una igualdad real en el acceso al poder, es decir que, además de que haya más mujeres en los diversos espacios y órganos de decisión política, es necesario promover las mismas condiciones y oportunidades para hombres y mujeres, en todos los niveles jerárquicos de las estructuras políticas. A pesar de haber conquistado diversas garantías, aún se tienen como deudas aquellas referente a la participación de las mujeres en los espacios públicos, como tomadoras de decisiones. Por ello, la paridad debe ser adaptada como</w:t>
      </w:r>
      <w:r w:rsidR="00E63D43"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 xml:space="preserve">medida legal desde el </w:t>
      </w:r>
      <w:r w:rsidRPr="00C10BB4">
        <w:rPr>
          <w:rFonts w:ascii="Times New Roman" w:eastAsia="Arial MT" w:hAnsi="Times New Roman" w:cs="Times New Roman"/>
          <w:sz w:val="24"/>
          <w:szCs w:val="24"/>
        </w:rPr>
        <w:lastRenderedPageBreak/>
        <w:t>ámbito político, pues es en donde se ha demostrado mayor efectividad para lograr diversidad en el acceso al espacio público.</w:t>
      </w:r>
    </w:p>
    <w:p w:rsidR="00E63D43" w:rsidRPr="00C10BB4" w:rsidRDefault="00E63D43" w:rsidP="00B64E8A">
      <w:pPr>
        <w:widowControl w:val="0"/>
        <w:autoSpaceDE w:val="0"/>
        <w:autoSpaceDN w:val="0"/>
        <w:spacing w:after="0" w:line="240" w:lineRule="auto"/>
        <w:ind w:right="459"/>
        <w:jc w:val="both"/>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En el marco nacional y estatal se destacan: Constitución Política de los Estados Unidos Mexicanos y Constitución Política del Estado Libre y Soberano de México (1917); La Ley del Instituto Nacional de las Mujeres (2001), la Ley General para la Igualdad entre Mujeres y Hombres (2006); Ley General de Acceso de las Mujeres a una Vida Libre de Violencia (2007); y en lo estatal, la Ley de Acceso de las Mujeres a una Vida Libre de Violencia del Estado de México (2008); la Ley de Igualdad de Trato y Oportunidades</w:t>
      </w:r>
      <w:r w:rsidR="00C65978"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entre Mujeres y Hombres del Estado de México (2010) y la creación de la Secretaría de la Mujer del Estado de México (2020).</w:t>
      </w: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En México, la participación política de las mujeres lleva más de un siglo consolidando avances sustantivos</w:t>
      </w:r>
      <w:r w:rsidR="00060EB5" w:rsidRPr="00C10BB4">
        <w:rPr>
          <w:rStyle w:val="Refdenotaalpie"/>
          <w:rFonts w:ascii="Times New Roman" w:eastAsia="Arial MT" w:hAnsi="Times New Roman" w:cs="Times New Roman"/>
          <w:sz w:val="24"/>
          <w:szCs w:val="24"/>
        </w:rPr>
        <w:footnoteReference w:id="16"/>
      </w:r>
      <w:r w:rsidRPr="00C10BB4">
        <w:rPr>
          <w:rFonts w:ascii="Times New Roman" w:eastAsia="Arial MT" w:hAnsi="Times New Roman" w:cs="Times New Roman"/>
          <w:sz w:val="24"/>
          <w:szCs w:val="24"/>
        </w:rPr>
        <w:t>, por mencionar:</w:t>
      </w:r>
    </w:p>
    <w:p w:rsidR="00197342" w:rsidRPr="00C10BB4" w:rsidRDefault="00197342" w:rsidP="00B64E8A">
      <w:pPr>
        <w:widowControl w:val="0"/>
        <w:autoSpaceDE w:val="0"/>
        <w:autoSpaceDN w:val="0"/>
        <w:spacing w:after="0" w:line="240" w:lineRule="auto"/>
        <w:ind w:right="459"/>
        <w:jc w:val="both"/>
        <w:rPr>
          <w:rFonts w:ascii="Times New Roman" w:eastAsia="Arial MT" w:hAnsi="Times New Roman" w:cs="Times New Roman"/>
          <w:sz w:val="24"/>
          <w:szCs w:val="24"/>
        </w:rPr>
      </w:pPr>
    </w:p>
    <w:p w:rsidR="00B42585" w:rsidRPr="00C10BB4" w:rsidRDefault="00B42585" w:rsidP="00B64E8A">
      <w:pPr>
        <w:widowControl w:val="0"/>
        <w:numPr>
          <w:ilvl w:val="0"/>
          <w:numId w:val="7"/>
        </w:numPr>
        <w:autoSpaceDE w:val="0"/>
        <w:autoSpaceDN w:val="0"/>
        <w:spacing w:after="0" w:line="240" w:lineRule="auto"/>
        <w:ind w:left="0" w:right="459" w:firstLine="0"/>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En 1923 se reconoce en Yucatán el derecho a votar de las mujeres en el ámbito</w:t>
      </w:r>
      <w:r w:rsidR="00197342"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estatal y municipal.</w:t>
      </w:r>
    </w:p>
    <w:p w:rsidR="00B42585" w:rsidRPr="00C10BB4" w:rsidRDefault="00B42585" w:rsidP="00B64E8A">
      <w:pPr>
        <w:widowControl w:val="0"/>
        <w:numPr>
          <w:ilvl w:val="0"/>
          <w:numId w:val="7"/>
        </w:numPr>
        <w:autoSpaceDE w:val="0"/>
        <w:autoSpaceDN w:val="0"/>
        <w:spacing w:after="0" w:line="240" w:lineRule="auto"/>
        <w:ind w:left="0" w:right="459" w:firstLine="0"/>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En 1925 se reconoce en San Luis Potosí el derecho a votar de las mujeres en el ámbito estatal y municipal.</w:t>
      </w:r>
    </w:p>
    <w:p w:rsidR="00B42585" w:rsidRPr="00C10BB4" w:rsidRDefault="00B42585" w:rsidP="00B64E8A">
      <w:pPr>
        <w:widowControl w:val="0"/>
        <w:numPr>
          <w:ilvl w:val="0"/>
          <w:numId w:val="7"/>
        </w:numPr>
        <w:autoSpaceDE w:val="0"/>
        <w:autoSpaceDN w:val="0"/>
        <w:spacing w:after="0" w:line="240" w:lineRule="auto"/>
        <w:ind w:left="0" w:right="459" w:firstLine="0"/>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Durante el mismo año, se reconoce en Chiapas el derecho a votar de las mujeres en el ámbito estatal y municipal.</w:t>
      </w:r>
    </w:p>
    <w:p w:rsidR="00B42585" w:rsidRPr="00C10BB4" w:rsidRDefault="00B42585" w:rsidP="00B64E8A">
      <w:pPr>
        <w:widowControl w:val="0"/>
        <w:numPr>
          <w:ilvl w:val="0"/>
          <w:numId w:val="7"/>
        </w:numPr>
        <w:autoSpaceDE w:val="0"/>
        <w:autoSpaceDN w:val="0"/>
        <w:spacing w:after="0" w:line="240" w:lineRule="auto"/>
        <w:ind w:left="0" w:right="459" w:firstLine="0"/>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En 1945 se realizó el primer acto público para exigir el derecho al voto, reuniendo la presencia de más de 10,000 mujeres en la Arena México.</w:t>
      </w:r>
    </w:p>
    <w:p w:rsidR="00B42585" w:rsidRPr="00C10BB4" w:rsidRDefault="00B42585" w:rsidP="00B64E8A">
      <w:pPr>
        <w:widowControl w:val="0"/>
        <w:numPr>
          <w:ilvl w:val="0"/>
          <w:numId w:val="7"/>
        </w:numPr>
        <w:autoSpaceDE w:val="0"/>
        <w:autoSpaceDN w:val="0"/>
        <w:spacing w:after="0" w:line="240" w:lineRule="auto"/>
        <w:ind w:left="0" w:right="459" w:firstLine="0"/>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En 1947 se reconoció el sufragio parcial de las mujeres en las elecciones municipales</w:t>
      </w:r>
      <w:r w:rsidR="00711E8F"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 xml:space="preserve">en todo el territorio </w:t>
      </w:r>
      <w:r w:rsidR="00512216" w:rsidRPr="00C10BB4">
        <w:rPr>
          <w:rFonts w:ascii="Times New Roman" w:eastAsia="Arial MT" w:hAnsi="Times New Roman" w:cs="Times New Roman"/>
          <w:sz w:val="24"/>
          <w:szCs w:val="24"/>
        </w:rPr>
        <w:t>mexicano.</w:t>
      </w:r>
    </w:p>
    <w:p w:rsidR="00B42585" w:rsidRPr="00C10BB4" w:rsidRDefault="00B42585" w:rsidP="00B64E8A">
      <w:pPr>
        <w:widowControl w:val="0"/>
        <w:numPr>
          <w:ilvl w:val="0"/>
          <w:numId w:val="7"/>
        </w:numPr>
        <w:autoSpaceDE w:val="0"/>
        <w:autoSpaceDN w:val="0"/>
        <w:spacing w:after="0" w:line="240" w:lineRule="auto"/>
        <w:ind w:left="0" w:right="459" w:firstLine="0"/>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En 1953 todas las mexicanas adquieren el derecho al voto y a ser votadas, con la reforma al Artículo 34 Constitucional.</w:t>
      </w:r>
    </w:p>
    <w:p w:rsidR="00B42585" w:rsidRPr="00C10BB4" w:rsidRDefault="00B42585" w:rsidP="00B64E8A">
      <w:pPr>
        <w:widowControl w:val="0"/>
        <w:numPr>
          <w:ilvl w:val="0"/>
          <w:numId w:val="7"/>
        </w:numPr>
        <w:autoSpaceDE w:val="0"/>
        <w:autoSpaceDN w:val="0"/>
        <w:spacing w:after="0" w:line="240" w:lineRule="auto"/>
        <w:ind w:left="0" w:right="459" w:firstLine="0"/>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Las mexicanas votaron por primera vez en 1955, y cuatro fueron las diputadas que ingresaron a la Cámara de Diputa dos Federal, en 1963 se eligen por primera vez a mujeres senadoras y en 1970 se designó a la primera Secretaria de Estado.</w:t>
      </w:r>
    </w:p>
    <w:p w:rsidR="00B42585" w:rsidRPr="00C10BB4" w:rsidRDefault="00B42585" w:rsidP="00B64E8A">
      <w:pPr>
        <w:widowControl w:val="0"/>
        <w:numPr>
          <w:ilvl w:val="0"/>
          <w:numId w:val="7"/>
        </w:numPr>
        <w:autoSpaceDE w:val="0"/>
        <w:autoSpaceDN w:val="0"/>
        <w:spacing w:after="0" w:line="240" w:lineRule="auto"/>
        <w:ind w:left="0" w:right="459" w:firstLine="0"/>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En 1974 se modificó el Artículo 4º Constitucional para establecer la igualdad jurídica de hombres y mujeres.</w:t>
      </w:r>
    </w:p>
    <w:p w:rsidR="00B42585" w:rsidRPr="00C10BB4" w:rsidRDefault="00B42585" w:rsidP="00B64E8A">
      <w:pPr>
        <w:widowControl w:val="0"/>
        <w:numPr>
          <w:ilvl w:val="0"/>
          <w:numId w:val="7"/>
        </w:numPr>
        <w:autoSpaceDE w:val="0"/>
        <w:autoSpaceDN w:val="0"/>
        <w:spacing w:after="0" w:line="240" w:lineRule="auto"/>
        <w:ind w:left="0" w:right="459" w:firstLine="0"/>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En 1993 se modificó el Artículo 175 del Código Federal de Instituciones y Procedimientos Electorales (COFIPE), para establecer que los partidos políticos</w:t>
      </w:r>
      <w:r w:rsidR="00381762"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promovieran una mayor participación de las mujeres en la vida política del país</w:t>
      </w:r>
      <w:r w:rsidR="00381762" w:rsidRPr="00C10BB4">
        <w:rPr>
          <w:rStyle w:val="Refdenotaalpie"/>
          <w:rFonts w:ascii="Times New Roman" w:eastAsia="Arial MT" w:hAnsi="Times New Roman" w:cs="Times New Roman"/>
          <w:sz w:val="24"/>
          <w:szCs w:val="24"/>
        </w:rPr>
        <w:footnoteReference w:id="17"/>
      </w:r>
      <w:r w:rsidRPr="00C10BB4">
        <w:rPr>
          <w:rFonts w:ascii="Times New Roman" w:eastAsia="Arial MT" w:hAnsi="Times New Roman" w:cs="Times New Roman"/>
          <w:sz w:val="24"/>
          <w:szCs w:val="24"/>
        </w:rPr>
        <w:t>, a</w:t>
      </w:r>
      <w:r w:rsidR="00381762"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través de la postulación en cargos de elección popular.</w:t>
      </w:r>
    </w:p>
    <w:p w:rsidR="00B42585" w:rsidRPr="00C10BB4" w:rsidRDefault="00B42585" w:rsidP="00B64E8A">
      <w:pPr>
        <w:widowControl w:val="0"/>
        <w:numPr>
          <w:ilvl w:val="0"/>
          <w:numId w:val="7"/>
        </w:numPr>
        <w:autoSpaceDE w:val="0"/>
        <w:autoSpaceDN w:val="0"/>
        <w:spacing w:after="0" w:line="240" w:lineRule="auto"/>
        <w:ind w:left="0" w:right="459" w:firstLine="0"/>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En 1996 se reformó el Artículo 1º del COFIPE para que los partidos políticos nacionales consideraran que no se excediera el 70% de candidaturas de un mismo género.</w:t>
      </w:r>
    </w:p>
    <w:p w:rsidR="00B42585" w:rsidRPr="00C10BB4" w:rsidRDefault="00B42585" w:rsidP="00B64E8A">
      <w:pPr>
        <w:widowControl w:val="0"/>
        <w:numPr>
          <w:ilvl w:val="0"/>
          <w:numId w:val="7"/>
        </w:numPr>
        <w:autoSpaceDE w:val="0"/>
        <w:autoSpaceDN w:val="0"/>
        <w:spacing w:after="0" w:line="240" w:lineRule="auto"/>
        <w:ind w:left="0" w:right="459" w:firstLine="0"/>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En 1998 existió un intento fallido de obligar a los partidos a incorporar una cuota</w:t>
      </w:r>
      <w:r w:rsidR="00D85F37"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mínima de 30% de mujeres en candidaturas.</w:t>
      </w:r>
    </w:p>
    <w:p w:rsidR="00B42585" w:rsidRPr="00C10BB4" w:rsidRDefault="00B42585" w:rsidP="00B64E8A">
      <w:pPr>
        <w:widowControl w:val="0"/>
        <w:numPr>
          <w:ilvl w:val="0"/>
          <w:numId w:val="7"/>
        </w:numPr>
        <w:autoSpaceDE w:val="0"/>
        <w:autoSpaceDN w:val="0"/>
        <w:spacing w:after="0" w:line="240" w:lineRule="auto"/>
        <w:ind w:left="0" w:right="459" w:firstLine="0"/>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En el año 2000 se reforzó el principio de igualdad constitucional reformando el Artículo 1º de la Constitución mexicana, donde queda prohibido todo acto de discriminación.</w:t>
      </w:r>
    </w:p>
    <w:p w:rsidR="00B42585" w:rsidRPr="00C10BB4" w:rsidRDefault="00B42585" w:rsidP="00B64E8A">
      <w:pPr>
        <w:widowControl w:val="0"/>
        <w:numPr>
          <w:ilvl w:val="0"/>
          <w:numId w:val="7"/>
        </w:numPr>
        <w:autoSpaceDE w:val="0"/>
        <w:autoSpaceDN w:val="0"/>
        <w:spacing w:after="0" w:line="240" w:lineRule="auto"/>
        <w:ind w:left="0" w:right="459" w:firstLine="0"/>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 xml:space="preserve">En 2002, se estableció en el COFIPE que la cuota de candidaturas de mujeres al </w:t>
      </w:r>
      <w:r w:rsidRPr="00C10BB4">
        <w:rPr>
          <w:rFonts w:ascii="Times New Roman" w:eastAsia="Arial MT" w:hAnsi="Times New Roman" w:cs="Times New Roman"/>
          <w:sz w:val="24"/>
          <w:szCs w:val="24"/>
        </w:rPr>
        <w:lastRenderedPageBreak/>
        <w:t>Congreso nacional fuera de 30%.</w:t>
      </w:r>
    </w:p>
    <w:p w:rsidR="00B42585" w:rsidRPr="00C10BB4" w:rsidRDefault="00B42585" w:rsidP="00B64E8A">
      <w:pPr>
        <w:widowControl w:val="0"/>
        <w:numPr>
          <w:ilvl w:val="0"/>
          <w:numId w:val="7"/>
        </w:numPr>
        <w:autoSpaceDE w:val="0"/>
        <w:autoSpaceDN w:val="0"/>
        <w:spacing w:after="0" w:line="240" w:lineRule="auto"/>
        <w:ind w:left="0" w:right="459" w:firstLine="0"/>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En 2008, se estableció en el COFIPE que la cuota de candidaturas de mujeres al</w:t>
      </w:r>
      <w:r w:rsidR="00D85F37"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Congreso nacional fuera de 40%.</w:t>
      </w:r>
    </w:p>
    <w:p w:rsidR="00B42585" w:rsidRPr="00C10BB4" w:rsidRDefault="00B42585" w:rsidP="00B64E8A">
      <w:pPr>
        <w:widowControl w:val="0"/>
        <w:numPr>
          <w:ilvl w:val="0"/>
          <w:numId w:val="7"/>
        </w:numPr>
        <w:autoSpaceDE w:val="0"/>
        <w:autoSpaceDN w:val="0"/>
        <w:spacing w:after="0" w:line="240" w:lineRule="auto"/>
        <w:ind w:left="0" w:right="459" w:firstLine="0"/>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En 2014</w:t>
      </w:r>
      <w:r w:rsidR="00C022A0" w:rsidRPr="00C10BB4">
        <w:rPr>
          <w:rStyle w:val="Refdenotaalpie"/>
          <w:rFonts w:ascii="Times New Roman" w:eastAsia="Arial MT" w:hAnsi="Times New Roman" w:cs="Times New Roman"/>
          <w:sz w:val="24"/>
          <w:szCs w:val="24"/>
        </w:rPr>
        <w:footnoteReference w:id="18"/>
      </w:r>
      <w:r w:rsidR="00C022A0" w:rsidRPr="00C10BB4">
        <w:rPr>
          <w:rFonts w:ascii="Times New Roman" w:eastAsia="Arial MT" w:hAnsi="Times New Roman" w:cs="Times New Roman"/>
          <w:sz w:val="24"/>
          <w:szCs w:val="24"/>
        </w:rPr>
        <w:t>,</w:t>
      </w:r>
      <w:r w:rsidRPr="00C10BB4">
        <w:rPr>
          <w:rFonts w:ascii="Times New Roman" w:eastAsia="Arial MT" w:hAnsi="Times New Roman" w:cs="Times New Roman"/>
          <w:sz w:val="24"/>
          <w:szCs w:val="24"/>
        </w:rPr>
        <w:t xml:space="preserve"> mediante la reforma al Artículo 41 Constitucional, a la LEGIPE en los</w:t>
      </w:r>
      <w:r w:rsidR="00274B0C"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Artículos 14, 233 y 234, se abre el registro paritario a 50% de hombres y 50% de mujeres a candidaturas por ambos principios (uninominal y plurinominal) del ámbito federal y de las legislaturas locales.</w:t>
      </w:r>
    </w:p>
    <w:p w:rsidR="00B42585" w:rsidRPr="00C10BB4" w:rsidRDefault="00B42585" w:rsidP="00B64E8A">
      <w:pPr>
        <w:widowControl w:val="0"/>
        <w:numPr>
          <w:ilvl w:val="0"/>
          <w:numId w:val="7"/>
        </w:numPr>
        <w:autoSpaceDE w:val="0"/>
        <w:autoSpaceDN w:val="0"/>
        <w:spacing w:after="0" w:line="240" w:lineRule="auto"/>
        <w:ind w:left="0" w:right="459" w:firstLine="0"/>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En la Constitución Política de los Estados Unidos Mexicanos establece el principio de paridad entre géneros en todos los ámbitos del poder público desde la Reforma Constitucional de 2019</w:t>
      </w:r>
      <w:r w:rsidR="002E242E" w:rsidRPr="00C10BB4">
        <w:rPr>
          <w:rStyle w:val="Refdenotaalpie"/>
          <w:rFonts w:ascii="Times New Roman" w:eastAsia="Arial MT" w:hAnsi="Times New Roman" w:cs="Times New Roman"/>
          <w:sz w:val="24"/>
          <w:szCs w:val="24"/>
        </w:rPr>
        <w:footnoteReference w:id="19"/>
      </w:r>
      <w:r w:rsidRPr="00C10BB4">
        <w:rPr>
          <w:rFonts w:ascii="Times New Roman" w:eastAsia="Arial MT" w:hAnsi="Times New Roman" w:cs="Times New Roman"/>
          <w:sz w:val="24"/>
          <w:szCs w:val="24"/>
        </w:rPr>
        <w:t>.</w:t>
      </w:r>
    </w:p>
    <w:p w:rsidR="00B42585" w:rsidRPr="00C10BB4" w:rsidRDefault="00B42585" w:rsidP="00B64E8A">
      <w:pPr>
        <w:widowControl w:val="0"/>
        <w:autoSpaceDE w:val="0"/>
        <w:autoSpaceDN w:val="0"/>
        <w:spacing w:after="0" w:line="240" w:lineRule="auto"/>
        <w:ind w:right="459"/>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Derivado de lo anterior, se reconoce la garantía de la “condición paritaria” como un principio rector de la función pública que pretende asegurar, en condiciones de igualdad, el derecho universal de las personas a participar en el gobierno, directamente o por medio de representantes libremente elegidos.</w:t>
      </w: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Para alcanzar una sociedad democrática basada en los principios de justicia, paz, igualdad, libertad y respeto a los derechos humanos, es necesaria la participación de las mujeres en los cargos de toma de decisiones, por ende, se deriva la obligación del Estado de diseñar, promover e impulsar necesarias para impulsar la autonomía de las mujeres y los derechos humanos; el derecho a participar, acceder y conformar, en condiciones de paridad, todos los cargos públicos federales, estatales y municipales es una obligación constitucional para garantizar la igualdad política entre mujeres y hombres.</w:t>
      </w:r>
    </w:p>
    <w:p w:rsidR="0032365E" w:rsidRPr="00C10BB4" w:rsidRDefault="0032365E" w:rsidP="00B64E8A">
      <w:pPr>
        <w:widowControl w:val="0"/>
        <w:autoSpaceDE w:val="0"/>
        <w:autoSpaceDN w:val="0"/>
        <w:spacing w:after="0" w:line="240" w:lineRule="auto"/>
        <w:ind w:right="459"/>
        <w:jc w:val="both"/>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Una sociedad que trata igual a todas las personas en el ejercicio de los derechos político- electorales es la que puede tener la mayor posibilidad de construir un gobierno que</w:t>
      </w:r>
      <w:r w:rsidR="0032365E"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genere leyes, políticas y sentencias con el valor de la igualdad, no discriminación y la solidaridad entre las personas y su género.</w:t>
      </w: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Si el proceso de creación de leyes y su efectiva aplicación se expresa por personas que representan la igualdad de una sociedad plural, los retos y desafíos de la discriminación se enfrentarán con una mejor voz y participación para garantizar el viaje de la sociedad a la libertad, igualdad y fraternidad. Lo anterior, en el entendido de que el principio de paridad no se agota en la postulación y desempeño de cargos de elección popular, sino que se extiende a todos aquellos cargos que no son electos mediante el voto popular, esto es, los pertenecientes a la administración pública municipal.</w:t>
      </w: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Por ello esta LXI Legislatura, tiene la obligación constitucional de establecer las reglas de condición paritaria que deben observarse en el régimen interno para integrar los</w:t>
      </w:r>
      <w:r w:rsidR="006E0AF4"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 xml:space="preserve">ayuntamientos; Derivado los artículos 1 y 16 de la Convención de las Naciones Unidas sobre la Eliminación de todas las Formas de Discriminación contra la Mujer; 2, 6 y 7 de la </w:t>
      </w:r>
      <w:r w:rsidRPr="00C10BB4">
        <w:rPr>
          <w:rFonts w:ascii="Times New Roman" w:eastAsia="Arial MT" w:hAnsi="Times New Roman" w:cs="Times New Roman"/>
          <w:sz w:val="24"/>
          <w:szCs w:val="24"/>
        </w:rPr>
        <w:lastRenderedPageBreak/>
        <w:t>Convención Interamericana para Prevenir, Sancionar y Erradicar la Violencia contra la Mujer “Convención de Belém do Pará”, 1, 6 y 41 de la Constitución Federal y de la Ley General de Acceso a las Mujeres a una Vida Libre de Violencia; donde se reconoce el derecho de las mujeres a vivir una vida libre de violencia y discriminación en todos los ámbitos de su vida, incluido el correspondiente al ejercicio de sus derechos político - electorales.</w:t>
      </w:r>
    </w:p>
    <w:p w:rsidR="00B42585" w:rsidRPr="00C10BB4" w:rsidRDefault="00B42585" w:rsidP="00B64E8A">
      <w:pPr>
        <w:widowControl w:val="0"/>
        <w:autoSpaceDE w:val="0"/>
        <w:autoSpaceDN w:val="0"/>
        <w:spacing w:after="0" w:line="240" w:lineRule="auto"/>
        <w:ind w:right="459"/>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En este sentido, en el Estado de México, en el año 2020, de cara al proceso electoral 2020-2021 se implementó una reforma electoral local que incluyó como requisito de elegibilidad para los cargos de elección popular, el no estar condenado(a) por el delito de violencia política contra las mujeres en razón de género; para ello, se realizó un listado</w:t>
      </w:r>
      <w:r w:rsidR="006E0AF4"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enunciativo de todas las conductas que actualizan dicha infracción en el contexto de un proceso electoral.</w:t>
      </w:r>
    </w:p>
    <w:p w:rsidR="006E0AF4" w:rsidRPr="00C10BB4" w:rsidRDefault="006E0AF4" w:rsidP="00B64E8A">
      <w:pPr>
        <w:widowControl w:val="0"/>
        <w:autoSpaceDE w:val="0"/>
        <w:autoSpaceDN w:val="0"/>
        <w:spacing w:after="0" w:line="240" w:lineRule="auto"/>
        <w:ind w:right="459"/>
        <w:jc w:val="both"/>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En el contexto actual de violencia en el que viven las mujeres en el plano político exige la intervención de esta Legislatura Estatal para implementar más acciones tendentes a inhibir la realización de conductas que afecten desproporcionadamente a las mujeres en la persecución de un cargo público, por lo que resulta necesario generar y fortalecer un sistema de nulidades y reconfigurar las causales, específicamente la relativa a la Comisión de Violencia Política Contra las Mujeres en Razón de Género, a partir de lo establecido en la sentencia histórica emitida por la Sala Superior del Tribunal Electoral del Poder Judicial de la Federación en el expediente SUP-REC-1861/2021, la cual, además de fortalecer el marco jurídico en materia de prevención, atención y erradicación de la Violencia Política contra las Mujeres en Razón de Género, conmina a las Legislaturas Locales a generar acciones específicas para garantizar la paridad.</w:t>
      </w:r>
    </w:p>
    <w:p w:rsidR="006E0AF4" w:rsidRPr="00C10BB4" w:rsidRDefault="006E0AF4" w:rsidP="00B64E8A">
      <w:pPr>
        <w:widowControl w:val="0"/>
        <w:autoSpaceDE w:val="0"/>
        <w:autoSpaceDN w:val="0"/>
        <w:spacing w:after="0" w:line="240" w:lineRule="auto"/>
        <w:ind w:right="459"/>
        <w:jc w:val="both"/>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Según el Instituto Mexicano para la Competitividad, A.C (IMCO), las mujeres en México siguen enfrentándose a brechas de género para ocupar puestos directivos</w:t>
      </w:r>
      <w:r w:rsidR="00026323" w:rsidRPr="00C10BB4">
        <w:rPr>
          <w:rStyle w:val="Refdenotaalpie"/>
          <w:rFonts w:ascii="Times New Roman" w:eastAsia="Arial MT" w:hAnsi="Times New Roman" w:cs="Times New Roman"/>
          <w:sz w:val="24"/>
          <w:szCs w:val="24"/>
        </w:rPr>
        <w:footnoteReference w:id="20"/>
      </w:r>
      <w:r w:rsidRPr="00C10BB4">
        <w:rPr>
          <w:rFonts w:ascii="Times New Roman" w:eastAsia="Arial MT" w:hAnsi="Times New Roman" w:cs="Times New Roman"/>
          <w:sz w:val="24"/>
          <w:szCs w:val="24"/>
        </w:rPr>
        <w:t>, tanto en el sector privado como público, esto derivado de las barreras estructurales e institucionales que se encuentran persistentes en nuestra sociedad mexicana derivado de los estereotipos y roles de género que se siguen reforzando.</w:t>
      </w:r>
    </w:p>
    <w:p w:rsidR="00EB4894" w:rsidRPr="00C10BB4" w:rsidRDefault="00EB4894" w:rsidP="00B64E8A">
      <w:pPr>
        <w:widowControl w:val="0"/>
        <w:autoSpaceDE w:val="0"/>
        <w:autoSpaceDN w:val="0"/>
        <w:spacing w:after="0" w:line="240" w:lineRule="auto"/>
        <w:ind w:right="459"/>
        <w:jc w:val="both"/>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Aún con los avances, las estadísticas siguen reflejando la exclusión estructural y sistemática de la que siguen siendo objeto las mujeres en el ámbito público de nuestro país, derivado de diversas causas de opresión arraigadas dentro de la sociedad que imponen una jerarquización de las personas basada en el género, lo cual ha desarrollado una relación asimétrica de poder que impide la igualdad sustancial de derechos y oportunidades para acceder a la representación política.</w:t>
      </w: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 xml:space="preserve">En lo concerniente a la paridad, conviene tener en cuenta que la Comisión Interamericana de Derechos Humanos, en su informe </w:t>
      </w:r>
      <w:r w:rsidRPr="00C10BB4">
        <w:rPr>
          <w:rFonts w:ascii="Times New Roman" w:eastAsia="Arial MT" w:hAnsi="Times New Roman" w:cs="Times New Roman"/>
          <w:i/>
          <w:sz w:val="24"/>
          <w:szCs w:val="24"/>
        </w:rPr>
        <w:t>“El camino hacia una democracia</w:t>
      </w:r>
      <w:r w:rsidR="00EB4894" w:rsidRPr="00C10BB4">
        <w:rPr>
          <w:rFonts w:ascii="Times New Roman" w:eastAsia="Arial MT" w:hAnsi="Times New Roman" w:cs="Times New Roman"/>
          <w:i/>
          <w:sz w:val="24"/>
          <w:szCs w:val="24"/>
        </w:rPr>
        <w:t xml:space="preserve"> </w:t>
      </w:r>
      <w:r w:rsidRPr="00C10BB4">
        <w:rPr>
          <w:rFonts w:ascii="Times New Roman" w:eastAsia="Arial MT" w:hAnsi="Times New Roman" w:cs="Times New Roman"/>
          <w:i/>
          <w:sz w:val="24"/>
          <w:szCs w:val="24"/>
        </w:rPr>
        <w:t>sustantiva: la participación política de las mujeres en las Américas”</w:t>
      </w:r>
      <w:r w:rsidRPr="00C10BB4">
        <w:rPr>
          <w:rFonts w:ascii="Times New Roman" w:eastAsia="Arial MT" w:hAnsi="Times New Roman" w:cs="Times New Roman"/>
          <w:sz w:val="24"/>
          <w:szCs w:val="24"/>
        </w:rPr>
        <w:t xml:space="preserve">, concluyó que los Estados deben asegurar que las mujeres tengan una representación apropiada en todos los niveles de gobierno, en el orden local, provincial o estatal y nacional; así como desarrollar estrategias para incrementar la integración de las mujeres en los partidos políticos; y adopten medidas adicionales para incorporar plenamente a los sectores de la sociedad civil, incluyendo </w:t>
      </w:r>
      <w:r w:rsidRPr="00C10BB4">
        <w:rPr>
          <w:rFonts w:ascii="Times New Roman" w:eastAsia="Arial MT" w:hAnsi="Times New Roman" w:cs="Times New Roman"/>
          <w:sz w:val="24"/>
          <w:szCs w:val="24"/>
        </w:rPr>
        <w:lastRenderedPageBreak/>
        <w:t>aquéllos que representen los intereses de las mujeres, en los procesos de desarrollo e implementación de políticas y programas</w:t>
      </w:r>
      <w:r w:rsidR="007C42CC" w:rsidRPr="00C10BB4">
        <w:rPr>
          <w:rStyle w:val="Refdenotaalpie"/>
          <w:rFonts w:ascii="Times New Roman" w:eastAsia="Arial MT" w:hAnsi="Times New Roman" w:cs="Times New Roman"/>
          <w:sz w:val="24"/>
          <w:szCs w:val="24"/>
        </w:rPr>
        <w:footnoteReference w:id="21"/>
      </w:r>
      <w:r w:rsidRPr="00C10BB4">
        <w:rPr>
          <w:rFonts w:ascii="Times New Roman" w:eastAsia="Arial MT" w:hAnsi="Times New Roman" w:cs="Times New Roman"/>
          <w:sz w:val="24"/>
          <w:szCs w:val="24"/>
        </w:rPr>
        <w:t>.</w:t>
      </w: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Se debe mencionar que la aceptación de las mujeres en el ámbito político de México ha</w:t>
      </w:r>
      <w:r w:rsidR="0008377F"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encontrado sus obstáculos en las últimas décadas, desde la difícil aceptación de las candidaturas paritarias en los puestos de elección popular, hasta las legisladoras que cedían su lugar a sus suplentes hombres o la postulación de mujeres en los distritos y municipios menos competitivos para los partidos políticos.</w:t>
      </w:r>
    </w:p>
    <w:p w:rsidR="00B42585" w:rsidRPr="00C10BB4" w:rsidRDefault="00B42585" w:rsidP="00B64E8A">
      <w:pPr>
        <w:widowControl w:val="0"/>
        <w:autoSpaceDE w:val="0"/>
        <w:autoSpaceDN w:val="0"/>
        <w:spacing w:after="0" w:line="240" w:lineRule="auto"/>
        <w:ind w:right="459"/>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A pesar de todas esas circunstancias adversas, en el Estado de México tenemos claro que las democracias vanguardistas reconocen el talento de todas las mujeres y hombres por igual y, por consiguiente, se deben implementar medidas específicas de carácter social, legislativo y jurisdiccional, para favorecer la conformación paritaria las administraciones públicas municipales, las cuales son la entidad de gobierno más próxima al ciudadano.</w:t>
      </w: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El adecuado entendimiento del mandato de paridad de género supone partir de la</w:t>
      </w:r>
      <w:r w:rsidR="0008377F"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 xml:space="preserve">premisa de que su principal finalidad es aumentar –en un sentido </w:t>
      </w:r>
      <w:r w:rsidRPr="00C10BB4">
        <w:rPr>
          <w:rFonts w:ascii="Times New Roman" w:eastAsia="Arial MT" w:hAnsi="Times New Roman" w:cs="Times New Roman"/>
          <w:i/>
          <w:sz w:val="24"/>
          <w:szCs w:val="24"/>
        </w:rPr>
        <w:t xml:space="preserve">cuantitativo </w:t>
      </w:r>
      <w:r w:rsidRPr="00C10BB4">
        <w:rPr>
          <w:rFonts w:ascii="Times New Roman" w:eastAsia="Arial MT" w:hAnsi="Times New Roman" w:cs="Times New Roman"/>
          <w:sz w:val="24"/>
          <w:szCs w:val="24"/>
        </w:rPr>
        <w:t>y</w:t>
      </w:r>
      <w:r w:rsidR="0008377F"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i/>
          <w:sz w:val="24"/>
          <w:szCs w:val="24"/>
        </w:rPr>
        <w:t>cualitativo</w:t>
      </w:r>
      <w:r w:rsidRPr="00C10BB4">
        <w:rPr>
          <w:rFonts w:ascii="Times New Roman" w:eastAsia="Arial MT" w:hAnsi="Times New Roman" w:cs="Times New Roman"/>
          <w:sz w:val="24"/>
          <w:szCs w:val="24"/>
        </w:rPr>
        <w:t>– el acceso de las mujeres al poder público y su incidencia en todos los espacios de toma de decisiones relevantes, a través de diversos mecanismos, como pueden</w:t>
      </w:r>
      <w:r w:rsidRPr="00C10BB4">
        <w:rPr>
          <w:rFonts w:ascii="Times New Roman" w:eastAsia="Arial MT" w:hAnsi="Times New Roman" w:cs="Times New Roman"/>
          <w:sz w:val="24"/>
          <w:szCs w:val="24"/>
        </w:rPr>
        <w:tab/>
        <w:t>ser</w:t>
      </w:r>
      <w:r w:rsidR="0008377F"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la</w:t>
      </w:r>
      <w:r w:rsidR="0008377F"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adopción</w:t>
      </w:r>
      <w:r w:rsidR="0008377F"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de</w:t>
      </w:r>
      <w:r w:rsidR="0008377F"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medidas</w:t>
      </w:r>
      <w:r w:rsidR="0008377F"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especiales</w:t>
      </w:r>
      <w:r w:rsidR="0008377F"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de</w:t>
      </w:r>
      <w:r w:rsidR="0008377F"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carácter</w:t>
      </w:r>
      <w:r w:rsidR="0008377F"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temporal</w:t>
      </w:r>
      <w:r w:rsidR="00FA4304"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o</w:t>
      </w:r>
      <w:r w:rsidR="0008377F"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del establecimiento de tratamientos preferenciales dirigidos a favorecer la materialización de</w:t>
      </w:r>
      <w:r w:rsidR="0008377F"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la igualdad sustancial entre hombres y mujeres, también conocidas como “acciones afirmativas o políticas paritarias”.</w:t>
      </w: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Las medidas a favor de las mujeres, encaminadas a promover la igualdad, no son discriminatorias cuando son proporcionales, razonables y objetivas, pues, al establecer un trato diferenciado entre géneros con el objeto de revertir la desigualdad existente, compensan los derechos del grupo de población en desventaja, al limitar los del aventajado. Derivado de la amplia libertad configurativa que compete a la Legislatura Estatal para legislar en materia de paridad de género, se propone que, en el Estado de México dicho principio constitucional se desarrolle con medidas apropiadas y en forma</w:t>
      </w:r>
      <w:r w:rsidR="00570FA2"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integral en los 125 municipios del Estado.</w:t>
      </w:r>
    </w:p>
    <w:p w:rsidR="00B42585" w:rsidRPr="00C10BB4" w:rsidRDefault="00B42585" w:rsidP="00B64E8A">
      <w:pPr>
        <w:widowControl w:val="0"/>
        <w:autoSpaceDE w:val="0"/>
        <w:autoSpaceDN w:val="0"/>
        <w:spacing w:after="0" w:line="240" w:lineRule="auto"/>
        <w:ind w:right="459"/>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Para ello, no basta con dejar las posibilidades de participar en la contienda electoral a la libre decisión de los partidos políticos. Tampoco es suficiente con dejar que los políticos en turno decidan incluir, o no, a mujeres en la administración pública centralizada y descentralizada. Por el contrario, es necesario asegurar el cumplimiento de las normas constitucionales y convencionales, en materia de igualdad y no discriminación, a partir de su obligatoriedad como parte integral del parámetro de regularidad constitucional en la materia.</w:t>
      </w:r>
    </w:p>
    <w:p w:rsidR="00B42585" w:rsidRPr="00C10BB4" w:rsidRDefault="00B42585" w:rsidP="00B64E8A">
      <w:pPr>
        <w:widowControl w:val="0"/>
        <w:autoSpaceDE w:val="0"/>
        <w:autoSpaceDN w:val="0"/>
        <w:spacing w:after="0" w:line="240" w:lineRule="auto"/>
        <w:ind w:right="459"/>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Además, no constituyen una violación al principio de igualdad en relación con los hombres, pues tienen como propósito revertir escenarios de desigualdad histórica y fáctica contra las mujeres en el ejercicio de sus derechos, y con ello, garantizarles un</w:t>
      </w:r>
      <w:r w:rsidR="00FA4304"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plano de igualdad sustancial en el acceso a bienes, servicios y oportunidades que disponen la mayoría de las y los ciudadanos que no pertenecen a dicho grupo.</w:t>
      </w:r>
    </w:p>
    <w:p w:rsidR="00FA4304" w:rsidRPr="00C10BB4" w:rsidRDefault="00FA4304" w:rsidP="00B64E8A">
      <w:pPr>
        <w:widowControl w:val="0"/>
        <w:autoSpaceDE w:val="0"/>
        <w:autoSpaceDN w:val="0"/>
        <w:spacing w:after="0" w:line="240" w:lineRule="auto"/>
        <w:ind w:right="459"/>
        <w:jc w:val="both"/>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lastRenderedPageBreak/>
        <w:t xml:space="preserve">Dichas acciones se caracterizan por ser </w:t>
      </w:r>
      <w:r w:rsidRPr="00C10BB4">
        <w:rPr>
          <w:rFonts w:ascii="Times New Roman" w:eastAsia="Arial MT" w:hAnsi="Times New Roman" w:cs="Times New Roman"/>
          <w:i/>
          <w:sz w:val="24"/>
          <w:szCs w:val="24"/>
        </w:rPr>
        <w:t>temporales</w:t>
      </w:r>
      <w:r w:rsidRPr="00C10BB4">
        <w:rPr>
          <w:rFonts w:ascii="Times New Roman" w:eastAsia="Arial MT" w:hAnsi="Times New Roman" w:cs="Times New Roman"/>
          <w:sz w:val="24"/>
          <w:szCs w:val="24"/>
        </w:rPr>
        <w:t xml:space="preserve">, porque constituyen un medio cuya duración se encuentra condicionada al fin que se proponen; </w:t>
      </w:r>
      <w:r w:rsidRPr="00C10BB4">
        <w:rPr>
          <w:rFonts w:ascii="Times New Roman" w:eastAsia="Arial MT" w:hAnsi="Times New Roman" w:cs="Times New Roman"/>
          <w:i/>
          <w:sz w:val="24"/>
          <w:szCs w:val="24"/>
        </w:rPr>
        <w:t>proporcionales</w:t>
      </w:r>
      <w:r w:rsidRPr="00C10BB4">
        <w:rPr>
          <w:rFonts w:ascii="Times New Roman" w:eastAsia="Arial MT" w:hAnsi="Times New Roman" w:cs="Times New Roman"/>
          <w:sz w:val="24"/>
          <w:szCs w:val="24"/>
        </w:rPr>
        <w:t xml:space="preserve">, al exigírseles un equilibrio entre las medidas que se implementan con la acción y los resultados por conseguir, sin que se produzca una mayor desigualdad a la que se pretende eliminar; así como </w:t>
      </w:r>
      <w:r w:rsidRPr="00C10BB4">
        <w:rPr>
          <w:rFonts w:ascii="Times New Roman" w:eastAsia="Arial MT" w:hAnsi="Times New Roman" w:cs="Times New Roman"/>
          <w:i/>
          <w:sz w:val="24"/>
          <w:szCs w:val="24"/>
        </w:rPr>
        <w:t xml:space="preserve">razonables </w:t>
      </w:r>
      <w:r w:rsidRPr="00C10BB4">
        <w:rPr>
          <w:rFonts w:ascii="Times New Roman" w:eastAsia="Arial MT" w:hAnsi="Times New Roman" w:cs="Times New Roman"/>
          <w:sz w:val="24"/>
          <w:szCs w:val="24"/>
        </w:rPr>
        <w:t xml:space="preserve">y </w:t>
      </w:r>
      <w:r w:rsidRPr="00C10BB4">
        <w:rPr>
          <w:rFonts w:ascii="Times New Roman" w:eastAsia="Arial MT" w:hAnsi="Times New Roman" w:cs="Times New Roman"/>
          <w:i/>
          <w:sz w:val="24"/>
          <w:szCs w:val="24"/>
        </w:rPr>
        <w:t>objetivas</w:t>
      </w:r>
      <w:r w:rsidRPr="00C10BB4">
        <w:rPr>
          <w:rFonts w:ascii="Times New Roman" w:eastAsia="Arial MT" w:hAnsi="Times New Roman" w:cs="Times New Roman"/>
          <w:sz w:val="24"/>
          <w:szCs w:val="24"/>
        </w:rPr>
        <w:t>, ya que deben responder al interés de la colectividad a partir de una situación de injusticia para las mujeres.</w:t>
      </w:r>
    </w:p>
    <w:p w:rsidR="00FA4304" w:rsidRPr="00C10BB4" w:rsidRDefault="00FA4304" w:rsidP="00B64E8A">
      <w:pPr>
        <w:widowControl w:val="0"/>
        <w:autoSpaceDE w:val="0"/>
        <w:autoSpaceDN w:val="0"/>
        <w:spacing w:after="0" w:line="240" w:lineRule="auto"/>
        <w:ind w:right="459"/>
        <w:jc w:val="both"/>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La adopción de estas medidas en el contexto político mexicano constituye un fin no solamente constitucionalmente válido, sino exigible pues con ello se favorecen las condiciones para que el mayor número de mujeres integren los órganos no solo de elección popular, sino de conformación de la administración municipal, que conlleva a la materialización del principio de paridad entre hombres y mujeres en la participación</w:t>
      </w:r>
      <w:r w:rsidR="00FA4304"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política, no limitada únicamente a la competencia de más mujeres, sino extendida al</w:t>
      </w:r>
      <w:r w:rsidR="00FA4304"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desempeño en los diferentes niveles jerárquicos de la administración.</w:t>
      </w:r>
    </w:p>
    <w:p w:rsidR="00E05923" w:rsidRPr="00C10BB4" w:rsidRDefault="00E05923" w:rsidP="00B64E8A">
      <w:pPr>
        <w:widowControl w:val="0"/>
        <w:autoSpaceDE w:val="0"/>
        <w:autoSpaceDN w:val="0"/>
        <w:spacing w:after="0" w:line="240" w:lineRule="auto"/>
        <w:ind w:right="459"/>
        <w:jc w:val="both"/>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 xml:space="preserve">En conclusión, el mandato constitucional de paridad debe entenderse como una política pública, formada por diversas reglas de acción afirmativa, encaminadas a establecer un </w:t>
      </w:r>
      <w:r w:rsidRPr="00C10BB4">
        <w:rPr>
          <w:rFonts w:ascii="Times New Roman" w:eastAsia="Arial MT" w:hAnsi="Times New Roman" w:cs="Times New Roman"/>
          <w:i/>
          <w:sz w:val="24"/>
          <w:szCs w:val="24"/>
        </w:rPr>
        <w:t xml:space="preserve">piso mínimo </w:t>
      </w:r>
      <w:r w:rsidRPr="00C10BB4">
        <w:rPr>
          <w:rFonts w:ascii="Times New Roman" w:eastAsia="Arial MT" w:hAnsi="Times New Roman" w:cs="Times New Roman"/>
          <w:sz w:val="24"/>
          <w:szCs w:val="24"/>
        </w:rPr>
        <w:t xml:space="preserve">para que las mujeres puedan contender en igualdad de oportunidades con los hombres por cualquier puesto público y no solo por los de elección popular. Pero, también exige adoptar una perspectiva de la paridad de género como un “mandato de optimización flexible” que admite una participación mayor de mujeres que aquella que se entiende estrictamente en términos cuantitativos, como 50% de hombres y 50% de mujeres, esto es, no limita la participación de las mujeres a la mitad de los cargos disponibles, sino que puede extenderse a un porcentaje que exceda ese </w:t>
      </w:r>
      <w:r w:rsidRPr="00C10BB4">
        <w:rPr>
          <w:rFonts w:ascii="Times New Roman" w:eastAsia="Arial MT" w:hAnsi="Times New Roman" w:cs="Times New Roman"/>
          <w:i/>
          <w:sz w:val="24"/>
          <w:szCs w:val="24"/>
        </w:rPr>
        <w:t xml:space="preserve">piso mínimo </w:t>
      </w:r>
      <w:r w:rsidRPr="00C10BB4">
        <w:rPr>
          <w:rFonts w:ascii="Times New Roman" w:eastAsia="Arial MT" w:hAnsi="Times New Roman" w:cs="Times New Roman"/>
          <w:sz w:val="24"/>
          <w:szCs w:val="24"/>
        </w:rPr>
        <w:t>garantizado por la Ley, el cual abonará a generar las condiciones fundamentales para la</w:t>
      </w:r>
      <w:r w:rsidR="00E05923"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democracia en México, esto resultará en la construcción de sociedades cada vez más democráticas y sostenibles.</w:t>
      </w:r>
    </w:p>
    <w:p w:rsidR="00E05923" w:rsidRPr="00C10BB4" w:rsidRDefault="00E05923" w:rsidP="00B64E8A">
      <w:pPr>
        <w:widowControl w:val="0"/>
        <w:autoSpaceDE w:val="0"/>
        <w:autoSpaceDN w:val="0"/>
        <w:spacing w:after="0" w:line="240" w:lineRule="auto"/>
        <w:ind w:right="459"/>
        <w:jc w:val="center"/>
        <w:outlineLvl w:val="0"/>
        <w:rPr>
          <w:rFonts w:ascii="Times New Roman" w:eastAsia="Arial" w:hAnsi="Times New Roman" w:cs="Times New Roman"/>
          <w:b/>
          <w:bCs/>
          <w:sz w:val="24"/>
          <w:szCs w:val="24"/>
        </w:rPr>
      </w:pPr>
    </w:p>
    <w:p w:rsidR="00B42585" w:rsidRPr="00C10BB4" w:rsidRDefault="00B42585" w:rsidP="00B64E8A">
      <w:pPr>
        <w:widowControl w:val="0"/>
        <w:autoSpaceDE w:val="0"/>
        <w:autoSpaceDN w:val="0"/>
        <w:spacing w:after="0" w:line="240" w:lineRule="auto"/>
        <w:ind w:right="459"/>
        <w:jc w:val="center"/>
        <w:outlineLvl w:val="0"/>
        <w:rPr>
          <w:rFonts w:ascii="Times New Roman" w:eastAsia="Arial" w:hAnsi="Times New Roman" w:cs="Times New Roman"/>
          <w:b/>
          <w:bCs/>
          <w:sz w:val="24"/>
          <w:szCs w:val="24"/>
        </w:rPr>
      </w:pPr>
      <w:r w:rsidRPr="00C10BB4">
        <w:rPr>
          <w:rFonts w:ascii="Times New Roman" w:eastAsia="Arial" w:hAnsi="Times New Roman" w:cs="Times New Roman"/>
          <w:b/>
          <w:bCs/>
          <w:sz w:val="24"/>
          <w:szCs w:val="24"/>
        </w:rPr>
        <w:t>A T E N T A M E N T E</w:t>
      </w:r>
    </w:p>
    <w:p w:rsidR="00B42585" w:rsidRPr="00C10BB4" w:rsidRDefault="00B42585" w:rsidP="00B64E8A">
      <w:pPr>
        <w:widowControl w:val="0"/>
        <w:autoSpaceDE w:val="0"/>
        <w:autoSpaceDN w:val="0"/>
        <w:spacing w:after="0" w:line="240" w:lineRule="auto"/>
        <w:ind w:right="459"/>
        <w:jc w:val="center"/>
        <w:rPr>
          <w:rFonts w:ascii="Times New Roman" w:eastAsia="Arial MT" w:hAnsi="Times New Roman" w:cs="Times New Roman"/>
          <w:b/>
          <w:sz w:val="24"/>
          <w:szCs w:val="24"/>
        </w:rPr>
      </w:pPr>
      <w:r w:rsidRPr="00C10BB4">
        <w:rPr>
          <w:rFonts w:ascii="Times New Roman" w:eastAsia="Arial MT" w:hAnsi="Times New Roman" w:cs="Times New Roman"/>
          <w:b/>
          <w:sz w:val="24"/>
          <w:szCs w:val="24"/>
        </w:rPr>
        <w:t>DIP. PAOLA JIMÉNEZ HERNÁNDEZ</w:t>
      </w:r>
    </w:p>
    <w:p w:rsidR="00B42585" w:rsidRPr="00C10BB4" w:rsidRDefault="00B42585" w:rsidP="00B64E8A">
      <w:pPr>
        <w:widowControl w:val="0"/>
        <w:autoSpaceDE w:val="0"/>
        <w:autoSpaceDN w:val="0"/>
        <w:spacing w:after="0" w:line="240" w:lineRule="auto"/>
        <w:ind w:right="459"/>
        <w:jc w:val="center"/>
        <w:outlineLvl w:val="0"/>
        <w:rPr>
          <w:rFonts w:ascii="Times New Roman" w:eastAsia="Arial" w:hAnsi="Times New Roman" w:cs="Times New Roman"/>
          <w:b/>
          <w:bCs/>
          <w:sz w:val="24"/>
          <w:szCs w:val="24"/>
        </w:rPr>
      </w:pPr>
      <w:r w:rsidRPr="00C10BB4">
        <w:rPr>
          <w:rFonts w:ascii="Times New Roman" w:eastAsia="Arial" w:hAnsi="Times New Roman" w:cs="Times New Roman"/>
          <w:b/>
          <w:bCs/>
          <w:sz w:val="24"/>
          <w:szCs w:val="24"/>
        </w:rPr>
        <w:t>GRUPO PARLAMENTARIO DEL PARTIDO REVOLUCIONARIO INSTITUCIONAL</w:t>
      </w:r>
    </w:p>
    <w:p w:rsidR="00E05923" w:rsidRPr="00C10BB4" w:rsidRDefault="00E05923" w:rsidP="00B64E8A">
      <w:pPr>
        <w:widowControl w:val="0"/>
        <w:autoSpaceDE w:val="0"/>
        <w:autoSpaceDN w:val="0"/>
        <w:spacing w:after="0" w:line="240" w:lineRule="auto"/>
        <w:ind w:right="459"/>
        <w:jc w:val="center"/>
        <w:rPr>
          <w:rFonts w:ascii="Times New Roman" w:eastAsia="Arial MT" w:hAnsi="Times New Roman" w:cs="Times New Roman"/>
          <w:sz w:val="24"/>
          <w:szCs w:val="24"/>
        </w:rPr>
      </w:pPr>
    </w:p>
    <w:p w:rsidR="00E05923" w:rsidRPr="00C10BB4" w:rsidRDefault="00E05923" w:rsidP="00B64E8A">
      <w:pPr>
        <w:widowControl w:val="0"/>
        <w:autoSpaceDE w:val="0"/>
        <w:autoSpaceDN w:val="0"/>
        <w:spacing w:after="0" w:line="240" w:lineRule="auto"/>
        <w:ind w:right="459"/>
        <w:jc w:val="center"/>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b/>
          <w:sz w:val="24"/>
          <w:szCs w:val="24"/>
        </w:rPr>
      </w:pPr>
      <w:r w:rsidRPr="00C10BB4">
        <w:rPr>
          <w:rFonts w:ascii="Times New Roman" w:eastAsia="Arial MT" w:hAnsi="Times New Roman" w:cs="Times New Roman"/>
          <w:b/>
          <w:sz w:val="24"/>
          <w:szCs w:val="24"/>
        </w:rPr>
        <w:t>DECRETO NÚMERO:</w:t>
      </w:r>
    </w:p>
    <w:p w:rsidR="0093744F" w:rsidRPr="00C10BB4" w:rsidRDefault="00B42585" w:rsidP="00B64E8A">
      <w:pPr>
        <w:widowControl w:val="0"/>
        <w:autoSpaceDE w:val="0"/>
        <w:autoSpaceDN w:val="0"/>
        <w:spacing w:after="0" w:line="240" w:lineRule="auto"/>
        <w:ind w:right="459"/>
        <w:jc w:val="both"/>
        <w:outlineLvl w:val="0"/>
        <w:rPr>
          <w:rFonts w:ascii="Times New Roman" w:eastAsia="Arial" w:hAnsi="Times New Roman" w:cs="Times New Roman"/>
          <w:b/>
          <w:bCs/>
          <w:sz w:val="24"/>
          <w:szCs w:val="24"/>
        </w:rPr>
      </w:pPr>
      <w:r w:rsidRPr="00C10BB4">
        <w:rPr>
          <w:rFonts w:ascii="Times New Roman" w:eastAsia="Arial" w:hAnsi="Times New Roman" w:cs="Times New Roman"/>
          <w:b/>
          <w:bCs/>
          <w:sz w:val="24"/>
          <w:szCs w:val="24"/>
        </w:rPr>
        <w:t>LA H. “LXI” LEGISLATURA</w:t>
      </w:r>
    </w:p>
    <w:p w:rsidR="0093744F" w:rsidRPr="00C10BB4" w:rsidRDefault="00B42585" w:rsidP="00B64E8A">
      <w:pPr>
        <w:widowControl w:val="0"/>
        <w:autoSpaceDE w:val="0"/>
        <w:autoSpaceDN w:val="0"/>
        <w:spacing w:after="0" w:line="240" w:lineRule="auto"/>
        <w:ind w:right="459"/>
        <w:jc w:val="both"/>
        <w:outlineLvl w:val="0"/>
        <w:rPr>
          <w:rFonts w:ascii="Times New Roman" w:eastAsia="Arial" w:hAnsi="Times New Roman" w:cs="Times New Roman"/>
          <w:b/>
          <w:bCs/>
          <w:sz w:val="24"/>
          <w:szCs w:val="24"/>
        </w:rPr>
      </w:pPr>
      <w:r w:rsidRPr="00C10BB4">
        <w:rPr>
          <w:rFonts w:ascii="Times New Roman" w:eastAsia="Arial" w:hAnsi="Times New Roman" w:cs="Times New Roman"/>
          <w:b/>
          <w:bCs/>
          <w:sz w:val="24"/>
          <w:szCs w:val="24"/>
        </w:rPr>
        <w:t>DEL ESTADO DE MÉXICO</w:t>
      </w:r>
    </w:p>
    <w:p w:rsidR="00B42585" w:rsidRPr="00C10BB4" w:rsidRDefault="00B42585" w:rsidP="00B64E8A">
      <w:pPr>
        <w:widowControl w:val="0"/>
        <w:autoSpaceDE w:val="0"/>
        <w:autoSpaceDN w:val="0"/>
        <w:spacing w:after="0" w:line="240" w:lineRule="auto"/>
        <w:ind w:right="459"/>
        <w:jc w:val="both"/>
        <w:outlineLvl w:val="0"/>
        <w:rPr>
          <w:rFonts w:ascii="Times New Roman" w:eastAsia="Arial" w:hAnsi="Times New Roman" w:cs="Times New Roman"/>
          <w:b/>
          <w:bCs/>
          <w:sz w:val="24"/>
          <w:szCs w:val="24"/>
        </w:rPr>
      </w:pPr>
      <w:r w:rsidRPr="00C10BB4">
        <w:rPr>
          <w:rFonts w:ascii="Times New Roman" w:eastAsia="Arial" w:hAnsi="Times New Roman" w:cs="Times New Roman"/>
          <w:b/>
          <w:bCs/>
          <w:sz w:val="24"/>
          <w:szCs w:val="24"/>
        </w:rPr>
        <w:t>DECRETA</w:t>
      </w: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b/>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b/>
          <w:sz w:val="24"/>
          <w:szCs w:val="24"/>
        </w:rPr>
        <w:t xml:space="preserve">ARTÍCULO PRIMERO. </w:t>
      </w:r>
      <w:r w:rsidRPr="00C10BB4">
        <w:rPr>
          <w:rFonts w:ascii="Times New Roman" w:eastAsia="Arial MT" w:hAnsi="Times New Roman" w:cs="Times New Roman"/>
          <w:sz w:val="24"/>
          <w:szCs w:val="24"/>
        </w:rPr>
        <w:t>Se reforma la fracción XVII del artículo 31 de la Ley Orgánica Municipal del Estado de México, para quedar como sigue:</w:t>
      </w: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b/>
          <w:sz w:val="24"/>
          <w:szCs w:val="24"/>
        </w:rPr>
        <w:t xml:space="preserve">Artículo 31.- </w:t>
      </w:r>
      <w:r w:rsidRPr="00C10BB4">
        <w:rPr>
          <w:rFonts w:ascii="Times New Roman" w:eastAsia="Arial MT" w:hAnsi="Times New Roman" w:cs="Times New Roman"/>
          <w:sz w:val="24"/>
          <w:szCs w:val="24"/>
        </w:rPr>
        <w:t>Son atribuciones de los ayuntamientos:</w:t>
      </w:r>
    </w:p>
    <w:p w:rsidR="0093744F" w:rsidRPr="00C10BB4" w:rsidRDefault="0093744F" w:rsidP="00B64E8A">
      <w:pPr>
        <w:widowControl w:val="0"/>
        <w:autoSpaceDE w:val="0"/>
        <w:autoSpaceDN w:val="0"/>
        <w:spacing w:after="0" w:line="240" w:lineRule="auto"/>
        <w:ind w:right="459"/>
        <w:jc w:val="both"/>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outlineLvl w:val="0"/>
        <w:rPr>
          <w:rFonts w:ascii="Times New Roman" w:eastAsia="Arial" w:hAnsi="Times New Roman" w:cs="Times New Roman"/>
          <w:b/>
          <w:bCs/>
          <w:sz w:val="24"/>
          <w:szCs w:val="24"/>
        </w:rPr>
      </w:pPr>
      <w:r w:rsidRPr="00C10BB4">
        <w:rPr>
          <w:rFonts w:ascii="Times New Roman" w:eastAsia="Arial" w:hAnsi="Times New Roman" w:cs="Times New Roman"/>
          <w:b/>
          <w:bCs/>
          <w:sz w:val="24"/>
          <w:szCs w:val="24"/>
        </w:rPr>
        <w:t>I. a XVI. …</w:t>
      </w:r>
    </w:p>
    <w:p w:rsidR="0093744F" w:rsidRPr="00C10BB4" w:rsidRDefault="0093744F" w:rsidP="00B64E8A">
      <w:pPr>
        <w:widowControl w:val="0"/>
        <w:autoSpaceDE w:val="0"/>
        <w:autoSpaceDN w:val="0"/>
        <w:spacing w:after="0" w:line="240" w:lineRule="auto"/>
        <w:ind w:right="459"/>
        <w:jc w:val="both"/>
        <w:outlineLvl w:val="0"/>
        <w:rPr>
          <w:rFonts w:ascii="Times New Roman" w:eastAsia="Arial" w:hAnsi="Times New Roman" w:cs="Times New Roman"/>
          <w:b/>
          <w:bCs/>
          <w:sz w:val="24"/>
          <w:szCs w:val="24"/>
        </w:rPr>
      </w:pPr>
    </w:p>
    <w:p w:rsidR="00B42585" w:rsidRPr="00C10BB4" w:rsidRDefault="00B42585" w:rsidP="00B64E8A">
      <w:pPr>
        <w:widowControl w:val="0"/>
        <w:numPr>
          <w:ilvl w:val="0"/>
          <w:numId w:val="6"/>
        </w:numPr>
        <w:autoSpaceDE w:val="0"/>
        <w:autoSpaceDN w:val="0"/>
        <w:spacing w:after="0" w:line="240" w:lineRule="auto"/>
        <w:ind w:left="0" w:right="459" w:firstLine="0"/>
        <w:jc w:val="both"/>
        <w:outlineLvl w:val="0"/>
        <w:rPr>
          <w:rFonts w:ascii="Times New Roman" w:eastAsia="Arial" w:hAnsi="Times New Roman" w:cs="Times New Roman"/>
          <w:b/>
          <w:bCs/>
          <w:sz w:val="24"/>
          <w:szCs w:val="24"/>
        </w:rPr>
      </w:pPr>
      <w:r w:rsidRPr="00C10BB4">
        <w:rPr>
          <w:rFonts w:ascii="Times New Roman" w:eastAsia="Arial MT" w:hAnsi="Times New Roman" w:cs="Times New Roman"/>
          <w:sz w:val="24"/>
          <w:szCs w:val="24"/>
        </w:rPr>
        <w:t>Nombrar y remover al secretario, tesorero, titulares de las unidades administrativas y de los organismos auxiliares, a propuesta del presidente municipal; para la designación de estos servidores públicos se preferirá en igualdad de circunstancias a los ciudadanos</w:t>
      </w:r>
      <w:r w:rsidR="00DE087D" w:rsidRPr="00C10BB4">
        <w:rPr>
          <w:rFonts w:ascii="Times New Roman" w:eastAsia="Arial MT" w:hAnsi="Times New Roman" w:cs="Times New Roman"/>
          <w:sz w:val="24"/>
          <w:szCs w:val="24"/>
        </w:rPr>
        <w:t xml:space="preserve"> </w:t>
      </w:r>
      <w:r w:rsidRPr="00C10BB4">
        <w:rPr>
          <w:rFonts w:ascii="Times New Roman" w:eastAsia="Arial MT" w:hAnsi="Times New Roman" w:cs="Times New Roman"/>
          <w:sz w:val="24"/>
          <w:szCs w:val="24"/>
        </w:rPr>
        <w:t xml:space="preserve">del Estado vecinos del municipio; </w:t>
      </w:r>
      <w:r w:rsidRPr="00C10BB4">
        <w:rPr>
          <w:rFonts w:ascii="Times New Roman" w:eastAsia="Arial MT" w:hAnsi="Times New Roman" w:cs="Times New Roman"/>
          <w:b/>
          <w:sz w:val="24"/>
          <w:szCs w:val="24"/>
        </w:rPr>
        <w:t>procurando el principio de paridad, igualdad y</w:t>
      </w:r>
      <w:r w:rsidR="00DE087D" w:rsidRPr="00C10BB4">
        <w:rPr>
          <w:rFonts w:ascii="Times New Roman" w:eastAsia="Arial MT" w:hAnsi="Times New Roman" w:cs="Times New Roman"/>
          <w:b/>
          <w:sz w:val="24"/>
          <w:szCs w:val="24"/>
        </w:rPr>
        <w:t xml:space="preserve"> </w:t>
      </w:r>
      <w:r w:rsidRPr="00C10BB4">
        <w:rPr>
          <w:rFonts w:ascii="Times New Roman" w:eastAsia="Arial" w:hAnsi="Times New Roman" w:cs="Times New Roman"/>
          <w:b/>
          <w:bCs/>
          <w:sz w:val="24"/>
          <w:szCs w:val="24"/>
        </w:rPr>
        <w:t xml:space="preserve">equidad </w:t>
      </w:r>
      <w:r w:rsidRPr="00C10BB4">
        <w:rPr>
          <w:rFonts w:ascii="Times New Roman" w:eastAsia="Arial" w:hAnsi="Times New Roman" w:cs="Times New Roman"/>
          <w:b/>
          <w:bCs/>
          <w:sz w:val="24"/>
          <w:szCs w:val="24"/>
        </w:rPr>
        <w:lastRenderedPageBreak/>
        <w:t>de género;</w:t>
      </w:r>
    </w:p>
    <w:p w:rsidR="00DE087D" w:rsidRPr="00C10BB4" w:rsidRDefault="00DE087D" w:rsidP="00B64E8A">
      <w:pPr>
        <w:widowControl w:val="0"/>
        <w:autoSpaceDE w:val="0"/>
        <w:autoSpaceDN w:val="0"/>
        <w:spacing w:after="0" w:line="240" w:lineRule="auto"/>
        <w:ind w:right="459"/>
        <w:jc w:val="both"/>
        <w:outlineLvl w:val="0"/>
        <w:rPr>
          <w:rFonts w:ascii="Times New Roman" w:eastAsia="Arial" w:hAnsi="Times New Roman" w:cs="Times New Roman"/>
          <w:b/>
          <w:bCs/>
          <w:sz w:val="24"/>
          <w:szCs w:val="24"/>
        </w:rPr>
      </w:pPr>
    </w:p>
    <w:p w:rsidR="00B42585" w:rsidRPr="00C10BB4" w:rsidRDefault="00B42585" w:rsidP="00B64E8A">
      <w:pPr>
        <w:widowControl w:val="0"/>
        <w:numPr>
          <w:ilvl w:val="0"/>
          <w:numId w:val="6"/>
        </w:numPr>
        <w:autoSpaceDE w:val="0"/>
        <w:autoSpaceDN w:val="0"/>
        <w:spacing w:after="0" w:line="240" w:lineRule="auto"/>
        <w:ind w:left="0" w:right="459" w:firstLine="0"/>
        <w:jc w:val="both"/>
        <w:rPr>
          <w:rFonts w:ascii="Times New Roman" w:eastAsia="Arial MT" w:hAnsi="Times New Roman" w:cs="Times New Roman"/>
          <w:b/>
          <w:sz w:val="24"/>
          <w:szCs w:val="24"/>
        </w:rPr>
      </w:pPr>
      <w:r w:rsidRPr="00C10BB4">
        <w:rPr>
          <w:rFonts w:ascii="Times New Roman" w:eastAsia="Arial MT" w:hAnsi="Times New Roman" w:cs="Times New Roman"/>
          <w:b/>
          <w:sz w:val="24"/>
          <w:szCs w:val="24"/>
        </w:rPr>
        <w:t>a XLVI. …</w:t>
      </w: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b/>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b/>
          <w:sz w:val="24"/>
          <w:szCs w:val="24"/>
        </w:rPr>
        <w:t xml:space="preserve">ARTÍCULO SEGUNDO. </w:t>
      </w:r>
      <w:r w:rsidRPr="00C10BB4">
        <w:rPr>
          <w:rFonts w:ascii="Times New Roman" w:eastAsia="Arial MT" w:hAnsi="Times New Roman" w:cs="Times New Roman"/>
          <w:sz w:val="24"/>
          <w:szCs w:val="24"/>
        </w:rPr>
        <w:t>Se reforma la fracción XVII del artículo 48 de la Ley Orgánica Municipal, para quedar como sigue:</w:t>
      </w: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b/>
          <w:sz w:val="24"/>
          <w:szCs w:val="24"/>
        </w:rPr>
        <w:t xml:space="preserve">Artículo 48.- </w:t>
      </w:r>
      <w:r w:rsidRPr="00C10BB4">
        <w:rPr>
          <w:rFonts w:ascii="Times New Roman" w:eastAsia="Arial MT" w:hAnsi="Times New Roman" w:cs="Times New Roman"/>
          <w:sz w:val="24"/>
          <w:szCs w:val="24"/>
        </w:rPr>
        <w:t>El presidente municipal tiene las siguientes atribuciones:</w:t>
      </w:r>
    </w:p>
    <w:p w:rsidR="00DE087D" w:rsidRPr="00C10BB4" w:rsidRDefault="00DE087D" w:rsidP="00B64E8A">
      <w:pPr>
        <w:widowControl w:val="0"/>
        <w:autoSpaceDE w:val="0"/>
        <w:autoSpaceDN w:val="0"/>
        <w:spacing w:after="0" w:line="240" w:lineRule="auto"/>
        <w:ind w:right="459"/>
        <w:jc w:val="both"/>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outlineLvl w:val="0"/>
        <w:rPr>
          <w:rFonts w:ascii="Times New Roman" w:eastAsia="Arial" w:hAnsi="Times New Roman" w:cs="Times New Roman"/>
          <w:b/>
          <w:bCs/>
          <w:sz w:val="24"/>
          <w:szCs w:val="24"/>
        </w:rPr>
      </w:pPr>
      <w:r w:rsidRPr="00C10BB4">
        <w:rPr>
          <w:rFonts w:ascii="Times New Roman" w:eastAsia="Arial" w:hAnsi="Times New Roman" w:cs="Times New Roman"/>
          <w:b/>
          <w:bCs/>
          <w:sz w:val="24"/>
          <w:szCs w:val="24"/>
        </w:rPr>
        <w:t>I. a V</w:t>
      </w:r>
      <w:proofErr w:type="gramStart"/>
      <w:r w:rsidRPr="00C10BB4">
        <w:rPr>
          <w:rFonts w:ascii="Times New Roman" w:eastAsia="Arial" w:hAnsi="Times New Roman" w:cs="Times New Roman"/>
          <w:b/>
          <w:bCs/>
          <w:sz w:val="24"/>
          <w:szCs w:val="24"/>
        </w:rPr>
        <w:t>. …</w:t>
      </w:r>
      <w:proofErr w:type="gramEnd"/>
    </w:p>
    <w:p w:rsidR="00DE087D" w:rsidRPr="00C10BB4" w:rsidRDefault="00DE087D" w:rsidP="00B64E8A">
      <w:pPr>
        <w:widowControl w:val="0"/>
        <w:autoSpaceDE w:val="0"/>
        <w:autoSpaceDN w:val="0"/>
        <w:spacing w:after="0" w:line="240" w:lineRule="auto"/>
        <w:ind w:right="459"/>
        <w:jc w:val="both"/>
        <w:outlineLvl w:val="0"/>
        <w:rPr>
          <w:rFonts w:ascii="Times New Roman" w:eastAsia="Arial" w:hAnsi="Times New Roman" w:cs="Times New Roman"/>
          <w:b/>
          <w:bCs/>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b/>
          <w:sz w:val="24"/>
          <w:szCs w:val="24"/>
        </w:rPr>
        <w:t xml:space="preserve">VI. </w:t>
      </w:r>
      <w:r w:rsidRPr="00C10BB4">
        <w:rPr>
          <w:rFonts w:ascii="Times New Roman" w:eastAsia="Arial MT" w:hAnsi="Times New Roman" w:cs="Times New Roman"/>
          <w:sz w:val="24"/>
          <w:szCs w:val="24"/>
        </w:rPr>
        <w:t xml:space="preserve">Proponer al ayuntamiento los nombramientos de la o el secretario, la o el tesorero y titulares de las dependencias y organismos auxiliares de la administración pública municipal, </w:t>
      </w:r>
      <w:r w:rsidRPr="00C10BB4">
        <w:rPr>
          <w:rFonts w:ascii="Times New Roman" w:eastAsia="Arial MT" w:hAnsi="Times New Roman" w:cs="Times New Roman"/>
          <w:b/>
          <w:sz w:val="24"/>
          <w:szCs w:val="24"/>
        </w:rPr>
        <w:t xml:space="preserve">donde en su integración se procure </w:t>
      </w:r>
      <w:r w:rsidRPr="00C10BB4">
        <w:rPr>
          <w:rFonts w:ascii="Times New Roman" w:eastAsia="Arial MT" w:hAnsi="Times New Roman" w:cs="Times New Roman"/>
          <w:sz w:val="24"/>
          <w:szCs w:val="24"/>
        </w:rPr>
        <w:t xml:space="preserve">el principio </w:t>
      </w:r>
      <w:r w:rsidRPr="00C10BB4">
        <w:rPr>
          <w:rFonts w:ascii="Times New Roman" w:eastAsia="Arial MT" w:hAnsi="Times New Roman" w:cs="Times New Roman"/>
          <w:b/>
          <w:sz w:val="24"/>
          <w:szCs w:val="24"/>
        </w:rPr>
        <w:t>de paridad</w:t>
      </w:r>
      <w:r w:rsidRPr="00C10BB4">
        <w:rPr>
          <w:rFonts w:ascii="Times New Roman" w:eastAsia="Arial MT" w:hAnsi="Times New Roman" w:cs="Times New Roman"/>
          <w:sz w:val="24"/>
          <w:szCs w:val="24"/>
        </w:rPr>
        <w:t>, igualdad y equidad de género;</w:t>
      </w:r>
    </w:p>
    <w:p w:rsidR="003B7F96" w:rsidRPr="00C10BB4" w:rsidRDefault="003B7F96" w:rsidP="00B64E8A">
      <w:pPr>
        <w:widowControl w:val="0"/>
        <w:autoSpaceDE w:val="0"/>
        <w:autoSpaceDN w:val="0"/>
        <w:spacing w:after="0" w:line="240" w:lineRule="auto"/>
        <w:ind w:right="459"/>
        <w:jc w:val="both"/>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outlineLvl w:val="0"/>
        <w:rPr>
          <w:rFonts w:ascii="Times New Roman" w:eastAsia="Arial" w:hAnsi="Times New Roman" w:cs="Times New Roman"/>
          <w:b/>
          <w:bCs/>
          <w:sz w:val="24"/>
          <w:szCs w:val="24"/>
        </w:rPr>
      </w:pPr>
      <w:r w:rsidRPr="00C10BB4">
        <w:rPr>
          <w:rFonts w:ascii="Times New Roman" w:eastAsia="Arial" w:hAnsi="Times New Roman" w:cs="Times New Roman"/>
          <w:b/>
          <w:bCs/>
          <w:sz w:val="24"/>
          <w:szCs w:val="24"/>
        </w:rPr>
        <w:t xml:space="preserve">VI Bis. </w:t>
      </w:r>
      <w:proofErr w:type="gramStart"/>
      <w:r w:rsidRPr="00C10BB4">
        <w:rPr>
          <w:rFonts w:ascii="Times New Roman" w:eastAsia="Arial" w:hAnsi="Times New Roman" w:cs="Times New Roman"/>
          <w:b/>
          <w:bCs/>
          <w:sz w:val="24"/>
          <w:szCs w:val="24"/>
        </w:rPr>
        <w:t>a</w:t>
      </w:r>
      <w:proofErr w:type="gramEnd"/>
      <w:r w:rsidRPr="00C10BB4">
        <w:rPr>
          <w:rFonts w:ascii="Times New Roman" w:eastAsia="Arial" w:hAnsi="Times New Roman" w:cs="Times New Roman"/>
          <w:b/>
          <w:bCs/>
          <w:sz w:val="24"/>
          <w:szCs w:val="24"/>
        </w:rPr>
        <w:t xml:space="preserve"> XXV. …</w:t>
      </w: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center"/>
        <w:rPr>
          <w:rFonts w:ascii="Times New Roman" w:eastAsia="Arial MT" w:hAnsi="Times New Roman" w:cs="Times New Roman"/>
          <w:b/>
          <w:sz w:val="24"/>
          <w:szCs w:val="24"/>
        </w:rPr>
      </w:pPr>
      <w:r w:rsidRPr="00C10BB4">
        <w:rPr>
          <w:rFonts w:ascii="Times New Roman" w:eastAsia="Arial MT" w:hAnsi="Times New Roman" w:cs="Times New Roman"/>
          <w:b/>
          <w:sz w:val="24"/>
          <w:szCs w:val="24"/>
        </w:rPr>
        <w:t>TRANSITORIOS</w:t>
      </w: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b/>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b/>
          <w:sz w:val="24"/>
          <w:szCs w:val="24"/>
        </w:rPr>
        <w:t xml:space="preserve">PRIMERO. </w:t>
      </w:r>
      <w:r w:rsidRPr="00C10BB4">
        <w:rPr>
          <w:rFonts w:ascii="Times New Roman" w:eastAsia="Arial MT" w:hAnsi="Times New Roman" w:cs="Times New Roman"/>
          <w:sz w:val="24"/>
          <w:szCs w:val="24"/>
        </w:rPr>
        <w:t>Publíquese el presente Decreto en el Periódico Oficial “Gaceta del Gobierno”.</w:t>
      </w: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b/>
          <w:sz w:val="24"/>
          <w:szCs w:val="24"/>
        </w:rPr>
        <w:t xml:space="preserve">SEGUNDO. </w:t>
      </w:r>
      <w:r w:rsidRPr="00C10BB4">
        <w:rPr>
          <w:rFonts w:ascii="Times New Roman" w:eastAsia="Arial MT" w:hAnsi="Times New Roman" w:cs="Times New Roman"/>
          <w:sz w:val="24"/>
          <w:szCs w:val="24"/>
        </w:rPr>
        <w:t>El presente Decreto entrará en vigor al día siguiente de su publicación en el Periódico Oficial “Gaceta del Gobierno”.</w:t>
      </w: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p>
    <w:p w:rsidR="00B42585" w:rsidRPr="00C10BB4" w:rsidRDefault="00B42585" w:rsidP="00B64E8A">
      <w:pPr>
        <w:widowControl w:val="0"/>
        <w:autoSpaceDE w:val="0"/>
        <w:autoSpaceDN w:val="0"/>
        <w:spacing w:after="0" w:line="240" w:lineRule="auto"/>
        <w:ind w:right="459"/>
        <w:jc w:val="both"/>
        <w:rPr>
          <w:rFonts w:ascii="Times New Roman" w:eastAsia="Arial MT" w:hAnsi="Times New Roman" w:cs="Times New Roman"/>
          <w:sz w:val="24"/>
          <w:szCs w:val="24"/>
        </w:rPr>
      </w:pPr>
      <w:r w:rsidRPr="00C10BB4">
        <w:rPr>
          <w:rFonts w:ascii="Times New Roman" w:eastAsia="Arial MT" w:hAnsi="Times New Roman" w:cs="Times New Roman"/>
          <w:sz w:val="24"/>
          <w:szCs w:val="24"/>
        </w:rPr>
        <w:t>Dado en el Palacio del Poder Legislativo, en la Ciudad de Toluca de Lerdo, Capital del Estado de México, a los</w:t>
      </w:r>
      <w:r w:rsidRPr="00C10BB4">
        <w:rPr>
          <w:rFonts w:ascii="Times New Roman" w:eastAsia="Arial MT" w:hAnsi="Times New Roman" w:cs="Times New Roman"/>
          <w:sz w:val="24"/>
          <w:szCs w:val="24"/>
          <w:u w:val="single"/>
        </w:rPr>
        <w:tab/>
      </w:r>
      <w:r w:rsidRPr="00C10BB4">
        <w:rPr>
          <w:rFonts w:ascii="Times New Roman" w:eastAsia="Arial MT" w:hAnsi="Times New Roman" w:cs="Times New Roman"/>
          <w:sz w:val="24"/>
          <w:szCs w:val="24"/>
        </w:rPr>
        <w:t>días del mes de diciembre de dos mil veintiuno.</w:t>
      </w:r>
    </w:p>
    <w:p w:rsidR="00A76A83" w:rsidRPr="00C10BB4" w:rsidRDefault="00A76A83" w:rsidP="00B64E8A">
      <w:pPr>
        <w:pStyle w:val="Sinespaciado"/>
        <w:ind w:right="459"/>
        <w:jc w:val="both"/>
        <w:rPr>
          <w:rFonts w:ascii="Times New Roman" w:hAnsi="Times New Roman" w:cs="Times New Roman"/>
          <w:sz w:val="24"/>
          <w:szCs w:val="24"/>
        </w:rPr>
      </w:pPr>
    </w:p>
    <w:p w:rsidR="00A76A83" w:rsidRPr="00C10BB4" w:rsidRDefault="00A76A83"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(Fin del documento)</w:t>
      </w:r>
    </w:p>
    <w:p w:rsidR="00E009F6" w:rsidRPr="00C10BB4" w:rsidRDefault="00E009F6"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w:t>
      </w:r>
      <w:r w:rsidR="003B6A47" w:rsidRPr="00C10BB4">
        <w:rPr>
          <w:rFonts w:ascii="Times New Roman" w:hAnsi="Times New Roman" w:cs="Times New Roman"/>
          <w:sz w:val="24"/>
          <w:szCs w:val="24"/>
        </w:rPr>
        <w:t>Y</w:t>
      </w:r>
      <w:r w:rsidRPr="00C10BB4">
        <w:rPr>
          <w:rFonts w:ascii="Times New Roman" w:hAnsi="Times New Roman" w:cs="Times New Roman"/>
          <w:sz w:val="24"/>
          <w:szCs w:val="24"/>
        </w:rPr>
        <w:t xml:space="preserve"> CASTRO. Gracias, diputada Paola.</w:t>
      </w:r>
    </w:p>
    <w:p w:rsidR="00E009F6" w:rsidRPr="00C10BB4" w:rsidRDefault="00E009F6"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Se registra la iniciativ</w:t>
      </w:r>
      <w:r w:rsidR="008F3F8C" w:rsidRPr="00C10BB4">
        <w:rPr>
          <w:rFonts w:ascii="Times New Roman" w:hAnsi="Times New Roman" w:cs="Times New Roman"/>
          <w:sz w:val="24"/>
          <w:szCs w:val="24"/>
        </w:rPr>
        <w:t>a y se remite a las Comisiones L</w:t>
      </w:r>
      <w:r w:rsidRPr="00C10BB4">
        <w:rPr>
          <w:rFonts w:ascii="Times New Roman" w:hAnsi="Times New Roman" w:cs="Times New Roman"/>
          <w:sz w:val="24"/>
          <w:szCs w:val="24"/>
        </w:rPr>
        <w:t>egislativas de Legislación y Administración Municipal e Igualdad de Género, para su estudio y dictamen.</w:t>
      </w:r>
    </w:p>
    <w:p w:rsidR="00E009F6" w:rsidRPr="00C10BB4" w:rsidRDefault="00E009F6"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 xml:space="preserve">De acuerdo con el punto </w:t>
      </w:r>
      <w:r w:rsidR="00C43E48" w:rsidRPr="00C10BB4">
        <w:rPr>
          <w:rFonts w:ascii="Times New Roman" w:hAnsi="Times New Roman" w:cs="Times New Roman"/>
          <w:sz w:val="24"/>
          <w:szCs w:val="24"/>
        </w:rPr>
        <w:t>número</w:t>
      </w:r>
      <w:r w:rsidRPr="00C10BB4">
        <w:rPr>
          <w:rFonts w:ascii="Times New Roman" w:hAnsi="Times New Roman" w:cs="Times New Roman"/>
          <w:sz w:val="24"/>
          <w:szCs w:val="24"/>
        </w:rPr>
        <w:t xml:space="preserve"> 12 el diputado…</w:t>
      </w:r>
    </w:p>
    <w:p w:rsidR="00E009F6" w:rsidRPr="00C10BB4" w:rsidRDefault="00E009F6"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Adelante diputada Miriam.</w:t>
      </w:r>
    </w:p>
    <w:p w:rsidR="00E009F6" w:rsidRPr="00C10BB4" w:rsidRDefault="00E009F6"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DIP. MIRIAM ESCALONA PIÑA</w:t>
      </w:r>
      <w:r w:rsidR="003B6A47" w:rsidRPr="00C10BB4">
        <w:rPr>
          <w:rFonts w:ascii="Times New Roman" w:hAnsi="Times New Roman" w:cs="Times New Roman"/>
          <w:sz w:val="24"/>
          <w:szCs w:val="24"/>
        </w:rPr>
        <w:t xml:space="preserve"> (Desde su curul)</w:t>
      </w:r>
      <w:r w:rsidRPr="00C10BB4">
        <w:rPr>
          <w:rFonts w:ascii="Times New Roman" w:hAnsi="Times New Roman" w:cs="Times New Roman"/>
          <w:sz w:val="24"/>
          <w:szCs w:val="24"/>
        </w:rPr>
        <w:t>. …que el Grupo Parlamentario de Acción Nacional se pueda sumar a esta iniciativa, por la fuerza de las mujeres.</w:t>
      </w:r>
    </w:p>
    <w:p w:rsidR="00E009F6" w:rsidRPr="00C10BB4" w:rsidRDefault="00E009F6"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w:t>
      </w:r>
      <w:r w:rsidR="003B6A47" w:rsidRPr="00C10BB4">
        <w:rPr>
          <w:rFonts w:ascii="Times New Roman" w:hAnsi="Times New Roman" w:cs="Times New Roman"/>
          <w:sz w:val="24"/>
          <w:szCs w:val="24"/>
        </w:rPr>
        <w:t>Y</w:t>
      </w:r>
      <w:r w:rsidRPr="00C10BB4">
        <w:rPr>
          <w:rFonts w:ascii="Times New Roman" w:hAnsi="Times New Roman" w:cs="Times New Roman"/>
          <w:sz w:val="24"/>
          <w:szCs w:val="24"/>
        </w:rPr>
        <w:t xml:space="preserve"> CASTRO. Diputada Paola, ¿acepta la adhesión?</w:t>
      </w:r>
    </w:p>
    <w:p w:rsidR="00E009F6" w:rsidRPr="00C10BB4" w:rsidRDefault="00BE788A"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DIP. PAOLA JIMÉNEZ HERNÁNDEZ</w:t>
      </w:r>
      <w:r w:rsidR="003B6A47" w:rsidRPr="00C10BB4">
        <w:rPr>
          <w:rFonts w:ascii="Times New Roman" w:hAnsi="Times New Roman" w:cs="Times New Roman"/>
          <w:sz w:val="24"/>
          <w:szCs w:val="24"/>
        </w:rPr>
        <w:t xml:space="preserve"> (Desde su curul)</w:t>
      </w:r>
      <w:r w:rsidR="00E009F6" w:rsidRPr="00C10BB4">
        <w:rPr>
          <w:rFonts w:ascii="Times New Roman" w:hAnsi="Times New Roman" w:cs="Times New Roman"/>
          <w:sz w:val="24"/>
          <w:szCs w:val="24"/>
        </w:rPr>
        <w:t xml:space="preserve">. </w:t>
      </w:r>
      <w:r w:rsidRPr="00C10BB4">
        <w:rPr>
          <w:rFonts w:ascii="Times New Roman" w:hAnsi="Times New Roman" w:cs="Times New Roman"/>
          <w:sz w:val="24"/>
          <w:szCs w:val="24"/>
        </w:rPr>
        <w:t xml:space="preserve">Es </w:t>
      </w:r>
      <w:r w:rsidR="00E009F6" w:rsidRPr="00C10BB4">
        <w:rPr>
          <w:rFonts w:ascii="Times New Roman" w:hAnsi="Times New Roman" w:cs="Times New Roman"/>
          <w:sz w:val="24"/>
          <w:szCs w:val="24"/>
        </w:rPr>
        <w:t xml:space="preserve">todo </w:t>
      </w:r>
      <w:r w:rsidRPr="00C10BB4">
        <w:rPr>
          <w:rFonts w:ascii="Times New Roman" w:hAnsi="Times New Roman" w:cs="Times New Roman"/>
          <w:sz w:val="24"/>
          <w:szCs w:val="24"/>
        </w:rPr>
        <w:t xml:space="preserve">un </w:t>
      </w:r>
      <w:r w:rsidR="00E009F6" w:rsidRPr="00C10BB4">
        <w:rPr>
          <w:rFonts w:ascii="Times New Roman" w:hAnsi="Times New Roman" w:cs="Times New Roman"/>
          <w:sz w:val="24"/>
          <w:szCs w:val="24"/>
        </w:rPr>
        <w:t>honor Presidenta, muchas gracias.</w:t>
      </w:r>
    </w:p>
    <w:p w:rsidR="00E009F6" w:rsidRPr="00C10BB4" w:rsidRDefault="00E009F6"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w:t>
      </w:r>
      <w:r w:rsidR="003B6A47" w:rsidRPr="00C10BB4">
        <w:rPr>
          <w:rFonts w:ascii="Times New Roman" w:hAnsi="Times New Roman" w:cs="Times New Roman"/>
          <w:sz w:val="24"/>
          <w:szCs w:val="24"/>
        </w:rPr>
        <w:t>Y</w:t>
      </w:r>
      <w:r w:rsidRPr="00C10BB4">
        <w:rPr>
          <w:rFonts w:ascii="Times New Roman" w:hAnsi="Times New Roman" w:cs="Times New Roman"/>
          <w:sz w:val="24"/>
          <w:szCs w:val="24"/>
        </w:rPr>
        <w:t xml:space="preserve"> CASTRO. Ha sido aceptada la adhesión.</w:t>
      </w:r>
    </w:p>
    <w:p w:rsidR="00E009F6" w:rsidRPr="00C10BB4" w:rsidRDefault="00E009F6"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 xml:space="preserve">De acuerdo con el punto </w:t>
      </w:r>
      <w:r w:rsidR="00C43E48" w:rsidRPr="00C10BB4">
        <w:rPr>
          <w:rFonts w:ascii="Times New Roman" w:hAnsi="Times New Roman" w:cs="Times New Roman"/>
          <w:sz w:val="24"/>
          <w:szCs w:val="24"/>
        </w:rPr>
        <w:t>número</w:t>
      </w:r>
      <w:r w:rsidRPr="00C10BB4">
        <w:rPr>
          <w:rFonts w:ascii="Times New Roman" w:hAnsi="Times New Roman" w:cs="Times New Roman"/>
          <w:sz w:val="24"/>
          <w:szCs w:val="24"/>
        </w:rPr>
        <w:t xml:space="preserve"> 12 el diputado Jaime Cervantes Sánchez presenta en nombre del Grupo Parlamentario del Partido Revolucionario Institucional, iniciativa con proyecto de decreto.</w:t>
      </w:r>
    </w:p>
    <w:p w:rsidR="00E009F6" w:rsidRPr="00C10BB4" w:rsidRDefault="00E009F6"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Adelante diputado.</w:t>
      </w:r>
    </w:p>
    <w:p w:rsidR="00E009F6" w:rsidRPr="00C10BB4" w:rsidRDefault="00E009F6"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DIP. JAIME CERVAN</w:t>
      </w:r>
      <w:r w:rsidR="00BE788A" w:rsidRPr="00C10BB4">
        <w:rPr>
          <w:rFonts w:ascii="Times New Roman" w:hAnsi="Times New Roman" w:cs="Times New Roman"/>
          <w:sz w:val="24"/>
          <w:szCs w:val="24"/>
        </w:rPr>
        <w:t>T</w:t>
      </w:r>
      <w:r w:rsidRPr="00C10BB4">
        <w:rPr>
          <w:rFonts w:ascii="Times New Roman" w:hAnsi="Times New Roman" w:cs="Times New Roman"/>
          <w:sz w:val="24"/>
          <w:szCs w:val="24"/>
        </w:rPr>
        <w:t>ES SÁNCHEZ. Buenas tardes.</w:t>
      </w:r>
    </w:p>
    <w:p w:rsidR="00E009F6" w:rsidRPr="00C10BB4" w:rsidRDefault="00E009F6"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Diputada Ingrid Krasopani Schemelensk</w:t>
      </w:r>
      <w:r w:rsidR="00BE788A" w:rsidRPr="00C10BB4">
        <w:rPr>
          <w:rFonts w:ascii="Times New Roman" w:hAnsi="Times New Roman" w:cs="Times New Roman"/>
          <w:sz w:val="24"/>
          <w:szCs w:val="24"/>
        </w:rPr>
        <w:t>y</w:t>
      </w:r>
      <w:r w:rsidRPr="00C10BB4">
        <w:rPr>
          <w:rFonts w:ascii="Times New Roman" w:hAnsi="Times New Roman" w:cs="Times New Roman"/>
          <w:sz w:val="24"/>
          <w:szCs w:val="24"/>
        </w:rPr>
        <w:t xml:space="preserve"> Castro</w:t>
      </w:r>
      <w:r w:rsidR="00BE788A" w:rsidRPr="00C10BB4">
        <w:rPr>
          <w:rFonts w:ascii="Times New Roman" w:hAnsi="Times New Roman" w:cs="Times New Roman"/>
          <w:sz w:val="24"/>
          <w:szCs w:val="24"/>
        </w:rPr>
        <w:t>,</w:t>
      </w:r>
      <w:r w:rsidR="00B30ED8" w:rsidRPr="00C10BB4">
        <w:rPr>
          <w:rFonts w:ascii="Times New Roman" w:hAnsi="Times New Roman" w:cs="Times New Roman"/>
          <w:sz w:val="24"/>
          <w:szCs w:val="24"/>
        </w:rPr>
        <w:t xml:space="preserve"> </w:t>
      </w:r>
      <w:r w:rsidRPr="00C10BB4">
        <w:rPr>
          <w:rFonts w:ascii="Times New Roman" w:hAnsi="Times New Roman" w:cs="Times New Roman"/>
          <w:sz w:val="24"/>
          <w:szCs w:val="24"/>
        </w:rPr>
        <w:t>Presidenta de la Mesa Directiva de la LXI Legislatura del Estado de México</w:t>
      </w:r>
      <w:proofErr w:type="gramStart"/>
      <w:r w:rsidR="00BE788A" w:rsidRPr="00C10BB4">
        <w:rPr>
          <w:rFonts w:ascii="Times New Roman" w:hAnsi="Times New Roman" w:cs="Times New Roman"/>
          <w:sz w:val="24"/>
          <w:szCs w:val="24"/>
        </w:rPr>
        <w:t>,</w:t>
      </w:r>
      <w:r w:rsidR="00CA4447" w:rsidRPr="00C10BB4">
        <w:rPr>
          <w:rFonts w:ascii="Times New Roman" w:hAnsi="Times New Roman" w:cs="Times New Roman"/>
          <w:sz w:val="24"/>
          <w:szCs w:val="24"/>
        </w:rPr>
        <w:t xml:space="preserve"> </w:t>
      </w:r>
      <w:r w:rsidRPr="00C10BB4">
        <w:rPr>
          <w:rFonts w:ascii="Times New Roman" w:hAnsi="Times New Roman" w:cs="Times New Roman"/>
          <w:sz w:val="24"/>
          <w:szCs w:val="24"/>
        </w:rPr>
        <w:t xml:space="preserve"> diputadas</w:t>
      </w:r>
      <w:proofErr w:type="gramEnd"/>
      <w:r w:rsidRPr="00C10BB4">
        <w:rPr>
          <w:rFonts w:ascii="Times New Roman" w:hAnsi="Times New Roman" w:cs="Times New Roman"/>
          <w:sz w:val="24"/>
          <w:szCs w:val="24"/>
        </w:rPr>
        <w:t xml:space="preserve">, diputados, a quienes nos ven y escuchan a través de </w:t>
      </w:r>
      <w:r w:rsidRPr="00C10BB4">
        <w:rPr>
          <w:rFonts w:ascii="Times New Roman" w:hAnsi="Times New Roman" w:cs="Times New Roman"/>
          <w:sz w:val="24"/>
          <w:szCs w:val="24"/>
        </w:rPr>
        <w:lastRenderedPageBreak/>
        <w:t>las distinta</w:t>
      </w:r>
      <w:r w:rsidR="00CA4447" w:rsidRPr="00C10BB4">
        <w:rPr>
          <w:rFonts w:ascii="Times New Roman" w:hAnsi="Times New Roman" w:cs="Times New Roman"/>
          <w:sz w:val="24"/>
          <w:szCs w:val="24"/>
        </w:rPr>
        <w:t>s</w:t>
      </w:r>
      <w:r w:rsidRPr="00C10BB4">
        <w:rPr>
          <w:rFonts w:ascii="Times New Roman" w:hAnsi="Times New Roman" w:cs="Times New Roman"/>
          <w:sz w:val="24"/>
          <w:szCs w:val="24"/>
        </w:rPr>
        <w:t xml:space="preserve"> plataformas digitales y medios de comunicación, en especial saludo con afecto a las mujeres y niñas mexiquenses.</w:t>
      </w:r>
    </w:p>
    <w:p w:rsidR="00AC5DD6" w:rsidRPr="00C10BB4" w:rsidRDefault="00E009F6"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Con fundamento en lo dispuesto en los artículo</w:t>
      </w:r>
      <w:r w:rsidR="00CA4447" w:rsidRPr="00C10BB4">
        <w:rPr>
          <w:rFonts w:ascii="Times New Roman" w:hAnsi="Times New Roman" w:cs="Times New Roman"/>
          <w:sz w:val="24"/>
          <w:szCs w:val="24"/>
        </w:rPr>
        <w:t>s</w:t>
      </w:r>
      <w:r w:rsidRPr="00C10BB4">
        <w:rPr>
          <w:rFonts w:ascii="Times New Roman" w:hAnsi="Times New Roman" w:cs="Times New Roman"/>
          <w:sz w:val="24"/>
          <w:szCs w:val="24"/>
        </w:rPr>
        <w:t xml:space="preserve"> 51 fracción II, 57 y 61 fracción I de la Constitución Política del Es</w:t>
      </w:r>
      <w:r w:rsidR="00CA4447" w:rsidRPr="00C10BB4">
        <w:rPr>
          <w:rFonts w:ascii="Times New Roman" w:hAnsi="Times New Roman" w:cs="Times New Roman"/>
          <w:sz w:val="24"/>
          <w:szCs w:val="24"/>
        </w:rPr>
        <w:t>tado Libre y Soberano de México</w:t>
      </w:r>
      <w:r w:rsidRPr="00C10BB4">
        <w:rPr>
          <w:rFonts w:ascii="Times New Roman" w:hAnsi="Times New Roman" w:cs="Times New Roman"/>
          <w:sz w:val="24"/>
          <w:szCs w:val="24"/>
        </w:rPr>
        <w:t xml:space="preserve"> y 28 fracción I, 79 y 81 de la Ley Orgánica del Poder Legislativo del Estado</w:t>
      </w:r>
      <w:r w:rsidR="00FD06DC" w:rsidRPr="00C10BB4">
        <w:rPr>
          <w:rFonts w:ascii="Times New Roman" w:hAnsi="Times New Roman" w:cs="Times New Roman"/>
          <w:sz w:val="24"/>
          <w:szCs w:val="24"/>
        </w:rPr>
        <w:t xml:space="preserve"> </w:t>
      </w:r>
      <w:r w:rsidR="00AC5DD6" w:rsidRPr="00C10BB4">
        <w:rPr>
          <w:rFonts w:ascii="Times New Roman" w:hAnsi="Times New Roman" w:cs="Times New Roman"/>
          <w:sz w:val="24"/>
          <w:szCs w:val="24"/>
        </w:rPr>
        <w:t xml:space="preserve">Libre y Soberano de México, quien suscribe diputado Jaime Cervantes Sánchez, integrante Grupo Parlamentario del Partido Revolucionario Institucional, someto a la consideración </w:t>
      </w:r>
      <w:r w:rsidR="00A952CA" w:rsidRPr="00C10BB4">
        <w:rPr>
          <w:rFonts w:ascii="Times New Roman" w:hAnsi="Times New Roman" w:cs="Times New Roman"/>
          <w:sz w:val="24"/>
          <w:szCs w:val="24"/>
        </w:rPr>
        <w:t>de esta Honorable Legislatura, iniciativa con p</w:t>
      </w:r>
      <w:r w:rsidR="00AC5DD6" w:rsidRPr="00C10BB4">
        <w:rPr>
          <w:rFonts w:ascii="Times New Roman" w:hAnsi="Times New Roman" w:cs="Times New Roman"/>
          <w:sz w:val="24"/>
          <w:szCs w:val="24"/>
        </w:rPr>
        <w:t xml:space="preserve">royecto de </w:t>
      </w:r>
      <w:r w:rsidR="00A952CA" w:rsidRPr="00C10BB4">
        <w:rPr>
          <w:rFonts w:ascii="Times New Roman" w:hAnsi="Times New Roman" w:cs="Times New Roman"/>
          <w:sz w:val="24"/>
          <w:szCs w:val="24"/>
        </w:rPr>
        <w:t>d</w:t>
      </w:r>
      <w:r w:rsidR="00AC5DD6" w:rsidRPr="00C10BB4">
        <w:rPr>
          <w:rFonts w:ascii="Times New Roman" w:hAnsi="Times New Roman" w:cs="Times New Roman"/>
          <w:sz w:val="24"/>
          <w:szCs w:val="24"/>
        </w:rPr>
        <w:t>ecreto por el que se reforma, la fracción XV del artículo 2.22 del Código Administrativo del Estado de México; de conformidad con la siguiente</w:t>
      </w:r>
      <w:r w:rsidR="00A952CA" w:rsidRPr="00C10BB4">
        <w:rPr>
          <w:rFonts w:ascii="Times New Roman" w:hAnsi="Times New Roman" w:cs="Times New Roman"/>
          <w:sz w:val="24"/>
          <w:szCs w:val="24"/>
        </w:rPr>
        <w:t>:</w:t>
      </w:r>
    </w:p>
    <w:p w:rsidR="00AC5DD6" w:rsidRPr="00C10BB4" w:rsidRDefault="00AC5DD6"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EXPOSICIÓN MOTIVOS</w:t>
      </w:r>
    </w:p>
    <w:p w:rsidR="00C10990" w:rsidRPr="00C10BB4" w:rsidRDefault="00AC5DD6"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 xml:space="preserve">En el marco del </w:t>
      </w:r>
      <w:r w:rsidR="00A952CA" w:rsidRPr="00C10BB4">
        <w:rPr>
          <w:rFonts w:ascii="Times New Roman" w:hAnsi="Times New Roman" w:cs="Times New Roman"/>
          <w:sz w:val="24"/>
          <w:szCs w:val="24"/>
        </w:rPr>
        <w:t>D</w:t>
      </w:r>
      <w:r w:rsidRPr="00C10BB4">
        <w:rPr>
          <w:rFonts w:ascii="Times New Roman" w:hAnsi="Times New Roman" w:cs="Times New Roman"/>
          <w:sz w:val="24"/>
          <w:szCs w:val="24"/>
        </w:rPr>
        <w:t xml:space="preserve">ía </w:t>
      </w:r>
      <w:r w:rsidR="00A952CA" w:rsidRPr="00C10BB4">
        <w:rPr>
          <w:rFonts w:ascii="Times New Roman" w:hAnsi="Times New Roman" w:cs="Times New Roman"/>
          <w:sz w:val="24"/>
          <w:szCs w:val="24"/>
        </w:rPr>
        <w:t>I</w:t>
      </w:r>
      <w:r w:rsidRPr="00C10BB4">
        <w:rPr>
          <w:rFonts w:ascii="Times New Roman" w:hAnsi="Times New Roman" w:cs="Times New Roman"/>
          <w:sz w:val="24"/>
          <w:szCs w:val="24"/>
        </w:rPr>
        <w:t>nternacional de la Eliminación de la Violencia contra las Mujeres, es necesario hacer un llamado al gobierno a las instituciones, tanto públicas como pr</w:t>
      </w:r>
      <w:r w:rsidR="00A952CA" w:rsidRPr="00C10BB4">
        <w:rPr>
          <w:rFonts w:ascii="Times New Roman" w:hAnsi="Times New Roman" w:cs="Times New Roman"/>
          <w:sz w:val="24"/>
          <w:szCs w:val="24"/>
        </w:rPr>
        <w:t>iva</w:t>
      </w:r>
      <w:r w:rsidRPr="00C10BB4">
        <w:rPr>
          <w:rFonts w:ascii="Times New Roman" w:hAnsi="Times New Roman" w:cs="Times New Roman"/>
          <w:sz w:val="24"/>
          <w:szCs w:val="24"/>
        </w:rPr>
        <w:t>das y a la sociedad con el objetivo de sumar esfu</w:t>
      </w:r>
      <w:r w:rsidR="00C10990" w:rsidRPr="00C10BB4">
        <w:rPr>
          <w:rFonts w:ascii="Times New Roman" w:hAnsi="Times New Roman" w:cs="Times New Roman"/>
          <w:sz w:val="24"/>
          <w:szCs w:val="24"/>
        </w:rPr>
        <w:t>erzos, encaminados a prevenir a</w:t>
      </w:r>
      <w:r w:rsidRPr="00C10BB4">
        <w:rPr>
          <w:rFonts w:ascii="Times New Roman" w:hAnsi="Times New Roman" w:cs="Times New Roman"/>
          <w:sz w:val="24"/>
          <w:szCs w:val="24"/>
        </w:rPr>
        <w:t>tender, sancionar y erradicar, la violencia que viven las mujeres y niñas cotidianamente</w:t>
      </w:r>
      <w:r w:rsidR="00C10990" w:rsidRPr="00C10BB4">
        <w:rPr>
          <w:rFonts w:ascii="Times New Roman" w:hAnsi="Times New Roman" w:cs="Times New Roman"/>
          <w:sz w:val="24"/>
          <w:szCs w:val="24"/>
        </w:rPr>
        <w:t>.</w:t>
      </w:r>
    </w:p>
    <w:p w:rsidR="00C10990" w:rsidRPr="00C10BB4" w:rsidRDefault="00C10990"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H</w:t>
      </w:r>
      <w:r w:rsidR="00AC5DD6" w:rsidRPr="00C10BB4">
        <w:rPr>
          <w:rFonts w:ascii="Times New Roman" w:hAnsi="Times New Roman" w:cs="Times New Roman"/>
          <w:sz w:val="24"/>
          <w:szCs w:val="24"/>
        </w:rPr>
        <w:t>oy como miembro del Grupo Parlamentario del PRI, nos pronunciamos públicamente con el objetivo de solidarizarnos con todas la mujeres que han sido violentadas, la violencia contra las mujeres es una grave violación a sus derechos humanos, con consecuencias físicas, sexuales, psicológicas e inclusive mortales, para las víctimas</w:t>
      </w:r>
      <w:r w:rsidRPr="00C10BB4">
        <w:rPr>
          <w:rFonts w:ascii="Times New Roman" w:hAnsi="Times New Roman" w:cs="Times New Roman"/>
          <w:sz w:val="24"/>
          <w:szCs w:val="24"/>
        </w:rPr>
        <w:t>.</w:t>
      </w:r>
    </w:p>
    <w:p w:rsidR="00AC5DD6" w:rsidRPr="00C10BB4" w:rsidRDefault="00C10990"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L</w:t>
      </w:r>
      <w:r w:rsidR="00AC5DD6" w:rsidRPr="00C10BB4">
        <w:rPr>
          <w:rFonts w:ascii="Times New Roman" w:hAnsi="Times New Roman" w:cs="Times New Roman"/>
          <w:sz w:val="24"/>
          <w:szCs w:val="24"/>
        </w:rPr>
        <w:t xml:space="preserve">a violencia ejercida en contra de ellas también impacta negativamente a sus familias, sus seres queridos y a la comunidad, la falta de armonización de las leyes han dado lugar a tratamiento diferenciados, las cuales constituyen un obstáculo para garantizar su derecho a la vida libre de violencia; las mujeres y las niñas sufren diferentes tipos de violencia en el hogar, en el espacio público, en la escuela, en el trabajo, en la política, en el transporte público, en el </w:t>
      </w:r>
      <w:proofErr w:type="spellStart"/>
      <w:r w:rsidR="00AC5DD6" w:rsidRPr="00C10BB4">
        <w:rPr>
          <w:rFonts w:ascii="Times New Roman" w:hAnsi="Times New Roman" w:cs="Times New Roman"/>
          <w:sz w:val="24"/>
          <w:szCs w:val="24"/>
        </w:rPr>
        <w:t>ciber</w:t>
      </w:r>
      <w:proofErr w:type="spellEnd"/>
      <w:r w:rsidR="00AC5DD6" w:rsidRPr="00C10BB4">
        <w:rPr>
          <w:rFonts w:ascii="Times New Roman" w:hAnsi="Times New Roman" w:cs="Times New Roman"/>
          <w:sz w:val="24"/>
          <w:szCs w:val="24"/>
        </w:rPr>
        <w:t xml:space="preserve"> espacio y en la comunidad, los cuales se relacionan con el abuso emocional, psicológico, discriminación, </w:t>
      </w:r>
      <w:r w:rsidR="0033323B" w:rsidRPr="00C10BB4">
        <w:rPr>
          <w:rFonts w:ascii="Times New Roman" w:hAnsi="Times New Roman" w:cs="Times New Roman"/>
          <w:sz w:val="24"/>
          <w:szCs w:val="24"/>
        </w:rPr>
        <w:t xml:space="preserve"> </w:t>
      </w:r>
      <w:r w:rsidR="00AC5DD6" w:rsidRPr="00C10BB4">
        <w:rPr>
          <w:rFonts w:ascii="Times New Roman" w:hAnsi="Times New Roman" w:cs="Times New Roman"/>
          <w:sz w:val="24"/>
          <w:szCs w:val="24"/>
        </w:rPr>
        <w:t>hostigamiento y acoso sexual</w:t>
      </w:r>
      <w:r w:rsidR="0033323B" w:rsidRPr="00C10BB4">
        <w:rPr>
          <w:rFonts w:ascii="Times New Roman" w:hAnsi="Times New Roman" w:cs="Times New Roman"/>
          <w:sz w:val="24"/>
          <w:szCs w:val="24"/>
        </w:rPr>
        <w:t xml:space="preserve">, </w:t>
      </w:r>
      <w:r w:rsidR="00AC5DD6" w:rsidRPr="00C10BB4">
        <w:rPr>
          <w:rFonts w:ascii="Times New Roman" w:hAnsi="Times New Roman" w:cs="Times New Roman"/>
          <w:sz w:val="24"/>
          <w:szCs w:val="24"/>
        </w:rPr>
        <w:t xml:space="preserve"> constituyendo así un riesgo que puede escalar en el feminicidio, la expresión más grave de la violencia contra las mujeres y niños.</w:t>
      </w:r>
      <w:r w:rsidR="00A45123" w:rsidRPr="00C10BB4">
        <w:rPr>
          <w:rFonts w:ascii="Times New Roman" w:hAnsi="Times New Roman" w:cs="Times New Roman"/>
          <w:sz w:val="24"/>
          <w:szCs w:val="24"/>
        </w:rPr>
        <w:t xml:space="preserve"> </w:t>
      </w:r>
    </w:p>
    <w:p w:rsidR="009E03B4" w:rsidRPr="00C10BB4" w:rsidRDefault="0008413E" w:rsidP="00B64E8A">
      <w:pPr>
        <w:pStyle w:val="Sinespaciado"/>
        <w:ind w:firstLine="708"/>
        <w:jc w:val="both"/>
        <w:rPr>
          <w:rFonts w:ascii="Times New Roman" w:hAnsi="Times New Roman" w:cs="Times New Roman"/>
          <w:sz w:val="24"/>
          <w:szCs w:val="24"/>
        </w:rPr>
      </w:pPr>
      <w:proofErr w:type="spellStart"/>
      <w:r w:rsidRPr="00C10BB4">
        <w:rPr>
          <w:rFonts w:ascii="Times New Roman" w:hAnsi="Times New Roman" w:cs="Times New Roman"/>
          <w:bCs/>
          <w:sz w:val="24"/>
          <w:szCs w:val="24"/>
        </w:rPr>
        <w:t>Ma</w:t>
      </w:r>
      <w:r w:rsidR="00A45123" w:rsidRPr="00C10BB4">
        <w:rPr>
          <w:rFonts w:ascii="Times New Roman" w:hAnsi="Times New Roman" w:cs="Times New Roman"/>
          <w:bCs/>
          <w:sz w:val="24"/>
          <w:szCs w:val="24"/>
        </w:rPr>
        <w:t>i</w:t>
      </w:r>
      <w:r w:rsidR="00CE2007" w:rsidRPr="00C10BB4">
        <w:rPr>
          <w:rFonts w:ascii="Times New Roman" w:hAnsi="Times New Roman" w:cs="Times New Roman"/>
          <w:bCs/>
          <w:sz w:val="24"/>
          <w:szCs w:val="24"/>
        </w:rPr>
        <w:t>ssa</w:t>
      </w:r>
      <w:proofErr w:type="spellEnd"/>
      <w:r w:rsidR="00CE2007" w:rsidRPr="00C10BB4">
        <w:rPr>
          <w:rFonts w:ascii="Times New Roman" w:hAnsi="Times New Roman" w:cs="Times New Roman"/>
          <w:bCs/>
          <w:sz w:val="24"/>
          <w:szCs w:val="24"/>
        </w:rPr>
        <w:t xml:space="preserve"> </w:t>
      </w:r>
      <w:proofErr w:type="spellStart"/>
      <w:r w:rsidR="00CE2007" w:rsidRPr="00C10BB4">
        <w:rPr>
          <w:rFonts w:ascii="Times New Roman" w:hAnsi="Times New Roman" w:cs="Times New Roman"/>
          <w:bCs/>
          <w:sz w:val="24"/>
          <w:szCs w:val="24"/>
        </w:rPr>
        <w:t>Hubert</w:t>
      </w:r>
      <w:proofErr w:type="spellEnd"/>
      <w:r w:rsidR="00CE2007" w:rsidRPr="00C10BB4">
        <w:rPr>
          <w:rFonts w:ascii="Times New Roman" w:hAnsi="Times New Roman" w:cs="Times New Roman"/>
          <w:bCs/>
          <w:sz w:val="24"/>
          <w:szCs w:val="24"/>
        </w:rPr>
        <w:t>,</w:t>
      </w:r>
      <w:r w:rsidR="00AC5DD6" w:rsidRPr="00C10BB4">
        <w:rPr>
          <w:rFonts w:ascii="Times New Roman" w:hAnsi="Times New Roman" w:cs="Times New Roman"/>
          <w:sz w:val="24"/>
          <w:szCs w:val="24"/>
        </w:rPr>
        <w:t xml:space="preserve"> subdirectora y ejecutiva, de ex justicia para las mujeres destac</w:t>
      </w:r>
      <w:r w:rsidRPr="00C10BB4">
        <w:rPr>
          <w:rFonts w:ascii="Times New Roman" w:hAnsi="Times New Roman" w:cs="Times New Roman"/>
          <w:sz w:val="24"/>
          <w:szCs w:val="24"/>
        </w:rPr>
        <w:t>ó, que los gobiernos só</w:t>
      </w:r>
      <w:r w:rsidR="00AC5DD6" w:rsidRPr="00C10BB4">
        <w:rPr>
          <w:rFonts w:ascii="Times New Roman" w:hAnsi="Times New Roman" w:cs="Times New Roman"/>
          <w:sz w:val="24"/>
          <w:szCs w:val="24"/>
        </w:rPr>
        <w:t xml:space="preserve">lo atienden a violencia cuando es física, pero no abordan el problema social, necesitamos instituciones que apunten a las causas profundas de la violencia, cuando las mujeres deciden denunciar a sus agresores, deben de iniciar un proceso paralelo, las físicas y las </w:t>
      </w:r>
      <w:proofErr w:type="spellStart"/>
      <w:r w:rsidR="00AC5DD6" w:rsidRPr="00C10BB4">
        <w:rPr>
          <w:rFonts w:ascii="Times New Roman" w:hAnsi="Times New Roman" w:cs="Times New Roman"/>
          <w:sz w:val="24"/>
          <w:szCs w:val="24"/>
        </w:rPr>
        <w:t>psico</w:t>
      </w:r>
      <w:r w:rsidR="00CE2007" w:rsidRPr="00C10BB4">
        <w:rPr>
          <w:rFonts w:ascii="Times New Roman" w:hAnsi="Times New Roman" w:cs="Times New Roman"/>
          <w:sz w:val="24"/>
          <w:szCs w:val="24"/>
        </w:rPr>
        <w:t>emocionales</w:t>
      </w:r>
      <w:proofErr w:type="spellEnd"/>
      <w:r w:rsidR="00AC5DD6" w:rsidRPr="00C10BB4">
        <w:rPr>
          <w:rFonts w:ascii="Times New Roman" w:hAnsi="Times New Roman" w:cs="Times New Roman"/>
          <w:sz w:val="24"/>
          <w:szCs w:val="24"/>
        </w:rPr>
        <w:t>, siendo las segundas las más difíciles de atender y que suelen ser la mayoría de las veces de plano ignoradas</w:t>
      </w:r>
      <w:r w:rsidR="009E03B4" w:rsidRPr="00C10BB4">
        <w:rPr>
          <w:rFonts w:ascii="Times New Roman" w:hAnsi="Times New Roman" w:cs="Times New Roman"/>
          <w:sz w:val="24"/>
          <w:szCs w:val="24"/>
        </w:rPr>
        <w:t>.</w:t>
      </w:r>
    </w:p>
    <w:p w:rsidR="009E03B4" w:rsidRPr="00C10BB4" w:rsidRDefault="009E03B4"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L</w:t>
      </w:r>
      <w:r w:rsidR="00AC5DD6" w:rsidRPr="00C10BB4">
        <w:rPr>
          <w:rFonts w:ascii="Times New Roman" w:hAnsi="Times New Roman" w:cs="Times New Roman"/>
          <w:sz w:val="24"/>
          <w:szCs w:val="24"/>
        </w:rPr>
        <w:t>a Fiscalía General de Justicia del Estado de México, cuenta con 4 Centros de Justicia para mujeres, en los cuales brinda asesoría legal, médica y psicológica, en caso de violencia cometida en contra de las mujeres</w:t>
      </w:r>
      <w:r w:rsidRPr="00C10BB4">
        <w:rPr>
          <w:rFonts w:ascii="Times New Roman" w:hAnsi="Times New Roman" w:cs="Times New Roman"/>
          <w:sz w:val="24"/>
          <w:szCs w:val="24"/>
        </w:rPr>
        <w:t>,</w:t>
      </w:r>
      <w:r w:rsidR="00AC5DD6" w:rsidRPr="00C10BB4">
        <w:rPr>
          <w:rFonts w:ascii="Times New Roman" w:hAnsi="Times New Roman" w:cs="Times New Roman"/>
          <w:sz w:val="24"/>
          <w:szCs w:val="24"/>
        </w:rPr>
        <w:t xml:space="preserve"> a la fecha se cuenta con más de 40 centros naranja, dependientes de la Secretaría de la Mujer, en los que se llevan a cabo acciones de atención, prevención y er</w:t>
      </w:r>
      <w:r w:rsidRPr="00C10BB4">
        <w:rPr>
          <w:rFonts w:ascii="Times New Roman" w:hAnsi="Times New Roman" w:cs="Times New Roman"/>
          <w:sz w:val="24"/>
          <w:szCs w:val="24"/>
        </w:rPr>
        <w:t>radicación de la violencia de gé</w:t>
      </w:r>
      <w:r w:rsidR="00AC5DD6" w:rsidRPr="00C10BB4">
        <w:rPr>
          <w:rFonts w:ascii="Times New Roman" w:hAnsi="Times New Roman" w:cs="Times New Roman"/>
          <w:sz w:val="24"/>
          <w:szCs w:val="24"/>
        </w:rPr>
        <w:t>nero</w:t>
      </w:r>
      <w:r w:rsidRPr="00C10BB4">
        <w:rPr>
          <w:rFonts w:ascii="Times New Roman" w:hAnsi="Times New Roman" w:cs="Times New Roman"/>
          <w:sz w:val="24"/>
          <w:szCs w:val="24"/>
        </w:rPr>
        <w:t xml:space="preserve"> a través de un modelo integral</w:t>
      </w:r>
      <w:r w:rsidR="00AC5DD6" w:rsidRPr="00C10BB4">
        <w:rPr>
          <w:rFonts w:ascii="Times New Roman" w:hAnsi="Times New Roman" w:cs="Times New Roman"/>
          <w:sz w:val="24"/>
          <w:szCs w:val="24"/>
        </w:rPr>
        <w:t xml:space="preserve"> de apoyo a las mujeres sus hijas e h</w:t>
      </w:r>
      <w:r w:rsidRPr="00C10BB4">
        <w:rPr>
          <w:rFonts w:ascii="Times New Roman" w:hAnsi="Times New Roman" w:cs="Times New Roman"/>
          <w:sz w:val="24"/>
          <w:szCs w:val="24"/>
        </w:rPr>
        <w:t>ijos en situación de violencia.</w:t>
      </w:r>
    </w:p>
    <w:p w:rsidR="00AC5DD6" w:rsidRPr="00C10BB4" w:rsidRDefault="009E03B4"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Este sector tan</w:t>
      </w:r>
      <w:r w:rsidR="00AC5DD6" w:rsidRPr="00C10BB4">
        <w:rPr>
          <w:rFonts w:ascii="Times New Roman" w:hAnsi="Times New Roman" w:cs="Times New Roman"/>
          <w:sz w:val="24"/>
          <w:szCs w:val="24"/>
        </w:rPr>
        <w:t xml:space="preserve"> vulnerable, merece </w:t>
      </w:r>
      <w:r w:rsidR="007A153D" w:rsidRPr="00C10BB4">
        <w:rPr>
          <w:rFonts w:ascii="Times New Roman" w:hAnsi="Times New Roman" w:cs="Times New Roman"/>
          <w:sz w:val="24"/>
          <w:szCs w:val="24"/>
        </w:rPr>
        <w:t>s</w:t>
      </w:r>
      <w:r w:rsidR="00AC5DD6" w:rsidRPr="00C10BB4">
        <w:rPr>
          <w:rFonts w:ascii="Times New Roman" w:hAnsi="Times New Roman" w:cs="Times New Roman"/>
          <w:sz w:val="24"/>
          <w:szCs w:val="24"/>
        </w:rPr>
        <w:t>entirse libre en cualquier espacio y ámbito de su vida, por ello necesitamos trabajar y crear conciencia para erradicar de nuestra sociedad la violencia en contra de las mujeres y niñas del Estado de México.</w:t>
      </w:r>
    </w:p>
    <w:p w:rsidR="00AC5DD6"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Por lo anteriormente expuesto, someto a c</w:t>
      </w:r>
      <w:r w:rsidR="007A153D" w:rsidRPr="00C10BB4">
        <w:rPr>
          <w:rFonts w:ascii="Times New Roman" w:hAnsi="Times New Roman" w:cs="Times New Roman"/>
          <w:sz w:val="24"/>
          <w:szCs w:val="24"/>
        </w:rPr>
        <w:t>onsideración de esta honorable s</w:t>
      </w:r>
      <w:r w:rsidRPr="00C10BB4">
        <w:rPr>
          <w:rFonts w:ascii="Times New Roman" w:hAnsi="Times New Roman" w:cs="Times New Roman"/>
          <w:sz w:val="24"/>
          <w:szCs w:val="24"/>
        </w:rPr>
        <w:t>oberanía, la iniciativa con proyecto de decreto que adjunto se acompaña para su análisis y discusión en los términos siguientes:</w:t>
      </w:r>
    </w:p>
    <w:p w:rsidR="00AC5DD6"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ARTÍCULO ÚNICO. Se reforma la fracción XV del artículo 2.22 del Código Administrativo del Estado de México</w:t>
      </w:r>
      <w:r w:rsidR="007A153D" w:rsidRPr="00C10BB4">
        <w:rPr>
          <w:rFonts w:ascii="Times New Roman" w:hAnsi="Times New Roman" w:cs="Times New Roman"/>
          <w:sz w:val="24"/>
          <w:szCs w:val="24"/>
        </w:rPr>
        <w:t>,</w:t>
      </w:r>
      <w:r w:rsidRPr="00C10BB4">
        <w:rPr>
          <w:rFonts w:ascii="Times New Roman" w:hAnsi="Times New Roman" w:cs="Times New Roman"/>
          <w:sz w:val="24"/>
          <w:szCs w:val="24"/>
        </w:rPr>
        <w:t xml:space="preserve"> para quedar como sigue:</w:t>
      </w:r>
    </w:p>
    <w:p w:rsidR="00AC5DD6"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Fracción XV. Coordinar la elaboración de Programas de prevención, atención y erradicación de la violencia de género</w:t>
      </w:r>
      <w:r w:rsidR="007A153D" w:rsidRPr="00C10BB4">
        <w:rPr>
          <w:rFonts w:ascii="Times New Roman" w:hAnsi="Times New Roman" w:cs="Times New Roman"/>
          <w:sz w:val="24"/>
          <w:szCs w:val="24"/>
        </w:rPr>
        <w:t>,</w:t>
      </w:r>
      <w:r w:rsidRPr="00C10BB4">
        <w:rPr>
          <w:rFonts w:ascii="Times New Roman" w:hAnsi="Times New Roman" w:cs="Times New Roman"/>
          <w:sz w:val="24"/>
          <w:szCs w:val="24"/>
        </w:rPr>
        <w:t xml:space="preserve"> incluyendo la atención psicológica a mujeres víctimas de dicho delito, difundir entre los usuarios del Sistema Estatal de Salud, el conocimiento de sus </w:t>
      </w:r>
      <w:r w:rsidRPr="00C10BB4">
        <w:rPr>
          <w:rFonts w:ascii="Times New Roman" w:hAnsi="Times New Roman" w:cs="Times New Roman"/>
          <w:sz w:val="24"/>
          <w:szCs w:val="24"/>
        </w:rPr>
        <w:lastRenderedPageBreak/>
        <w:t>derechos y los mecanismos para su exigibilidad en la materia e impulsar acciones que aseguren la igualdad de acceso de mujeres y hombres a la salud.</w:t>
      </w:r>
    </w:p>
    <w:p w:rsidR="00AC5DD6" w:rsidRPr="00C10BB4" w:rsidRDefault="00AC5DD6"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TRANSITORIOS.</w:t>
      </w:r>
    </w:p>
    <w:p w:rsidR="00AC5DD6"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PRIMERO. Publíquese el presente decreto en el Periódico Oficial Gaceta de</w:t>
      </w:r>
      <w:r w:rsidR="000E5D48" w:rsidRPr="00C10BB4">
        <w:rPr>
          <w:rFonts w:ascii="Times New Roman" w:hAnsi="Times New Roman" w:cs="Times New Roman"/>
          <w:sz w:val="24"/>
          <w:szCs w:val="24"/>
        </w:rPr>
        <w:t>l</w:t>
      </w:r>
      <w:r w:rsidRPr="00C10BB4">
        <w:rPr>
          <w:rFonts w:ascii="Times New Roman" w:hAnsi="Times New Roman" w:cs="Times New Roman"/>
          <w:sz w:val="24"/>
          <w:szCs w:val="24"/>
        </w:rPr>
        <w:t xml:space="preserve"> Gobierno.</w:t>
      </w:r>
    </w:p>
    <w:p w:rsidR="000E5D48"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SEGUNDO. El presente decreto, entrará en vigor al día siguiente de su publicación en el Periódico Oficial </w:t>
      </w:r>
      <w:r w:rsidR="000E5D48" w:rsidRPr="00C10BB4">
        <w:rPr>
          <w:rFonts w:ascii="Times New Roman" w:hAnsi="Times New Roman" w:cs="Times New Roman"/>
          <w:sz w:val="24"/>
          <w:szCs w:val="24"/>
        </w:rPr>
        <w:t>“</w:t>
      </w:r>
      <w:r w:rsidRPr="00C10BB4">
        <w:rPr>
          <w:rFonts w:ascii="Times New Roman" w:hAnsi="Times New Roman" w:cs="Times New Roman"/>
          <w:sz w:val="24"/>
          <w:szCs w:val="24"/>
        </w:rPr>
        <w:t>Gaceta de Gobierno</w:t>
      </w:r>
      <w:r w:rsidR="000E5D48" w:rsidRPr="00C10BB4">
        <w:rPr>
          <w:rFonts w:ascii="Times New Roman" w:hAnsi="Times New Roman" w:cs="Times New Roman"/>
          <w:sz w:val="24"/>
          <w:szCs w:val="24"/>
        </w:rPr>
        <w:t>.</w:t>
      </w:r>
    </w:p>
    <w:p w:rsidR="00AC5DD6" w:rsidRPr="00C10BB4" w:rsidRDefault="000E5D48"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S</w:t>
      </w:r>
      <w:r w:rsidR="00AC5DD6" w:rsidRPr="00C10BB4">
        <w:rPr>
          <w:rFonts w:ascii="Times New Roman" w:hAnsi="Times New Roman" w:cs="Times New Roman"/>
          <w:sz w:val="24"/>
          <w:szCs w:val="24"/>
        </w:rPr>
        <w:t>olicitando que la presente iniciativa se inserte en sus términos en la Gaceta Parlamentaria y en el Diario de Debates.</w:t>
      </w:r>
    </w:p>
    <w:p w:rsidR="00AC5DD6"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Es cuanto diputada, muchas gracias.</w:t>
      </w:r>
    </w:p>
    <w:p w:rsidR="00FC1BE5" w:rsidRPr="00C10BB4" w:rsidRDefault="00FC1BE5" w:rsidP="00B64E8A">
      <w:pPr>
        <w:pStyle w:val="Sinespaciado"/>
        <w:jc w:val="both"/>
        <w:rPr>
          <w:rFonts w:ascii="Times New Roman" w:hAnsi="Times New Roman" w:cs="Times New Roman"/>
          <w:sz w:val="24"/>
          <w:szCs w:val="24"/>
        </w:rPr>
      </w:pPr>
    </w:p>
    <w:p w:rsidR="00FC1BE5" w:rsidRPr="00C10BB4" w:rsidRDefault="00FC1BE5" w:rsidP="00B64E8A">
      <w:pPr>
        <w:pStyle w:val="Sinespaciado"/>
        <w:jc w:val="both"/>
        <w:rPr>
          <w:rFonts w:ascii="Times New Roman" w:hAnsi="Times New Roman" w:cs="Times New Roman"/>
          <w:sz w:val="24"/>
          <w:szCs w:val="24"/>
        </w:rPr>
        <w:sectPr w:rsidR="00FC1BE5" w:rsidRPr="00C10BB4" w:rsidSect="00D73AC1">
          <w:footerReference w:type="default" r:id="rId15"/>
          <w:footnotePr>
            <w:pos w:val="beneathText"/>
            <w:numRestart w:val="eachSect"/>
          </w:footnotePr>
          <w:type w:val="continuous"/>
          <w:pgSz w:w="12240" w:h="15840" w:code="1"/>
          <w:pgMar w:top="1134" w:right="1134" w:bottom="1134" w:left="1701" w:header="709" w:footer="709" w:gutter="0"/>
          <w:cols w:space="708"/>
          <w:docGrid w:linePitch="360"/>
        </w:sectPr>
      </w:pPr>
    </w:p>
    <w:p w:rsidR="00FC1BE5" w:rsidRPr="00C10BB4" w:rsidRDefault="00FC1BE5"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lastRenderedPageBreak/>
        <w:t>(Se inserta el documento)</w:t>
      </w:r>
    </w:p>
    <w:p w:rsidR="00FC1BE5" w:rsidRPr="00C10BB4" w:rsidRDefault="00FC1BE5" w:rsidP="00B64E8A">
      <w:pPr>
        <w:pStyle w:val="Sinespaciado"/>
        <w:jc w:val="both"/>
        <w:rPr>
          <w:rFonts w:ascii="Times New Roman" w:hAnsi="Times New Roman" w:cs="Times New Roman"/>
          <w:sz w:val="24"/>
          <w:szCs w:val="24"/>
        </w:rPr>
      </w:pPr>
    </w:p>
    <w:p w:rsidR="00E836A8" w:rsidRPr="00C10BB4" w:rsidRDefault="00E836A8" w:rsidP="00B64E8A">
      <w:pPr>
        <w:spacing w:after="0" w:line="240" w:lineRule="auto"/>
        <w:jc w:val="right"/>
        <w:rPr>
          <w:rFonts w:ascii="Times New Roman" w:hAnsi="Times New Roman" w:cs="Times New Roman"/>
          <w:sz w:val="24"/>
          <w:szCs w:val="24"/>
        </w:rPr>
      </w:pPr>
      <w:r w:rsidRPr="00C10BB4">
        <w:rPr>
          <w:rFonts w:ascii="Times New Roman" w:hAnsi="Times New Roman" w:cs="Times New Roman"/>
          <w:sz w:val="24"/>
          <w:szCs w:val="24"/>
        </w:rPr>
        <w:t>Toluca, Estado de México, xx de diciembre del 2021.</w:t>
      </w:r>
    </w:p>
    <w:p w:rsidR="00E836A8" w:rsidRPr="00C10BB4" w:rsidRDefault="00E836A8" w:rsidP="00B64E8A">
      <w:pPr>
        <w:spacing w:after="0" w:line="240" w:lineRule="auto"/>
        <w:jc w:val="both"/>
        <w:rPr>
          <w:rFonts w:ascii="Times New Roman" w:hAnsi="Times New Roman" w:cs="Times New Roman"/>
          <w:b/>
          <w:sz w:val="24"/>
          <w:szCs w:val="24"/>
        </w:rPr>
      </w:pPr>
    </w:p>
    <w:p w:rsidR="00E836A8" w:rsidRPr="00C10BB4" w:rsidRDefault="00E836A8"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 xml:space="preserve">DIPUTADA </w:t>
      </w:r>
    </w:p>
    <w:p w:rsidR="00E836A8" w:rsidRPr="00C10BB4" w:rsidRDefault="00E836A8" w:rsidP="00B64E8A">
      <w:pPr>
        <w:spacing w:after="0" w:line="240" w:lineRule="auto"/>
        <w:jc w:val="both"/>
        <w:rPr>
          <w:rFonts w:ascii="Times New Roman" w:hAnsi="Times New Roman" w:cs="Times New Roman"/>
          <w:b/>
          <w:caps/>
          <w:sz w:val="24"/>
          <w:szCs w:val="24"/>
        </w:rPr>
      </w:pPr>
      <w:r w:rsidRPr="00C10BB4">
        <w:rPr>
          <w:rFonts w:ascii="Times New Roman" w:hAnsi="Times New Roman" w:cs="Times New Roman"/>
          <w:b/>
          <w:sz w:val="24"/>
          <w:szCs w:val="24"/>
        </w:rPr>
        <w:t xml:space="preserve">INGRID KRASOPANI SCHEMELENSKY CASTRO </w:t>
      </w:r>
    </w:p>
    <w:p w:rsidR="00E836A8" w:rsidRPr="00C10BB4" w:rsidRDefault="00E836A8" w:rsidP="00B64E8A">
      <w:pPr>
        <w:spacing w:after="0" w:line="240" w:lineRule="auto"/>
        <w:jc w:val="both"/>
        <w:rPr>
          <w:rFonts w:ascii="Times New Roman" w:hAnsi="Times New Roman" w:cs="Times New Roman"/>
          <w:b/>
          <w:caps/>
          <w:sz w:val="24"/>
          <w:szCs w:val="24"/>
        </w:rPr>
      </w:pPr>
      <w:r w:rsidRPr="00C10BB4">
        <w:rPr>
          <w:rFonts w:ascii="Times New Roman" w:hAnsi="Times New Roman" w:cs="Times New Roman"/>
          <w:b/>
          <w:caps/>
          <w:sz w:val="24"/>
          <w:szCs w:val="24"/>
        </w:rPr>
        <w:t>PRESIDENTA DE LA “LXI” LEGISLATURA</w:t>
      </w:r>
    </w:p>
    <w:p w:rsidR="00E836A8" w:rsidRPr="00C10BB4" w:rsidRDefault="00E836A8" w:rsidP="00B64E8A">
      <w:pPr>
        <w:spacing w:after="0" w:line="240" w:lineRule="auto"/>
        <w:jc w:val="both"/>
        <w:rPr>
          <w:rFonts w:ascii="Times New Roman" w:hAnsi="Times New Roman" w:cs="Times New Roman"/>
          <w:b/>
          <w:caps/>
          <w:sz w:val="24"/>
          <w:szCs w:val="24"/>
        </w:rPr>
      </w:pPr>
      <w:r w:rsidRPr="00C10BB4">
        <w:rPr>
          <w:rFonts w:ascii="Times New Roman" w:hAnsi="Times New Roman" w:cs="Times New Roman"/>
          <w:b/>
          <w:caps/>
          <w:sz w:val="24"/>
          <w:szCs w:val="24"/>
        </w:rPr>
        <w:t xml:space="preserve">DEL ESTADO DE MÉXICO  </w:t>
      </w:r>
    </w:p>
    <w:p w:rsidR="00E836A8" w:rsidRPr="00C10BB4" w:rsidRDefault="00E836A8" w:rsidP="00B64E8A">
      <w:pPr>
        <w:spacing w:after="0" w:line="240" w:lineRule="auto"/>
        <w:jc w:val="both"/>
        <w:rPr>
          <w:rFonts w:ascii="Times New Roman" w:hAnsi="Times New Roman" w:cs="Times New Roman"/>
          <w:b/>
          <w:caps/>
          <w:sz w:val="24"/>
          <w:szCs w:val="24"/>
        </w:rPr>
      </w:pPr>
      <w:r w:rsidRPr="00C10BB4">
        <w:rPr>
          <w:rFonts w:ascii="Times New Roman" w:hAnsi="Times New Roman" w:cs="Times New Roman"/>
          <w:b/>
          <w:caps/>
          <w:sz w:val="24"/>
          <w:szCs w:val="24"/>
        </w:rPr>
        <w:t>Presente</w:t>
      </w:r>
    </w:p>
    <w:p w:rsidR="00E836A8" w:rsidRPr="00C10BB4" w:rsidRDefault="00E836A8" w:rsidP="00B64E8A">
      <w:pPr>
        <w:spacing w:after="0" w:line="240" w:lineRule="auto"/>
        <w:jc w:val="both"/>
        <w:rPr>
          <w:rFonts w:ascii="Times New Roman" w:hAnsi="Times New Roman" w:cs="Times New Roman"/>
          <w:sz w:val="24"/>
          <w:szCs w:val="24"/>
        </w:rPr>
      </w:pPr>
    </w:p>
    <w:p w:rsidR="00E836A8" w:rsidRPr="00C10BB4" w:rsidRDefault="00E836A8"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Diputado Jaime Cervantes Sánchez, integrante del Grupo Parlamentario del Partido Revolucionario Institucional, someto a la consideración de esta Honorable Legislatura, </w:t>
      </w:r>
      <w:bookmarkStart w:id="11" w:name="_Hlk89259395"/>
      <w:r w:rsidRPr="00C10BB4">
        <w:rPr>
          <w:rFonts w:ascii="Times New Roman" w:hAnsi="Times New Roman" w:cs="Times New Roman"/>
          <w:b/>
          <w:bCs/>
          <w:sz w:val="24"/>
          <w:szCs w:val="24"/>
        </w:rPr>
        <w:t xml:space="preserve">Iniciativa con proyecto de Decreto por el que </w:t>
      </w:r>
      <w:bookmarkEnd w:id="11"/>
      <w:r w:rsidRPr="00C10BB4">
        <w:rPr>
          <w:rFonts w:ascii="Times New Roman" w:hAnsi="Times New Roman" w:cs="Times New Roman"/>
          <w:b/>
          <w:bCs/>
          <w:sz w:val="24"/>
          <w:szCs w:val="24"/>
        </w:rPr>
        <w:t>se</w:t>
      </w:r>
      <w:r w:rsidRPr="00C10BB4">
        <w:rPr>
          <w:rFonts w:ascii="Times New Roman" w:eastAsia="Times New Roman" w:hAnsi="Times New Roman" w:cs="Times New Roman"/>
          <w:b/>
          <w:bCs/>
          <w:sz w:val="24"/>
          <w:szCs w:val="24"/>
          <w:lang w:eastAsia="es-MX"/>
        </w:rPr>
        <w:t xml:space="preserve"> reforma la fracción XV del Artículo 2.22 del Código Administrativo del Estado de México</w:t>
      </w:r>
      <w:r w:rsidRPr="00C10BB4">
        <w:rPr>
          <w:rFonts w:ascii="Times New Roman" w:hAnsi="Times New Roman" w:cs="Times New Roman"/>
          <w:sz w:val="24"/>
          <w:szCs w:val="24"/>
        </w:rPr>
        <w:t>, de conformidad con la siguiente:</w:t>
      </w:r>
    </w:p>
    <w:p w:rsidR="00E836A8" w:rsidRPr="00C10BB4" w:rsidRDefault="00E836A8" w:rsidP="00B64E8A">
      <w:pPr>
        <w:spacing w:after="0" w:line="240" w:lineRule="auto"/>
        <w:jc w:val="center"/>
        <w:rPr>
          <w:rFonts w:ascii="Times New Roman" w:hAnsi="Times New Roman" w:cs="Times New Roman"/>
          <w:b/>
          <w:bCs/>
          <w:sz w:val="24"/>
          <w:szCs w:val="24"/>
        </w:rPr>
      </w:pPr>
    </w:p>
    <w:p w:rsidR="00E836A8" w:rsidRPr="00C10BB4" w:rsidRDefault="00E836A8" w:rsidP="00B64E8A">
      <w:pPr>
        <w:spacing w:after="0" w:line="240" w:lineRule="auto"/>
        <w:jc w:val="center"/>
        <w:rPr>
          <w:rFonts w:ascii="Times New Roman" w:hAnsi="Times New Roman" w:cs="Times New Roman"/>
          <w:b/>
          <w:bCs/>
          <w:sz w:val="24"/>
          <w:szCs w:val="24"/>
        </w:rPr>
      </w:pPr>
      <w:r w:rsidRPr="00C10BB4">
        <w:rPr>
          <w:rFonts w:ascii="Times New Roman" w:hAnsi="Times New Roman" w:cs="Times New Roman"/>
          <w:b/>
          <w:bCs/>
          <w:sz w:val="24"/>
          <w:szCs w:val="24"/>
        </w:rPr>
        <w:t>EXPOSICIÓN DE MOTIVOS</w:t>
      </w:r>
    </w:p>
    <w:p w:rsidR="00105A0D" w:rsidRPr="00C10BB4" w:rsidRDefault="00105A0D" w:rsidP="00B64E8A">
      <w:pPr>
        <w:spacing w:after="0" w:line="240" w:lineRule="auto"/>
        <w:jc w:val="both"/>
        <w:rPr>
          <w:rFonts w:ascii="Times New Roman" w:hAnsi="Times New Roman" w:cs="Times New Roman"/>
          <w:sz w:val="24"/>
          <w:szCs w:val="24"/>
        </w:rPr>
      </w:pPr>
    </w:p>
    <w:p w:rsidR="00E836A8" w:rsidRPr="00C10BB4" w:rsidRDefault="00E836A8"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En el marco del Día Internacional de la Eliminación de la Violencia contra las Mujeres es necesario hacer un llamado al gobierno, a las instituciones públicas y privadas y a toda la sociedad en su conjunto, a seguir comprometiéndose y a sumar esfuerzos para implementar acciones encaminadas a prevenir, atender, sancionar y erradicar la violencia que viven millones de mujeres y niñas.</w:t>
      </w:r>
    </w:p>
    <w:p w:rsidR="00105A0D" w:rsidRPr="00C10BB4" w:rsidRDefault="00105A0D" w:rsidP="00B64E8A">
      <w:pPr>
        <w:spacing w:after="0" w:line="240" w:lineRule="auto"/>
        <w:jc w:val="both"/>
        <w:rPr>
          <w:rFonts w:ascii="Times New Roman" w:hAnsi="Times New Roman" w:cs="Times New Roman"/>
          <w:sz w:val="24"/>
          <w:szCs w:val="24"/>
        </w:rPr>
      </w:pPr>
    </w:p>
    <w:p w:rsidR="00E836A8" w:rsidRPr="00C10BB4" w:rsidRDefault="00E836A8"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La violencia contra las mujeres es una grave violación a sus derechos humanos con consecuencias físicas, sexuales, psicológicas e incluso mortales para las víctimas. Además de afectar el bienestar de las mujeres que la padecen, la violencia ejercida en contra de ellas también impacta negativamente a sus familias y comunidades.</w:t>
      </w:r>
    </w:p>
    <w:p w:rsidR="00105A0D" w:rsidRPr="00C10BB4" w:rsidRDefault="00105A0D" w:rsidP="00B64E8A">
      <w:pPr>
        <w:spacing w:after="0" w:line="240" w:lineRule="auto"/>
        <w:jc w:val="both"/>
        <w:rPr>
          <w:rFonts w:ascii="Times New Roman" w:hAnsi="Times New Roman" w:cs="Times New Roman"/>
          <w:sz w:val="24"/>
          <w:szCs w:val="24"/>
        </w:rPr>
      </w:pPr>
    </w:p>
    <w:p w:rsidR="00E836A8" w:rsidRPr="00C10BB4" w:rsidRDefault="00E836A8"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Si bien existe un amplio marco normativo para proteger los derechos humanos de las mujeres, la falta de armonización de las leyes estatales de violencia contra las mujeres y de los códigos y procedimientos penales con la normatividad federal ha dado lugar a tratamientos diferenciados que constituyen un obstáculo para garantizar su derecho a vivir una vida libre de violencia. A pesar de los esfuerzos de las políticas públicas para atender la violencia contra las mujeres, aún queda un largo camino por recorrer para garantizar a las víctimas el acceso a servicios integrales y multidisciplinarios para su atención, y el acceso a la justicia.</w:t>
      </w:r>
    </w:p>
    <w:p w:rsidR="00105A0D" w:rsidRPr="00C10BB4" w:rsidRDefault="00105A0D" w:rsidP="00B64E8A">
      <w:pPr>
        <w:spacing w:after="0" w:line="240" w:lineRule="auto"/>
        <w:jc w:val="both"/>
        <w:rPr>
          <w:rFonts w:ascii="Times New Roman" w:hAnsi="Times New Roman" w:cs="Times New Roman"/>
          <w:sz w:val="24"/>
          <w:szCs w:val="24"/>
        </w:rPr>
      </w:pPr>
    </w:p>
    <w:p w:rsidR="00E836A8" w:rsidRPr="00C10BB4" w:rsidRDefault="00E836A8"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lastRenderedPageBreak/>
        <w:t xml:space="preserve">Las mujeres y las niñas sufren diversos tipos de violencia en todos los ámbitos de su vida y bajo múltiples manifestaciones: en el hogar, en el espacio público, en la escuela, en el trabajo, en el ciberespacio, en la comunidad, en la política, en las instituciones, entre otros. </w:t>
      </w:r>
    </w:p>
    <w:p w:rsidR="00E836A8" w:rsidRPr="00C10BB4" w:rsidRDefault="00E836A8" w:rsidP="00B64E8A">
      <w:pPr>
        <w:spacing w:after="0" w:line="240" w:lineRule="auto"/>
        <w:jc w:val="both"/>
        <w:rPr>
          <w:rFonts w:ascii="Times New Roman" w:hAnsi="Times New Roman" w:cs="Times New Roman"/>
          <w:bCs/>
          <w:sz w:val="24"/>
          <w:szCs w:val="24"/>
        </w:rPr>
      </w:pPr>
      <w:r w:rsidRPr="00C10BB4">
        <w:rPr>
          <w:rFonts w:ascii="Times New Roman" w:hAnsi="Times New Roman" w:cs="Times New Roman"/>
          <w:bCs/>
          <w:sz w:val="24"/>
          <w:szCs w:val="24"/>
        </w:rPr>
        <w:t>De acuerdo a la Organización de las Naciones Unidas</w:t>
      </w:r>
      <w:r w:rsidRPr="00C10BB4">
        <w:rPr>
          <w:rStyle w:val="Refdenotaalpie"/>
          <w:rFonts w:ascii="Times New Roman" w:hAnsi="Times New Roman" w:cs="Times New Roman"/>
          <w:bCs/>
          <w:sz w:val="24"/>
          <w:szCs w:val="24"/>
        </w:rPr>
        <w:footnoteReference w:id="22"/>
      </w:r>
      <w:r w:rsidRPr="00C10BB4">
        <w:rPr>
          <w:rFonts w:ascii="Times New Roman" w:hAnsi="Times New Roman" w:cs="Times New Roman"/>
          <w:bCs/>
          <w:sz w:val="24"/>
          <w:szCs w:val="24"/>
        </w:rPr>
        <w:t>, para alcanzar los objetivos de la Agenda 2030 de Desarrollo Sostenible en este tema es necesario:</w:t>
      </w:r>
    </w:p>
    <w:p w:rsidR="00105A0D" w:rsidRPr="00C10BB4" w:rsidRDefault="00105A0D" w:rsidP="00B64E8A">
      <w:pPr>
        <w:spacing w:after="0" w:line="240" w:lineRule="auto"/>
        <w:jc w:val="both"/>
        <w:rPr>
          <w:rFonts w:ascii="Times New Roman" w:hAnsi="Times New Roman" w:cs="Times New Roman"/>
          <w:bCs/>
          <w:sz w:val="24"/>
          <w:szCs w:val="24"/>
        </w:rPr>
      </w:pPr>
    </w:p>
    <w:p w:rsidR="00E836A8" w:rsidRPr="00C10BB4" w:rsidRDefault="00E836A8" w:rsidP="00B64E8A">
      <w:pPr>
        <w:pStyle w:val="Prrafodelista"/>
        <w:numPr>
          <w:ilvl w:val="0"/>
          <w:numId w:val="8"/>
        </w:numPr>
        <w:spacing w:after="0" w:line="240" w:lineRule="auto"/>
        <w:ind w:left="426"/>
        <w:jc w:val="both"/>
        <w:rPr>
          <w:rFonts w:ascii="Times New Roman" w:hAnsi="Times New Roman" w:cs="Times New Roman"/>
          <w:bCs/>
          <w:sz w:val="24"/>
          <w:szCs w:val="24"/>
        </w:rPr>
      </w:pPr>
      <w:r w:rsidRPr="00C10BB4">
        <w:rPr>
          <w:rFonts w:ascii="Times New Roman" w:hAnsi="Times New Roman" w:cs="Times New Roman"/>
          <w:bCs/>
          <w:sz w:val="24"/>
          <w:szCs w:val="24"/>
        </w:rPr>
        <w:t>Atender las causas estructurales de la violencia contra las mujeres y las niñas desde sus raíces, lo que implica la necesidad de tomar acción para la prevención,</w:t>
      </w:r>
    </w:p>
    <w:p w:rsidR="00E836A8" w:rsidRPr="00C10BB4" w:rsidRDefault="00E836A8" w:rsidP="00B64E8A">
      <w:pPr>
        <w:pStyle w:val="Prrafodelista"/>
        <w:numPr>
          <w:ilvl w:val="0"/>
          <w:numId w:val="8"/>
        </w:numPr>
        <w:spacing w:after="0" w:line="240" w:lineRule="auto"/>
        <w:ind w:left="426"/>
        <w:jc w:val="both"/>
        <w:rPr>
          <w:rFonts w:ascii="Times New Roman" w:hAnsi="Times New Roman" w:cs="Times New Roman"/>
          <w:bCs/>
          <w:sz w:val="24"/>
          <w:szCs w:val="24"/>
        </w:rPr>
      </w:pPr>
      <w:r w:rsidRPr="00C10BB4">
        <w:rPr>
          <w:rFonts w:ascii="Times New Roman" w:hAnsi="Times New Roman" w:cs="Times New Roman"/>
          <w:bCs/>
          <w:sz w:val="24"/>
          <w:szCs w:val="24"/>
        </w:rPr>
        <w:t>Promover marcos normativos y de política pública que sean integrales; que tengan perspectiva de género y de interculturalidad; con enfoque de derechos humanos, en cumplimiento de los más altos estándares internacionales, y que sean efectivamente implementados,</w:t>
      </w:r>
    </w:p>
    <w:p w:rsidR="00E836A8" w:rsidRPr="00C10BB4" w:rsidRDefault="00E836A8" w:rsidP="00B64E8A">
      <w:pPr>
        <w:pStyle w:val="Prrafodelista"/>
        <w:numPr>
          <w:ilvl w:val="0"/>
          <w:numId w:val="8"/>
        </w:numPr>
        <w:spacing w:after="0" w:line="240" w:lineRule="auto"/>
        <w:ind w:left="426"/>
        <w:jc w:val="both"/>
        <w:rPr>
          <w:rFonts w:ascii="Times New Roman" w:hAnsi="Times New Roman" w:cs="Times New Roman"/>
          <w:bCs/>
          <w:sz w:val="24"/>
          <w:szCs w:val="24"/>
        </w:rPr>
      </w:pPr>
      <w:r w:rsidRPr="00C10BB4">
        <w:rPr>
          <w:rFonts w:ascii="Times New Roman" w:hAnsi="Times New Roman" w:cs="Times New Roman"/>
          <w:bCs/>
          <w:sz w:val="24"/>
          <w:szCs w:val="24"/>
        </w:rPr>
        <w:t>Fortalecer a las instituciones estatales, así como a la sociedad civil, en sus mecanismos de coordinación para prevenir, atender, sancionar y erradicar la violencia contra las mujeres y las niñas y con recursos suficientes para esta tarea,</w:t>
      </w:r>
    </w:p>
    <w:p w:rsidR="00E836A8" w:rsidRPr="00C10BB4" w:rsidRDefault="00E836A8" w:rsidP="00B64E8A">
      <w:pPr>
        <w:pStyle w:val="Prrafodelista"/>
        <w:numPr>
          <w:ilvl w:val="0"/>
          <w:numId w:val="8"/>
        </w:numPr>
        <w:spacing w:after="0" w:line="240" w:lineRule="auto"/>
        <w:ind w:left="426"/>
        <w:jc w:val="both"/>
        <w:rPr>
          <w:rFonts w:ascii="Times New Roman" w:hAnsi="Times New Roman" w:cs="Times New Roman"/>
          <w:bCs/>
          <w:sz w:val="24"/>
          <w:szCs w:val="24"/>
        </w:rPr>
      </w:pPr>
      <w:r w:rsidRPr="00C10BB4">
        <w:rPr>
          <w:rFonts w:ascii="Times New Roman" w:hAnsi="Times New Roman" w:cs="Times New Roman"/>
          <w:bCs/>
          <w:sz w:val="24"/>
          <w:szCs w:val="24"/>
        </w:rPr>
        <w:t>Generar información estadística y evidencia que se encuentren alineados a estándares internacionales en la materia, para crear normas, políticas públicas que prevengan y atiendan adecuadamente la violencia contra las mujeres y las niñas,</w:t>
      </w:r>
    </w:p>
    <w:p w:rsidR="00E836A8" w:rsidRPr="00C10BB4" w:rsidRDefault="00E836A8" w:rsidP="00B64E8A">
      <w:pPr>
        <w:pStyle w:val="Prrafodelista"/>
        <w:numPr>
          <w:ilvl w:val="0"/>
          <w:numId w:val="8"/>
        </w:numPr>
        <w:spacing w:after="0" w:line="240" w:lineRule="auto"/>
        <w:ind w:left="426"/>
        <w:jc w:val="both"/>
        <w:rPr>
          <w:rFonts w:ascii="Times New Roman" w:hAnsi="Times New Roman" w:cs="Times New Roman"/>
          <w:bCs/>
          <w:sz w:val="24"/>
          <w:szCs w:val="24"/>
        </w:rPr>
      </w:pPr>
      <w:r w:rsidRPr="00C10BB4">
        <w:rPr>
          <w:rFonts w:ascii="Times New Roman" w:hAnsi="Times New Roman" w:cs="Times New Roman"/>
          <w:bCs/>
          <w:sz w:val="24"/>
          <w:szCs w:val="24"/>
        </w:rPr>
        <w:t>Proveer servicios accesibles de calidad para la atención de víctimas de violencia; servicios de salud y de procuración e impartición de justicia con estándares internacionales.</w:t>
      </w:r>
    </w:p>
    <w:p w:rsidR="00105A0D" w:rsidRPr="00C10BB4" w:rsidRDefault="00105A0D" w:rsidP="00B64E8A">
      <w:pPr>
        <w:spacing w:after="0" w:line="240" w:lineRule="auto"/>
        <w:jc w:val="both"/>
        <w:rPr>
          <w:rFonts w:ascii="Times New Roman" w:hAnsi="Times New Roman" w:cs="Times New Roman"/>
          <w:bCs/>
          <w:sz w:val="24"/>
          <w:szCs w:val="24"/>
        </w:rPr>
      </w:pPr>
    </w:p>
    <w:p w:rsidR="00E836A8" w:rsidRPr="00C10BB4" w:rsidRDefault="00E836A8" w:rsidP="00B64E8A">
      <w:pPr>
        <w:spacing w:after="0" w:line="240" w:lineRule="auto"/>
        <w:jc w:val="both"/>
        <w:rPr>
          <w:rFonts w:ascii="Times New Roman" w:hAnsi="Times New Roman" w:cs="Times New Roman"/>
          <w:bCs/>
          <w:sz w:val="24"/>
          <w:szCs w:val="24"/>
        </w:rPr>
      </w:pPr>
      <w:r w:rsidRPr="00C10BB4">
        <w:rPr>
          <w:rFonts w:ascii="Times New Roman" w:hAnsi="Times New Roman" w:cs="Times New Roman"/>
          <w:bCs/>
          <w:sz w:val="24"/>
          <w:szCs w:val="24"/>
        </w:rPr>
        <w:t>La crisis ocasionada por COVID-19 ha evidenciado el contexto de desigualdad imperante en nuestras sociedades, y la necesidad de actuar colectivamente para transformar esta realidad.  Pero la situación de la violencia contra mujeres y niñas no es nuevo, no es producto de la pandemia; las mujeres viven en contextos de violencias graves; se enfrentan a violencia y acoso sexual en los hogares, las calles y las escuelas; abuso emocional y psicológico en las familias y con sus parejas; discriminación y hostigamiento y acoso sexuales en los centros de trabajo y centros de salud. El estudio refiere cómo estos tipos de violencia constituyen riesgos que pueden escalar hasta derivar en feminicidio, la expresión más grave de violencia contra las mujeres.</w:t>
      </w:r>
    </w:p>
    <w:p w:rsidR="00105A0D" w:rsidRPr="00C10BB4" w:rsidRDefault="00105A0D" w:rsidP="00B64E8A">
      <w:pPr>
        <w:spacing w:after="0" w:line="240" w:lineRule="auto"/>
        <w:jc w:val="both"/>
        <w:rPr>
          <w:rFonts w:ascii="Times New Roman" w:hAnsi="Times New Roman" w:cs="Times New Roman"/>
          <w:bCs/>
          <w:sz w:val="24"/>
          <w:szCs w:val="24"/>
        </w:rPr>
      </w:pPr>
    </w:p>
    <w:p w:rsidR="00E836A8" w:rsidRPr="00C10BB4" w:rsidRDefault="00E836A8" w:rsidP="00B64E8A">
      <w:pPr>
        <w:spacing w:after="0" w:line="240" w:lineRule="auto"/>
        <w:jc w:val="both"/>
        <w:rPr>
          <w:rFonts w:ascii="Times New Roman" w:hAnsi="Times New Roman" w:cs="Times New Roman"/>
          <w:bCs/>
          <w:sz w:val="24"/>
          <w:szCs w:val="24"/>
        </w:rPr>
      </w:pPr>
      <w:r w:rsidRPr="00C10BB4">
        <w:rPr>
          <w:rFonts w:ascii="Times New Roman" w:hAnsi="Times New Roman" w:cs="Times New Roman"/>
          <w:bCs/>
          <w:sz w:val="24"/>
          <w:szCs w:val="24"/>
        </w:rPr>
        <w:t xml:space="preserve">Hoy, de cara a la construcción de una respuesta a la situación de la pandemia COVID-19, ONU Mujeres, </w:t>
      </w:r>
      <w:proofErr w:type="spellStart"/>
      <w:r w:rsidRPr="00C10BB4">
        <w:rPr>
          <w:rFonts w:ascii="Times New Roman" w:hAnsi="Times New Roman" w:cs="Times New Roman"/>
          <w:bCs/>
          <w:sz w:val="24"/>
          <w:szCs w:val="24"/>
        </w:rPr>
        <w:t>Inmujeres</w:t>
      </w:r>
      <w:proofErr w:type="spellEnd"/>
      <w:r w:rsidRPr="00C10BB4">
        <w:rPr>
          <w:rFonts w:ascii="Times New Roman" w:hAnsi="Times New Roman" w:cs="Times New Roman"/>
          <w:bCs/>
          <w:sz w:val="24"/>
          <w:szCs w:val="24"/>
        </w:rPr>
        <w:t xml:space="preserve"> y </w:t>
      </w:r>
      <w:proofErr w:type="spellStart"/>
      <w:r w:rsidRPr="00C10BB4">
        <w:rPr>
          <w:rFonts w:ascii="Times New Roman" w:hAnsi="Times New Roman" w:cs="Times New Roman"/>
          <w:bCs/>
          <w:sz w:val="24"/>
          <w:szCs w:val="24"/>
        </w:rPr>
        <w:t>Conavim</w:t>
      </w:r>
      <w:proofErr w:type="spellEnd"/>
      <w:r w:rsidRPr="00C10BB4">
        <w:rPr>
          <w:rFonts w:ascii="Times New Roman" w:hAnsi="Times New Roman" w:cs="Times New Roman"/>
          <w:bCs/>
          <w:sz w:val="24"/>
          <w:szCs w:val="24"/>
        </w:rPr>
        <w:t xml:space="preserve"> reiteran la colaboración y acciones conjuntas por parte de los tres poderes y órdenes de gobierno, a las empresas, organizaciones de la sociedad civil, la academia y a la sociedad para poner en el centro a las mujeres y a las niñas y trabajar de forma articulada para erradicar esta otra pandemia, la de la violencia contra las mujeres y las niñas. Un futuro sostenible y próspero, depende de ello.</w:t>
      </w:r>
    </w:p>
    <w:p w:rsidR="00105A0D" w:rsidRPr="00C10BB4" w:rsidRDefault="00105A0D" w:rsidP="00B64E8A">
      <w:pPr>
        <w:spacing w:after="0" w:line="240" w:lineRule="auto"/>
        <w:jc w:val="both"/>
        <w:rPr>
          <w:rFonts w:ascii="Times New Roman" w:hAnsi="Times New Roman" w:cs="Times New Roman"/>
          <w:bCs/>
          <w:sz w:val="24"/>
          <w:szCs w:val="24"/>
        </w:rPr>
      </w:pPr>
    </w:p>
    <w:p w:rsidR="00E836A8" w:rsidRPr="00C10BB4" w:rsidRDefault="00E836A8" w:rsidP="00B64E8A">
      <w:pPr>
        <w:spacing w:after="0" w:line="240" w:lineRule="auto"/>
        <w:jc w:val="both"/>
        <w:rPr>
          <w:rFonts w:ascii="Times New Roman" w:hAnsi="Times New Roman" w:cs="Times New Roman"/>
          <w:bCs/>
          <w:sz w:val="24"/>
          <w:szCs w:val="24"/>
        </w:rPr>
      </w:pPr>
      <w:r w:rsidRPr="00C10BB4">
        <w:rPr>
          <w:rFonts w:ascii="Times New Roman" w:hAnsi="Times New Roman" w:cs="Times New Roman"/>
          <w:bCs/>
          <w:sz w:val="24"/>
          <w:szCs w:val="24"/>
        </w:rPr>
        <w:t xml:space="preserve">En marzo de 2021 ONU Mujeres convocó el Foro Generación Igualdad 2021 junto con los gobiernos de México y Francia, y la participación de representantes de colectivas de la sociedad civil, entre sus conclusiones destacó que la violencia doméstica puede sucederle a cualquier persona independientemente de su raza, edad, orientación sexual, creencias religiosas o género, y puede ser física, sexual, emocional, económica o psicológica. Asimismo, </w:t>
      </w:r>
      <w:proofErr w:type="spellStart"/>
      <w:r w:rsidRPr="00C10BB4">
        <w:rPr>
          <w:rFonts w:ascii="Times New Roman" w:hAnsi="Times New Roman" w:cs="Times New Roman"/>
          <w:bCs/>
          <w:sz w:val="24"/>
          <w:szCs w:val="24"/>
        </w:rPr>
        <w:t>Maïssa</w:t>
      </w:r>
      <w:proofErr w:type="spellEnd"/>
      <w:r w:rsidRPr="00C10BB4">
        <w:rPr>
          <w:rFonts w:ascii="Times New Roman" w:hAnsi="Times New Roman" w:cs="Times New Roman"/>
          <w:bCs/>
          <w:sz w:val="24"/>
          <w:szCs w:val="24"/>
        </w:rPr>
        <w:t xml:space="preserve"> </w:t>
      </w:r>
      <w:proofErr w:type="spellStart"/>
      <w:r w:rsidRPr="00C10BB4">
        <w:rPr>
          <w:rFonts w:ascii="Times New Roman" w:hAnsi="Times New Roman" w:cs="Times New Roman"/>
          <w:bCs/>
          <w:sz w:val="24"/>
          <w:szCs w:val="24"/>
        </w:rPr>
        <w:t>Hubert</w:t>
      </w:r>
      <w:proofErr w:type="spellEnd"/>
      <w:r w:rsidRPr="00C10BB4">
        <w:rPr>
          <w:rFonts w:ascii="Times New Roman" w:hAnsi="Times New Roman" w:cs="Times New Roman"/>
          <w:bCs/>
          <w:sz w:val="24"/>
          <w:szCs w:val="24"/>
        </w:rPr>
        <w:t>, subdirectora ejecutiva de EQUIS Justicia para las Mujeres destacó que “Los gobiernos sólo atienden la violencia cuando es física, pero no abordan el problema social. Necesitamos instituciones que apunten a las causas profundas de la violencia”.</w:t>
      </w:r>
    </w:p>
    <w:p w:rsidR="00105A0D" w:rsidRPr="00C10BB4" w:rsidRDefault="00105A0D" w:rsidP="00B64E8A">
      <w:pPr>
        <w:spacing w:after="0" w:line="240" w:lineRule="auto"/>
        <w:jc w:val="both"/>
        <w:rPr>
          <w:rFonts w:ascii="Times New Roman" w:hAnsi="Times New Roman" w:cs="Times New Roman"/>
          <w:bCs/>
          <w:sz w:val="24"/>
          <w:szCs w:val="24"/>
        </w:rPr>
      </w:pPr>
    </w:p>
    <w:p w:rsidR="00E836A8" w:rsidRPr="00C10BB4" w:rsidRDefault="00E836A8" w:rsidP="00B64E8A">
      <w:pPr>
        <w:spacing w:after="0" w:line="240" w:lineRule="auto"/>
        <w:jc w:val="both"/>
        <w:rPr>
          <w:rFonts w:ascii="Times New Roman" w:hAnsi="Times New Roman" w:cs="Times New Roman"/>
          <w:bCs/>
          <w:sz w:val="24"/>
          <w:szCs w:val="24"/>
        </w:rPr>
      </w:pPr>
      <w:r w:rsidRPr="00C10BB4">
        <w:rPr>
          <w:rFonts w:ascii="Times New Roman" w:hAnsi="Times New Roman" w:cs="Times New Roman"/>
          <w:bCs/>
          <w:sz w:val="24"/>
          <w:szCs w:val="24"/>
        </w:rPr>
        <w:t xml:space="preserve">En dicho foro también se reportaron los siguientes datos:  </w:t>
      </w:r>
    </w:p>
    <w:p w:rsidR="00105A0D" w:rsidRPr="00C10BB4" w:rsidRDefault="00105A0D" w:rsidP="00B64E8A">
      <w:pPr>
        <w:spacing w:after="0" w:line="240" w:lineRule="auto"/>
        <w:jc w:val="both"/>
        <w:rPr>
          <w:rFonts w:ascii="Times New Roman" w:hAnsi="Times New Roman" w:cs="Times New Roman"/>
          <w:bCs/>
          <w:sz w:val="24"/>
          <w:szCs w:val="24"/>
        </w:rPr>
      </w:pPr>
    </w:p>
    <w:p w:rsidR="00E836A8" w:rsidRPr="00C10BB4" w:rsidRDefault="00E836A8" w:rsidP="00B64E8A">
      <w:pPr>
        <w:pStyle w:val="Prrafodelista"/>
        <w:numPr>
          <w:ilvl w:val="0"/>
          <w:numId w:val="9"/>
        </w:numPr>
        <w:spacing w:after="0" w:line="240" w:lineRule="auto"/>
        <w:jc w:val="both"/>
        <w:rPr>
          <w:rFonts w:ascii="Times New Roman" w:hAnsi="Times New Roman" w:cs="Times New Roman"/>
          <w:bCs/>
          <w:sz w:val="24"/>
          <w:szCs w:val="24"/>
        </w:rPr>
      </w:pPr>
      <w:r w:rsidRPr="00C10BB4">
        <w:rPr>
          <w:rFonts w:ascii="Times New Roman" w:hAnsi="Times New Roman" w:cs="Times New Roman"/>
          <w:bCs/>
          <w:sz w:val="24"/>
          <w:szCs w:val="24"/>
        </w:rPr>
        <w:t>El sistema telefónico de emergencia 911, reportó un total de 103,117 llamadas relacionadas con la violencia contra las mujeres en abril de 2020.</w:t>
      </w:r>
    </w:p>
    <w:p w:rsidR="00E836A8" w:rsidRPr="00C10BB4" w:rsidRDefault="00E836A8" w:rsidP="00B64E8A">
      <w:pPr>
        <w:pStyle w:val="Prrafodelista"/>
        <w:numPr>
          <w:ilvl w:val="0"/>
          <w:numId w:val="9"/>
        </w:numPr>
        <w:spacing w:after="0" w:line="240" w:lineRule="auto"/>
        <w:jc w:val="both"/>
        <w:rPr>
          <w:rFonts w:ascii="Times New Roman" w:hAnsi="Times New Roman" w:cs="Times New Roman"/>
          <w:bCs/>
          <w:sz w:val="24"/>
          <w:szCs w:val="24"/>
        </w:rPr>
      </w:pPr>
      <w:r w:rsidRPr="00C10BB4">
        <w:rPr>
          <w:rFonts w:ascii="Times New Roman" w:hAnsi="Times New Roman" w:cs="Times New Roman"/>
          <w:bCs/>
          <w:sz w:val="24"/>
          <w:szCs w:val="24"/>
        </w:rPr>
        <w:t>Línea Mujeres reportó 875 llamadas en abril de 2019, mientras que en abril de 2020 la cifra se disparó a 1,723.</w:t>
      </w:r>
    </w:p>
    <w:p w:rsidR="00E836A8" w:rsidRPr="00C10BB4" w:rsidRDefault="00E836A8" w:rsidP="00B64E8A">
      <w:pPr>
        <w:pStyle w:val="Prrafodelista"/>
        <w:numPr>
          <w:ilvl w:val="0"/>
          <w:numId w:val="9"/>
        </w:numPr>
        <w:spacing w:after="0" w:line="240" w:lineRule="auto"/>
        <w:jc w:val="both"/>
        <w:rPr>
          <w:rFonts w:ascii="Times New Roman" w:hAnsi="Times New Roman" w:cs="Times New Roman"/>
          <w:bCs/>
          <w:sz w:val="24"/>
          <w:szCs w:val="24"/>
        </w:rPr>
      </w:pPr>
      <w:r w:rsidRPr="00C10BB4">
        <w:rPr>
          <w:rFonts w:ascii="Times New Roman" w:hAnsi="Times New Roman" w:cs="Times New Roman"/>
          <w:bCs/>
          <w:sz w:val="24"/>
          <w:szCs w:val="24"/>
        </w:rPr>
        <w:t>La Red Nacional de Refugios (RNR) también documentó un aumento en su provisión de casos, apoyo y orientación entre marzo y mayo de 2020.</w:t>
      </w:r>
    </w:p>
    <w:p w:rsidR="00E836A8" w:rsidRPr="00C10BB4" w:rsidRDefault="00E836A8" w:rsidP="00B64E8A">
      <w:pPr>
        <w:pStyle w:val="Prrafodelista"/>
        <w:numPr>
          <w:ilvl w:val="0"/>
          <w:numId w:val="9"/>
        </w:numPr>
        <w:spacing w:after="0" w:line="240" w:lineRule="auto"/>
        <w:jc w:val="both"/>
        <w:rPr>
          <w:rFonts w:ascii="Times New Roman" w:hAnsi="Times New Roman" w:cs="Times New Roman"/>
          <w:bCs/>
          <w:sz w:val="24"/>
          <w:szCs w:val="24"/>
        </w:rPr>
      </w:pPr>
      <w:r w:rsidRPr="00C10BB4">
        <w:rPr>
          <w:rFonts w:ascii="Times New Roman" w:hAnsi="Times New Roman" w:cs="Times New Roman"/>
          <w:bCs/>
          <w:sz w:val="24"/>
          <w:szCs w:val="24"/>
        </w:rPr>
        <w:t>A modo de ejemplo, en marzo de 2019 se atendió a 1,097 personas, mientras que en marzo de 2020 se elevó a 1,979; abril de 2019: 1.069, y en abril de 2020: 1,928.</w:t>
      </w:r>
    </w:p>
    <w:p w:rsidR="00E836A8" w:rsidRPr="00C10BB4" w:rsidRDefault="00E836A8" w:rsidP="00B64E8A">
      <w:pPr>
        <w:pStyle w:val="Prrafodelista"/>
        <w:numPr>
          <w:ilvl w:val="0"/>
          <w:numId w:val="9"/>
        </w:numPr>
        <w:spacing w:after="0" w:line="240" w:lineRule="auto"/>
        <w:jc w:val="both"/>
        <w:rPr>
          <w:rFonts w:ascii="Times New Roman" w:hAnsi="Times New Roman" w:cs="Times New Roman"/>
          <w:bCs/>
          <w:sz w:val="24"/>
          <w:szCs w:val="24"/>
        </w:rPr>
      </w:pPr>
      <w:r w:rsidRPr="00C10BB4">
        <w:rPr>
          <w:rFonts w:ascii="Times New Roman" w:hAnsi="Times New Roman" w:cs="Times New Roman"/>
          <w:bCs/>
          <w:sz w:val="24"/>
          <w:szCs w:val="24"/>
        </w:rPr>
        <w:t>Del mismo modo, en mayo de 2019 se asistió a 1,030 personas, mientras que en mayo de 2020 se disparó a 1,825.</w:t>
      </w:r>
    </w:p>
    <w:p w:rsidR="00E836A8" w:rsidRPr="00C10BB4" w:rsidRDefault="00E836A8" w:rsidP="00B64E8A">
      <w:pPr>
        <w:pStyle w:val="Prrafodelista"/>
        <w:numPr>
          <w:ilvl w:val="0"/>
          <w:numId w:val="9"/>
        </w:numPr>
        <w:spacing w:after="0" w:line="240" w:lineRule="auto"/>
        <w:jc w:val="both"/>
        <w:rPr>
          <w:rFonts w:ascii="Times New Roman" w:hAnsi="Times New Roman" w:cs="Times New Roman"/>
          <w:bCs/>
          <w:sz w:val="24"/>
          <w:szCs w:val="24"/>
        </w:rPr>
      </w:pPr>
      <w:r w:rsidRPr="00C10BB4">
        <w:rPr>
          <w:rFonts w:ascii="Times New Roman" w:hAnsi="Times New Roman" w:cs="Times New Roman"/>
          <w:bCs/>
          <w:sz w:val="24"/>
          <w:szCs w:val="24"/>
        </w:rPr>
        <w:t>El 100% de las mujeres que ingresaron a los espacios de protección de la RNR habían sido víctimas de violencia, y 5% de los niños mostró evidencia de abuso durante el encierro.</w:t>
      </w:r>
    </w:p>
    <w:p w:rsidR="00E836A8" w:rsidRPr="00C10BB4" w:rsidRDefault="00E836A8" w:rsidP="00B64E8A">
      <w:pPr>
        <w:pStyle w:val="Prrafodelista"/>
        <w:numPr>
          <w:ilvl w:val="0"/>
          <w:numId w:val="9"/>
        </w:numPr>
        <w:spacing w:after="0" w:line="240" w:lineRule="auto"/>
        <w:jc w:val="both"/>
        <w:rPr>
          <w:rFonts w:ascii="Times New Roman" w:hAnsi="Times New Roman" w:cs="Times New Roman"/>
          <w:bCs/>
          <w:sz w:val="24"/>
          <w:szCs w:val="24"/>
        </w:rPr>
      </w:pPr>
      <w:r w:rsidRPr="00C10BB4">
        <w:rPr>
          <w:rFonts w:ascii="Times New Roman" w:hAnsi="Times New Roman" w:cs="Times New Roman"/>
          <w:bCs/>
          <w:sz w:val="24"/>
          <w:szCs w:val="24"/>
        </w:rPr>
        <w:t>En cuanto a las denuncias penales, las fiscalías estatales de todo México abrieron la inédita cifra de 20,232 investigaciones en marzo de 2020.</w:t>
      </w:r>
    </w:p>
    <w:p w:rsidR="00E836A8" w:rsidRPr="00C10BB4" w:rsidRDefault="00E836A8" w:rsidP="00B64E8A">
      <w:pPr>
        <w:pStyle w:val="Prrafodelista"/>
        <w:numPr>
          <w:ilvl w:val="0"/>
          <w:numId w:val="9"/>
        </w:numPr>
        <w:spacing w:after="0" w:line="240" w:lineRule="auto"/>
        <w:jc w:val="both"/>
        <w:rPr>
          <w:rFonts w:ascii="Times New Roman" w:hAnsi="Times New Roman" w:cs="Times New Roman"/>
          <w:bCs/>
          <w:sz w:val="24"/>
          <w:szCs w:val="24"/>
        </w:rPr>
      </w:pPr>
      <w:r w:rsidRPr="00C10BB4">
        <w:rPr>
          <w:rFonts w:ascii="Times New Roman" w:hAnsi="Times New Roman" w:cs="Times New Roman"/>
          <w:bCs/>
          <w:sz w:val="24"/>
          <w:szCs w:val="24"/>
        </w:rPr>
        <w:t>No obstante, estas pueden no ser las cifras reales, ya que sólo el 40% de las mujeres víctimas de violencia informan sus experiencias a los mecanismos formales, según informe reciente del Foro Generación Igualdad 2021.</w:t>
      </w:r>
      <w:r w:rsidRPr="00C10BB4">
        <w:rPr>
          <w:rStyle w:val="Refdenotaalpie"/>
          <w:rFonts w:ascii="Times New Roman" w:hAnsi="Times New Roman" w:cs="Times New Roman"/>
          <w:bCs/>
          <w:sz w:val="24"/>
          <w:szCs w:val="24"/>
        </w:rPr>
        <w:t xml:space="preserve"> </w:t>
      </w:r>
      <w:r w:rsidRPr="00C10BB4">
        <w:rPr>
          <w:rStyle w:val="Refdenotaalpie"/>
          <w:rFonts w:ascii="Times New Roman" w:hAnsi="Times New Roman" w:cs="Times New Roman"/>
          <w:bCs/>
          <w:sz w:val="24"/>
          <w:szCs w:val="24"/>
        </w:rPr>
        <w:footnoteReference w:id="23"/>
      </w:r>
    </w:p>
    <w:p w:rsidR="00105A0D" w:rsidRPr="00C10BB4" w:rsidRDefault="00105A0D" w:rsidP="00B64E8A">
      <w:pPr>
        <w:spacing w:after="0" w:line="240" w:lineRule="auto"/>
        <w:jc w:val="both"/>
        <w:rPr>
          <w:rFonts w:ascii="Times New Roman" w:hAnsi="Times New Roman" w:cs="Times New Roman"/>
          <w:bCs/>
          <w:sz w:val="24"/>
          <w:szCs w:val="24"/>
        </w:rPr>
      </w:pPr>
    </w:p>
    <w:p w:rsidR="00E836A8" w:rsidRPr="00C10BB4" w:rsidRDefault="00E836A8" w:rsidP="00B64E8A">
      <w:pPr>
        <w:spacing w:after="0" w:line="240" w:lineRule="auto"/>
        <w:jc w:val="both"/>
        <w:rPr>
          <w:rFonts w:ascii="Times New Roman" w:hAnsi="Times New Roman" w:cs="Times New Roman"/>
          <w:bCs/>
          <w:sz w:val="24"/>
          <w:szCs w:val="24"/>
        </w:rPr>
      </w:pPr>
      <w:r w:rsidRPr="00C10BB4">
        <w:rPr>
          <w:rFonts w:ascii="Times New Roman" w:hAnsi="Times New Roman" w:cs="Times New Roman"/>
          <w:bCs/>
          <w:sz w:val="24"/>
          <w:szCs w:val="24"/>
        </w:rPr>
        <w:t xml:space="preserve">Estos datos nos permiten entender la magnitud del problema de la violencia contra las mujeres, en todos los ámbitos y, desafortunadamente, en todos los espacios, incluso en aquellos en los que se deberían sentir más seguras. Además de la terrible experiencia de la violencia, física, económica, emocional y psicológica, cuando las mujeres deciden denunciar a sus agresores, deben iniciar un proceso paralelo, el de sanar sus heridas, las físicas evidentes y las </w:t>
      </w:r>
      <w:proofErr w:type="spellStart"/>
      <w:r w:rsidRPr="00C10BB4">
        <w:rPr>
          <w:rFonts w:ascii="Times New Roman" w:hAnsi="Times New Roman" w:cs="Times New Roman"/>
          <w:bCs/>
          <w:sz w:val="24"/>
          <w:szCs w:val="24"/>
        </w:rPr>
        <w:t>psicoemocionales</w:t>
      </w:r>
      <w:proofErr w:type="spellEnd"/>
      <w:r w:rsidRPr="00C10BB4">
        <w:rPr>
          <w:rFonts w:ascii="Times New Roman" w:hAnsi="Times New Roman" w:cs="Times New Roman"/>
          <w:bCs/>
          <w:sz w:val="24"/>
          <w:szCs w:val="24"/>
        </w:rPr>
        <w:t xml:space="preserve"> invisibles, siendo las segundas, la mayoría de las veces, las de más difícil atención y que suelen ser minimizadas o del plano ignoradas. </w:t>
      </w:r>
    </w:p>
    <w:p w:rsidR="00105A0D" w:rsidRPr="00C10BB4" w:rsidRDefault="00105A0D" w:rsidP="00B64E8A">
      <w:pPr>
        <w:spacing w:after="0" w:line="240" w:lineRule="auto"/>
        <w:jc w:val="both"/>
        <w:rPr>
          <w:rFonts w:ascii="Times New Roman" w:hAnsi="Times New Roman" w:cs="Times New Roman"/>
          <w:bCs/>
          <w:sz w:val="24"/>
          <w:szCs w:val="24"/>
        </w:rPr>
      </w:pPr>
    </w:p>
    <w:p w:rsidR="00E836A8" w:rsidRPr="00C10BB4" w:rsidRDefault="00E836A8" w:rsidP="00B64E8A">
      <w:pPr>
        <w:spacing w:after="0" w:line="240" w:lineRule="auto"/>
        <w:jc w:val="both"/>
        <w:rPr>
          <w:rFonts w:ascii="Times New Roman" w:hAnsi="Times New Roman" w:cs="Times New Roman"/>
          <w:bCs/>
          <w:sz w:val="24"/>
          <w:szCs w:val="24"/>
        </w:rPr>
      </w:pPr>
      <w:r w:rsidRPr="00C10BB4">
        <w:rPr>
          <w:rFonts w:ascii="Times New Roman" w:hAnsi="Times New Roman" w:cs="Times New Roman"/>
          <w:bCs/>
          <w:sz w:val="24"/>
          <w:szCs w:val="24"/>
        </w:rPr>
        <w:t xml:space="preserve">Si bien la Fiscalía General de Justicia del Estado de México cuenta con cuatro Centros de Justicia para Mujeres en los cuales se brinda asesoría legal, médica y psicológica en caso de violencia cometida en contra de las mujeres, y a la fecha contamos con más de 40 Centros Naranja, dependientes de la Secretaría de la Mujer, en los que se llevan a cabo acciones de atención, prevención y erradicación de la violencia de género, a través de un modelo integral de apoyo para las mujeres, sus hijas e hijos en situación de violencia, como parte de la obligación del Gobierno del Estado de México y sus municipios, de </w:t>
      </w:r>
      <w:r w:rsidRPr="00C10BB4">
        <w:rPr>
          <w:rFonts w:ascii="Times New Roman" w:hAnsi="Times New Roman" w:cs="Times New Roman"/>
          <w:sz w:val="24"/>
          <w:szCs w:val="24"/>
        </w:rPr>
        <w:t>garantizar a las mujeres su seguridad y el ejercicio pleno de sus derechos humanos, una buena parte de las  mujeres del Estado no conocen su existencia o los servicios que prestan, por lo que es necesario brindar esta información.</w:t>
      </w:r>
    </w:p>
    <w:p w:rsidR="00E836A8" w:rsidRPr="00C10BB4" w:rsidRDefault="00E836A8" w:rsidP="00B64E8A">
      <w:pPr>
        <w:spacing w:after="0" w:line="240" w:lineRule="auto"/>
        <w:jc w:val="both"/>
        <w:rPr>
          <w:rFonts w:ascii="Times New Roman" w:hAnsi="Times New Roman" w:cs="Times New Roman"/>
          <w:bCs/>
          <w:sz w:val="24"/>
          <w:szCs w:val="24"/>
        </w:rPr>
      </w:pPr>
      <w:r w:rsidRPr="00C10BB4">
        <w:rPr>
          <w:rFonts w:ascii="Times New Roman" w:hAnsi="Times New Roman" w:cs="Times New Roman"/>
          <w:bCs/>
          <w:sz w:val="24"/>
          <w:szCs w:val="24"/>
        </w:rPr>
        <w:t>Esa es precisamente la problemática que pretende atacar esta iniciativa con proyecto de Decreto que me permito formular ante esta soberanía.</w:t>
      </w:r>
    </w:p>
    <w:p w:rsidR="00E836A8" w:rsidRPr="00C10BB4" w:rsidRDefault="00E836A8" w:rsidP="00B64E8A">
      <w:pPr>
        <w:spacing w:after="0" w:line="240" w:lineRule="auto"/>
        <w:jc w:val="center"/>
        <w:rPr>
          <w:rFonts w:ascii="Times New Roman" w:hAnsi="Times New Roman" w:cs="Times New Roman"/>
          <w:b/>
          <w:bCs/>
          <w:sz w:val="24"/>
          <w:szCs w:val="24"/>
        </w:rPr>
      </w:pPr>
      <w:r w:rsidRPr="00C10BB4">
        <w:rPr>
          <w:rFonts w:ascii="Times New Roman" w:hAnsi="Times New Roman" w:cs="Times New Roman"/>
          <w:b/>
          <w:bCs/>
          <w:sz w:val="24"/>
          <w:szCs w:val="24"/>
        </w:rPr>
        <w:t>ATENTAMENTE</w:t>
      </w:r>
    </w:p>
    <w:p w:rsidR="00E836A8" w:rsidRPr="00C10BB4" w:rsidRDefault="00E836A8" w:rsidP="00B64E8A">
      <w:pPr>
        <w:spacing w:after="0" w:line="240" w:lineRule="auto"/>
        <w:jc w:val="center"/>
        <w:rPr>
          <w:rFonts w:ascii="Times New Roman" w:hAnsi="Times New Roman" w:cs="Times New Roman"/>
          <w:b/>
          <w:bCs/>
          <w:sz w:val="24"/>
          <w:szCs w:val="24"/>
        </w:rPr>
      </w:pPr>
      <w:r w:rsidRPr="00C10BB4">
        <w:rPr>
          <w:rFonts w:ascii="Times New Roman" w:hAnsi="Times New Roman" w:cs="Times New Roman"/>
          <w:b/>
          <w:bCs/>
          <w:sz w:val="24"/>
          <w:szCs w:val="24"/>
        </w:rPr>
        <w:t>DIP. JAIME CERVANTES SÁNCHEZ</w:t>
      </w:r>
    </w:p>
    <w:p w:rsidR="00E836A8" w:rsidRPr="00C10BB4" w:rsidRDefault="00E836A8" w:rsidP="00B64E8A">
      <w:pPr>
        <w:spacing w:after="0" w:line="240" w:lineRule="auto"/>
        <w:jc w:val="center"/>
        <w:rPr>
          <w:rFonts w:ascii="Times New Roman" w:hAnsi="Times New Roman" w:cs="Times New Roman"/>
          <w:sz w:val="24"/>
          <w:szCs w:val="24"/>
        </w:rPr>
      </w:pPr>
      <w:r w:rsidRPr="00C10BB4">
        <w:rPr>
          <w:rFonts w:ascii="Times New Roman" w:hAnsi="Times New Roman" w:cs="Times New Roman"/>
          <w:b/>
          <w:bCs/>
          <w:sz w:val="24"/>
          <w:szCs w:val="24"/>
        </w:rPr>
        <w:t>GRUPO PARLAMENTARIO DEL PARTIDO REVOLUCIONARIO INSTITUCIONAL</w:t>
      </w:r>
    </w:p>
    <w:p w:rsidR="00E836A8" w:rsidRPr="00C10BB4" w:rsidRDefault="00E836A8" w:rsidP="00B64E8A">
      <w:pPr>
        <w:spacing w:after="0" w:line="240" w:lineRule="auto"/>
        <w:rPr>
          <w:rFonts w:ascii="Times New Roman" w:hAnsi="Times New Roman" w:cs="Times New Roman"/>
          <w:sz w:val="24"/>
          <w:szCs w:val="24"/>
        </w:rPr>
      </w:pPr>
    </w:p>
    <w:p w:rsidR="00E836A8" w:rsidRPr="00C10BB4" w:rsidRDefault="00E836A8" w:rsidP="00B64E8A">
      <w:pPr>
        <w:spacing w:after="0" w:line="240" w:lineRule="auto"/>
        <w:rPr>
          <w:rFonts w:ascii="Times New Roman" w:hAnsi="Times New Roman" w:cs="Times New Roman"/>
          <w:sz w:val="24"/>
          <w:szCs w:val="24"/>
        </w:rPr>
      </w:pPr>
    </w:p>
    <w:p w:rsidR="00E836A8" w:rsidRPr="00C10BB4" w:rsidRDefault="00E836A8" w:rsidP="00B64E8A">
      <w:pPr>
        <w:spacing w:after="0" w:line="240" w:lineRule="auto"/>
        <w:rPr>
          <w:rFonts w:ascii="Times New Roman" w:hAnsi="Times New Roman" w:cs="Times New Roman"/>
          <w:sz w:val="24"/>
          <w:szCs w:val="24"/>
        </w:rPr>
      </w:pPr>
      <w:proofErr w:type="spellStart"/>
      <w:r w:rsidRPr="00C10BB4">
        <w:rPr>
          <w:rFonts w:ascii="Times New Roman" w:hAnsi="Times New Roman" w:cs="Times New Roman"/>
          <w:sz w:val="24"/>
          <w:szCs w:val="24"/>
        </w:rPr>
        <w:t>C.c.p</w:t>
      </w:r>
      <w:proofErr w:type="spellEnd"/>
      <w:r w:rsidR="00911B21" w:rsidRPr="00C10BB4">
        <w:rPr>
          <w:rFonts w:ascii="Times New Roman" w:hAnsi="Times New Roman" w:cs="Times New Roman"/>
          <w:sz w:val="24"/>
          <w:szCs w:val="24"/>
        </w:rPr>
        <w:t>.</w:t>
      </w:r>
      <w:r w:rsidRPr="00C10BB4">
        <w:rPr>
          <w:rFonts w:ascii="Times New Roman" w:hAnsi="Times New Roman" w:cs="Times New Roman"/>
          <w:sz w:val="24"/>
          <w:szCs w:val="24"/>
        </w:rPr>
        <w:t xml:space="preserve"> Mtra. Evangelina Ávila Marín, Secretaría Técnica de la Junta de Coordinación Política.</w:t>
      </w:r>
    </w:p>
    <w:p w:rsidR="00E836A8" w:rsidRPr="00C10BB4" w:rsidRDefault="00E836A8" w:rsidP="00B64E8A">
      <w:pPr>
        <w:spacing w:after="0" w:line="240" w:lineRule="auto"/>
        <w:ind w:firstLine="709"/>
        <w:rPr>
          <w:rFonts w:ascii="Times New Roman" w:hAnsi="Times New Roman" w:cs="Times New Roman"/>
          <w:sz w:val="24"/>
          <w:szCs w:val="24"/>
        </w:rPr>
      </w:pPr>
      <w:r w:rsidRPr="00C10BB4">
        <w:rPr>
          <w:rFonts w:ascii="Times New Roman" w:hAnsi="Times New Roman" w:cs="Times New Roman"/>
          <w:sz w:val="24"/>
          <w:szCs w:val="24"/>
        </w:rPr>
        <w:t>Archivo</w:t>
      </w:r>
    </w:p>
    <w:p w:rsidR="00105A0D" w:rsidRPr="00C10BB4" w:rsidRDefault="00105A0D" w:rsidP="00B64E8A">
      <w:pPr>
        <w:spacing w:after="0" w:line="240" w:lineRule="auto"/>
        <w:rPr>
          <w:rFonts w:ascii="Times New Roman" w:hAnsi="Times New Roman" w:cs="Times New Roman"/>
          <w:sz w:val="24"/>
          <w:szCs w:val="24"/>
        </w:rPr>
      </w:pPr>
    </w:p>
    <w:p w:rsidR="00105A0D" w:rsidRPr="00C10BB4" w:rsidRDefault="00105A0D" w:rsidP="00B64E8A">
      <w:pPr>
        <w:spacing w:after="0" w:line="240" w:lineRule="auto"/>
        <w:rPr>
          <w:rFonts w:ascii="Times New Roman" w:hAnsi="Times New Roman" w:cs="Times New Roman"/>
          <w:sz w:val="24"/>
          <w:szCs w:val="24"/>
        </w:rPr>
      </w:pPr>
    </w:p>
    <w:p w:rsidR="00E836A8" w:rsidRPr="00C10BB4" w:rsidRDefault="00E836A8" w:rsidP="00B64E8A">
      <w:pPr>
        <w:spacing w:after="0" w:line="240" w:lineRule="auto"/>
        <w:jc w:val="both"/>
        <w:rPr>
          <w:rFonts w:ascii="Times New Roman" w:hAnsi="Times New Roman" w:cs="Times New Roman"/>
          <w:b/>
          <w:bCs/>
          <w:sz w:val="24"/>
          <w:szCs w:val="24"/>
        </w:rPr>
      </w:pPr>
      <w:r w:rsidRPr="00C10BB4">
        <w:rPr>
          <w:rFonts w:ascii="Times New Roman" w:hAnsi="Times New Roman" w:cs="Times New Roman"/>
          <w:b/>
          <w:bCs/>
          <w:sz w:val="24"/>
          <w:szCs w:val="24"/>
        </w:rPr>
        <w:t>DECRETO NÚMERO</w:t>
      </w:r>
    </w:p>
    <w:p w:rsidR="00E836A8" w:rsidRPr="00C10BB4" w:rsidRDefault="00E836A8" w:rsidP="00B64E8A">
      <w:pPr>
        <w:spacing w:after="0" w:line="240" w:lineRule="auto"/>
        <w:jc w:val="both"/>
        <w:rPr>
          <w:rFonts w:ascii="Times New Roman" w:hAnsi="Times New Roman" w:cs="Times New Roman"/>
          <w:b/>
          <w:bCs/>
          <w:sz w:val="24"/>
          <w:szCs w:val="24"/>
        </w:rPr>
      </w:pPr>
      <w:r w:rsidRPr="00C10BB4">
        <w:rPr>
          <w:rFonts w:ascii="Times New Roman" w:hAnsi="Times New Roman" w:cs="Times New Roman"/>
          <w:b/>
          <w:bCs/>
          <w:sz w:val="24"/>
          <w:szCs w:val="24"/>
        </w:rPr>
        <w:t>LA H. “LXI” LEGISLATURA</w:t>
      </w:r>
    </w:p>
    <w:p w:rsidR="00E836A8" w:rsidRPr="00C10BB4" w:rsidRDefault="00E836A8" w:rsidP="00B64E8A">
      <w:pPr>
        <w:spacing w:after="0" w:line="240" w:lineRule="auto"/>
        <w:jc w:val="both"/>
        <w:rPr>
          <w:rFonts w:ascii="Times New Roman" w:hAnsi="Times New Roman" w:cs="Times New Roman"/>
          <w:b/>
          <w:bCs/>
          <w:sz w:val="24"/>
          <w:szCs w:val="24"/>
        </w:rPr>
      </w:pPr>
      <w:r w:rsidRPr="00C10BB4">
        <w:rPr>
          <w:rFonts w:ascii="Times New Roman" w:hAnsi="Times New Roman" w:cs="Times New Roman"/>
          <w:b/>
          <w:bCs/>
          <w:sz w:val="24"/>
          <w:szCs w:val="24"/>
        </w:rPr>
        <w:t>DEL ESTADO DE MÉXICO</w:t>
      </w:r>
    </w:p>
    <w:p w:rsidR="00E836A8" w:rsidRPr="00C10BB4" w:rsidRDefault="00E836A8" w:rsidP="00B64E8A">
      <w:pPr>
        <w:spacing w:after="0" w:line="240" w:lineRule="auto"/>
        <w:jc w:val="both"/>
        <w:rPr>
          <w:rFonts w:ascii="Times New Roman" w:hAnsi="Times New Roman" w:cs="Times New Roman"/>
          <w:b/>
          <w:bCs/>
          <w:sz w:val="24"/>
          <w:szCs w:val="24"/>
        </w:rPr>
      </w:pPr>
      <w:r w:rsidRPr="00C10BB4">
        <w:rPr>
          <w:rFonts w:ascii="Times New Roman" w:hAnsi="Times New Roman" w:cs="Times New Roman"/>
          <w:b/>
          <w:bCs/>
          <w:sz w:val="24"/>
          <w:szCs w:val="24"/>
        </w:rPr>
        <w:t>DECRETA</w:t>
      </w:r>
    </w:p>
    <w:p w:rsidR="00105A0D" w:rsidRPr="00C10BB4" w:rsidRDefault="00105A0D" w:rsidP="00B64E8A">
      <w:pPr>
        <w:shd w:val="clear" w:color="auto" w:fill="FFFFFF"/>
        <w:spacing w:after="0" w:line="240" w:lineRule="auto"/>
        <w:jc w:val="both"/>
        <w:rPr>
          <w:rFonts w:ascii="Times New Roman" w:hAnsi="Times New Roman" w:cs="Times New Roman"/>
          <w:b/>
          <w:bCs/>
          <w:sz w:val="24"/>
          <w:szCs w:val="24"/>
        </w:rPr>
      </w:pPr>
    </w:p>
    <w:p w:rsidR="00E836A8" w:rsidRPr="00C10BB4" w:rsidRDefault="00E836A8" w:rsidP="00B64E8A">
      <w:pPr>
        <w:shd w:val="clear" w:color="auto" w:fill="FFFFFF"/>
        <w:spacing w:after="0" w:line="240" w:lineRule="auto"/>
        <w:jc w:val="both"/>
        <w:rPr>
          <w:rFonts w:ascii="Times New Roman" w:eastAsia="Times New Roman" w:hAnsi="Times New Roman" w:cs="Times New Roman"/>
          <w:sz w:val="24"/>
          <w:szCs w:val="24"/>
          <w:lang w:eastAsia="es-MX"/>
        </w:rPr>
      </w:pPr>
      <w:r w:rsidRPr="00C10BB4">
        <w:rPr>
          <w:rFonts w:ascii="Times New Roman" w:hAnsi="Times New Roman" w:cs="Times New Roman"/>
          <w:b/>
          <w:bCs/>
          <w:sz w:val="24"/>
          <w:szCs w:val="24"/>
        </w:rPr>
        <w:t>ARTÍCULO ÚNICO.-</w:t>
      </w:r>
      <w:r w:rsidRPr="00C10BB4">
        <w:rPr>
          <w:rFonts w:ascii="Times New Roman" w:hAnsi="Times New Roman" w:cs="Times New Roman"/>
          <w:sz w:val="24"/>
          <w:szCs w:val="24"/>
        </w:rPr>
        <w:t xml:space="preserve"> </w:t>
      </w:r>
      <w:r w:rsidRPr="00C10BB4">
        <w:rPr>
          <w:rFonts w:ascii="Times New Roman" w:hAnsi="Times New Roman" w:cs="Times New Roman"/>
          <w:b/>
          <w:bCs/>
          <w:sz w:val="24"/>
          <w:szCs w:val="24"/>
        </w:rPr>
        <w:t>Se</w:t>
      </w:r>
      <w:r w:rsidRPr="00C10BB4">
        <w:rPr>
          <w:rFonts w:ascii="Times New Roman" w:eastAsia="Times New Roman" w:hAnsi="Times New Roman" w:cs="Times New Roman"/>
          <w:b/>
          <w:bCs/>
          <w:sz w:val="24"/>
          <w:szCs w:val="24"/>
          <w:lang w:eastAsia="es-MX"/>
        </w:rPr>
        <w:t xml:space="preserve"> reforma la fracción XV del Artículo 2.22 del Código Administrativo del Estado de México</w:t>
      </w:r>
      <w:r w:rsidRPr="00C10BB4">
        <w:rPr>
          <w:rFonts w:ascii="Times New Roman" w:eastAsia="Times New Roman" w:hAnsi="Times New Roman" w:cs="Times New Roman"/>
          <w:sz w:val="24"/>
          <w:szCs w:val="24"/>
          <w:lang w:eastAsia="es-MX"/>
        </w:rPr>
        <w:t>, para quedar como sigue:</w:t>
      </w:r>
    </w:p>
    <w:p w:rsidR="00105A0D" w:rsidRPr="00C10BB4" w:rsidRDefault="00105A0D" w:rsidP="00B64E8A">
      <w:pPr>
        <w:shd w:val="clear" w:color="auto" w:fill="FFFFFF"/>
        <w:spacing w:after="0" w:line="240" w:lineRule="auto"/>
        <w:jc w:val="both"/>
        <w:rPr>
          <w:rFonts w:ascii="Times New Roman" w:eastAsia="Times New Roman" w:hAnsi="Times New Roman" w:cs="Times New Roman"/>
          <w:sz w:val="24"/>
          <w:szCs w:val="24"/>
          <w:lang w:eastAsia="es-MX"/>
        </w:rPr>
      </w:pPr>
    </w:p>
    <w:p w:rsidR="00E836A8" w:rsidRPr="00C10BB4" w:rsidRDefault="00E836A8" w:rsidP="00B64E8A">
      <w:pPr>
        <w:shd w:val="clear" w:color="auto" w:fill="FFFFFF"/>
        <w:spacing w:after="0" w:line="240" w:lineRule="auto"/>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Artículo 2.22.</w:t>
      </w:r>
      <w:proofErr w:type="gramStart"/>
      <w:r w:rsidRPr="00C10BB4">
        <w:rPr>
          <w:rFonts w:ascii="Times New Roman" w:eastAsia="Times New Roman" w:hAnsi="Times New Roman" w:cs="Times New Roman"/>
          <w:b/>
          <w:bCs/>
          <w:sz w:val="24"/>
          <w:szCs w:val="24"/>
          <w:lang w:eastAsia="es-MX"/>
        </w:rPr>
        <w:t>- …</w:t>
      </w:r>
      <w:proofErr w:type="gramEnd"/>
    </w:p>
    <w:p w:rsidR="00105A0D" w:rsidRPr="00C10BB4" w:rsidRDefault="00105A0D" w:rsidP="00B64E8A">
      <w:pPr>
        <w:shd w:val="clear" w:color="auto" w:fill="FFFFFF"/>
        <w:spacing w:after="0" w:line="240" w:lineRule="auto"/>
        <w:rPr>
          <w:rFonts w:ascii="Times New Roman" w:eastAsia="Times New Roman" w:hAnsi="Times New Roman" w:cs="Times New Roman"/>
          <w:b/>
          <w:bCs/>
          <w:sz w:val="24"/>
          <w:szCs w:val="24"/>
          <w:lang w:eastAsia="es-MX"/>
        </w:rPr>
      </w:pPr>
    </w:p>
    <w:p w:rsidR="00E836A8" w:rsidRPr="00C10BB4" w:rsidRDefault="00E836A8" w:rsidP="00B64E8A">
      <w:pPr>
        <w:shd w:val="clear" w:color="auto" w:fill="FFFFFF"/>
        <w:spacing w:after="0" w:line="240" w:lineRule="auto"/>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I. a XIV. ….</w:t>
      </w:r>
    </w:p>
    <w:p w:rsidR="00911B21" w:rsidRPr="00C10BB4" w:rsidRDefault="00911B21" w:rsidP="00B64E8A">
      <w:pPr>
        <w:spacing w:after="0" w:line="240" w:lineRule="auto"/>
        <w:jc w:val="both"/>
        <w:rPr>
          <w:rFonts w:ascii="Times New Roman" w:hAnsi="Times New Roman" w:cs="Times New Roman"/>
          <w:b/>
          <w:bCs/>
          <w:sz w:val="24"/>
          <w:szCs w:val="24"/>
        </w:rPr>
      </w:pPr>
    </w:p>
    <w:p w:rsidR="00E836A8" w:rsidRPr="00C10BB4" w:rsidRDefault="00E836A8"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b/>
          <w:bCs/>
          <w:sz w:val="24"/>
          <w:szCs w:val="24"/>
        </w:rPr>
        <w:t xml:space="preserve">XV. </w:t>
      </w:r>
      <w:r w:rsidRPr="00C10BB4">
        <w:rPr>
          <w:rFonts w:ascii="Times New Roman" w:hAnsi="Times New Roman" w:cs="Times New Roman"/>
          <w:sz w:val="24"/>
          <w:szCs w:val="24"/>
        </w:rPr>
        <w:t xml:space="preserve">Coordinar la elaboración de programas de prevención, atención y erradicación de la violencia de género, </w:t>
      </w:r>
      <w:r w:rsidRPr="00C10BB4">
        <w:rPr>
          <w:rFonts w:ascii="Times New Roman" w:hAnsi="Times New Roman" w:cs="Times New Roman"/>
          <w:b/>
          <w:bCs/>
          <w:sz w:val="24"/>
          <w:szCs w:val="24"/>
        </w:rPr>
        <w:t>incluyendo la atención psicológica a mujeres víctimas de dicho delito</w:t>
      </w:r>
      <w:r w:rsidRPr="00C10BB4">
        <w:rPr>
          <w:rFonts w:ascii="Times New Roman" w:hAnsi="Times New Roman" w:cs="Times New Roman"/>
          <w:sz w:val="24"/>
          <w:szCs w:val="24"/>
        </w:rPr>
        <w:t>; difundir entre los usuarios del sistema estatal de salud el conocimiento de sus derechos y los mecanismos para su exigibilidad en la materia e impulsar acciones que aseguren la igualdad de acceso de mujeres y hombres a la salud;</w:t>
      </w:r>
    </w:p>
    <w:p w:rsidR="00911B21" w:rsidRPr="00C10BB4" w:rsidRDefault="00911B21" w:rsidP="00B64E8A">
      <w:pPr>
        <w:spacing w:after="0" w:line="240" w:lineRule="auto"/>
        <w:jc w:val="both"/>
        <w:rPr>
          <w:rFonts w:ascii="Times New Roman" w:hAnsi="Times New Roman" w:cs="Times New Roman"/>
          <w:b/>
          <w:bCs/>
          <w:sz w:val="24"/>
          <w:szCs w:val="24"/>
        </w:rPr>
      </w:pPr>
    </w:p>
    <w:p w:rsidR="00E836A8" w:rsidRPr="00C10BB4" w:rsidRDefault="00E836A8" w:rsidP="00B64E8A">
      <w:pPr>
        <w:spacing w:after="0" w:line="240" w:lineRule="auto"/>
        <w:jc w:val="both"/>
        <w:rPr>
          <w:rFonts w:ascii="Times New Roman" w:hAnsi="Times New Roman" w:cs="Times New Roman"/>
          <w:b/>
          <w:bCs/>
          <w:sz w:val="24"/>
          <w:szCs w:val="24"/>
        </w:rPr>
      </w:pPr>
      <w:r w:rsidRPr="00C10BB4">
        <w:rPr>
          <w:rFonts w:ascii="Times New Roman" w:hAnsi="Times New Roman" w:cs="Times New Roman"/>
          <w:b/>
          <w:bCs/>
          <w:sz w:val="24"/>
          <w:szCs w:val="24"/>
        </w:rPr>
        <w:t>XVI. a XIX. …</w:t>
      </w:r>
    </w:p>
    <w:p w:rsidR="00911B21" w:rsidRPr="00C10BB4" w:rsidRDefault="00911B21" w:rsidP="00B64E8A">
      <w:pPr>
        <w:spacing w:after="0" w:line="240" w:lineRule="auto"/>
        <w:jc w:val="center"/>
        <w:rPr>
          <w:rFonts w:ascii="Times New Roman" w:hAnsi="Times New Roman" w:cs="Times New Roman"/>
          <w:b/>
          <w:bCs/>
          <w:sz w:val="24"/>
          <w:szCs w:val="24"/>
        </w:rPr>
      </w:pPr>
    </w:p>
    <w:p w:rsidR="00E836A8" w:rsidRPr="00C10BB4" w:rsidRDefault="00E836A8" w:rsidP="00B64E8A">
      <w:pPr>
        <w:spacing w:after="0" w:line="240" w:lineRule="auto"/>
        <w:jc w:val="center"/>
        <w:rPr>
          <w:rFonts w:ascii="Times New Roman" w:hAnsi="Times New Roman" w:cs="Times New Roman"/>
          <w:b/>
          <w:bCs/>
          <w:sz w:val="24"/>
          <w:szCs w:val="24"/>
        </w:rPr>
      </w:pPr>
      <w:r w:rsidRPr="00C10BB4">
        <w:rPr>
          <w:rFonts w:ascii="Times New Roman" w:hAnsi="Times New Roman" w:cs="Times New Roman"/>
          <w:b/>
          <w:bCs/>
          <w:sz w:val="24"/>
          <w:szCs w:val="24"/>
        </w:rPr>
        <w:t>TRANSITORIOS</w:t>
      </w:r>
    </w:p>
    <w:p w:rsidR="00911B21" w:rsidRPr="00C10BB4" w:rsidRDefault="00911B21" w:rsidP="00B64E8A">
      <w:pPr>
        <w:spacing w:after="0" w:line="240" w:lineRule="auto"/>
        <w:jc w:val="both"/>
        <w:rPr>
          <w:rFonts w:ascii="Times New Roman" w:hAnsi="Times New Roman" w:cs="Times New Roman"/>
          <w:b/>
          <w:sz w:val="24"/>
          <w:szCs w:val="24"/>
        </w:rPr>
      </w:pPr>
    </w:p>
    <w:p w:rsidR="00E836A8" w:rsidRPr="00C10BB4" w:rsidRDefault="00E836A8"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b/>
          <w:sz w:val="24"/>
          <w:szCs w:val="24"/>
        </w:rPr>
        <w:t>PRIMERO.</w:t>
      </w:r>
      <w:r w:rsidRPr="00C10BB4">
        <w:rPr>
          <w:rFonts w:ascii="Times New Roman" w:hAnsi="Times New Roman" w:cs="Times New Roman"/>
          <w:sz w:val="24"/>
          <w:szCs w:val="24"/>
        </w:rPr>
        <w:t xml:space="preserve"> Publíquese el presente Decreto en el Periódico Oficial “Gaceta del Gobierno”.</w:t>
      </w:r>
    </w:p>
    <w:p w:rsidR="00911B21" w:rsidRPr="00C10BB4" w:rsidRDefault="00911B21" w:rsidP="00B64E8A">
      <w:pPr>
        <w:spacing w:after="0" w:line="240" w:lineRule="auto"/>
        <w:jc w:val="both"/>
        <w:rPr>
          <w:rFonts w:ascii="Times New Roman" w:hAnsi="Times New Roman" w:cs="Times New Roman"/>
          <w:b/>
          <w:sz w:val="24"/>
          <w:szCs w:val="24"/>
        </w:rPr>
      </w:pPr>
    </w:p>
    <w:p w:rsidR="00E836A8" w:rsidRPr="00C10BB4" w:rsidRDefault="00E836A8"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b/>
          <w:sz w:val="24"/>
          <w:szCs w:val="24"/>
        </w:rPr>
        <w:t>SEGUNDO.</w:t>
      </w:r>
      <w:r w:rsidRPr="00C10BB4">
        <w:rPr>
          <w:rFonts w:ascii="Times New Roman" w:hAnsi="Times New Roman" w:cs="Times New Roman"/>
          <w:sz w:val="24"/>
          <w:szCs w:val="24"/>
        </w:rPr>
        <w:t xml:space="preserve"> El presente Decreto entrará en vigor al día siguiente de su publicación en el Periódico Oficial “Gaceta del Gobierno”.</w:t>
      </w:r>
    </w:p>
    <w:p w:rsidR="00FC1BE5" w:rsidRPr="00C10BB4" w:rsidRDefault="00FC1BE5" w:rsidP="00B64E8A">
      <w:pPr>
        <w:pStyle w:val="Sinespaciado"/>
        <w:jc w:val="both"/>
        <w:rPr>
          <w:rFonts w:ascii="Times New Roman" w:hAnsi="Times New Roman" w:cs="Times New Roman"/>
          <w:sz w:val="24"/>
          <w:szCs w:val="24"/>
        </w:rPr>
      </w:pPr>
    </w:p>
    <w:p w:rsidR="00FC1BE5" w:rsidRPr="00C10BB4" w:rsidRDefault="00FC1BE5"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(Fin del documento)</w:t>
      </w:r>
    </w:p>
    <w:p w:rsidR="00CB31AF" w:rsidRPr="00C10BB4" w:rsidRDefault="00AC5DD6"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rPr>
        <w:t xml:space="preserve">PRESIDENTA DIP. </w:t>
      </w:r>
      <w:r w:rsidRPr="00C10BB4">
        <w:rPr>
          <w:rFonts w:ascii="Times New Roman" w:hAnsi="Times New Roman" w:cs="Times New Roman"/>
          <w:sz w:val="24"/>
          <w:szCs w:val="24"/>
          <w:lang w:eastAsia="es-MX"/>
        </w:rPr>
        <w:t xml:space="preserve">INGRID KRASOPANI SCHEMELENSKY CASTRO. Gracias diputado Jaime Cervantes. </w:t>
      </w:r>
    </w:p>
    <w:p w:rsidR="000E5D48" w:rsidRPr="00C10BB4" w:rsidRDefault="00AC5DD6"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Se registra la iniciativa y se remite a la Comisión Legislativa de Salud, Asistencia y Bienestar Social para su estudio y dictamen.</w:t>
      </w:r>
    </w:p>
    <w:p w:rsidR="00B11176" w:rsidRPr="00C10BB4" w:rsidRDefault="00AC5DD6"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 xml:space="preserve">En observación con el punto número 13, la diputada </w:t>
      </w:r>
      <w:proofErr w:type="spellStart"/>
      <w:r w:rsidRPr="00C10BB4">
        <w:rPr>
          <w:rFonts w:ascii="Times New Roman" w:hAnsi="Times New Roman" w:cs="Times New Roman"/>
          <w:sz w:val="24"/>
          <w:szCs w:val="24"/>
          <w:lang w:eastAsia="es-MX"/>
        </w:rPr>
        <w:t>Gretel</w:t>
      </w:r>
      <w:proofErr w:type="spellEnd"/>
      <w:r w:rsidRPr="00C10BB4">
        <w:rPr>
          <w:rFonts w:ascii="Times New Roman" w:hAnsi="Times New Roman" w:cs="Times New Roman"/>
          <w:sz w:val="24"/>
          <w:szCs w:val="24"/>
          <w:lang w:eastAsia="es-MX"/>
        </w:rPr>
        <w:t xml:space="preserve"> González Aguirre, presenta en nombre del Grupo Parlamentario del Partido de la Revolución Institucional, iniciativa con proyecto de decreto</w:t>
      </w:r>
      <w:r w:rsidR="00B11176" w:rsidRPr="00C10BB4">
        <w:rPr>
          <w:rFonts w:ascii="Times New Roman" w:hAnsi="Times New Roman" w:cs="Times New Roman"/>
          <w:sz w:val="24"/>
          <w:szCs w:val="24"/>
          <w:lang w:eastAsia="es-MX"/>
        </w:rPr>
        <w:t>.</w:t>
      </w:r>
    </w:p>
    <w:p w:rsidR="00AC5DD6" w:rsidRPr="00C10BB4" w:rsidRDefault="00B11176"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A</w:t>
      </w:r>
      <w:r w:rsidR="00AC5DD6" w:rsidRPr="00C10BB4">
        <w:rPr>
          <w:rFonts w:ascii="Times New Roman" w:hAnsi="Times New Roman" w:cs="Times New Roman"/>
          <w:sz w:val="24"/>
          <w:szCs w:val="24"/>
          <w:lang w:eastAsia="es-MX"/>
        </w:rPr>
        <w:t>delante diputada.</w:t>
      </w:r>
    </w:p>
    <w:p w:rsidR="00AC5DD6"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lang w:eastAsia="es-MX"/>
        </w:rPr>
        <w:t xml:space="preserve">DIP. GRETEL GONZÁLEZ AGUIRRE. Buenas tardes, saludo con respeto a la </w:t>
      </w:r>
      <w:r w:rsidR="00B11176" w:rsidRPr="00C10BB4">
        <w:rPr>
          <w:rFonts w:ascii="Times New Roman" w:hAnsi="Times New Roman" w:cs="Times New Roman"/>
          <w:sz w:val="24"/>
          <w:szCs w:val="24"/>
        </w:rPr>
        <w:t>P</w:t>
      </w:r>
      <w:r w:rsidRPr="00C10BB4">
        <w:rPr>
          <w:rFonts w:ascii="Times New Roman" w:hAnsi="Times New Roman" w:cs="Times New Roman"/>
          <w:sz w:val="24"/>
          <w:szCs w:val="24"/>
        </w:rPr>
        <w:t xml:space="preserve">residenta de la Mesa Directiva Ingrid Krasopani </w:t>
      </w:r>
      <w:r w:rsidR="000E5D48" w:rsidRPr="00C10BB4">
        <w:rPr>
          <w:rFonts w:ascii="Times New Roman" w:hAnsi="Times New Roman" w:cs="Times New Roman"/>
          <w:sz w:val="24"/>
          <w:szCs w:val="24"/>
        </w:rPr>
        <w:t>Schemelensky</w:t>
      </w:r>
      <w:r w:rsidR="00B11176" w:rsidRPr="00C10BB4">
        <w:rPr>
          <w:rFonts w:ascii="Times New Roman" w:hAnsi="Times New Roman" w:cs="Times New Roman"/>
          <w:sz w:val="24"/>
          <w:szCs w:val="24"/>
        </w:rPr>
        <w:t>,</w:t>
      </w:r>
      <w:r w:rsidRPr="00C10BB4">
        <w:rPr>
          <w:rFonts w:ascii="Times New Roman" w:hAnsi="Times New Roman" w:cs="Times New Roman"/>
          <w:sz w:val="24"/>
          <w:szCs w:val="24"/>
        </w:rPr>
        <w:t xml:space="preserve"> a mis compañeras diputadas y a mis compañeros diputados</w:t>
      </w:r>
      <w:r w:rsidR="00B11176" w:rsidRPr="00C10BB4">
        <w:rPr>
          <w:rFonts w:ascii="Times New Roman" w:hAnsi="Times New Roman" w:cs="Times New Roman"/>
          <w:sz w:val="24"/>
          <w:szCs w:val="24"/>
        </w:rPr>
        <w:t>,</w:t>
      </w:r>
      <w:r w:rsidRPr="00C10BB4">
        <w:rPr>
          <w:rFonts w:ascii="Times New Roman" w:hAnsi="Times New Roman" w:cs="Times New Roman"/>
          <w:sz w:val="24"/>
          <w:szCs w:val="24"/>
        </w:rPr>
        <w:t xml:space="preserve"> a quienes nos acompañan a través de las redes sociales y también a los medios de comunicación aquí presentes.</w:t>
      </w:r>
    </w:p>
    <w:p w:rsidR="00AC5DD6"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Uno de los deberes de este Poder Legislativo, consiste en aprobar instrumentos legales con el propósito de otorgar certeza jurídica a la ciudadanía, pero sobre todo</w:t>
      </w:r>
      <w:r w:rsidR="00670B05" w:rsidRPr="00C10BB4">
        <w:rPr>
          <w:rFonts w:ascii="Times New Roman" w:hAnsi="Times New Roman" w:cs="Times New Roman"/>
          <w:sz w:val="24"/>
          <w:szCs w:val="24"/>
        </w:rPr>
        <w:t>,</w:t>
      </w:r>
      <w:r w:rsidRPr="00C10BB4">
        <w:rPr>
          <w:rFonts w:ascii="Times New Roman" w:hAnsi="Times New Roman" w:cs="Times New Roman"/>
          <w:sz w:val="24"/>
          <w:szCs w:val="24"/>
        </w:rPr>
        <w:t xml:space="preserve"> para garantizar la existencia de las instancias legales a las que se debe acudir, para el caso de que tenga la necesidad de tramitar alguna solicitud o promover algún medio de impugnación en contra de la respuesta de la misma.</w:t>
      </w:r>
    </w:p>
    <w:p w:rsidR="00AC5DD6"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En la aprobación de la Ley de Instituciones de Asistencia Privada</w:t>
      </w:r>
      <w:r w:rsidR="00670B05" w:rsidRPr="00C10BB4">
        <w:rPr>
          <w:rFonts w:ascii="Times New Roman" w:hAnsi="Times New Roman" w:cs="Times New Roman"/>
          <w:sz w:val="24"/>
          <w:szCs w:val="24"/>
        </w:rPr>
        <w:t>,</w:t>
      </w:r>
      <w:r w:rsidRPr="00C10BB4">
        <w:rPr>
          <w:rFonts w:ascii="Times New Roman" w:hAnsi="Times New Roman" w:cs="Times New Roman"/>
          <w:sz w:val="24"/>
          <w:szCs w:val="24"/>
        </w:rPr>
        <w:t xml:space="preserve"> así como la Ley de Competitividad y Ordenamiento Comercial, ambas del Estado de México, se prevé en cada una </w:t>
      </w:r>
      <w:r w:rsidRPr="00C10BB4">
        <w:rPr>
          <w:rFonts w:ascii="Times New Roman" w:hAnsi="Times New Roman" w:cs="Times New Roman"/>
          <w:sz w:val="24"/>
          <w:szCs w:val="24"/>
        </w:rPr>
        <w:lastRenderedPageBreak/>
        <w:t>de ellas, que contra los actos de autoridad y resoluciones emitidas por la aplicación de tales ordenamientos, los afectados tendrán derecho a interponer ante la propia autoridad el recurso administrativo de inconformidad</w:t>
      </w:r>
      <w:r w:rsidR="00670B05" w:rsidRPr="00C10BB4">
        <w:rPr>
          <w:rFonts w:ascii="Times New Roman" w:hAnsi="Times New Roman" w:cs="Times New Roman"/>
          <w:sz w:val="24"/>
          <w:szCs w:val="24"/>
        </w:rPr>
        <w:t>,</w:t>
      </w:r>
      <w:r w:rsidRPr="00C10BB4">
        <w:rPr>
          <w:rFonts w:ascii="Times New Roman" w:hAnsi="Times New Roman" w:cs="Times New Roman"/>
          <w:sz w:val="24"/>
          <w:szCs w:val="24"/>
        </w:rPr>
        <w:t xml:space="preserve"> o en su caso, el juicio contencioso administrativo ante el Tribunal de lo Contencioso Administrativo del Estado de México, conforme a los términos prescritos en el Código de Procedimientos Administrativos del Estado de México</w:t>
      </w:r>
      <w:r w:rsidR="00670B05" w:rsidRPr="00C10BB4">
        <w:rPr>
          <w:rFonts w:ascii="Times New Roman" w:hAnsi="Times New Roman" w:cs="Times New Roman"/>
          <w:sz w:val="24"/>
          <w:szCs w:val="24"/>
        </w:rPr>
        <w:t>; s</w:t>
      </w:r>
      <w:r w:rsidRPr="00C10BB4">
        <w:rPr>
          <w:rFonts w:ascii="Times New Roman" w:hAnsi="Times New Roman" w:cs="Times New Roman"/>
          <w:sz w:val="24"/>
          <w:szCs w:val="24"/>
        </w:rPr>
        <w:t>i</w:t>
      </w:r>
      <w:r w:rsidR="00670B05" w:rsidRPr="00C10BB4">
        <w:rPr>
          <w:rFonts w:ascii="Times New Roman" w:hAnsi="Times New Roman" w:cs="Times New Roman"/>
          <w:sz w:val="24"/>
          <w:szCs w:val="24"/>
        </w:rPr>
        <w:t>n embargo, en apego a la reforma c</w:t>
      </w:r>
      <w:r w:rsidRPr="00C10BB4">
        <w:rPr>
          <w:rFonts w:ascii="Times New Roman" w:hAnsi="Times New Roman" w:cs="Times New Roman"/>
          <w:sz w:val="24"/>
          <w:szCs w:val="24"/>
        </w:rPr>
        <w:t>onstitucional en materia de combate a la corrupción, publicada en el Diario Oficial de la Federación el 27 de mayo de 2015, posterior a la aprobación de ambas leyes, así como las correspondientes adecuaciones de las disposiciones sobre la materia de combate a la corrupción existentes, destacando la expedición de la Ley Orgánica del Tribunal de Justicia Administrativa del Estado de México</w:t>
      </w:r>
      <w:r w:rsidR="00ED2614" w:rsidRPr="00C10BB4">
        <w:rPr>
          <w:rFonts w:ascii="Times New Roman" w:hAnsi="Times New Roman" w:cs="Times New Roman"/>
          <w:sz w:val="24"/>
          <w:szCs w:val="24"/>
        </w:rPr>
        <w:t>,</w:t>
      </w:r>
      <w:r w:rsidRPr="00C10BB4">
        <w:rPr>
          <w:rFonts w:ascii="Times New Roman" w:hAnsi="Times New Roman" w:cs="Times New Roman"/>
          <w:sz w:val="24"/>
          <w:szCs w:val="24"/>
        </w:rPr>
        <w:t xml:space="preserve"> así como la Reforma del Código de Procedimientos Administrativos del Estado de México, en que se modificó la denominación de dicho órgano jurisdiccional como ente encargado de la</w:t>
      </w:r>
      <w:r w:rsidR="00FD06DC" w:rsidRPr="00C10BB4">
        <w:rPr>
          <w:rFonts w:ascii="Times New Roman" w:hAnsi="Times New Roman" w:cs="Times New Roman"/>
          <w:sz w:val="24"/>
          <w:szCs w:val="24"/>
        </w:rPr>
        <w:t xml:space="preserve"> revisión </w:t>
      </w:r>
      <w:r w:rsidRPr="00C10BB4">
        <w:rPr>
          <w:rFonts w:ascii="Times New Roman" w:hAnsi="Times New Roman" w:cs="Times New Roman"/>
          <w:sz w:val="24"/>
          <w:szCs w:val="24"/>
        </w:rPr>
        <w:t>y resolución del juicio contencioso administrativo.</w:t>
      </w:r>
    </w:p>
    <w:p w:rsidR="00AC5DD6"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Ante tales realidades y con el propósito de adecuar su contenido a las disposiciones legales vigentes que se prevén en el Código de Procedimientos Administrativos del Estado de México, así como en la Ley Orgánica del Tribunal de Justicia Administrativa del Estado de México, se propone la modificación de los artículos 126 de la Ley de Instituciones de Asistencia Privada, así como 207 de la Ley de Competitividad y Ordenamiento Comercial, ambas del Estado de México, con las nuevas disposiciones contenidas en el Código de Procedimientos Administrativos del Estado de México, a efecto de sustituir las palabras Tribunal de lo Contencioso Administrativo del Estado de México por Tribunal de Justicia Administrativa del Estado de México, por ser ésta la denominación correcta de dicho órgano jurisdiccional.</w:t>
      </w:r>
    </w:p>
    <w:p w:rsidR="00AC5DD6"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Finalmente le solicito a la diputada Presidenta que el texto íntegro de la presente iniciativa se inserte en el Diario de los Debates y la Gaceta Parlamentaria.</w:t>
      </w:r>
    </w:p>
    <w:p w:rsidR="00AC5DD6"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Es cuanto, muchas gracias</w:t>
      </w:r>
      <w:r w:rsidR="00A57694" w:rsidRPr="00C10BB4">
        <w:rPr>
          <w:rFonts w:ascii="Times New Roman" w:hAnsi="Times New Roman" w:cs="Times New Roman"/>
          <w:sz w:val="24"/>
          <w:szCs w:val="24"/>
        </w:rPr>
        <w:t>.</w:t>
      </w:r>
      <w:r w:rsidR="007731A4" w:rsidRPr="00C10BB4">
        <w:rPr>
          <w:rFonts w:ascii="Times New Roman" w:hAnsi="Times New Roman" w:cs="Times New Roman"/>
          <w:sz w:val="24"/>
          <w:szCs w:val="24"/>
        </w:rPr>
        <w:t xml:space="preserve"> </w:t>
      </w:r>
    </w:p>
    <w:p w:rsidR="007C2DE0" w:rsidRPr="00C10BB4" w:rsidRDefault="007C2DE0" w:rsidP="00B64E8A">
      <w:pPr>
        <w:pStyle w:val="Sinespaciado"/>
        <w:jc w:val="both"/>
        <w:rPr>
          <w:rFonts w:ascii="Times New Roman" w:hAnsi="Times New Roman" w:cs="Times New Roman"/>
          <w:sz w:val="24"/>
          <w:szCs w:val="24"/>
        </w:rPr>
      </w:pPr>
    </w:p>
    <w:p w:rsidR="007C2DE0" w:rsidRPr="00C10BB4" w:rsidRDefault="007C2DE0" w:rsidP="00B64E8A">
      <w:pPr>
        <w:pStyle w:val="Sinespaciado"/>
        <w:jc w:val="both"/>
        <w:rPr>
          <w:rFonts w:ascii="Times New Roman" w:hAnsi="Times New Roman" w:cs="Times New Roman"/>
          <w:sz w:val="24"/>
          <w:szCs w:val="24"/>
        </w:rPr>
        <w:sectPr w:rsidR="007C2DE0" w:rsidRPr="00C10BB4" w:rsidSect="00D73AC1">
          <w:footerReference w:type="default" r:id="rId16"/>
          <w:footnotePr>
            <w:pos w:val="beneathText"/>
            <w:numRestart w:val="eachSect"/>
          </w:footnotePr>
          <w:type w:val="continuous"/>
          <w:pgSz w:w="12240" w:h="15840" w:code="1"/>
          <w:pgMar w:top="1134" w:right="1134" w:bottom="1134" w:left="1701" w:header="709" w:footer="709" w:gutter="0"/>
          <w:cols w:space="708"/>
          <w:docGrid w:linePitch="360"/>
        </w:sectPr>
      </w:pPr>
    </w:p>
    <w:p w:rsidR="007C2DE0" w:rsidRPr="00C10BB4" w:rsidRDefault="007C2DE0"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lastRenderedPageBreak/>
        <w:t>(Se inserta el documento)</w:t>
      </w:r>
    </w:p>
    <w:p w:rsidR="007C2DE0" w:rsidRPr="00C10BB4" w:rsidRDefault="007C2DE0" w:rsidP="00B64E8A">
      <w:pPr>
        <w:pStyle w:val="Sinespaciado"/>
        <w:jc w:val="both"/>
        <w:rPr>
          <w:rFonts w:ascii="Times New Roman" w:hAnsi="Times New Roman" w:cs="Times New Roman"/>
          <w:sz w:val="24"/>
          <w:szCs w:val="24"/>
        </w:rPr>
      </w:pPr>
    </w:p>
    <w:p w:rsidR="00E855AA" w:rsidRPr="00C10BB4" w:rsidRDefault="00E855AA" w:rsidP="00B64E8A">
      <w:pPr>
        <w:spacing w:after="0" w:line="240" w:lineRule="auto"/>
        <w:jc w:val="right"/>
        <w:rPr>
          <w:rFonts w:ascii="Times New Roman" w:hAnsi="Times New Roman" w:cs="Times New Roman"/>
          <w:sz w:val="24"/>
          <w:szCs w:val="24"/>
        </w:rPr>
      </w:pPr>
      <w:r w:rsidRPr="00C10BB4">
        <w:rPr>
          <w:rFonts w:ascii="Times New Roman" w:hAnsi="Times New Roman" w:cs="Times New Roman"/>
          <w:sz w:val="24"/>
          <w:szCs w:val="24"/>
        </w:rPr>
        <w:t xml:space="preserve">Toluca de Lerdo, México; a </w:t>
      </w:r>
      <w:r w:rsidRPr="00C10BB4">
        <w:rPr>
          <w:rFonts w:ascii="Times New Roman" w:hAnsi="Times New Roman" w:cs="Times New Roman"/>
          <w:sz w:val="24"/>
          <w:szCs w:val="24"/>
        </w:rPr>
        <w:softHyphen/>
      </w:r>
      <w:r w:rsidRPr="00C10BB4">
        <w:rPr>
          <w:rFonts w:ascii="Times New Roman" w:hAnsi="Times New Roman" w:cs="Times New Roman"/>
          <w:sz w:val="24"/>
          <w:szCs w:val="24"/>
        </w:rPr>
        <w:softHyphen/>
        <w:t>__ de diciembre de 2021.</w:t>
      </w:r>
    </w:p>
    <w:p w:rsidR="00E855AA" w:rsidRPr="00C10BB4" w:rsidRDefault="00E855AA" w:rsidP="00B64E8A">
      <w:pPr>
        <w:spacing w:after="0" w:line="240" w:lineRule="auto"/>
        <w:rPr>
          <w:rFonts w:ascii="Times New Roman" w:hAnsi="Times New Roman" w:cs="Times New Roman"/>
          <w:b/>
          <w:bCs/>
          <w:sz w:val="24"/>
          <w:szCs w:val="24"/>
        </w:rPr>
      </w:pPr>
    </w:p>
    <w:p w:rsidR="00E855AA" w:rsidRPr="00C10BB4" w:rsidRDefault="00E855AA" w:rsidP="00B64E8A">
      <w:pPr>
        <w:autoSpaceDE w:val="0"/>
        <w:autoSpaceDN w:val="0"/>
        <w:adjustRightInd w:val="0"/>
        <w:spacing w:after="0" w:line="240" w:lineRule="auto"/>
        <w:jc w:val="both"/>
        <w:rPr>
          <w:rFonts w:ascii="Times New Roman" w:hAnsi="Times New Roman" w:cs="Times New Roman"/>
          <w:b/>
          <w:sz w:val="24"/>
          <w:szCs w:val="24"/>
          <w:lang w:eastAsia="es-MX"/>
        </w:rPr>
      </w:pPr>
      <w:r w:rsidRPr="00C10BB4">
        <w:rPr>
          <w:rFonts w:ascii="Times New Roman" w:hAnsi="Times New Roman" w:cs="Times New Roman"/>
          <w:b/>
          <w:sz w:val="24"/>
          <w:szCs w:val="24"/>
          <w:lang w:eastAsia="es-MX"/>
        </w:rPr>
        <w:t>DIPUTADA</w:t>
      </w:r>
    </w:p>
    <w:p w:rsidR="00E855AA" w:rsidRPr="00C10BB4" w:rsidRDefault="00E855AA" w:rsidP="00B64E8A">
      <w:pPr>
        <w:autoSpaceDE w:val="0"/>
        <w:autoSpaceDN w:val="0"/>
        <w:adjustRightInd w:val="0"/>
        <w:spacing w:after="0" w:line="240" w:lineRule="auto"/>
        <w:jc w:val="both"/>
        <w:rPr>
          <w:rFonts w:ascii="Times New Roman" w:hAnsi="Times New Roman" w:cs="Times New Roman"/>
          <w:b/>
          <w:sz w:val="24"/>
          <w:szCs w:val="24"/>
          <w:lang w:eastAsia="es-MX"/>
        </w:rPr>
      </w:pPr>
      <w:r w:rsidRPr="00C10BB4">
        <w:rPr>
          <w:rFonts w:ascii="Times New Roman" w:hAnsi="Times New Roman" w:cs="Times New Roman"/>
          <w:b/>
          <w:sz w:val="24"/>
          <w:szCs w:val="24"/>
          <w:lang w:eastAsia="es-MX"/>
        </w:rPr>
        <w:t>INGRID KRASOPANI SCHEMELENSKY CASTRO</w:t>
      </w:r>
    </w:p>
    <w:p w:rsidR="00E855AA" w:rsidRPr="00C10BB4" w:rsidRDefault="00E855AA" w:rsidP="00B64E8A">
      <w:pPr>
        <w:autoSpaceDE w:val="0"/>
        <w:autoSpaceDN w:val="0"/>
        <w:adjustRightInd w:val="0"/>
        <w:spacing w:after="0" w:line="240" w:lineRule="auto"/>
        <w:jc w:val="both"/>
        <w:rPr>
          <w:rFonts w:ascii="Times New Roman" w:hAnsi="Times New Roman" w:cs="Times New Roman"/>
          <w:b/>
          <w:sz w:val="24"/>
          <w:szCs w:val="24"/>
          <w:lang w:eastAsia="es-MX"/>
        </w:rPr>
      </w:pPr>
      <w:r w:rsidRPr="00C10BB4">
        <w:rPr>
          <w:rFonts w:ascii="Times New Roman" w:hAnsi="Times New Roman" w:cs="Times New Roman"/>
          <w:b/>
          <w:sz w:val="24"/>
          <w:szCs w:val="24"/>
          <w:lang w:eastAsia="es-MX"/>
        </w:rPr>
        <w:t xml:space="preserve">PRESIDENTA DE LA H. “LXI” LEGISLATURA </w:t>
      </w:r>
    </w:p>
    <w:p w:rsidR="00E855AA" w:rsidRPr="00C10BB4" w:rsidRDefault="00E855AA" w:rsidP="00B64E8A">
      <w:pPr>
        <w:autoSpaceDE w:val="0"/>
        <w:autoSpaceDN w:val="0"/>
        <w:adjustRightInd w:val="0"/>
        <w:spacing w:after="0" w:line="240" w:lineRule="auto"/>
        <w:jc w:val="both"/>
        <w:rPr>
          <w:rFonts w:ascii="Times New Roman" w:hAnsi="Times New Roman" w:cs="Times New Roman"/>
          <w:b/>
          <w:bCs/>
          <w:sz w:val="24"/>
          <w:szCs w:val="24"/>
        </w:rPr>
      </w:pPr>
      <w:r w:rsidRPr="00C10BB4">
        <w:rPr>
          <w:rFonts w:ascii="Times New Roman" w:hAnsi="Times New Roman" w:cs="Times New Roman"/>
          <w:b/>
          <w:sz w:val="24"/>
          <w:szCs w:val="24"/>
          <w:lang w:eastAsia="es-MX"/>
        </w:rPr>
        <w:t>DEL ESTADO DE MÉXICO</w:t>
      </w:r>
      <w:r w:rsidRPr="00C10BB4">
        <w:rPr>
          <w:rFonts w:ascii="Times New Roman" w:hAnsi="Times New Roman" w:cs="Times New Roman"/>
          <w:b/>
          <w:bCs/>
          <w:sz w:val="24"/>
          <w:szCs w:val="24"/>
        </w:rPr>
        <w:t xml:space="preserve"> </w:t>
      </w:r>
    </w:p>
    <w:p w:rsidR="00E855AA" w:rsidRPr="00C10BB4" w:rsidRDefault="00E855AA" w:rsidP="00B64E8A">
      <w:pPr>
        <w:spacing w:after="0" w:line="240" w:lineRule="auto"/>
        <w:jc w:val="both"/>
        <w:rPr>
          <w:rFonts w:ascii="Times New Roman" w:hAnsi="Times New Roman" w:cs="Times New Roman"/>
          <w:b/>
          <w:bCs/>
          <w:sz w:val="24"/>
          <w:szCs w:val="24"/>
        </w:rPr>
      </w:pPr>
      <w:r w:rsidRPr="00C10BB4">
        <w:rPr>
          <w:rFonts w:ascii="Times New Roman" w:hAnsi="Times New Roman" w:cs="Times New Roman"/>
          <w:b/>
          <w:bCs/>
          <w:sz w:val="24"/>
          <w:szCs w:val="24"/>
        </w:rPr>
        <w:t>PRESENTE</w:t>
      </w:r>
    </w:p>
    <w:p w:rsidR="00E855AA" w:rsidRPr="00C10BB4" w:rsidRDefault="00E855AA" w:rsidP="00B64E8A">
      <w:pPr>
        <w:spacing w:after="0" w:line="240" w:lineRule="auto"/>
        <w:jc w:val="both"/>
        <w:rPr>
          <w:rFonts w:ascii="Times New Roman" w:hAnsi="Times New Roman" w:cs="Times New Roman"/>
          <w:sz w:val="24"/>
          <w:szCs w:val="24"/>
        </w:rPr>
      </w:pPr>
    </w:p>
    <w:p w:rsidR="00E855AA" w:rsidRPr="00C10BB4" w:rsidRDefault="00E855AA"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 xml:space="preserve">Con fundamento en los artículos 51 fracción II, 56 y 61 fracción I de la Constitución Política del Estado Libre y Soberano de México; 28, fracción I, 78, 79 y 81 de la Ley Orgánica del Poder Legislativo del Estado Libre y Soberano de México, la que suscribe </w:t>
      </w:r>
      <w:proofErr w:type="spellStart"/>
      <w:r w:rsidRPr="00C10BB4">
        <w:rPr>
          <w:rFonts w:ascii="Times New Roman" w:hAnsi="Times New Roman" w:cs="Times New Roman"/>
          <w:sz w:val="24"/>
          <w:szCs w:val="24"/>
        </w:rPr>
        <w:t>Dip</w:t>
      </w:r>
      <w:proofErr w:type="spellEnd"/>
      <w:r w:rsidRPr="00C10BB4">
        <w:rPr>
          <w:rFonts w:ascii="Times New Roman" w:hAnsi="Times New Roman" w:cs="Times New Roman"/>
          <w:sz w:val="24"/>
          <w:szCs w:val="24"/>
        </w:rPr>
        <w:t xml:space="preserve">. </w:t>
      </w:r>
      <w:proofErr w:type="spellStart"/>
      <w:r w:rsidRPr="00C10BB4">
        <w:rPr>
          <w:rFonts w:ascii="Times New Roman" w:hAnsi="Times New Roman" w:cs="Times New Roman"/>
          <w:sz w:val="24"/>
          <w:szCs w:val="24"/>
        </w:rPr>
        <w:t>Gretel</w:t>
      </w:r>
      <w:proofErr w:type="spellEnd"/>
      <w:r w:rsidRPr="00C10BB4">
        <w:rPr>
          <w:rFonts w:ascii="Times New Roman" w:hAnsi="Times New Roman" w:cs="Times New Roman"/>
          <w:sz w:val="24"/>
          <w:szCs w:val="24"/>
        </w:rPr>
        <w:t xml:space="preserve"> González Aguirre, integrante del Grupo Parlamentario del Partido Revolucionario Institucional, someto a consideración de esa Honorable Legislatura, </w:t>
      </w:r>
      <w:r w:rsidRPr="00C10BB4">
        <w:rPr>
          <w:rFonts w:ascii="Times New Roman" w:hAnsi="Times New Roman" w:cs="Times New Roman"/>
          <w:b/>
          <w:bCs/>
          <w:sz w:val="24"/>
          <w:szCs w:val="24"/>
        </w:rPr>
        <w:t>Iniciativa con proyecto de Decreto por el que se reforma el contenido de los artículos 126 de la Ley de Instituciones de Asistencia Privada, así como 207 de la Ley de Competitividad y Ordenamiento Comercial, ambas del Estado de México</w:t>
      </w:r>
      <w:r w:rsidRPr="00C10BB4">
        <w:rPr>
          <w:rFonts w:ascii="Times New Roman" w:hAnsi="Times New Roman" w:cs="Times New Roman"/>
          <w:sz w:val="24"/>
          <w:szCs w:val="24"/>
        </w:rPr>
        <w:t>, conforme a la siguiente:</w:t>
      </w:r>
    </w:p>
    <w:p w:rsidR="00E855AA" w:rsidRPr="00C10BB4" w:rsidRDefault="00E855AA" w:rsidP="00B64E8A">
      <w:pPr>
        <w:spacing w:after="0" w:line="240" w:lineRule="auto"/>
        <w:jc w:val="both"/>
        <w:rPr>
          <w:rFonts w:ascii="Times New Roman" w:hAnsi="Times New Roman" w:cs="Times New Roman"/>
          <w:sz w:val="24"/>
          <w:szCs w:val="24"/>
        </w:rPr>
      </w:pPr>
    </w:p>
    <w:p w:rsidR="00E855AA" w:rsidRPr="00C10BB4" w:rsidRDefault="00E855AA" w:rsidP="00B64E8A">
      <w:pPr>
        <w:spacing w:after="0" w:line="240" w:lineRule="auto"/>
        <w:jc w:val="center"/>
        <w:rPr>
          <w:rFonts w:ascii="Times New Roman" w:hAnsi="Times New Roman" w:cs="Times New Roman"/>
          <w:b/>
          <w:bCs/>
          <w:sz w:val="24"/>
          <w:szCs w:val="24"/>
        </w:rPr>
      </w:pPr>
      <w:r w:rsidRPr="00C10BB4">
        <w:rPr>
          <w:rFonts w:ascii="Times New Roman" w:hAnsi="Times New Roman" w:cs="Times New Roman"/>
          <w:b/>
          <w:bCs/>
          <w:sz w:val="24"/>
          <w:szCs w:val="24"/>
        </w:rPr>
        <w:t>EXPOSICIÓN DE MOTIVOS</w:t>
      </w:r>
    </w:p>
    <w:p w:rsidR="00E855AA" w:rsidRPr="00C10BB4" w:rsidRDefault="00E855AA" w:rsidP="00B64E8A">
      <w:pPr>
        <w:spacing w:after="0" w:line="240" w:lineRule="auto"/>
        <w:jc w:val="both"/>
        <w:rPr>
          <w:rFonts w:ascii="Times New Roman" w:hAnsi="Times New Roman" w:cs="Times New Roman"/>
          <w:sz w:val="24"/>
          <w:szCs w:val="24"/>
        </w:rPr>
      </w:pPr>
    </w:p>
    <w:p w:rsidR="00E855AA" w:rsidRPr="00C10BB4" w:rsidRDefault="00E855AA"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 xml:space="preserve">Como es del conocimiento de esta Soberanía, uno de los deberes del Poder Legislativo del Estado, consiste en aprobar instrumentos legales que permitan la ejecución y cumplimiento de las </w:t>
      </w:r>
      <w:r w:rsidRPr="00C10BB4">
        <w:rPr>
          <w:rFonts w:ascii="Times New Roman" w:hAnsi="Times New Roman" w:cs="Times New Roman"/>
          <w:sz w:val="24"/>
          <w:szCs w:val="24"/>
        </w:rPr>
        <w:lastRenderedPageBreak/>
        <w:t>normas supremas en que se sustenta el funcionamiento de la administración pública y los órganos jurisdiccionales en la entidad, los cuales deben ser acordes entre sí en cuanto a los procedimientos que ahí se establecen, con el propósito de otorgar certeza a la ciudadanía respecto de su existencia, para el caso de que tengan la necesidad de tramitar alguna solicitud ante los órganos de gobierno o promover algún medio de impugnación en contra de la respuesta a la misma.</w:t>
      </w:r>
    </w:p>
    <w:p w:rsidR="00E855AA" w:rsidRPr="00C10BB4" w:rsidRDefault="00E855AA" w:rsidP="00B64E8A">
      <w:pPr>
        <w:spacing w:after="0" w:line="240" w:lineRule="auto"/>
        <w:jc w:val="both"/>
        <w:rPr>
          <w:rFonts w:ascii="Times New Roman" w:hAnsi="Times New Roman" w:cs="Times New Roman"/>
          <w:b/>
          <w:bCs/>
          <w:sz w:val="24"/>
          <w:szCs w:val="24"/>
        </w:rPr>
      </w:pPr>
    </w:p>
    <w:p w:rsidR="00E855AA" w:rsidRPr="00C10BB4" w:rsidRDefault="00E855AA" w:rsidP="00B64E8A">
      <w:pPr>
        <w:spacing w:after="0" w:line="240" w:lineRule="auto"/>
        <w:jc w:val="both"/>
        <w:rPr>
          <w:rFonts w:ascii="Times New Roman" w:hAnsi="Times New Roman" w:cs="Times New Roman"/>
          <w:b/>
          <w:bCs/>
          <w:sz w:val="24"/>
          <w:szCs w:val="24"/>
        </w:rPr>
      </w:pPr>
      <w:r w:rsidRPr="00C10BB4">
        <w:rPr>
          <w:rFonts w:ascii="Times New Roman" w:hAnsi="Times New Roman" w:cs="Times New Roman"/>
          <w:sz w:val="24"/>
          <w:szCs w:val="24"/>
        </w:rPr>
        <w:t>En tal sentido y como es del conocimiento público, mediante Decretos 26 y 367, publicados en la Gaceta de Gobierno del Estado de México, el doce de junio de dos mil uno y el dieciocho de noviembre de dos mil catorce, respectivamente; las correspondientes “LIV” y “LVIII” Legislaturas del Estado de México, aprobaron la expedición de la Ley de Instituciones de Asistencia Privada, así como la Ley de Competitividad y Ordenamiento Comercial, ambas del Estado de México, estableciendo en cada una de ellas, que contra los actos de autoridad y resoluciones emitidas por la aplicación de tales ordenamientos, los afectados tendrán derecho a interponer ante la propia autoridad el recurso administrativo de inconformidad o, en su caso, el juicio contencioso administrativo ante el Tribunal de lo Contencioso Administrativo del Estado de México, conforme a los términos prescritos en el Código de Procedimientos Administrativos del Estado de México.</w:t>
      </w:r>
    </w:p>
    <w:p w:rsidR="007D137A" w:rsidRPr="00C10BB4" w:rsidRDefault="007D137A" w:rsidP="00B64E8A">
      <w:pPr>
        <w:spacing w:after="0" w:line="240" w:lineRule="auto"/>
        <w:jc w:val="both"/>
        <w:rPr>
          <w:rFonts w:ascii="Times New Roman" w:hAnsi="Times New Roman" w:cs="Times New Roman"/>
          <w:sz w:val="24"/>
          <w:szCs w:val="24"/>
        </w:rPr>
      </w:pPr>
    </w:p>
    <w:p w:rsidR="00E855AA" w:rsidRPr="00C10BB4" w:rsidRDefault="00E855AA" w:rsidP="00B64E8A">
      <w:pPr>
        <w:spacing w:after="0" w:line="240" w:lineRule="auto"/>
        <w:jc w:val="both"/>
        <w:rPr>
          <w:rFonts w:ascii="Times New Roman" w:hAnsi="Times New Roman" w:cs="Times New Roman"/>
          <w:b/>
          <w:bCs/>
          <w:sz w:val="24"/>
          <w:szCs w:val="24"/>
        </w:rPr>
      </w:pPr>
      <w:r w:rsidRPr="00C10BB4">
        <w:rPr>
          <w:rFonts w:ascii="Times New Roman" w:hAnsi="Times New Roman" w:cs="Times New Roman"/>
          <w:sz w:val="24"/>
          <w:szCs w:val="24"/>
        </w:rPr>
        <w:t>Sin embargo, en apego a la reforma constitucional en materia de combate a la corrupción, publicada en el Diario Oficial de la Federación el veintisiete de mayo de dos mil quince, así como de las correspondientes adecuaciones de las disposiciones sobre la materia, prescritas en la Constitución Política del Estado Libre y Soberano de México, que se llevaron a cabo mediante Decreto publicado en la Gaceta de Gobierno del Estado de México, el veinticuatro de abril de dos mil diecisiete; mediante Decreto 207, publicado en la Gaceta de Gobierno de esta entidad el treinta de mayo de dos mil diecisiete, la “LIX” Legislatura aprobó la expedición de diversos ordenamientos vinculados a la materia de combate a la corrupción, así como la adecuación de los ya existentes al nuevo marco normativo.</w:t>
      </w:r>
    </w:p>
    <w:p w:rsidR="007D137A" w:rsidRPr="00C10BB4" w:rsidRDefault="007D137A" w:rsidP="00B64E8A">
      <w:pPr>
        <w:spacing w:after="0" w:line="240" w:lineRule="auto"/>
        <w:jc w:val="both"/>
        <w:rPr>
          <w:rFonts w:ascii="Times New Roman" w:hAnsi="Times New Roman" w:cs="Times New Roman"/>
          <w:sz w:val="24"/>
          <w:szCs w:val="24"/>
        </w:rPr>
      </w:pPr>
    </w:p>
    <w:p w:rsidR="00E855AA" w:rsidRPr="00C10BB4" w:rsidRDefault="00E855AA" w:rsidP="00B64E8A">
      <w:pPr>
        <w:spacing w:after="0" w:line="240" w:lineRule="auto"/>
        <w:jc w:val="both"/>
        <w:rPr>
          <w:rFonts w:ascii="Times New Roman" w:hAnsi="Times New Roman" w:cs="Times New Roman"/>
          <w:b/>
          <w:bCs/>
          <w:sz w:val="24"/>
          <w:szCs w:val="24"/>
        </w:rPr>
      </w:pPr>
      <w:r w:rsidRPr="00C10BB4">
        <w:rPr>
          <w:rFonts w:ascii="Times New Roman" w:hAnsi="Times New Roman" w:cs="Times New Roman"/>
          <w:sz w:val="24"/>
          <w:szCs w:val="24"/>
        </w:rPr>
        <w:t>Esto conllevó a la expedición de la Ley Orgánica del Tribunal de Justicia Administrativa del Estado de México, así como la reforma del Código de Procedimientos Administrativos del Estado de México, en que se modificó la denominación de dicho órgano jurisdiccional como ente encargado de la substanciación y resolución del jui</w:t>
      </w:r>
      <w:r w:rsidR="007D137A" w:rsidRPr="00C10BB4">
        <w:rPr>
          <w:rFonts w:ascii="Times New Roman" w:hAnsi="Times New Roman" w:cs="Times New Roman"/>
          <w:sz w:val="24"/>
          <w:szCs w:val="24"/>
        </w:rPr>
        <w:t>cio contencioso administrativo.</w:t>
      </w:r>
    </w:p>
    <w:p w:rsidR="007D137A" w:rsidRPr="00C10BB4" w:rsidRDefault="007D137A" w:rsidP="00B64E8A">
      <w:pPr>
        <w:spacing w:after="0" w:line="240" w:lineRule="auto"/>
        <w:jc w:val="both"/>
        <w:rPr>
          <w:rFonts w:ascii="Times New Roman" w:hAnsi="Times New Roman" w:cs="Times New Roman"/>
          <w:sz w:val="24"/>
          <w:szCs w:val="24"/>
        </w:rPr>
      </w:pPr>
    </w:p>
    <w:p w:rsidR="00E855AA" w:rsidRPr="00C10BB4" w:rsidRDefault="00E855AA" w:rsidP="00B64E8A">
      <w:pPr>
        <w:spacing w:after="0" w:line="240" w:lineRule="auto"/>
        <w:jc w:val="both"/>
        <w:rPr>
          <w:rFonts w:ascii="Times New Roman" w:hAnsi="Times New Roman" w:cs="Times New Roman"/>
          <w:b/>
          <w:bCs/>
          <w:sz w:val="24"/>
          <w:szCs w:val="24"/>
        </w:rPr>
      </w:pPr>
      <w:r w:rsidRPr="00C10BB4">
        <w:rPr>
          <w:rFonts w:ascii="Times New Roman" w:hAnsi="Times New Roman" w:cs="Times New Roman"/>
          <w:sz w:val="24"/>
          <w:szCs w:val="24"/>
        </w:rPr>
        <w:t>Ante tales realidades y con el propósito de adecuar su contenido a las disposiciones vigentes que se prevén en el Código de Procedimientos Administrativos del Estado de México, así como en la Ley Orgánica del Tribunal de Justicia Administrativa del Estado de México; se propone la modificación de los artículos 126 de la Ley de Instituciones de Asistencia Privada, así como 207 de la Ley de Competitividad y Ordenamiento Comercial, ambas del Estado de México, con las nuevas disposiciones contenidas en el Código de Procedimientos Administrativos del Estado de México, a efecto de sustituir las palabras “Tribunal de lo Contencioso Administrativo del Estado de México”, por “Tribunal de Justicia Administrativa del Estado de México”, por ser ésta la denominación correcta de dicho órgano jurisdiccional.</w:t>
      </w:r>
    </w:p>
    <w:p w:rsidR="007D137A" w:rsidRPr="00C10BB4" w:rsidRDefault="007D137A" w:rsidP="00B64E8A">
      <w:pPr>
        <w:spacing w:after="0" w:line="240" w:lineRule="auto"/>
        <w:jc w:val="both"/>
        <w:rPr>
          <w:rFonts w:ascii="Times New Roman" w:hAnsi="Times New Roman" w:cs="Times New Roman"/>
          <w:sz w:val="24"/>
          <w:szCs w:val="24"/>
        </w:rPr>
      </w:pPr>
    </w:p>
    <w:p w:rsidR="00E855AA" w:rsidRPr="00C10BB4" w:rsidRDefault="00E855AA"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En atención a todo lo anteriormente expuesto y razonado, se somete a consideración de esta Legislatura, para su análisis, discusión y, en su caso, aprobación la presente iniciativa.</w:t>
      </w:r>
    </w:p>
    <w:p w:rsidR="00E855AA" w:rsidRPr="00C10BB4" w:rsidRDefault="00E855AA" w:rsidP="00B64E8A">
      <w:pPr>
        <w:spacing w:after="0" w:line="240" w:lineRule="auto"/>
        <w:jc w:val="both"/>
        <w:rPr>
          <w:rFonts w:ascii="Times New Roman" w:hAnsi="Times New Roman" w:cs="Times New Roman"/>
          <w:sz w:val="24"/>
          <w:szCs w:val="24"/>
        </w:rPr>
      </w:pPr>
    </w:p>
    <w:p w:rsidR="00E855AA" w:rsidRPr="00C10BB4" w:rsidRDefault="00E855AA" w:rsidP="00B64E8A">
      <w:pPr>
        <w:spacing w:after="0" w:line="240" w:lineRule="auto"/>
        <w:jc w:val="center"/>
        <w:rPr>
          <w:rFonts w:ascii="Times New Roman" w:hAnsi="Times New Roman" w:cs="Times New Roman"/>
          <w:b/>
          <w:bCs/>
          <w:sz w:val="24"/>
          <w:szCs w:val="24"/>
        </w:rPr>
      </w:pPr>
      <w:r w:rsidRPr="00C10BB4">
        <w:rPr>
          <w:rFonts w:ascii="Times New Roman" w:hAnsi="Times New Roman" w:cs="Times New Roman"/>
          <w:b/>
          <w:bCs/>
          <w:sz w:val="24"/>
          <w:szCs w:val="24"/>
        </w:rPr>
        <w:t>ATENTAMENTE</w:t>
      </w:r>
    </w:p>
    <w:p w:rsidR="00E855AA" w:rsidRPr="00C10BB4" w:rsidRDefault="00E855AA" w:rsidP="00B64E8A">
      <w:pPr>
        <w:spacing w:after="0" w:line="240" w:lineRule="auto"/>
        <w:jc w:val="center"/>
        <w:rPr>
          <w:rFonts w:ascii="Times New Roman" w:hAnsi="Times New Roman" w:cs="Times New Roman"/>
          <w:b/>
          <w:bCs/>
          <w:sz w:val="24"/>
          <w:szCs w:val="24"/>
        </w:rPr>
      </w:pPr>
      <w:r w:rsidRPr="00C10BB4">
        <w:rPr>
          <w:rFonts w:ascii="Times New Roman" w:hAnsi="Times New Roman" w:cs="Times New Roman"/>
          <w:b/>
          <w:bCs/>
          <w:sz w:val="24"/>
          <w:szCs w:val="24"/>
        </w:rPr>
        <w:t>DIPUTADA GRETEL GONZÁLEZ AGUIRRE</w:t>
      </w:r>
    </w:p>
    <w:p w:rsidR="00E855AA" w:rsidRPr="00C10BB4" w:rsidRDefault="00E855AA" w:rsidP="00B64E8A">
      <w:pPr>
        <w:spacing w:after="0" w:line="240" w:lineRule="auto"/>
        <w:jc w:val="center"/>
        <w:rPr>
          <w:rFonts w:ascii="Times New Roman" w:hAnsi="Times New Roman" w:cs="Times New Roman"/>
          <w:b/>
          <w:bCs/>
          <w:sz w:val="24"/>
          <w:szCs w:val="24"/>
        </w:rPr>
      </w:pPr>
      <w:r w:rsidRPr="00C10BB4">
        <w:rPr>
          <w:rFonts w:ascii="Times New Roman" w:hAnsi="Times New Roman" w:cs="Times New Roman"/>
          <w:b/>
          <w:bCs/>
          <w:sz w:val="24"/>
          <w:szCs w:val="24"/>
        </w:rPr>
        <w:lastRenderedPageBreak/>
        <w:t>GRUPO PARLAMENTARIO DEL PARTIDO REVOLUCIONARIO INSTITUCIONAL</w:t>
      </w:r>
    </w:p>
    <w:p w:rsidR="00E855AA" w:rsidRPr="00C10BB4" w:rsidRDefault="00E855AA" w:rsidP="00B64E8A">
      <w:pPr>
        <w:spacing w:after="0" w:line="240" w:lineRule="auto"/>
        <w:jc w:val="both"/>
        <w:rPr>
          <w:rFonts w:ascii="Times New Roman" w:hAnsi="Times New Roman" w:cs="Times New Roman"/>
          <w:sz w:val="24"/>
          <w:szCs w:val="24"/>
        </w:rPr>
      </w:pPr>
    </w:p>
    <w:p w:rsidR="007D137A" w:rsidRPr="00C10BB4" w:rsidRDefault="007D137A" w:rsidP="00B64E8A">
      <w:pPr>
        <w:spacing w:after="0" w:line="240" w:lineRule="auto"/>
        <w:jc w:val="both"/>
        <w:rPr>
          <w:rFonts w:ascii="Times New Roman" w:hAnsi="Times New Roman" w:cs="Times New Roman"/>
          <w:sz w:val="24"/>
          <w:szCs w:val="24"/>
        </w:rPr>
      </w:pPr>
    </w:p>
    <w:p w:rsidR="00E855AA" w:rsidRPr="00C10BB4" w:rsidRDefault="00E855AA" w:rsidP="00B64E8A">
      <w:pPr>
        <w:spacing w:after="0" w:line="240" w:lineRule="auto"/>
        <w:jc w:val="both"/>
        <w:rPr>
          <w:rFonts w:ascii="Times New Roman" w:hAnsi="Times New Roman" w:cs="Times New Roman"/>
          <w:b/>
          <w:bCs/>
          <w:sz w:val="24"/>
          <w:szCs w:val="24"/>
        </w:rPr>
      </w:pPr>
      <w:r w:rsidRPr="00C10BB4">
        <w:rPr>
          <w:rFonts w:ascii="Times New Roman" w:hAnsi="Times New Roman" w:cs="Times New Roman"/>
          <w:b/>
          <w:bCs/>
          <w:sz w:val="24"/>
          <w:szCs w:val="24"/>
        </w:rPr>
        <w:t xml:space="preserve">DECRETO NÚMERO </w:t>
      </w:r>
    </w:p>
    <w:p w:rsidR="00E855AA" w:rsidRPr="00C10BB4" w:rsidRDefault="00E855AA" w:rsidP="00B64E8A">
      <w:pPr>
        <w:spacing w:after="0" w:line="240" w:lineRule="auto"/>
        <w:jc w:val="both"/>
        <w:rPr>
          <w:rFonts w:ascii="Times New Roman" w:hAnsi="Times New Roman" w:cs="Times New Roman"/>
          <w:b/>
          <w:bCs/>
          <w:sz w:val="24"/>
          <w:szCs w:val="24"/>
        </w:rPr>
      </w:pPr>
      <w:r w:rsidRPr="00C10BB4">
        <w:rPr>
          <w:rFonts w:ascii="Times New Roman" w:hAnsi="Times New Roman" w:cs="Times New Roman"/>
          <w:b/>
          <w:bCs/>
          <w:sz w:val="24"/>
          <w:szCs w:val="24"/>
        </w:rPr>
        <w:t xml:space="preserve">LA H. “LXI” LEGISLATURA </w:t>
      </w:r>
    </w:p>
    <w:p w:rsidR="00E855AA" w:rsidRPr="00C10BB4" w:rsidRDefault="00E855AA" w:rsidP="00B64E8A">
      <w:pPr>
        <w:spacing w:after="0" w:line="240" w:lineRule="auto"/>
        <w:jc w:val="both"/>
        <w:rPr>
          <w:rFonts w:ascii="Times New Roman" w:hAnsi="Times New Roman" w:cs="Times New Roman"/>
          <w:b/>
          <w:bCs/>
          <w:sz w:val="24"/>
          <w:szCs w:val="24"/>
        </w:rPr>
      </w:pPr>
      <w:r w:rsidRPr="00C10BB4">
        <w:rPr>
          <w:rFonts w:ascii="Times New Roman" w:hAnsi="Times New Roman" w:cs="Times New Roman"/>
          <w:b/>
          <w:bCs/>
          <w:sz w:val="24"/>
          <w:szCs w:val="24"/>
        </w:rPr>
        <w:t xml:space="preserve">DEL ESTADO DE MÉXICO </w:t>
      </w:r>
    </w:p>
    <w:p w:rsidR="00E855AA" w:rsidRPr="00C10BB4" w:rsidRDefault="00E855AA" w:rsidP="00B64E8A">
      <w:pPr>
        <w:spacing w:after="0" w:line="240" w:lineRule="auto"/>
        <w:jc w:val="both"/>
        <w:rPr>
          <w:rFonts w:ascii="Times New Roman" w:hAnsi="Times New Roman" w:cs="Times New Roman"/>
          <w:b/>
          <w:bCs/>
          <w:sz w:val="24"/>
          <w:szCs w:val="24"/>
        </w:rPr>
      </w:pPr>
      <w:r w:rsidRPr="00C10BB4">
        <w:rPr>
          <w:rFonts w:ascii="Times New Roman" w:hAnsi="Times New Roman" w:cs="Times New Roman"/>
          <w:b/>
          <w:bCs/>
          <w:sz w:val="24"/>
          <w:szCs w:val="24"/>
        </w:rPr>
        <w:t>DECRETA:</w:t>
      </w:r>
    </w:p>
    <w:p w:rsidR="00E855AA" w:rsidRPr="00C10BB4" w:rsidRDefault="00E855AA" w:rsidP="00B64E8A">
      <w:pPr>
        <w:spacing w:after="0" w:line="240" w:lineRule="auto"/>
        <w:jc w:val="both"/>
        <w:rPr>
          <w:rFonts w:ascii="Times New Roman" w:hAnsi="Times New Roman" w:cs="Times New Roman"/>
          <w:sz w:val="24"/>
          <w:szCs w:val="24"/>
        </w:rPr>
      </w:pPr>
    </w:p>
    <w:p w:rsidR="00E855AA" w:rsidRPr="00C10BB4" w:rsidRDefault="00E855AA" w:rsidP="00B64E8A">
      <w:pPr>
        <w:spacing w:after="0" w:line="240" w:lineRule="auto"/>
        <w:jc w:val="both"/>
        <w:rPr>
          <w:rFonts w:ascii="Times New Roman" w:hAnsi="Times New Roman" w:cs="Times New Roman"/>
          <w:b/>
          <w:bCs/>
          <w:sz w:val="24"/>
          <w:szCs w:val="24"/>
        </w:rPr>
      </w:pPr>
      <w:r w:rsidRPr="00C10BB4">
        <w:rPr>
          <w:rFonts w:ascii="Times New Roman" w:hAnsi="Times New Roman" w:cs="Times New Roman"/>
          <w:b/>
          <w:bCs/>
          <w:sz w:val="24"/>
          <w:szCs w:val="24"/>
        </w:rPr>
        <w:t>ARTÍCULO PRIMERO.</w:t>
      </w:r>
      <w:r w:rsidRPr="00C10BB4">
        <w:rPr>
          <w:rFonts w:ascii="Times New Roman" w:hAnsi="Times New Roman" w:cs="Times New Roman"/>
          <w:sz w:val="24"/>
          <w:szCs w:val="24"/>
        </w:rPr>
        <w:t xml:space="preserve"> Se reforma el artículo 126 de la Ley de Instituciones de Asistencia Privada del Estado de México, para quedar como sigue:</w:t>
      </w:r>
    </w:p>
    <w:p w:rsidR="006361CE" w:rsidRPr="00C10BB4" w:rsidRDefault="006361CE" w:rsidP="00B64E8A">
      <w:pPr>
        <w:spacing w:after="0" w:line="240" w:lineRule="auto"/>
        <w:jc w:val="both"/>
        <w:rPr>
          <w:rFonts w:ascii="Times New Roman" w:hAnsi="Times New Roman" w:cs="Times New Roman"/>
          <w:b/>
          <w:bCs/>
          <w:sz w:val="24"/>
          <w:szCs w:val="24"/>
        </w:rPr>
      </w:pPr>
    </w:p>
    <w:p w:rsidR="00E855AA" w:rsidRPr="00C10BB4" w:rsidRDefault="00E855AA" w:rsidP="00B64E8A">
      <w:pPr>
        <w:spacing w:after="0" w:line="240" w:lineRule="auto"/>
        <w:jc w:val="both"/>
        <w:rPr>
          <w:rFonts w:ascii="Times New Roman" w:hAnsi="Times New Roman" w:cs="Times New Roman"/>
          <w:b/>
          <w:bCs/>
          <w:sz w:val="24"/>
          <w:szCs w:val="24"/>
        </w:rPr>
      </w:pPr>
      <w:r w:rsidRPr="00C10BB4">
        <w:rPr>
          <w:rFonts w:ascii="Times New Roman" w:hAnsi="Times New Roman" w:cs="Times New Roman"/>
          <w:b/>
          <w:bCs/>
          <w:sz w:val="24"/>
          <w:szCs w:val="24"/>
        </w:rPr>
        <w:t>Artículo 126.</w:t>
      </w:r>
      <w:r w:rsidRPr="00C10BB4">
        <w:rPr>
          <w:rFonts w:ascii="Times New Roman" w:hAnsi="Times New Roman" w:cs="Times New Roman"/>
          <w:sz w:val="24"/>
          <w:szCs w:val="24"/>
        </w:rPr>
        <w:t xml:space="preserve"> Contra los actos y resoluciones que dicte o ejecute la Junta, en aplicación de esta Ley, las personas afectadas tendrán la opción de interponer el recurso administrativo de inconformidad ante la propia Junta o promover juicio ante el Tribunal de </w:t>
      </w:r>
      <w:r w:rsidRPr="00C10BB4">
        <w:rPr>
          <w:rFonts w:ascii="Times New Roman" w:hAnsi="Times New Roman" w:cs="Times New Roman"/>
          <w:b/>
          <w:bCs/>
          <w:sz w:val="24"/>
          <w:szCs w:val="24"/>
        </w:rPr>
        <w:t>Justicia Administrativa del Estado de México</w:t>
      </w:r>
      <w:r w:rsidRPr="00C10BB4">
        <w:rPr>
          <w:rFonts w:ascii="Times New Roman" w:hAnsi="Times New Roman" w:cs="Times New Roman"/>
          <w:sz w:val="24"/>
          <w:szCs w:val="24"/>
        </w:rPr>
        <w:t>, conforme a las disposiciones del Código de Procedimientos Administrativos del Estado de México.</w:t>
      </w:r>
    </w:p>
    <w:p w:rsidR="006361CE" w:rsidRPr="00C10BB4" w:rsidRDefault="006361CE" w:rsidP="00B64E8A">
      <w:pPr>
        <w:spacing w:after="0" w:line="240" w:lineRule="auto"/>
        <w:jc w:val="both"/>
        <w:rPr>
          <w:rFonts w:ascii="Times New Roman" w:hAnsi="Times New Roman" w:cs="Times New Roman"/>
          <w:b/>
          <w:bCs/>
          <w:sz w:val="24"/>
          <w:szCs w:val="24"/>
        </w:rPr>
      </w:pPr>
    </w:p>
    <w:p w:rsidR="00E855AA" w:rsidRPr="00C10BB4" w:rsidRDefault="00E855AA" w:rsidP="00B64E8A">
      <w:pPr>
        <w:spacing w:after="0" w:line="240" w:lineRule="auto"/>
        <w:jc w:val="both"/>
        <w:rPr>
          <w:rFonts w:ascii="Times New Roman" w:hAnsi="Times New Roman" w:cs="Times New Roman"/>
          <w:b/>
          <w:bCs/>
          <w:sz w:val="24"/>
          <w:szCs w:val="24"/>
        </w:rPr>
      </w:pPr>
      <w:r w:rsidRPr="00C10BB4">
        <w:rPr>
          <w:rFonts w:ascii="Times New Roman" w:hAnsi="Times New Roman" w:cs="Times New Roman"/>
          <w:b/>
          <w:bCs/>
          <w:sz w:val="24"/>
          <w:szCs w:val="24"/>
        </w:rPr>
        <w:t xml:space="preserve">ARTÍCULO SEGUNDO. </w:t>
      </w:r>
      <w:r w:rsidRPr="00C10BB4">
        <w:rPr>
          <w:rFonts w:ascii="Times New Roman" w:hAnsi="Times New Roman" w:cs="Times New Roman"/>
          <w:sz w:val="24"/>
          <w:szCs w:val="24"/>
        </w:rPr>
        <w:t>Se reforma el artículo 207 de la Ley de Competitividad y Ordenamiento Comercial del Estado de México, para quedar como sigue:</w:t>
      </w:r>
    </w:p>
    <w:p w:rsidR="006361CE" w:rsidRPr="00C10BB4" w:rsidRDefault="006361CE" w:rsidP="00B64E8A">
      <w:pPr>
        <w:spacing w:after="0" w:line="240" w:lineRule="auto"/>
        <w:jc w:val="both"/>
        <w:rPr>
          <w:rFonts w:ascii="Times New Roman" w:hAnsi="Times New Roman" w:cs="Times New Roman"/>
          <w:b/>
          <w:bCs/>
          <w:sz w:val="24"/>
          <w:szCs w:val="24"/>
        </w:rPr>
      </w:pPr>
    </w:p>
    <w:p w:rsidR="00E855AA" w:rsidRPr="00C10BB4" w:rsidRDefault="00E855AA" w:rsidP="00B64E8A">
      <w:pPr>
        <w:spacing w:after="0" w:line="240" w:lineRule="auto"/>
        <w:jc w:val="both"/>
        <w:rPr>
          <w:rFonts w:ascii="Times New Roman" w:hAnsi="Times New Roman" w:cs="Times New Roman"/>
          <w:b/>
          <w:bCs/>
          <w:sz w:val="24"/>
          <w:szCs w:val="24"/>
        </w:rPr>
      </w:pPr>
      <w:r w:rsidRPr="00C10BB4">
        <w:rPr>
          <w:rFonts w:ascii="Times New Roman" w:hAnsi="Times New Roman" w:cs="Times New Roman"/>
          <w:b/>
          <w:bCs/>
          <w:sz w:val="24"/>
          <w:szCs w:val="24"/>
        </w:rPr>
        <w:t>Artículo 207.</w:t>
      </w:r>
      <w:r w:rsidRPr="00C10BB4">
        <w:rPr>
          <w:rFonts w:ascii="Times New Roman" w:hAnsi="Times New Roman" w:cs="Times New Roman"/>
          <w:sz w:val="24"/>
          <w:szCs w:val="24"/>
        </w:rPr>
        <w:t xml:space="preserve"> Los afectados por actos y/o resoluciones de las autoridades, podrán interponer el Recurso de Inconformidad previsto en el Código de Procedimientos Administrativos del Estado de México, o el Juicio Contencioso Administrativo ante el Tribunal de </w:t>
      </w:r>
      <w:r w:rsidRPr="00C10BB4">
        <w:rPr>
          <w:rFonts w:ascii="Times New Roman" w:hAnsi="Times New Roman" w:cs="Times New Roman"/>
          <w:b/>
          <w:bCs/>
          <w:sz w:val="24"/>
          <w:szCs w:val="24"/>
        </w:rPr>
        <w:t>Justicia Administrativa</w:t>
      </w:r>
      <w:r w:rsidRPr="00C10BB4">
        <w:rPr>
          <w:rFonts w:ascii="Times New Roman" w:hAnsi="Times New Roman" w:cs="Times New Roman"/>
          <w:sz w:val="24"/>
          <w:szCs w:val="24"/>
        </w:rPr>
        <w:t xml:space="preserve"> del Estado de México.</w:t>
      </w:r>
    </w:p>
    <w:p w:rsidR="006361CE" w:rsidRPr="00C10BB4" w:rsidRDefault="006361CE" w:rsidP="00B64E8A">
      <w:pPr>
        <w:spacing w:after="0" w:line="240" w:lineRule="auto"/>
        <w:jc w:val="center"/>
        <w:rPr>
          <w:rFonts w:ascii="Times New Roman" w:hAnsi="Times New Roman" w:cs="Times New Roman"/>
          <w:b/>
          <w:bCs/>
          <w:sz w:val="24"/>
          <w:szCs w:val="24"/>
        </w:rPr>
      </w:pPr>
    </w:p>
    <w:p w:rsidR="00E855AA" w:rsidRPr="00C10BB4" w:rsidRDefault="00E855AA" w:rsidP="00B64E8A">
      <w:pPr>
        <w:spacing w:after="0" w:line="240" w:lineRule="auto"/>
        <w:jc w:val="center"/>
        <w:rPr>
          <w:rFonts w:ascii="Times New Roman" w:hAnsi="Times New Roman" w:cs="Times New Roman"/>
          <w:b/>
          <w:bCs/>
          <w:sz w:val="24"/>
          <w:szCs w:val="24"/>
        </w:rPr>
      </w:pPr>
      <w:r w:rsidRPr="00C10BB4">
        <w:rPr>
          <w:rFonts w:ascii="Times New Roman" w:hAnsi="Times New Roman" w:cs="Times New Roman"/>
          <w:b/>
          <w:bCs/>
          <w:sz w:val="24"/>
          <w:szCs w:val="24"/>
        </w:rPr>
        <w:t>TRANSITORIOS</w:t>
      </w:r>
    </w:p>
    <w:p w:rsidR="006361CE" w:rsidRPr="00C10BB4" w:rsidRDefault="006361CE" w:rsidP="00B64E8A">
      <w:pPr>
        <w:spacing w:after="0" w:line="240" w:lineRule="auto"/>
        <w:jc w:val="both"/>
        <w:rPr>
          <w:rFonts w:ascii="Times New Roman" w:hAnsi="Times New Roman" w:cs="Times New Roman"/>
          <w:b/>
          <w:bCs/>
          <w:sz w:val="24"/>
          <w:szCs w:val="24"/>
        </w:rPr>
      </w:pPr>
    </w:p>
    <w:p w:rsidR="00E855AA" w:rsidRPr="00C10BB4" w:rsidRDefault="00E855AA" w:rsidP="00B64E8A">
      <w:pPr>
        <w:spacing w:after="0" w:line="240" w:lineRule="auto"/>
        <w:jc w:val="both"/>
        <w:rPr>
          <w:rFonts w:ascii="Times New Roman" w:hAnsi="Times New Roman" w:cs="Times New Roman"/>
          <w:b/>
          <w:bCs/>
          <w:sz w:val="24"/>
          <w:szCs w:val="24"/>
        </w:rPr>
      </w:pPr>
      <w:r w:rsidRPr="00C10BB4">
        <w:rPr>
          <w:rFonts w:ascii="Times New Roman" w:hAnsi="Times New Roman" w:cs="Times New Roman"/>
          <w:b/>
          <w:bCs/>
          <w:sz w:val="24"/>
          <w:szCs w:val="24"/>
        </w:rPr>
        <w:t>PRIMERO.</w:t>
      </w:r>
      <w:r w:rsidRPr="00C10BB4">
        <w:rPr>
          <w:rFonts w:ascii="Times New Roman" w:hAnsi="Times New Roman" w:cs="Times New Roman"/>
          <w:sz w:val="24"/>
          <w:szCs w:val="24"/>
        </w:rPr>
        <w:t xml:space="preserve"> Publíquese el presente Decreto en el Periódico Oficial “Gaceta del Gobierno”. </w:t>
      </w:r>
    </w:p>
    <w:p w:rsidR="006361CE" w:rsidRPr="00C10BB4" w:rsidRDefault="006361CE" w:rsidP="00B64E8A">
      <w:pPr>
        <w:spacing w:after="0" w:line="240" w:lineRule="auto"/>
        <w:jc w:val="both"/>
        <w:rPr>
          <w:rFonts w:ascii="Times New Roman" w:hAnsi="Times New Roman" w:cs="Times New Roman"/>
          <w:b/>
          <w:bCs/>
          <w:sz w:val="24"/>
          <w:szCs w:val="24"/>
        </w:rPr>
      </w:pPr>
    </w:p>
    <w:p w:rsidR="00E855AA" w:rsidRPr="00C10BB4" w:rsidRDefault="00E855AA"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b/>
          <w:bCs/>
          <w:sz w:val="24"/>
          <w:szCs w:val="24"/>
        </w:rPr>
        <w:t>SEGUNDO.</w:t>
      </w:r>
      <w:r w:rsidRPr="00C10BB4">
        <w:rPr>
          <w:rFonts w:ascii="Times New Roman" w:hAnsi="Times New Roman" w:cs="Times New Roman"/>
          <w:sz w:val="24"/>
          <w:szCs w:val="24"/>
        </w:rPr>
        <w:t xml:space="preserve"> El presente Decreto entrará en vigor al día siguiente de su publicación en el Periódico Oficial “Gaceta del Gobierno”.</w:t>
      </w:r>
    </w:p>
    <w:p w:rsidR="006361CE" w:rsidRPr="00C10BB4" w:rsidRDefault="006361CE" w:rsidP="00B64E8A">
      <w:pPr>
        <w:spacing w:after="0" w:line="240" w:lineRule="auto"/>
        <w:jc w:val="both"/>
        <w:rPr>
          <w:rFonts w:ascii="Times New Roman" w:hAnsi="Times New Roman" w:cs="Times New Roman"/>
          <w:sz w:val="24"/>
          <w:szCs w:val="24"/>
        </w:rPr>
      </w:pPr>
    </w:p>
    <w:p w:rsidR="00E855AA" w:rsidRPr="00C10BB4" w:rsidRDefault="00E855AA"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Lo tendrá entendido el Gobernador del Estado, haciendo que se publique y se cumpla.</w:t>
      </w:r>
    </w:p>
    <w:p w:rsidR="006361CE" w:rsidRPr="00C10BB4" w:rsidRDefault="006361CE" w:rsidP="00B64E8A">
      <w:pPr>
        <w:spacing w:after="0" w:line="240" w:lineRule="auto"/>
        <w:jc w:val="both"/>
        <w:rPr>
          <w:rFonts w:ascii="Times New Roman" w:hAnsi="Times New Roman" w:cs="Times New Roman"/>
          <w:sz w:val="24"/>
          <w:szCs w:val="24"/>
        </w:rPr>
      </w:pPr>
    </w:p>
    <w:p w:rsidR="00E855AA" w:rsidRPr="00C10BB4" w:rsidRDefault="00E855AA"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 xml:space="preserve">Dado en el Palacio del Poder Legislativo, en la Ciudad de Toluca de Lerdo, Capital del Estado de México, a los </w:t>
      </w:r>
      <w:r w:rsidR="006361CE" w:rsidRPr="00C10BB4">
        <w:rPr>
          <w:rFonts w:ascii="Times New Roman" w:hAnsi="Times New Roman" w:cs="Times New Roman"/>
          <w:sz w:val="24"/>
          <w:szCs w:val="24"/>
        </w:rPr>
        <w:tab/>
      </w:r>
      <w:r w:rsidR="006361CE" w:rsidRPr="00C10BB4">
        <w:rPr>
          <w:rFonts w:ascii="Times New Roman" w:hAnsi="Times New Roman" w:cs="Times New Roman"/>
          <w:sz w:val="24"/>
          <w:szCs w:val="24"/>
        </w:rPr>
        <w:tab/>
      </w:r>
      <w:r w:rsidR="006361CE" w:rsidRPr="00C10BB4">
        <w:rPr>
          <w:rFonts w:ascii="Times New Roman" w:hAnsi="Times New Roman" w:cs="Times New Roman"/>
          <w:sz w:val="24"/>
          <w:szCs w:val="24"/>
        </w:rPr>
        <w:tab/>
      </w:r>
      <w:r w:rsidRPr="00C10BB4">
        <w:rPr>
          <w:rFonts w:ascii="Times New Roman" w:hAnsi="Times New Roman" w:cs="Times New Roman"/>
          <w:sz w:val="24"/>
          <w:szCs w:val="24"/>
        </w:rPr>
        <w:t xml:space="preserve"> días del mes de </w:t>
      </w:r>
      <w:r w:rsidR="006361CE" w:rsidRPr="00C10BB4">
        <w:rPr>
          <w:rFonts w:ascii="Times New Roman" w:hAnsi="Times New Roman" w:cs="Times New Roman"/>
          <w:sz w:val="24"/>
          <w:szCs w:val="24"/>
        </w:rPr>
        <w:tab/>
      </w:r>
      <w:r w:rsidR="006361CE" w:rsidRPr="00C10BB4">
        <w:rPr>
          <w:rFonts w:ascii="Times New Roman" w:hAnsi="Times New Roman" w:cs="Times New Roman"/>
          <w:sz w:val="24"/>
          <w:szCs w:val="24"/>
        </w:rPr>
        <w:tab/>
      </w:r>
      <w:r w:rsidR="006361CE" w:rsidRPr="00C10BB4">
        <w:rPr>
          <w:rFonts w:ascii="Times New Roman" w:hAnsi="Times New Roman" w:cs="Times New Roman"/>
          <w:sz w:val="24"/>
          <w:szCs w:val="24"/>
        </w:rPr>
        <w:tab/>
      </w:r>
      <w:r w:rsidRPr="00C10BB4">
        <w:rPr>
          <w:rFonts w:ascii="Times New Roman" w:hAnsi="Times New Roman" w:cs="Times New Roman"/>
          <w:sz w:val="24"/>
          <w:szCs w:val="24"/>
        </w:rPr>
        <w:t xml:space="preserve"> del año dos mil veintiuno.</w:t>
      </w:r>
    </w:p>
    <w:p w:rsidR="007C2DE0" w:rsidRPr="00C10BB4" w:rsidRDefault="007C2DE0" w:rsidP="00B64E8A">
      <w:pPr>
        <w:pStyle w:val="Sinespaciado"/>
        <w:jc w:val="both"/>
        <w:rPr>
          <w:rFonts w:ascii="Times New Roman" w:hAnsi="Times New Roman" w:cs="Times New Roman"/>
          <w:sz w:val="24"/>
          <w:szCs w:val="24"/>
        </w:rPr>
      </w:pPr>
    </w:p>
    <w:p w:rsidR="007C2DE0" w:rsidRPr="00C10BB4" w:rsidRDefault="007C2DE0"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(Fin del documento)</w:t>
      </w:r>
    </w:p>
    <w:p w:rsidR="00AC5DD6"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SCHEMELENSKY CASTRO. Gracias</w:t>
      </w:r>
      <w:r w:rsidR="00A57694" w:rsidRPr="00C10BB4">
        <w:rPr>
          <w:rFonts w:ascii="Times New Roman" w:hAnsi="Times New Roman" w:cs="Times New Roman"/>
          <w:sz w:val="24"/>
          <w:szCs w:val="24"/>
        </w:rPr>
        <w:t>,</w:t>
      </w:r>
      <w:r w:rsidRPr="00C10BB4">
        <w:rPr>
          <w:rFonts w:ascii="Times New Roman" w:hAnsi="Times New Roman" w:cs="Times New Roman"/>
          <w:sz w:val="24"/>
          <w:szCs w:val="24"/>
        </w:rPr>
        <w:t xml:space="preserve"> diputada </w:t>
      </w:r>
      <w:proofErr w:type="spellStart"/>
      <w:r w:rsidRPr="00C10BB4">
        <w:rPr>
          <w:rFonts w:ascii="Times New Roman" w:hAnsi="Times New Roman" w:cs="Times New Roman"/>
          <w:sz w:val="24"/>
          <w:szCs w:val="24"/>
        </w:rPr>
        <w:t>Gretel</w:t>
      </w:r>
      <w:proofErr w:type="spellEnd"/>
      <w:r w:rsidRPr="00C10BB4">
        <w:rPr>
          <w:rFonts w:ascii="Times New Roman" w:hAnsi="Times New Roman" w:cs="Times New Roman"/>
          <w:sz w:val="24"/>
          <w:szCs w:val="24"/>
        </w:rPr>
        <w:t>.</w:t>
      </w:r>
    </w:p>
    <w:p w:rsidR="00AC5DD6"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Se registra la iniciativa y se remite a las Comisiones Legislativas de Desarrollo Económico, Industrial, Comercial y Minero y de Procuración y Administración de Justicia, para su estudio y dictamen.</w:t>
      </w:r>
    </w:p>
    <w:p w:rsidR="007731A4"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Por lo que hace al punto número 14, la diputada Miriam Escalona Piña presenta en nombre del Grupo Parlamentario del Partido Acción Nacional, Inic</w:t>
      </w:r>
      <w:r w:rsidR="00A34D94" w:rsidRPr="00C10BB4">
        <w:rPr>
          <w:rFonts w:ascii="Times New Roman" w:hAnsi="Times New Roman" w:cs="Times New Roman"/>
          <w:sz w:val="24"/>
          <w:szCs w:val="24"/>
        </w:rPr>
        <w:t>iativa con Proyecto de Decreto.</w:t>
      </w:r>
    </w:p>
    <w:p w:rsidR="00AC5DD6" w:rsidRPr="00C10BB4" w:rsidRDefault="00AC5DD6"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Adelante diputada.</w:t>
      </w:r>
    </w:p>
    <w:p w:rsidR="00AC5DD6"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DIP. MIRIAM ESCALONA PIÑA. Excelente tarde a todas y a todos ustedes, compañeras y compañeros diputados.</w:t>
      </w:r>
    </w:p>
    <w:p w:rsidR="00AC5DD6" w:rsidRPr="00C10BB4" w:rsidRDefault="007731A4"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lastRenderedPageBreak/>
        <w:tab/>
        <w:t>Con el</w:t>
      </w:r>
      <w:r w:rsidR="00AC5DD6" w:rsidRPr="00C10BB4">
        <w:rPr>
          <w:rFonts w:ascii="Times New Roman" w:hAnsi="Times New Roman" w:cs="Times New Roman"/>
          <w:sz w:val="24"/>
          <w:szCs w:val="24"/>
        </w:rPr>
        <w:t xml:space="preserve"> permiso de la Presidenta de la Mesa Directiva, diputada Ingrid Krasopani Schemelensky</w:t>
      </w:r>
      <w:r w:rsidR="00F33108" w:rsidRPr="00C10BB4">
        <w:rPr>
          <w:rFonts w:ascii="Times New Roman" w:hAnsi="Times New Roman" w:cs="Times New Roman"/>
          <w:sz w:val="24"/>
          <w:szCs w:val="24"/>
        </w:rPr>
        <w:t>,</w:t>
      </w:r>
      <w:r w:rsidR="00AC5DD6" w:rsidRPr="00C10BB4">
        <w:rPr>
          <w:rFonts w:ascii="Times New Roman" w:hAnsi="Times New Roman" w:cs="Times New Roman"/>
          <w:sz w:val="24"/>
          <w:szCs w:val="24"/>
        </w:rPr>
        <w:t xml:space="preserve"> y desde luego con las y los integrantes de esta Honorable Mesa</w:t>
      </w:r>
      <w:r w:rsidR="00F33108" w:rsidRPr="00C10BB4">
        <w:rPr>
          <w:rFonts w:ascii="Times New Roman" w:hAnsi="Times New Roman" w:cs="Times New Roman"/>
          <w:sz w:val="24"/>
          <w:szCs w:val="24"/>
        </w:rPr>
        <w:t>, a</w:t>
      </w:r>
      <w:r w:rsidR="00AC5DD6" w:rsidRPr="00C10BB4">
        <w:rPr>
          <w:rFonts w:ascii="Times New Roman" w:hAnsi="Times New Roman" w:cs="Times New Roman"/>
          <w:sz w:val="24"/>
          <w:szCs w:val="24"/>
        </w:rPr>
        <w:t>sí también desde este lugar enviar un cordial saludo, un afectuoso abrazo a las y los mexiquenses que nos siguen a través de redes sociales y de las diferentes plataformas digitales.</w:t>
      </w:r>
    </w:p>
    <w:p w:rsidR="00AC5DD6" w:rsidRPr="00C10BB4" w:rsidRDefault="00AC5DD6" w:rsidP="00B64E8A">
      <w:pPr>
        <w:pStyle w:val="Sinespaciado"/>
        <w:jc w:val="both"/>
        <w:rPr>
          <w:rFonts w:ascii="Times New Roman" w:hAnsi="Times New Roman" w:cs="Times New Roman"/>
          <w:bCs/>
          <w:sz w:val="24"/>
          <w:szCs w:val="24"/>
        </w:rPr>
      </w:pPr>
      <w:r w:rsidRPr="00C10BB4">
        <w:rPr>
          <w:rFonts w:ascii="Times New Roman" w:hAnsi="Times New Roman" w:cs="Times New Roman"/>
          <w:sz w:val="24"/>
          <w:szCs w:val="24"/>
        </w:rPr>
        <w:tab/>
        <w:t>Con fundamento en lo dispuesto en los artículos 51 fracción II, 57 y 61 fracción I de la Constitución Política del Estado Libre y Soberano de México, 28 fracción I, 30 primer párrafo, 38 fracción I, 79 y 81 de la Ley Orgánica del Poder Legislativo, así como el artículo 68 del Reglamento del Poder Legislativo del Estado, someto a c</w:t>
      </w:r>
      <w:r w:rsidR="003A2FC8" w:rsidRPr="00C10BB4">
        <w:rPr>
          <w:rFonts w:ascii="Times New Roman" w:hAnsi="Times New Roman" w:cs="Times New Roman"/>
          <w:sz w:val="24"/>
          <w:szCs w:val="24"/>
        </w:rPr>
        <w:t xml:space="preserve">onsideración de esta Honorable </w:t>
      </w:r>
      <w:r w:rsidR="00E45727" w:rsidRPr="00C10BB4">
        <w:rPr>
          <w:rFonts w:ascii="Times New Roman" w:hAnsi="Times New Roman" w:cs="Times New Roman"/>
          <w:sz w:val="24"/>
          <w:szCs w:val="24"/>
        </w:rPr>
        <w:t xml:space="preserve">Soberanía </w:t>
      </w:r>
      <w:r w:rsidRPr="00C10BB4">
        <w:rPr>
          <w:rFonts w:ascii="Times New Roman" w:hAnsi="Times New Roman" w:cs="Times New Roman"/>
          <w:sz w:val="24"/>
          <w:szCs w:val="24"/>
        </w:rPr>
        <w:t xml:space="preserve">la presente </w:t>
      </w:r>
      <w:r w:rsidR="003A2FC8" w:rsidRPr="00C10BB4">
        <w:rPr>
          <w:rFonts w:ascii="Times New Roman" w:hAnsi="Times New Roman" w:cs="Times New Roman"/>
          <w:bCs/>
          <w:sz w:val="24"/>
          <w:szCs w:val="24"/>
        </w:rPr>
        <w:t>iniciativa con proyecto de d</w:t>
      </w:r>
      <w:r w:rsidRPr="00C10BB4">
        <w:rPr>
          <w:rFonts w:ascii="Times New Roman" w:hAnsi="Times New Roman" w:cs="Times New Roman"/>
          <w:bCs/>
          <w:sz w:val="24"/>
          <w:szCs w:val="24"/>
        </w:rPr>
        <w:t>ecreto por el que se reforma el artículo 248 del Código Electoral del Estado de México, de conformidad con lo siguiente:</w:t>
      </w:r>
    </w:p>
    <w:p w:rsidR="00AC5DD6" w:rsidRPr="00C10BB4" w:rsidRDefault="00AC5DD6" w:rsidP="00B64E8A">
      <w:pPr>
        <w:pStyle w:val="Sinespaciado"/>
        <w:jc w:val="both"/>
        <w:rPr>
          <w:rFonts w:ascii="Times New Roman" w:hAnsi="Times New Roman" w:cs="Times New Roman"/>
          <w:bCs/>
          <w:sz w:val="24"/>
          <w:szCs w:val="24"/>
        </w:rPr>
      </w:pPr>
      <w:r w:rsidRPr="00C10BB4">
        <w:rPr>
          <w:rFonts w:ascii="Times New Roman" w:hAnsi="Times New Roman" w:cs="Times New Roman"/>
          <w:bCs/>
          <w:sz w:val="24"/>
          <w:szCs w:val="24"/>
        </w:rPr>
        <w:tab/>
        <w:t>La extensión de los derechos de la mujer es un principio básico de todo proceso social; México y el mundo avanzan a pasos importantes en materia de derechos humanos, equidad, justicia y democracia.</w:t>
      </w:r>
    </w:p>
    <w:p w:rsidR="003A58F7"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bCs/>
          <w:sz w:val="24"/>
          <w:szCs w:val="24"/>
        </w:rPr>
        <w:tab/>
        <w:t>A partir de la adopción de la primera acción afirmativa para mejorar la distribución de candidaturas a favor de las mujeres, en el año 1993</w:t>
      </w:r>
      <w:r w:rsidR="00B7758A" w:rsidRPr="00C10BB4">
        <w:rPr>
          <w:rFonts w:ascii="Times New Roman" w:hAnsi="Times New Roman" w:cs="Times New Roman"/>
          <w:bCs/>
          <w:sz w:val="24"/>
          <w:szCs w:val="24"/>
        </w:rPr>
        <w:t>,</w:t>
      </w:r>
      <w:r w:rsidRPr="00C10BB4">
        <w:rPr>
          <w:rFonts w:ascii="Times New Roman" w:hAnsi="Times New Roman" w:cs="Times New Roman"/>
          <w:bCs/>
          <w:sz w:val="24"/>
          <w:szCs w:val="24"/>
        </w:rPr>
        <w:t xml:space="preserve"> los Congresos han aprobado sucesivas oleadas de reformas legales, como estrategia para garantizar la presencia de las mujeres en órganos de decisión que organizan la vida po</w:t>
      </w:r>
      <w:r w:rsidR="00B7758A" w:rsidRPr="00C10BB4">
        <w:rPr>
          <w:rFonts w:ascii="Times New Roman" w:hAnsi="Times New Roman" w:cs="Times New Roman"/>
          <w:bCs/>
          <w:sz w:val="24"/>
          <w:szCs w:val="24"/>
        </w:rPr>
        <w:t>lítica, económica y social del p</w:t>
      </w:r>
      <w:r w:rsidRPr="00C10BB4">
        <w:rPr>
          <w:rFonts w:ascii="Times New Roman" w:hAnsi="Times New Roman" w:cs="Times New Roman"/>
          <w:bCs/>
          <w:sz w:val="24"/>
          <w:szCs w:val="24"/>
        </w:rPr>
        <w:t>aís, hasta convertirse hoy en día en un terreno fructífero para la paridad</w:t>
      </w:r>
      <w:r w:rsidR="00B7758A" w:rsidRPr="00C10BB4">
        <w:rPr>
          <w:rFonts w:ascii="Times New Roman" w:hAnsi="Times New Roman" w:cs="Times New Roman"/>
          <w:bCs/>
          <w:sz w:val="24"/>
          <w:szCs w:val="24"/>
        </w:rPr>
        <w:t>,</w:t>
      </w:r>
      <w:r w:rsidRPr="00C10BB4">
        <w:rPr>
          <w:rFonts w:ascii="Times New Roman" w:hAnsi="Times New Roman" w:cs="Times New Roman"/>
          <w:bCs/>
          <w:sz w:val="24"/>
          <w:szCs w:val="24"/>
        </w:rPr>
        <w:t xml:space="preserve"> y hoy estas palabras</w:t>
      </w:r>
      <w:r w:rsidR="00B7758A" w:rsidRPr="00C10BB4">
        <w:rPr>
          <w:rFonts w:ascii="Times New Roman" w:hAnsi="Times New Roman" w:cs="Times New Roman"/>
          <w:bCs/>
          <w:sz w:val="24"/>
          <w:szCs w:val="24"/>
        </w:rPr>
        <w:t xml:space="preserve"> las expreso, desde luego, no só</w:t>
      </w:r>
      <w:r w:rsidRPr="00C10BB4">
        <w:rPr>
          <w:rFonts w:ascii="Times New Roman" w:hAnsi="Times New Roman" w:cs="Times New Roman"/>
          <w:bCs/>
          <w:sz w:val="24"/>
          <w:szCs w:val="24"/>
        </w:rPr>
        <w:t>lo convencida, sino con la experiencia que he tenido al convertirme en la primer mujer en ser Presidenta Municipal</w:t>
      </w:r>
      <w:r w:rsidR="00207273" w:rsidRPr="00C10BB4">
        <w:rPr>
          <w:rFonts w:ascii="Times New Roman" w:hAnsi="Times New Roman" w:cs="Times New Roman"/>
          <w:sz w:val="24"/>
          <w:szCs w:val="24"/>
        </w:rPr>
        <w:t xml:space="preserve"> </w:t>
      </w:r>
      <w:r w:rsidR="00FD06DC" w:rsidRPr="00C10BB4">
        <w:rPr>
          <w:rFonts w:ascii="Times New Roman" w:hAnsi="Times New Roman" w:cs="Times New Roman"/>
          <w:sz w:val="24"/>
          <w:szCs w:val="24"/>
        </w:rPr>
        <w:t>de mi querido Melchor Ocampo y también el ejemplo de hoy poder estar aquí bajo un principio de paridad</w:t>
      </w:r>
      <w:r w:rsidR="003A58F7" w:rsidRPr="00C10BB4">
        <w:rPr>
          <w:rFonts w:ascii="Times New Roman" w:hAnsi="Times New Roman" w:cs="Times New Roman"/>
          <w:sz w:val="24"/>
          <w:szCs w:val="24"/>
        </w:rPr>
        <w:t>.</w:t>
      </w:r>
    </w:p>
    <w:p w:rsidR="00FD06DC" w:rsidRPr="00C10BB4" w:rsidRDefault="003A58F7"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D</w:t>
      </w:r>
      <w:r w:rsidR="00FD06DC" w:rsidRPr="00C10BB4">
        <w:rPr>
          <w:rFonts w:ascii="Times New Roman" w:hAnsi="Times New Roman" w:cs="Times New Roman"/>
          <w:sz w:val="24"/>
          <w:szCs w:val="24"/>
        </w:rPr>
        <w:t>icho cambio fue producto del esfuerzo de mujeres emprendedoras, de políticas y de organizaciones de sociedad civil, de legisladoras de diferentes partidos y activistas</w:t>
      </w:r>
      <w:r w:rsidRPr="00C10BB4">
        <w:rPr>
          <w:rFonts w:ascii="Times New Roman" w:hAnsi="Times New Roman" w:cs="Times New Roman"/>
          <w:sz w:val="24"/>
          <w:szCs w:val="24"/>
        </w:rPr>
        <w:t>,</w:t>
      </w:r>
      <w:r w:rsidR="00FD06DC" w:rsidRPr="00C10BB4">
        <w:rPr>
          <w:rFonts w:ascii="Times New Roman" w:hAnsi="Times New Roman" w:cs="Times New Roman"/>
          <w:sz w:val="24"/>
          <w:szCs w:val="24"/>
        </w:rPr>
        <w:t xml:space="preserve"> quienes promovieron con todos los partidos políticos la aprobación de reglas para incluir a mujeres en las candidaturas, ganándose una batalla épica de la paridad, lo cual ha sacudido y ha cambiado el sistema político mexicano con miras a la construcción de una democracia más justa e igualitaria, sin embargo, esta lucha compañeras y compañeros, es una lucha que aún no termina y nos falta mucho por hacer para garantizar una paridad de género real y creo que esto ha sido expuesto de manera muy perfecta por la diputada Paola, quien me antecedió en esta tribuna.</w:t>
      </w:r>
    </w:p>
    <w:p w:rsidR="00FD06DC" w:rsidRPr="00C10BB4" w:rsidRDefault="00FD06DC"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Las acciones de paridad horizontal y vertical resultan a todas luces insuficientes, puesto que hoy en día no se ha logrado romper con la brecha histórica de rezago del género femenino siendo menester incorporar a la legislación electoral del Estado de México, la instrumentación de la paridad en su vertiente transversal.</w:t>
      </w:r>
    </w:p>
    <w:p w:rsidR="00232EED" w:rsidRPr="00C10BB4" w:rsidRDefault="00FD06DC"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En este sentido, con el afán de que las ciudadanas que deciden ejercer el derecho de postularse como candidatas en una contienda electoral</w:t>
      </w:r>
      <w:proofErr w:type="gramStart"/>
      <w:r w:rsidR="00424BB4" w:rsidRPr="00C10BB4">
        <w:rPr>
          <w:rFonts w:ascii="Times New Roman" w:hAnsi="Times New Roman" w:cs="Times New Roman"/>
          <w:sz w:val="24"/>
          <w:szCs w:val="24"/>
        </w:rPr>
        <w:t xml:space="preserve">, </w:t>
      </w:r>
      <w:r w:rsidRPr="00C10BB4">
        <w:rPr>
          <w:rFonts w:ascii="Times New Roman" w:hAnsi="Times New Roman" w:cs="Times New Roman"/>
          <w:sz w:val="24"/>
          <w:szCs w:val="24"/>
        </w:rPr>
        <w:t xml:space="preserve"> gocen</w:t>
      </w:r>
      <w:proofErr w:type="gramEnd"/>
      <w:r w:rsidRPr="00C10BB4">
        <w:rPr>
          <w:rFonts w:ascii="Times New Roman" w:hAnsi="Times New Roman" w:cs="Times New Roman"/>
          <w:sz w:val="24"/>
          <w:szCs w:val="24"/>
        </w:rPr>
        <w:t xml:space="preserve"> de sus derechos y prerrogativas en la mayor amplitud posible</w:t>
      </w:r>
      <w:r w:rsidR="00232EED" w:rsidRPr="00C10BB4">
        <w:rPr>
          <w:rFonts w:ascii="Times New Roman" w:hAnsi="Times New Roman" w:cs="Times New Roman"/>
          <w:sz w:val="24"/>
          <w:szCs w:val="24"/>
        </w:rPr>
        <w:t>.</w:t>
      </w:r>
    </w:p>
    <w:p w:rsidR="00FD06DC" w:rsidRPr="00C10BB4" w:rsidRDefault="00232EED"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R</w:t>
      </w:r>
      <w:r w:rsidR="00FD06DC" w:rsidRPr="00C10BB4">
        <w:rPr>
          <w:rFonts w:ascii="Times New Roman" w:hAnsi="Times New Roman" w:cs="Times New Roman"/>
          <w:sz w:val="24"/>
          <w:szCs w:val="24"/>
        </w:rPr>
        <w:t>esulta necesario erradicar cualquier medida discriminatoria o excepción que les impida poder tener este ejercicio pleno de sus derechos políticos, por ello</w:t>
      </w:r>
      <w:r w:rsidRPr="00C10BB4">
        <w:rPr>
          <w:rFonts w:ascii="Times New Roman" w:hAnsi="Times New Roman" w:cs="Times New Roman"/>
          <w:sz w:val="24"/>
          <w:szCs w:val="24"/>
        </w:rPr>
        <w:t xml:space="preserve"> los beneficios que dispone el Sistema P</w:t>
      </w:r>
      <w:r w:rsidR="00FD06DC" w:rsidRPr="00C10BB4">
        <w:rPr>
          <w:rFonts w:ascii="Times New Roman" w:hAnsi="Times New Roman" w:cs="Times New Roman"/>
          <w:sz w:val="24"/>
          <w:szCs w:val="24"/>
        </w:rPr>
        <w:t>olítico electoral mexicano, en concordancia con lo establecido, en el artículo 29 de la Constitución Política del Estado Libre y Soberano de México respecto al reconocimiento de los derechos ciudadanos, con el derecho a votar para ser votado y votada para todos los cargos de elección popular, contenido específicamente en la fracción segunda de dicha disposición</w:t>
      </w:r>
      <w:r w:rsidRPr="00C10BB4">
        <w:rPr>
          <w:rFonts w:ascii="Times New Roman" w:hAnsi="Times New Roman" w:cs="Times New Roman"/>
          <w:sz w:val="24"/>
          <w:szCs w:val="24"/>
        </w:rPr>
        <w:t>,</w:t>
      </w:r>
      <w:r w:rsidR="00FD06DC" w:rsidRPr="00C10BB4">
        <w:rPr>
          <w:rFonts w:ascii="Times New Roman" w:hAnsi="Times New Roman" w:cs="Times New Roman"/>
          <w:sz w:val="24"/>
          <w:szCs w:val="24"/>
        </w:rPr>
        <w:t xml:space="preserve"> así como el derecho al ejercicio del cargo, en correlación con el artículo 5 que puntualiza que todas las personas gozarán de los derechos humanos reconocidos.</w:t>
      </w:r>
    </w:p>
    <w:p w:rsidR="00FD06DC" w:rsidRPr="00C10BB4" w:rsidRDefault="00FD06DC"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SCHEMELENSKY CASTRO. Disculpe que la interrumpa, compañeras y compañeros diputados, les pediría de la manera más atenta pudiéramos escuchar a la ponente, gracias.</w:t>
      </w:r>
    </w:p>
    <w:p w:rsidR="00FD06DC" w:rsidRPr="00C10BB4" w:rsidRDefault="00FD06DC"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 xml:space="preserve">DIP. MIRIAM ESCALONA PIÑA. Gracias Presidenta, así como el derecho al ejercicio del cargo en correlación con el artículo </w:t>
      </w:r>
      <w:r w:rsidR="0009200B" w:rsidRPr="00C10BB4">
        <w:rPr>
          <w:rFonts w:ascii="Times New Roman" w:hAnsi="Times New Roman" w:cs="Times New Roman"/>
          <w:sz w:val="24"/>
          <w:szCs w:val="24"/>
        </w:rPr>
        <w:t>5</w:t>
      </w:r>
      <w:r w:rsidRPr="00C10BB4">
        <w:rPr>
          <w:rFonts w:ascii="Times New Roman" w:hAnsi="Times New Roman" w:cs="Times New Roman"/>
          <w:sz w:val="24"/>
          <w:szCs w:val="24"/>
        </w:rPr>
        <w:t xml:space="preserve">, puntualiza, que todas las personas gozarán de los derechos </w:t>
      </w:r>
      <w:r w:rsidRPr="00C10BB4">
        <w:rPr>
          <w:rFonts w:ascii="Times New Roman" w:hAnsi="Times New Roman" w:cs="Times New Roman"/>
          <w:sz w:val="24"/>
          <w:szCs w:val="24"/>
        </w:rPr>
        <w:lastRenderedPageBreak/>
        <w:t>humanos reconocidos en la Constitución Política de los Es</w:t>
      </w:r>
      <w:r w:rsidR="0009200B" w:rsidRPr="00C10BB4">
        <w:rPr>
          <w:rFonts w:ascii="Times New Roman" w:hAnsi="Times New Roman" w:cs="Times New Roman"/>
          <w:sz w:val="24"/>
          <w:szCs w:val="24"/>
        </w:rPr>
        <w:t>tados Unidos Mexicanos, en los Tratados I</w:t>
      </w:r>
      <w:r w:rsidRPr="00C10BB4">
        <w:rPr>
          <w:rFonts w:ascii="Times New Roman" w:hAnsi="Times New Roman" w:cs="Times New Roman"/>
          <w:sz w:val="24"/>
          <w:szCs w:val="24"/>
        </w:rPr>
        <w:t>nternacionales, en los que el Estado de Mexicano es parte en la propia constitución local y en las leyes que de ésta emanen.</w:t>
      </w:r>
    </w:p>
    <w:p w:rsidR="00FD06DC" w:rsidRPr="00C10BB4" w:rsidRDefault="00FD06DC"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La paridad de género es un principio constitucional fundamental en el Estado Mexicano, por lo que su ejercicio es inmediato y no puede postergarse, derivado de lo anterior, resulta de suma importancia mantener fuera de la legislación electoral cualquier medida discriminatoria con motivo de raza, sexo, color, situación económica, religión preferencia sexual o condición social que obstaculice el derecho de las y los ciudadanos a acceder a un cargo público, como históricamente ha venido sucediendo de manera muy lamentable.</w:t>
      </w:r>
    </w:p>
    <w:p w:rsidR="0008083B" w:rsidRPr="00C10BB4" w:rsidRDefault="00FD06DC"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Por ello tenemos que generar que al contrario resulta imperante proponer e incluir medidas efectivas que permitan romper</w:t>
      </w:r>
      <w:r w:rsidR="00207273" w:rsidRPr="00C10BB4">
        <w:rPr>
          <w:rFonts w:ascii="Times New Roman" w:hAnsi="Times New Roman" w:cs="Times New Roman"/>
          <w:sz w:val="24"/>
          <w:szCs w:val="24"/>
        </w:rPr>
        <w:t xml:space="preserve"> la </w:t>
      </w:r>
      <w:r w:rsidR="0009200B" w:rsidRPr="00C10BB4">
        <w:rPr>
          <w:rFonts w:ascii="Times New Roman" w:hAnsi="Times New Roman" w:cs="Times New Roman"/>
          <w:sz w:val="24"/>
          <w:szCs w:val="24"/>
        </w:rPr>
        <w:t>b</w:t>
      </w:r>
      <w:r w:rsidR="00AC5DD6" w:rsidRPr="00C10BB4">
        <w:rPr>
          <w:rFonts w:ascii="Times New Roman" w:hAnsi="Times New Roman" w:cs="Times New Roman"/>
          <w:sz w:val="24"/>
          <w:szCs w:val="24"/>
        </w:rPr>
        <w:t>recha de rezago que ciertos grupos han sufrido a lo largo de los años</w:t>
      </w:r>
      <w:r w:rsidR="00064A6C" w:rsidRPr="00C10BB4">
        <w:rPr>
          <w:rFonts w:ascii="Times New Roman" w:hAnsi="Times New Roman" w:cs="Times New Roman"/>
          <w:sz w:val="24"/>
          <w:szCs w:val="24"/>
        </w:rPr>
        <w:t>,</w:t>
      </w:r>
      <w:r w:rsidR="00AC5DD6" w:rsidRPr="00C10BB4">
        <w:rPr>
          <w:rFonts w:ascii="Times New Roman" w:hAnsi="Times New Roman" w:cs="Times New Roman"/>
          <w:sz w:val="24"/>
          <w:szCs w:val="24"/>
        </w:rPr>
        <w:t xml:space="preserve"> y en este caso las mujeres, su servidora y el grupo parlamentario del Partido Acción Nacional, históricamente garante y comprometido con todas aquellas causas que fortalezca nuestra democracia y efecto de que ésta se encuentre acorde con los avances logrados</w:t>
      </w:r>
      <w:r w:rsidR="0008083B" w:rsidRPr="00C10BB4">
        <w:rPr>
          <w:rFonts w:ascii="Times New Roman" w:hAnsi="Times New Roman" w:cs="Times New Roman"/>
          <w:sz w:val="24"/>
          <w:szCs w:val="24"/>
        </w:rPr>
        <w:t>, e</w:t>
      </w:r>
      <w:r w:rsidR="00AC5DD6" w:rsidRPr="00C10BB4">
        <w:rPr>
          <w:rFonts w:ascii="Times New Roman" w:hAnsi="Times New Roman" w:cs="Times New Roman"/>
          <w:sz w:val="24"/>
          <w:szCs w:val="24"/>
        </w:rPr>
        <w:t xml:space="preserve">s que presenta esta iniciativa con la finalidad de garantizar el acceso paritario a mujeres y hombres en los cargos de elección popular en el Estado de México, procurando medidas que materialicen de forma real y efectiva la participación y el acceso de las mujeres a la vida pública y política de nuestra entidad. </w:t>
      </w:r>
    </w:p>
    <w:p w:rsidR="00AC5DD6" w:rsidRPr="00C10BB4" w:rsidRDefault="00AC5DD6"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De modo que al reformar el artículo 248 del Código Electoral del Estado de México, se propone dar vigencia a la paridad en su vertiente transversal, estableciendo la obligación a los partidos políticos como entes de interés público de postular candidatos de género distintos de forma alterna en cada proceso electoral, con lo cual se logrará maximizar la participación de</w:t>
      </w:r>
      <w:r w:rsidR="00370636" w:rsidRPr="00C10BB4">
        <w:rPr>
          <w:rFonts w:ascii="Times New Roman" w:hAnsi="Times New Roman" w:cs="Times New Roman"/>
          <w:sz w:val="24"/>
          <w:szCs w:val="24"/>
        </w:rPr>
        <w:t>l</w:t>
      </w:r>
      <w:r w:rsidRPr="00C10BB4">
        <w:rPr>
          <w:rFonts w:ascii="Times New Roman" w:hAnsi="Times New Roman" w:cs="Times New Roman"/>
          <w:sz w:val="24"/>
          <w:szCs w:val="24"/>
        </w:rPr>
        <w:t xml:space="preserve"> género femenino y en un futuro no muy lejano, poder contar por primera vez en la historia de nuestro querido Estado de México</w:t>
      </w:r>
      <w:r w:rsidR="00370636" w:rsidRPr="00C10BB4">
        <w:rPr>
          <w:rFonts w:ascii="Times New Roman" w:hAnsi="Times New Roman" w:cs="Times New Roman"/>
          <w:sz w:val="24"/>
          <w:szCs w:val="24"/>
        </w:rPr>
        <w:t>,</w:t>
      </w:r>
      <w:r w:rsidRPr="00C10BB4">
        <w:rPr>
          <w:rFonts w:ascii="Times New Roman" w:hAnsi="Times New Roman" w:cs="Times New Roman"/>
          <w:sz w:val="24"/>
          <w:szCs w:val="24"/>
        </w:rPr>
        <w:t xml:space="preserve"> con una mujer gobernadora. </w:t>
      </w:r>
    </w:p>
    <w:p w:rsidR="00AC5DD6"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Es cuanto diputada Presidenta.</w:t>
      </w:r>
    </w:p>
    <w:p w:rsidR="007F241B" w:rsidRPr="00C10BB4" w:rsidRDefault="007F241B" w:rsidP="00B64E8A">
      <w:pPr>
        <w:pStyle w:val="Sinespaciado"/>
        <w:jc w:val="both"/>
        <w:rPr>
          <w:rFonts w:ascii="Times New Roman" w:hAnsi="Times New Roman" w:cs="Times New Roman"/>
          <w:sz w:val="24"/>
          <w:szCs w:val="24"/>
        </w:rPr>
      </w:pPr>
    </w:p>
    <w:p w:rsidR="007F241B" w:rsidRPr="00C10BB4" w:rsidRDefault="007F241B" w:rsidP="00B64E8A">
      <w:pPr>
        <w:pStyle w:val="Sinespaciado"/>
        <w:jc w:val="both"/>
        <w:rPr>
          <w:rFonts w:ascii="Times New Roman" w:hAnsi="Times New Roman" w:cs="Times New Roman"/>
          <w:sz w:val="24"/>
          <w:szCs w:val="24"/>
        </w:rPr>
        <w:sectPr w:rsidR="007F241B" w:rsidRPr="00C10BB4" w:rsidSect="00D73AC1">
          <w:footerReference w:type="default" r:id="rId17"/>
          <w:type w:val="continuous"/>
          <w:pgSz w:w="12240" w:h="15840" w:code="1"/>
          <w:pgMar w:top="1134" w:right="1134" w:bottom="1134" w:left="1701" w:header="709" w:footer="709" w:gutter="0"/>
          <w:cols w:space="708"/>
          <w:docGrid w:linePitch="360"/>
        </w:sectPr>
      </w:pPr>
    </w:p>
    <w:p w:rsidR="007F241B" w:rsidRPr="00C10BB4" w:rsidRDefault="007F241B"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lastRenderedPageBreak/>
        <w:t>(Se inserta el documento)</w:t>
      </w:r>
    </w:p>
    <w:p w:rsidR="007F241B" w:rsidRPr="00C10BB4" w:rsidRDefault="007F241B" w:rsidP="00B64E8A">
      <w:pPr>
        <w:pStyle w:val="Sinespaciado"/>
        <w:jc w:val="both"/>
        <w:rPr>
          <w:rFonts w:ascii="Times New Roman" w:hAnsi="Times New Roman" w:cs="Times New Roman"/>
          <w:sz w:val="24"/>
          <w:szCs w:val="24"/>
        </w:rPr>
      </w:pPr>
    </w:p>
    <w:p w:rsidR="007F241B" w:rsidRPr="00C10BB4" w:rsidRDefault="007F241B" w:rsidP="00B64E8A">
      <w:pPr>
        <w:spacing w:after="0" w:line="240" w:lineRule="auto"/>
        <w:jc w:val="right"/>
        <w:rPr>
          <w:rFonts w:ascii="Times New Roman" w:eastAsia="Arial" w:hAnsi="Times New Roman" w:cs="Times New Roman"/>
          <w:sz w:val="24"/>
          <w:szCs w:val="24"/>
        </w:rPr>
      </w:pPr>
      <w:r w:rsidRPr="00C10BB4">
        <w:rPr>
          <w:rFonts w:ascii="Times New Roman" w:eastAsia="Arial" w:hAnsi="Times New Roman" w:cs="Times New Roman"/>
          <w:sz w:val="24"/>
          <w:szCs w:val="24"/>
        </w:rPr>
        <w:t>Toluca de Lerdo México; 14</w:t>
      </w:r>
      <w:r w:rsidR="00CC5649" w:rsidRPr="00C10BB4">
        <w:rPr>
          <w:rFonts w:ascii="Times New Roman" w:eastAsia="Arial" w:hAnsi="Times New Roman" w:cs="Times New Roman"/>
          <w:sz w:val="24"/>
          <w:szCs w:val="24"/>
        </w:rPr>
        <w:t xml:space="preserve"> de diciembre de 2021.</w:t>
      </w:r>
    </w:p>
    <w:p w:rsidR="007F241B" w:rsidRPr="00C10BB4" w:rsidRDefault="007F241B" w:rsidP="00B64E8A">
      <w:pPr>
        <w:spacing w:after="0" w:line="240" w:lineRule="auto"/>
        <w:jc w:val="right"/>
        <w:rPr>
          <w:rFonts w:ascii="Times New Roman" w:eastAsia="Arial" w:hAnsi="Times New Roman" w:cs="Times New Roman"/>
          <w:sz w:val="24"/>
          <w:szCs w:val="24"/>
        </w:rPr>
      </w:pPr>
    </w:p>
    <w:p w:rsidR="007F241B" w:rsidRPr="00C10BB4" w:rsidRDefault="007F241B" w:rsidP="00B64E8A">
      <w:pPr>
        <w:spacing w:after="0" w:line="240" w:lineRule="auto"/>
        <w:rPr>
          <w:rFonts w:ascii="Times New Roman" w:eastAsia="Arial" w:hAnsi="Times New Roman" w:cs="Times New Roman"/>
          <w:b/>
          <w:sz w:val="24"/>
          <w:szCs w:val="24"/>
        </w:rPr>
      </w:pPr>
      <w:r w:rsidRPr="00C10BB4">
        <w:rPr>
          <w:rFonts w:ascii="Times New Roman" w:eastAsia="Arial" w:hAnsi="Times New Roman" w:cs="Times New Roman"/>
          <w:b/>
          <w:sz w:val="24"/>
          <w:szCs w:val="24"/>
        </w:rPr>
        <w:t>DIP. INGRID KRASOPANI SCHEMELENSKY CASTRO</w:t>
      </w:r>
    </w:p>
    <w:p w:rsidR="007F241B" w:rsidRPr="00C10BB4" w:rsidRDefault="007F241B" w:rsidP="00B64E8A">
      <w:pPr>
        <w:spacing w:after="0" w:line="240" w:lineRule="auto"/>
        <w:rPr>
          <w:rFonts w:ascii="Times New Roman" w:eastAsia="Arial" w:hAnsi="Times New Roman" w:cs="Times New Roman"/>
          <w:b/>
          <w:sz w:val="24"/>
          <w:szCs w:val="24"/>
        </w:rPr>
      </w:pPr>
      <w:r w:rsidRPr="00C10BB4">
        <w:rPr>
          <w:rFonts w:ascii="Times New Roman" w:eastAsia="Arial" w:hAnsi="Times New Roman" w:cs="Times New Roman"/>
          <w:b/>
          <w:sz w:val="24"/>
          <w:szCs w:val="24"/>
        </w:rPr>
        <w:t>PRESID</w:t>
      </w:r>
      <w:r w:rsidR="00CC5649" w:rsidRPr="00C10BB4">
        <w:rPr>
          <w:rFonts w:ascii="Times New Roman" w:eastAsia="Arial" w:hAnsi="Times New Roman" w:cs="Times New Roman"/>
          <w:b/>
          <w:sz w:val="24"/>
          <w:szCs w:val="24"/>
        </w:rPr>
        <w:t>ENTA DE LA MESA DIRECTIVA DE LA</w:t>
      </w:r>
    </w:p>
    <w:p w:rsidR="007F241B" w:rsidRPr="00C10BB4" w:rsidRDefault="007F241B" w:rsidP="00B64E8A">
      <w:pPr>
        <w:spacing w:after="0" w:line="240" w:lineRule="auto"/>
        <w:rPr>
          <w:rFonts w:ascii="Times New Roman" w:eastAsia="Arial" w:hAnsi="Times New Roman" w:cs="Times New Roman"/>
          <w:b/>
          <w:sz w:val="24"/>
          <w:szCs w:val="24"/>
        </w:rPr>
      </w:pPr>
      <w:r w:rsidRPr="00C10BB4">
        <w:rPr>
          <w:rFonts w:ascii="Times New Roman" w:eastAsia="Arial" w:hAnsi="Times New Roman" w:cs="Times New Roman"/>
          <w:b/>
          <w:sz w:val="24"/>
          <w:szCs w:val="24"/>
        </w:rPr>
        <w:t xml:space="preserve">H. LXI LEGISLATURA DEL ESTADO LIBRE </w:t>
      </w:r>
    </w:p>
    <w:p w:rsidR="007F241B" w:rsidRPr="00C10BB4" w:rsidRDefault="007F241B" w:rsidP="00B64E8A">
      <w:pPr>
        <w:spacing w:after="0" w:line="240" w:lineRule="auto"/>
        <w:rPr>
          <w:rFonts w:ascii="Times New Roman" w:eastAsia="Arial" w:hAnsi="Times New Roman" w:cs="Times New Roman"/>
          <w:b/>
          <w:sz w:val="24"/>
          <w:szCs w:val="24"/>
        </w:rPr>
      </w:pPr>
      <w:r w:rsidRPr="00C10BB4">
        <w:rPr>
          <w:rFonts w:ascii="Times New Roman" w:eastAsia="Arial" w:hAnsi="Times New Roman" w:cs="Times New Roman"/>
          <w:b/>
          <w:sz w:val="24"/>
          <w:szCs w:val="24"/>
        </w:rPr>
        <w:t>Y SOBERANO DE MÉXICO.</w:t>
      </w:r>
    </w:p>
    <w:p w:rsidR="007F241B" w:rsidRPr="00C10BB4" w:rsidRDefault="007F241B" w:rsidP="00B64E8A">
      <w:pPr>
        <w:spacing w:after="0" w:line="240" w:lineRule="auto"/>
        <w:rPr>
          <w:rFonts w:ascii="Times New Roman" w:eastAsia="Arial" w:hAnsi="Times New Roman" w:cs="Times New Roman"/>
          <w:b/>
          <w:sz w:val="24"/>
          <w:szCs w:val="24"/>
        </w:rPr>
      </w:pPr>
      <w:r w:rsidRPr="00C10BB4">
        <w:rPr>
          <w:rFonts w:ascii="Times New Roman" w:eastAsia="Arial" w:hAnsi="Times New Roman" w:cs="Times New Roman"/>
          <w:b/>
          <w:sz w:val="24"/>
          <w:szCs w:val="24"/>
        </w:rPr>
        <w:t xml:space="preserve"> P R E S E N T E.</w:t>
      </w:r>
    </w:p>
    <w:p w:rsidR="007F241B" w:rsidRPr="00C10BB4" w:rsidRDefault="007F241B" w:rsidP="00B64E8A">
      <w:pPr>
        <w:spacing w:after="0" w:line="240" w:lineRule="auto"/>
        <w:rPr>
          <w:rFonts w:ascii="Times New Roman" w:eastAsia="Arial" w:hAnsi="Times New Roman" w:cs="Times New Roman"/>
          <w:b/>
          <w:sz w:val="24"/>
          <w:szCs w:val="24"/>
        </w:rPr>
      </w:pPr>
    </w:p>
    <w:p w:rsidR="007F241B" w:rsidRPr="00C10BB4" w:rsidRDefault="007F241B" w:rsidP="00B64E8A">
      <w:pPr>
        <w:spacing w:after="0" w:line="240" w:lineRule="auto"/>
        <w:jc w:val="both"/>
        <w:rPr>
          <w:rFonts w:ascii="Times New Roman" w:eastAsia="Calibri" w:hAnsi="Times New Roman" w:cs="Times New Roman"/>
          <w:b/>
          <w:bCs/>
          <w:sz w:val="24"/>
          <w:szCs w:val="24"/>
        </w:rPr>
      </w:pPr>
      <w:proofErr w:type="spellStart"/>
      <w:r w:rsidRPr="00C10BB4">
        <w:rPr>
          <w:rFonts w:ascii="Times New Roman" w:eastAsia="Calibri" w:hAnsi="Times New Roman" w:cs="Times New Roman"/>
          <w:sz w:val="24"/>
          <w:szCs w:val="24"/>
        </w:rPr>
        <w:t>Dip</w:t>
      </w:r>
      <w:proofErr w:type="spellEnd"/>
      <w:r w:rsidRPr="00C10BB4">
        <w:rPr>
          <w:rFonts w:ascii="Times New Roman" w:eastAsia="Calibri" w:hAnsi="Times New Roman" w:cs="Times New Roman"/>
          <w:sz w:val="24"/>
          <w:szCs w:val="24"/>
        </w:rPr>
        <w:t xml:space="preserve">. Miriam Escalona Piña, integrante del Grupo Parlamentario del Partido Acción Nacional de la LXI Legislatura; quienes suscriben, con sustento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 someto a consideración de esta honorable soberanía la presente </w:t>
      </w:r>
      <w:r w:rsidRPr="00C10BB4">
        <w:rPr>
          <w:rFonts w:ascii="Times New Roman" w:eastAsia="Calibri" w:hAnsi="Times New Roman" w:cs="Times New Roman"/>
          <w:b/>
          <w:bCs/>
          <w:sz w:val="24"/>
          <w:szCs w:val="24"/>
        </w:rPr>
        <w:t>Iniciativa con Proyecto de Decreto por el que se Reforma el Artículo 248 del Código Electoral del Estado de México, a fin de garantizar la Paridad de Género Real y Efectiva en el Acceso a la Titularidad del Ejecutivo del Estado.</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Planteamiento del problema</w:t>
      </w:r>
      <w:r w:rsidRPr="00C10BB4">
        <w:rPr>
          <w:rFonts w:ascii="Times New Roman" w:eastAsia="Calibri" w:hAnsi="Times New Roman" w:cs="Times New Roman"/>
          <w:sz w:val="24"/>
          <w:szCs w:val="24"/>
        </w:rPr>
        <w:t>:</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Este trabajo parlamentario está construido bajo el espíritu de generar en la legislación vigente en el Estado Libre y Soberano de México, condiciones suficientes para garantizar una igualdad sustantiva encaminada a lograr una participación efectiva en la vida pública del Estado de México, esto es, garantizar una oportunidad real de ejercer el cargo y busca generar condiciones para eliminar cualquier tipo de impedimento que pudiera existir en este objetivo.</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La paridad de género es un principio constitucional fundamental del Estado mexicano, que se ha transformado en una de las piezas claves del sistema político; es además una de las principales expresiones de los derechos humanos de igualdad, dignidad y no discriminación, por lo que su ejercicio es inmediato y no puede postergarse.</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Este proyecto se plantea a la luz de la siguiente:</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EXPOSICIÓN DE MOTIVOS</w:t>
      </w:r>
    </w:p>
    <w:p w:rsidR="007F241B" w:rsidRPr="00C10BB4" w:rsidRDefault="007F241B" w:rsidP="00B64E8A">
      <w:pPr>
        <w:spacing w:after="0" w:line="240" w:lineRule="auto"/>
        <w:rPr>
          <w:rFonts w:ascii="Times New Roman" w:eastAsia="Calibri" w:hAnsi="Times New Roman" w:cs="Times New Roman"/>
          <w:b/>
          <w:bCs/>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México y el mundo avanzan a pasos agigantados en materia de derechos humanos, prerrogativas, su tutela, equidad, justicia y democracia, entre muchos otros más, por lo que, el Partido Acción Nacional históricamente garante y comprometido con todas aquellas causas que fortalezcan a nuestra democracia y a efecto de que ésta se encuentre acorde con los avances logrados, es que se presenta esta iniciativa, con la finalidad de garantizar el acceso paritario a mujeres y hombres en los cargos de elección popular en el Estado de México, procurando medidas que materialicen de forma real y efectiva la participación y acceso de las mujeres a la vida pública y política de la entidad.</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En este sentido con el afán de que las ciudadanas que decidan ejercer el derecho de postularse como candidatas en una contienda electoral, gocen de sus derechos y prerrogativas en la mayor amplitud posible, resulta forzosa su participación sin la aplicación de ninguna medida discriminatoria o excepción que les impida acceder a los beneficios que dispone el Sistema Político Electoral Mexicano, ello en concordancia con lo establecido en el artículo 29 de la Constitución Política del Estado Libre y Soberano de México, respecto al reconocimiento de los derechos ciudadanos, como el derecho a ser votado para todos los cargos de elección popular, contenido específicamente en la fracción II, de dicha disposición, así como el derecho al ejercicio del cargo, en correlación con el artículo 5 que puntualiza que todas las personas gozarán de los derechos humanos reconocidos en la Constitución Política de los Estados Unidos Mexicanos, en los tratados internacionales en los que el Estado mexicano es parte, en la propia Constitución local y en las leyes que de ésta emanen.</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Por cuanto hace a los tratados internacionales donde se reconocen los derechos ciudadanos, es importante citar lo establecido en el Pacto Internacional de Derechos Civiles y Políticos, que consagra el derecho del ciudadano sin distinciones de raza, color, sexo, idioma, religión, opinión política o de otra índole, origen nacional o social, posición económica, nacimiento o cualquier otra condición social de participar en la dirección de los asuntos públicos, directamente o por medio de representantes libremente elegidos; votar y ser elegidos en elecciones periódicas, auténticas, realizadas por sufragio universal e igual y por voto secreto que garantice la libre expresión de la voluntad de los electores; así como tener acceso en condiciones generales de igualdad.</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De igual forma la Corte Interamericana de Derechos Humanos se pronunció en el sentido de que los derechos políticos son Derechos Humanos de importancia fundamental, que se relacionan </w:t>
      </w:r>
      <w:r w:rsidRPr="00C10BB4">
        <w:rPr>
          <w:rFonts w:ascii="Times New Roman" w:eastAsia="Calibri" w:hAnsi="Times New Roman" w:cs="Times New Roman"/>
          <w:sz w:val="24"/>
          <w:szCs w:val="24"/>
        </w:rPr>
        <w:lastRenderedPageBreak/>
        <w:t>estrechamente con otros derechos consagrados en el Pacto de San José como las libertades de expresión, reunión y asociación, que, en conjunto, propician el fortalecimiento de la democracia y el pluralismo político.</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Asimismo, la Comisión de Derechos Humanos de las Naciones Unidas establece los derechos democráticos entre los que destacan el derecho a la participación política, incluida la igualdad de oportunidades de todos los ciudadanos para presentarse como candidatos y el derecho de acceso, en condiciones de igualdad, a la función pública en el propio país.</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Derivado de lo anterior, resulta de suma importancia mantener fuera de la legislación electoral del Estado de México cualquier medida discriminatoria, con motivo de raza, sexo, color, situación económica, religión, preferencia sexual, o condición social, que obstaculiza el derecho de las ciudadanas a acceder a un cargo público, como históricamente ha venido sucediendo; por el contrario resulta imperante proponer e incluir medidas efectivas que permitan romper la brecha de rezago que ciertos grupos han sufrido a lo largo de los años, tal como es el caso de las mujeres.</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Siendo así que, con el objeto de coadyuvar en el establecimiento de la justa y correcta conformación paritaria de los órganos del Estado, acorde a los mandatos constitucionales, es que se presenta a su consideración la presente Iniciativa, misma que tiene su base y sustento en la Reforma Constitucional del año 2019, la denominada “Paridad en Todo”.</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De este modo es que, en México la inclusión de mujeres en los espacios de toma de decisión ha sido una lucha ardua y sinuosa. A partir de la adopción de la primera medida de acción afirmativa para mejorar la distribución de candidaturas a favor de las mujeres en 1993, el Congreso ha aprobado sucesivas oleadas de reformas legales como estrategia para garantizar la presencia de las mujeres en órganos de decisión que organizan la vida política, económica y social del país, hasta convertirse, hoy en día, en un terreno fructífero para la paridad.</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Dicho cambio fue producto de una lucha incesante de mujeres emprendedoras, de políticas, organizaciones de la sociedad civil, legisladoras de diferentes partidos y activistas, quienes promovieron con los partidos políticos la aprobación de reglas para incluir mujeres en las candidaturas, ganándose la batalla épica por la paridad, la cual sacudió y cambió el sistema político mexicano con miras a la construcción de una democracia más justa e igualitaria.</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En este escenario, la publicación en el Diario Oficial de la Federación de la reforma a los artículos 2, 4, 35, 41, 52, 53, 56, 94 y 115 de la Constitución Política de los Estados Unidos Mexicanos para garantizar que la mitad de los cargos de decisión política en los tres niveles de gobierno (federal, estatal y municipal), en los tres poderes de la Unión (Ejecutivo, Legislativo y Judicial) y organismos autónomos sean para mujeres, de ahí que se le conozca como “</w:t>
      </w:r>
      <w:r w:rsidRPr="00C10BB4">
        <w:rPr>
          <w:rFonts w:ascii="Times New Roman" w:eastAsia="Calibri" w:hAnsi="Times New Roman" w:cs="Times New Roman"/>
          <w:i/>
          <w:iCs/>
          <w:sz w:val="24"/>
          <w:szCs w:val="24"/>
        </w:rPr>
        <w:t>paridad en todo</w:t>
      </w:r>
      <w:r w:rsidRPr="00C10BB4">
        <w:rPr>
          <w:rFonts w:ascii="Times New Roman" w:eastAsia="Calibri" w:hAnsi="Times New Roman" w:cs="Times New Roman"/>
          <w:sz w:val="24"/>
          <w:szCs w:val="24"/>
        </w:rPr>
        <w:t>” o paridad transversal, constituyó un avance en la igualdad de oportunidades entre hombres y mujeres en el acceso al poder político.</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En relación con los cargos relativos al Poder Ejecutivo, la modificación a la Constitución Política de los Estados Unidos Mexicanos establece que los nombramientos de las personas titulares de las secretarías de despacho del Poder Ejecutivo deberán observar el principio de paridad de género, en el nivel federal y las entidades (DOF, art. 41). En general, los partidos estamos obligados a garantizar la paridad en las candidaturas a los distintos cargos de elección popular.</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Para el nivel municipal se establece constitucionalmente que los ayuntamientos de elección popular directa se integrarán de conformidad con el principio de paridad (por un presidente o presidenta, y las regidurías y sindicaturas que determine la ley) (DOF 2019, arts. 41 y 105). Asimismo, se reconoce el derecho de los pueblos y las comunidades con población indígena para elegir representantes ante los ayuntamientos, observando el principio de paridad conforme a las normas aplicables (DOF 2019, art. 2).</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En el Poder Legislativo se mandata la aplicación de la paridad horizontal y vertical para la integración de las listas de candidaturas para las diputaciones y senadurías de representación proporcional. Es decir, las candidaturas que presenten los partidos por este principio deberán ser paritarias y encabezadas alternadamente entre mujeres y hombres en cada periodo electivo (DOF 2019, arts. 53 y 56).</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Incluso, en relación con el Poder Judicial, la reforma establece que la integración de los órganos jurisdiccionales será mediante concursos abiertos observando la paridad de género (DOF, art. 94).</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Así, por su parte, la integración de los organismos autónomos, tanto a nivel federal como sus contrapartes en las entidades federativas, deberán cumplir con el principio de paridad (DOF 2019, art. 41).</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Además, la reforma tuvo como objetivo la adopción del lenguaje incluyente y con perspectiva de género en la Carta Magna, al cambiar términos como “varones” por “hombres”, “ciudadanos” por “ciudadanía”, “diputados” por “diputaciones”, “senadores” por “senadurías”, ministras y ministros, entre otros (DOF 2019, arts. 4, 35, 52, 53, 56, 94).</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De este modo, el objetivo de la reforma constitucional de “paridad en todo” fue incluir a las mujeres en la toma de decisiones en los asuntos públicos, siendo así que la paridad no aplicó en su momento para la totalidad de la estructura de las instituciones, sino que su implementación como se sabe, ha venido siendo progresiva a partir de los nombramientos que se realizaron a partir del 7 de junio de 2019 (DOF 2019, Tercero transitorio).</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La aplicación plena de la Reforma de paridad para los cargos electivos se llevó a cabo por primera vez en el proceso electoral 2020-2021. Para ello, el Congreso de la Unión y las legislaturas en las entidades federativas debieron previamente realizar las adecuaciones normativas correspondientes.</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De esta manera una interpretación progresiva del principio constitucional de paridad de género implica que se aplique para todos los cargos de toma de decisión del servicio público, aunque la Constitución no mencione a cada uno explícitamente, lo cual, sin duda, es la disyuntiva que nos tiene en este momento planteando la presente iniciativa para su consideración.</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Ahora bien, por lo que respecta al Estado Libre y Soberano de México, es de subrayar puntualmente el hecho de que, desde su erección el Poder Ejecutivo ha sido encabezado por el género masculino, no existiendo en la historia del mismo, ni una sola mujer Gobernadora, lo cual denota no solo un rezago en la participación del género femenino dentro de dicho ámbito, sino por el contrario una nula contemplación.</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En razón de lo anterior es que, en el caso de la Gubernatura del Estado de México, la paridad se debe garantizar en el sentido transversal, esto es, fijar la obligación a los partidos políticos de </w:t>
      </w:r>
      <w:r w:rsidRPr="00C10BB4">
        <w:rPr>
          <w:rFonts w:ascii="Times New Roman" w:eastAsia="Calibri" w:hAnsi="Times New Roman" w:cs="Times New Roman"/>
          <w:sz w:val="24"/>
          <w:szCs w:val="24"/>
        </w:rPr>
        <w:lastRenderedPageBreak/>
        <w:t>postular de manera paritaria en cada elección a hombres y mujeres como candidatos a la titularidad del Poder Ejecutivo del Estado de México.</w:t>
      </w:r>
    </w:p>
    <w:p w:rsidR="007F241B" w:rsidRPr="00C10BB4" w:rsidRDefault="007F241B" w:rsidP="00B64E8A">
      <w:pPr>
        <w:spacing w:after="0" w:line="240" w:lineRule="auto"/>
        <w:contextualSpacing/>
        <w:jc w:val="both"/>
        <w:rPr>
          <w:rFonts w:ascii="Times New Roman" w:eastAsia="Calibri" w:hAnsi="Times New Roman" w:cs="Times New Roman"/>
          <w:sz w:val="24"/>
          <w:szCs w:val="24"/>
        </w:rPr>
      </w:pPr>
    </w:p>
    <w:p w:rsidR="007F241B" w:rsidRPr="00C10BB4" w:rsidRDefault="007F241B"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Si bien es cierto el principio de paridad fue incorporado constitucionalmente en el sistema político mexicano con la reforma constitucional del año dos mil catorce, en el artículo 41, Base I, párrafo segundo, mediante el cual se dispone el principio de igualdad sustantiva en materia electoral, que debe ser observado tanto en la postulación de candidaturas por parte de los Partidos Políticos, como al momento de integrar los órganos de representación popular.</w:t>
      </w:r>
    </w:p>
    <w:p w:rsidR="007F241B" w:rsidRPr="00C10BB4" w:rsidRDefault="007F241B" w:rsidP="00B64E8A">
      <w:pPr>
        <w:spacing w:after="0" w:line="240" w:lineRule="auto"/>
        <w:contextualSpacing/>
        <w:jc w:val="both"/>
        <w:rPr>
          <w:rFonts w:ascii="Times New Roman" w:eastAsia="Calibri" w:hAnsi="Times New Roman" w:cs="Times New Roman"/>
          <w:bCs/>
          <w:sz w:val="24"/>
          <w:szCs w:val="24"/>
        </w:rPr>
      </w:pPr>
    </w:p>
    <w:p w:rsidR="007F241B" w:rsidRPr="00C10BB4" w:rsidRDefault="007F241B"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En razón de lo anterior es que, las autoridades en cualquier ámbito de sus atribuciones se encuentran obligadas a garantizar la igualdad de oportunidades y de trato entre mujeres y hombres, así como vigilar el cumplimiento de los diversos mecanismos orientados hacia el cumplimiento de la igualdad sustantiva entre los géneros, especialmente, en tratándose de aquéllos casos en que se busca contender por un cargo de elección popular y ejercerlo, tal como resulta ser el caso, pero al amparo de los principios rectores de igualdad, equidad y paridad contenidos en nuestra Carta Magna.</w:t>
      </w:r>
    </w:p>
    <w:p w:rsidR="007F241B" w:rsidRPr="00C10BB4" w:rsidRDefault="007F241B" w:rsidP="00B64E8A">
      <w:pPr>
        <w:spacing w:after="0" w:line="240" w:lineRule="auto"/>
        <w:contextualSpacing/>
        <w:jc w:val="both"/>
        <w:rPr>
          <w:rFonts w:ascii="Times New Roman" w:eastAsia="Calibri" w:hAnsi="Times New Roman" w:cs="Times New Roman"/>
          <w:bCs/>
          <w:sz w:val="24"/>
          <w:szCs w:val="24"/>
        </w:rPr>
      </w:pPr>
    </w:p>
    <w:p w:rsidR="007F241B" w:rsidRPr="00C10BB4" w:rsidRDefault="007F241B"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De igual forma la Constitución Federal ha establecido para todas las autoridades del país, en el ámbito de su competencia, la obligación de promover, respetar, proteger y garantizar los derechos humanos con arreglo a los principios de universalidad, interdependencia, indivisibilidad y progresividad, lo cual referida a la condición de las mujeres implica combatir la discriminación en su contra, si es necesario, con la adopción de medidas que partan de su fundamento, esto es, la diferencia sexual, de ahí la necesidad de aplicar medidas idóneas para combatir el atraso de dicho grupo en desventaja.</w:t>
      </w:r>
    </w:p>
    <w:p w:rsidR="007F241B" w:rsidRPr="00C10BB4" w:rsidRDefault="007F241B" w:rsidP="00B64E8A">
      <w:pPr>
        <w:spacing w:after="0" w:line="240" w:lineRule="auto"/>
        <w:contextualSpacing/>
        <w:jc w:val="both"/>
        <w:rPr>
          <w:rFonts w:ascii="Times New Roman" w:eastAsia="Calibri" w:hAnsi="Times New Roman" w:cs="Times New Roman"/>
          <w:bCs/>
          <w:sz w:val="24"/>
          <w:szCs w:val="24"/>
        </w:rPr>
      </w:pPr>
    </w:p>
    <w:p w:rsidR="007F241B" w:rsidRPr="00C10BB4" w:rsidRDefault="007F241B"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En el caso concreto, la presente iniciativa tiene por objeto ocuparse de uno de los ámbitos en que la mujer ha sufrido discriminación: la participación política. En efecto, para garantizar condiciones generales del ejercicio y disfrute de los derechos político-electorales para las mujeres, el Estado Mexicano adoptó el principio de paridad, que tiene su fundamento en el principio de igualdad y no discriminación de las mujeres en la vertiente de su participación política, siendo que nuestra Carta Magna dispone un principio de igualdad sustantiva en materia electoral, que debe tomarse en cuenta, como ya se ha señalado en líneas anteriores, tanto en la postulación de candidaturas como en la integración de los órganos de representación popular, por lo que el Estado tiene el deber de establecer medidas que cumplan con el referido mandato constitucional.</w:t>
      </w:r>
    </w:p>
    <w:p w:rsidR="007F241B" w:rsidRPr="00C10BB4" w:rsidRDefault="007F241B" w:rsidP="00B64E8A">
      <w:pPr>
        <w:spacing w:after="0" w:line="240" w:lineRule="auto"/>
        <w:contextualSpacing/>
        <w:jc w:val="both"/>
        <w:rPr>
          <w:rFonts w:ascii="Times New Roman" w:eastAsia="Calibri" w:hAnsi="Times New Roman" w:cs="Times New Roman"/>
          <w:bCs/>
          <w:sz w:val="24"/>
          <w:szCs w:val="24"/>
        </w:rPr>
      </w:pPr>
    </w:p>
    <w:p w:rsidR="007F241B" w:rsidRPr="00C10BB4" w:rsidRDefault="007F241B"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Siendo así evidente que, le corresponde a esta H. Legislatura la implementación de medidas efectivas que, dado el rezago sistemático y constante que ha venido sufriendo el género femenino en el ámbito político, hecho tal que, materialmente se convierte en discriminación en contra de las mujeres resulta ser imperioso y urgente, aplicar una acción afirmativa en pro de las mujeres mexiquenses.</w:t>
      </w:r>
    </w:p>
    <w:p w:rsidR="007F241B" w:rsidRPr="00C10BB4" w:rsidRDefault="007F241B" w:rsidP="00B64E8A">
      <w:pPr>
        <w:spacing w:after="0" w:line="240" w:lineRule="auto"/>
        <w:contextualSpacing/>
        <w:jc w:val="both"/>
        <w:rPr>
          <w:rFonts w:ascii="Times New Roman" w:eastAsia="Calibri" w:hAnsi="Times New Roman" w:cs="Times New Roman"/>
          <w:bCs/>
          <w:sz w:val="24"/>
          <w:szCs w:val="24"/>
        </w:rPr>
      </w:pPr>
    </w:p>
    <w:p w:rsidR="007F241B" w:rsidRPr="00C10BB4" w:rsidRDefault="007F241B"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Siendo menester señalar que las </w:t>
      </w:r>
      <w:r w:rsidRPr="00C10BB4">
        <w:rPr>
          <w:rFonts w:ascii="Times New Roman" w:eastAsia="Calibri" w:hAnsi="Times New Roman" w:cs="Times New Roman"/>
          <w:sz w:val="24"/>
          <w:szCs w:val="24"/>
        </w:rPr>
        <w:t>acciones afirmativas surgen como una medida compensatoria para situaciones en desventaja, que tienen como propósito revertir escenarios de desigualdad histórica y de facto que enfrentan ciertos grupos humanos en el ejercicio de sus derechos, y con ello, garantizarles un plano de igualdad sustancial en el acceso a los bienes, servicios y oportunidades de que disponen la mayoría de los sectores sociales.</w:t>
      </w:r>
    </w:p>
    <w:p w:rsidR="007F241B" w:rsidRPr="00C10BB4" w:rsidRDefault="007F241B" w:rsidP="00B64E8A">
      <w:pPr>
        <w:spacing w:after="0" w:line="240" w:lineRule="auto"/>
        <w:contextualSpacing/>
        <w:jc w:val="both"/>
        <w:rPr>
          <w:rFonts w:ascii="Times New Roman" w:eastAsia="Calibri" w:hAnsi="Times New Roman" w:cs="Times New Roman"/>
          <w:bCs/>
          <w:sz w:val="24"/>
          <w:szCs w:val="24"/>
        </w:rPr>
      </w:pPr>
    </w:p>
    <w:p w:rsidR="007F241B" w:rsidRPr="00C10BB4" w:rsidRDefault="007F241B"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 xml:space="preserve">Al respecto, resulta importante citar lo sostenido por el Tribunal Electoral del Poder Judicial de la Federación en la Jurisprudencia 11/2015 de rubro y texto siguiente: </w:t>
      </w:r>
    </w:p>
    <w:p w:rsidR="007F241B" w:rsidRPr="00C10BB4" w:rsidRDefault="007F241B" w:rsidP="00B64E8A">
      <w:pPr>
        <w:spacing w:after="0" w:line="240" w:lineRule="auto"/>
        <w:ind w:right="1183"/>
        <w:contextualSpacing/>
        <w:jc w:val="both"/>
        <w:rPr>
          <w:rFonts w:ascii="Times New Roman" w:eastAsia="Calibri" w:hAnsi="Times New Roman" w:cs="Times New Roman"/>
          <w:sz w:val="24"/>
          <w:szCs w:val="24"/>
        </w:rPr>
      </w:pPr>
    </w:p>
    <w:p w:rsidR="007F241B" w:rsidRPr="00C10BB4" w:rsidRDefault="007F241B" w:rsidP="00B64E8A">
      <w:pPr>
        <w:spacing w:after="0" w:line="240" w:lineRule="auto"/>
        <w:ind w:left="709" w:right="1183"/>
        <w:contextualSpacing/>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w:t>
      </w:r>
      <w:r w:rsidRPr="00C10BB4">
        <w:rPr>
          <w:rFonts w:ascii="Times New Roman" w:eastAsia="Calibri" w:hAnsi="Times New Roman" w:cs="Times New Roman"/>
          <w:b/>
          <w:bCs/>
          <w:i/>
          <w:sz w:val="24"/>
          <w:szCs w:val="24"/>
        </w:rPr>
        <w:t xml:space="preserve">ACCIONES AFIRMATIVAS. ELEMENTOS FUNDAMENTALES.- </w:t>
      </w:r>
      <w:r w:rsidRPr="00C10BB4">
        <w:rPr>
          <w:rFonts w:ascii="Times New Roman" w:eastAsia="Calibri" w:hAnsi="Times New Roman" w:cs="Times New Roman"/>
          <w:i/>
          <w:sz w:val="24"/>
          <w:szCs w:val="24"/>
        </w:rPr>
        <w:t>De la interpretación sistemática y funcional de lo establecido en los artículos 1°, párrafo quinto; 4°, párrafo primero, de la Constitución Política de los Estados Unidos Mexicanos; 1, párrafo 1 y 24, de la Convención Americana sobre Derechos Humanos; 1 y 4, párrafo 1, de la Convención sobre la Eliminación de todas las Formas de Discriminación Contra la Mujer; 1, 2, 4 y 5, fracción I, de la Ley Federal para Prevenir y Eliminar la Discriminación; 1, 2, 3, párrafo primero; y 5, fracción I, de la Ley General para la Igualdad entre Mujeres y Hombres; así como de los criterios de la Corte Interamericana de Derechos Humanos y del Comité para la Eliminación de la Discriminación contra la Mujer; se colige la obligación del Estado mexicano de establecer acciones afirmativas en tanto constituyen medidas temporales, razonables, proporcionales y objetivas orientadas a la igualdad material. En consecuencia, los elementos fundamentales de las acciones afirmativas, son: a) Objeto y fin. Hacer realidad la igualdad material y, por tanto, compensar o remediar una situación de injusticia, desventaja o discriminación; alcanzar una representación o un nivel de participación equilibrada, así como establecer las condiciones mínimas para que las personas puedan partir de un mismo punto de arranque y desplegar sus atributos y capacidades. b) Destinatarias. Personas y grupos en situación de vulnerabilidad, desventaja y/o discriminación para gozar y ejercer efectivamente sus derechos, y c) Conducta exigible. Abarca una amplia gama de instrumentos, políticas y prácticas de índole legislativa, ejecutiva, administrativa y reglamentaria. La elección de una acción dependerá del contexto en que se aplique y del objetivo a lograr. La figura más conocida de las acciones afirmativas son las políticas de cuotas o cupos.”</w:t>
      </w:r>
    </w:p>
    <w:p w:rsidR="007F241B" w:rsidRPr="00C10BB4" w:rsidRDefault="007F241B" w:rsidP="00B64E8A">
      <w:pPr>
        <w:spacing w:after="0" w:line="240" w:lineRule="auto"/>
        <w:contextualSpacing/>
        <w:jc w:val="both"/>
        <w:rPr>
          <w:rFonts w:ascii="Times New Roman" w:eastAsia="Calibri" w:hAnsi="Times New Roman" w:cs="Times New Roman"/>
          <w:bCs/>
          <w:sz w:val="24"/>
          <w:szCs w:val="24"/>
        </w:rPr>
      </w:pPr>
    </w:p>
    <w:p w:rsidR="007F241B" w:rsidRPr="00C10BB4" w:rsidRDefault="007F241B"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De igual forma lo establecido en la Jurisprudencia 43/2014 de rubro y contenido siguiente:</w:t>
      </w:r>
    </w:p>
    <w:p w:rsidR="007F241B" w:rsidRPr="00C10BB4" w:rsidRDefault="007F241B" w:rsidP="00B64E8A">
      <w:pPr>
        <w:spacing w:after="0" w:line="240" w:lineRule="auto"/>
        <w:contextualSpacing/>
        <w:jc w:val="both"/>
        <w:rPr>
          <w:rFonts w:ascii="Times New Roman" w:eastAsia="Calibri" w:hAnsi="Times New Roman" w:cs="Times New Roman"/>
          <w:sz w:val="24"/>
          <w:szCs w:val="24"/>
        </w:rPr>
      </w:pPr>
    </w:p>
    <w:p w:rsidR="007F241B" w:rsidRPr="00C10BB4" w:rsidRDefault="007F241B" w:rsidP="00B64E8A">
      <w:pPr>
        <w:spacing w:after="0" w:line="240" w:lineRule="auto"/>
        <w:ind w:left="567" w:right="1183"/>
        <w:contextualSpacing/>
        <w:jc w:val="both"/>
        <w:rPr>
          <w:rFonts w:ascii="Times New Roman" w:eastAsia="Calibri" w:hAnsi="Times New Roman" w:cs="Times New Roman"/>
          <w:i/>
          <w:sz w:val="24"/>
          <w:szCs w:val="24"/>
        </w:rPr>
      </w:pPr>
      <w:r w:rsidRPr="00C10BB4">
        <w:rPr>
          <w:rFonts w:ascii="Times New Roman" w:eastAsia="Calibri" w:hAnsi="Times New Roman" w:cs="Times New Roman"/>
          <w:b/>
          <w:i/>
          <w:sz w:val="24"/>
          <w:szCs w:val="24"/>
        </w:rPr>
        <w:t>“ACCIONES AFIRMATIVAS. TIENEN SUSTENTO EN EL PRINCIPIO CONSTITUCIONAL Y CONVENCIONAL DE IGUALDAD MATERIAL</w:t>
      </w:r>
      <w:r w:rsidRPr="00C10BB4">
        <w:rPr>
          <w:rFonts w:ascii="Times New Roman" w:eastAsia="Calibri" w:hAnsi="Times New Roman" w:cs="Times New Roman"/>
          <w:i/>
          <w:sz w:val="24"/>
          <w:szCs w:val="24"/>
        </w:rPr>
        <w:t>.- De la interpretación de los artículos 1°, párrafos primero y último, y 4°, primer párrafo, de la Constitución Política de los Estados Unidos Mexicanos; 2, párrafo primero, y 3, del Pacto Internacional de Derechos Civiles y Políticos, se concluye que dichos preceptos establecen el principio de igualdad en su dimensión material como un elemento fundamental de todo Estado Democrático de Derecho, el cual toma en cuenta condiciones sociales que resulten discriminatorias en perjuicio de ciertos grupos y sus integrantes, tales como mujeres, indígenas, discapacitados, entre otros, y justifica el establecimiento de medidas para revertir esa situación de desigualdad, conocidas como acciones afirmativas, siempre que se trate de medidas objetivas y razonables. Por tanto, se concluye que las acciones afirmativas establecidas en favor de tales grupos sociales tienen sustento constitucional y convencional en el principio de igualdad material.”</w:t>
      </w:r>
    </w:p>
    <w:p w:rsidR="007F241B" w:rsidRPr="00C10BB4" w:rsidRDefault="007F241B" w:rsidP="00B64E8A">
      <w:pPr>
        <w:spacing w:after="0" w:line="240" w:lineRule="auto"/>
        <w:contextualSpacing/>
        <w:jc w:val="both"/>
        <w:rPr>
          <w:rFonts w:ascii="Times New Roman" w:eastAsia="Calibri" w:hAnsi="Times New Roman" w:cs="Times New Roman"/>
          <w:sz w:val="24"/>
          <w:szCs w:val="24"/>
        </w:rPr>
      </w:pPr>
    </w:p>
    <w:p w:rsidR="007F241B" w:rsidRPr="00C10BB4" w:rsidRDefault="007F241B"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 xml:space="preserve">Para la </w:t>
      </w:r>
      <w:proofErr w:type="spellStart"/>
      <w:r w:rsidRPr="00C10BB4">
        <w:rPr>
          <w:rFonts w:ascii="Times New Roman" w:eastAsia="Calibri" w:hAnsi="Times New Roman" w:cs="Times New Roman"/>
          <w:sz w:val="24"/>
          <w:szCs w:val="24"/>
        </w:rPr>
        <w:t>procedibilidad</w:t>
      </w:r>
      <w:proofErr w:type="spellEnd"/>
      <w:r w:rsidRPr="00C10BB4">
        <w:rPr>
          <w:rFonts w:ascii="Times New Roman" w:eastAsia="Calibri" w:hAnsi="Times New Roman" w:cs="Times New Roman"/>
          <w:sz w:val="24"/>
          <w:szCs w:val="24"/>
        </w:rPr>
        <w:t xml:space="preserve"> de la acción afirmativa propuesta, el Tribunal Electoral del Poder Judicial de la Federación ha establecido los elementos fundamentales, que en resumen son: 1) Objetivo y fin, 2) Destinatarias y 3) Conducta exigible.</w:t>
      </w:r>
    </w:p>
    <w:p w:rsidR="007F241B" w:rsidRPr="00C10BB4" w:rsidRDefault="007F241B" w:rsidP="00B64E8A">
      <w:pPr>
        <w:spacing w:after="0" w:line="240" w:lineRule="auto"/>
        <w:contextualSpacing/>
        <w:jc w:val="both"/>
        <w:rPr>
          <w:rFonts w:ascii="Times New Roman" w:eastAsia="Calibri" w:hAnsi="Times New Roman" w:cs="Times New Roman"/>
          <w:bCs/>
          <w:sz w:val="24"/>
          <w:szCs w:val="24"/>
        </w:rPr>
      </w:pPr>
    </w:p>
    <w:p w:rsidR="007F241B" w:rsidRPr="00C10BB4" w:rsidRDefault="007F241B"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 xml:space="preserve">Por lo que, en el caso concreto atendiendo a las acciones afirmativas a las que está obligado el Estado Mexicano, respecto a promover la mayor presencia femenina en los órganos de gobierno y legislativos y aunado al histórico rezago de la mujer en la participación política, lo correcto es, que en una adecuada implementación del principio de paridad y mediante el uso de una acción afirmativa, la LXI Legislatura del Estado de México se avoque a reformar los artículos del Código Electoral del Estado de México, que se proponen en líneas subsecuentes, ello cuidando diversos principios constitucionales y convencionales. </w:t>
      </w:r>
    </w:p>
    <w:p w:rsidR="007F241B" w:rsidRPr="00C10BB4" w:rsidRDefault="007F241B" w:rsidP="00B64E8A">
      <w:pPr>
        <w:spacing w:after="0" w:line="240" w:lineRule="auto"/>
        <w:contextualSpacing/>
        <w:jc w:val="both"/>
        <w:rPr>
          <w:rFonts w:ascii="Times New Roman" w:eastAsia="Calibri" w:hAnsi="Times New Roman" w:cs="Times New Roman"/>
          <w:bCs/>
          <w:sz w:val="24"/>
          <w:szCs w:val="24"/>
        </w:rPr>
      </w:pPr>
    </w:p>
    <w:p w:rsidR="007F241B" w:rsidRPr="00C10BB4" w:rsidRDefault="007F241B"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Lo anterior pues se considera que, en nuestra Entidad existe una situación extraordinaria derivada de un criterio objetivo, como lo es la presencia históricamente prevaleciente de hombres sobre mujeres, la cual justifica, que se dé una interpretación progresista de la normativa electoral local, a efecto de garantizar la paridad sustantiva en los diversos órganos públicos, ello con la regulación del acceso a los diversos cargos de elección popular a través del principio de representación proporcional.</w:t>
      </w:r>
    </w:p>
    <w:p w:rsidR="007F241B" w:rsidRPr="00C10BB4" w:rsidRDefault="007F241B" w:rsidP="00B64E8A">
      <w:pPr>
        <w:spacing w:after="0" w:line="240" w:lineRule="auto"/>
        <w:contextualSpacing/>
        <w:jc w:val="both"/>
        <w:rPr>
          <w:rFonts w:ascii="Times New Roman" w:eastAsia="Calibri" w:hAnsi="Times New Roman" w:cs="Times New Roman"/>
          <w:bCs/>
          <w:sz w:val="24"/>
          <w:szCs w:val="24"/>
        </w:rPr>
      </w:pPr>
    </w:p>
    <w:p w:rsidR="007F241B" w:rsidRPr="00C10BB4" w:rsidRDefault="007F241B"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Ahora bien, no pasa desapercibido que se prevén reglas específicas dentro de la normativa local que tienden a la integración paritaria de los órganos legislativos y municipales como lo es la postulación paritaria vertical y horizontal, lo cual es el instrumento para alcanzar una integración con igualdad sustantiva, dicha  postulación paritaria y la alternancia en las listas registradas no resultan ser una medida suficiente para lograr la integración paritaria real y efectiva de los órganos de gobierno.</w:t>
      </w:r>
    </w:p>
    <w:p w:rsidR="007F241B" w:rsidRPr="00C10BB4" w:rsidRDefault="007F241B" w:rsidP="00B64E8A">
      <w:pPr>
        <w:spacing w:after="0" w:line="240" w:lineRule="auto"/>
        <w:contextualSpacing/>
        <w:jc w:val="both"/>
        <w:rPr>
          <w:rFonts w:ascii="Times New Roman" w:eastAsia="Calibri" w:hAnsi="Times New Roman" w:cs="Times New Roman"/>
          <w:bCs/>
          <w:sz w:val="24"/>
          <w:szCs w:val="24"/>
        </w:rPr>
      </w:pPr>
    </w:p>
    <w:p w:rsidR="007F241B" w:rsidRPr="00C10BB4" w:rsidRDefault="007F241B"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En este mismo orden de ideas, las acciones de paridad horizontal y vertical resultan a todas luces insuficientes, puesto que hoy en día no se ha logrado romper con la brecha histórica de rezago del género femenino, siendo menester incorporar en la legislación electoral la instrumentación de la paridad en su vertiente transversal.</w:t>
      </w:r>
    </w:p>
    <w:p w:rsidR="007F241B" w:rsidRPr="00C10BB4" w:rsidRDefault="007F241B" w:rsidP="00B64E8A">
      <w:pPr>
        <w:spacing w:after="0" w:line="240" w:lineRule="auto"/>
        <w:contextualSpacing/>
        <w:jc w:val="both"/>
        <w:rPr>
          <w:rFonts w:ascii="Times New Roman" w:eastAsia="Calibri" w:hAnsi="Times New Roman" w:cs="Times New Roman"/>
          <w:bCs/>
          <w:sz w:val="24"/>
          <w:szCs w:val="24"/>
        </w:rPr>
      </w:pPr>
    </w:p>
    <w:p w:rsidR="007F241B" w:rsidRPr="00C10BB4" w:rsidRDefault="007F241B"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De modo que, por cuanto hace a la Gubernatura del Estado de México, se propone dar vigencia a la paridad en su vertiente transversal estableciendo la obligación a los Partidos Políticos, como entes de interés público, de postular candidatos de género distinto de forma alternada en cada Proceso Electoral, con lo cual se logrará maximizar la participación del género femenino, y en un futuro no muy lejano poder contar por primera vez en la historia de nuestro Estado, con una mujer Gobernadora.</w:t>
      </w:r>
    </w:p>
    <w:p w:rsidR="007F241B" w:rsidRPr="00C10BB4" w:rsidRDefault="007F241B" w:rsidP="00B64E8A">
      <w:pPr>
        <w:spacing w:after="0" w:line="240" w:lineRule="auto"/>
        <w:contextualSpacing/>
        <w:jc w:val="both"/>
        <w:rPr>
          <w:rFonts w:ascii="Times New Roman" w:eastAsia="Calibri" w:hAnsi="Times New Roman" w:cs="Times New Roman"/>
          <w:sz w:val="24"/>
          <w:szCs w:val="24"/>
        </w:rPr>
      </w:pPr>
    </w:p>
    <w:p w:rsidR="007F241B" w:rsidRPr="00C10BB4" w:rsidRDefault="007F241B"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Incluso, para el caso de las Coaliciones, se propone establecer que, el partido que encabece dicha Coalición deberá respetar la regla de postulación de géneros de forma alternada, por lo que, de haber postulado un hombre en la elección inmediata anterior, deberá postular una mujer y así sucesivamente. </w:t>
      </w:r>
    </w:p>
    <w:p w:rsidR="007F241B" w:rsidRPr="00C10BB4" w:rsidRDefault="007F241B" w:rsidP="00B64E8A">
      <w:pPr>
        <w:spacing w:after="0" w:line="240" w:lineRule="auto"/>
        <w:contextualSpacing/>
        <w:jc w:val="both"/>
        <w:rPr>
          <w:rFonts w:ascii="Times New Roman" w:eastAsia="Calibri" w:hAnsi="Times New Roman" w:cs="Times New Roman"/>
          <w:sz w:val="24"/>
          <w:szCs w:val="24"/>
        </w:rPr>
      </w:pPr>
    </w:p>
    <w:p w:rsidR="007F241B" w:rsidRPr="00C10BB4" w:rsidRDefault="007F241B"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Con base en lo aducido a lo largo de la presente exposición de motivos, es que se puede afirmar que, la propuesta que se presenta a </w:t>
      </w:r>
      <w:proofErr w:type="gramStart"/>
      <w:r w:rsidRPr="00C10BB4">
        <w:rPr>
          <w:rFonts w:ascii="Times New Roman" w:eastAsia="Calibri" w:hAnsi="Times New Roman" w:cs="Times New Roman"/>
          <w:sz w:val="24"/>
          <w:szCs w:val="24"/>
        </w:rPr>
        <w:t>esta</w:t>
      </w:r>
      <w:proofErr w:type="gramEnd"/>
      <w:r w:rsidRPr="00C10BB4">
        <w:rPr>
          <w:rFonts w:ascii="Times New Roman" w:eastAsia="Calibri" w:hAnsi="Times New Roman" w:cs="Times New Roman"/>
          <w:sz w:val="24"/>
          <w:szCs w:val="24"/>
        </w:rPr>
        <w:t xml:space="preserve"> H. Soberanía resulta ser idónea, pertinente y justificada a efecto de fortalecer nuestro Sistema Político Democrático. </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En este orden de ideas es que, se plantea el siguiente proyecto de decreto:</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lastRenderedPageBreak/>
        <w:t>DECRETO Nº _______</w:t>
      </w:r>
    </w:p>
    <w:p w:rsidR="007F241B" w:rsidRPr="00C10BB4" w:rsidRDefault="007F241B" w:rsidP="00B64E8A">
      <w:pPr>
        <w:spacing w:after="0" w:line="240" w:lineRule="auto"/>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LA “LXI” LEGISLATURA DEL ESTADO DE MÉXICO.</w:t>
      </w:r>
    </w:p>
    <w:p w:rsidR="007F241B" w:rsidRPr="00C10BB4" w:rsidRDefault="007F241B" w:rsidP="00B64E8A">
      <w:pPr>
        <w:spacing w:after="0" w:line="240" w:lineRule="auto"/>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DECRETA. -</w:t>
      </w:r>
    </w:p>
    <w:p w:rsidR="007F241B" w:rsidRPr="00C10BB4" w:rsidRDefault="007F241B" w:rsidP="00B64E8A">
      <w:pPr>
        <w:spacing w:after="0" w:line="240" w:lineRule="auto"/>
        <w:jc w:val="both"/>
        <w:rPr>
          <w:rFonts w:ascii="Times New Roman" w:eastAsia="Calibri" w:hAnsi="Times New Roman" w:cs="Times New Roman"/>
          <w:b/>
          <w:bCs/>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Único.- </w:t>
      </w:r>
      <w:r w:rsidRPr="00C10BB4">
        <w:rPr>
          <w:rFonts w:ascii="Times New Roman" w:eastAsia="Calibri" w:hAnsi="Times New Roman" w:cs="Times New Roman"/>
          <w:sz w:val="24"/>
          <w:szCs w:val="24"/>
        </w:rPr>
        <w:t xml:space="preserve">Se reforma el artículo 248 del Código Electoral del Estado de México adicionando dos párrafos al final de la redacción vigente, para quedar de la siguiente manera: </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both"/>
        <w:rPr>
          <w:rFonts w:ascii="Times New Roman" w:eastAsia="Calibri" w:hAnsi="Times New Roman" w:cs="Times New Roman"/>
          <w:b/>
          <w:bCs/>
          <w:i/>
          <w:iCs/>
          <w:sz w:val="24"/>
          <w:szCs w:val="24"/>
        </w:rPr>
      </w:pPr>
      <w:r w:rsidRPr="00C10BB4">
        <w:rPr>
          <w:rFonts w:ascii="Times New Roman" w:eastAsia="Calibri" w:hAnsi="Times New Roman" w:cs="Times New Roman"/>
          <w:b/>
          <w:bCs/>
          <w:i/>
          <w:iCs/>
          <w:sz w:val="24"/>
          <w:szCs w:val="24"/>
        </w:rPr>
        <w:t>“...</w:t>
      </w: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Artículo 248.</w:t>
      </w:r>
      <w:r w:rsidRPr="00C10BB4">
        <w:rPr>
          <w:rFonts w:ascii="Times New Roman" w:eastAsia="Calibri" w:hAnsi="Times New Roman" w:cs="Times New Roman"/>
          <w:sz w:val="24"/>
          <w:szCs w:val="24"/>
        </w:rPr>
        <w:t xml:space="preserve"> …</w:t>
      </w: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7F241B" w:rsidRPr="00C10BB4" w:rsidRDefault="007F241B" w:rsidP="00B64E8A">
      <w:pPr>
        <w:spacing w:after="0" w:line="240" w:lineRule="auto"/>
        <w:jc w:val="both"/>
        <w:rPr>
          <w:rFonts w:ascii="Times New Roman" w:eastAsia="Calibri" w:hAnsi="Times New Roman" w:cs="Times New Roman"/>
          <w:i/>
          <w:iCs/>
          <w:sz w:val="24"/>
          <w:szCs w:val="24"/>
        </w:rPr>
      </w:pPr>
    </w:p>
    <w:p w:rsidR="007F241B" w:rsidRPr="00C10BB4" w:rsidRDefault="007F241B" w:rsidP="00B64E8A">
      <w:pPr>
        <w:spacing w:after="0" w:line="240" w:lineRule="auto"/>
        <w:jc w:val="both"/>
        <w:rPr>
          <w:rFonts w:ascii="Times New Roman" w:eastAsia="Calibri" w:hAnsi="Times New Roman" w:cs="Times New Roman"/>
          <w:b/>
          <w:bCs/>
          <w:i/>
          <w:iCs/>
          <w:sz w:val="24"/>
          <w:szCs w:val="24"/>
        </w:rPr>
      </w:pPr>
      <w:r w:rsidRPr="00C10BB4">
        <w:rPr>
          <w:rFonts w:ascii="Times New Roman" w:eastAsia="Calibri" w:hAnsi="Times New Roman" w:cs="Times New Roman"/>
          <w:b/>
          <w:bCs/>
          <w:i/>
          <w:iCs/>
          <w:sz w:val="24"/>
          <w:szCs w:val="24"/>
        </w:rPr>
        <w:t xml:space="preserve">En el caso de elección de Gobernadora o Gobernador, para garantizar la paridad de género, los partidos políticos deberán alternar el género en la postulación en cada elección, se tomará como referencia el género postulado en la elección inmediata anterior. </w:t>
      </w:r>
    </w:p>
    <w:p w:rsidR="007F241B" w:rsidRPr="00C10BB4" w:rsidRDefault="007F241B" w:rsidP="00B64E8A">
      <w:pPr>
        <w:spacing w:after="0" w:line="240" w:lineRule="auto"/>
        <w:jc w:val="both"/>
        <w:rPr>
          <w:rFonts w:ascii="Times New Roman" w:eastAsia="Calibri" w:hAnsi="Times New Roman" w:cs="Times New Roman"/>
          <w:b/>
          <w:bCs/>
          <w:i/>
          <w:iCs/>
          <w:sz w:val="24"/>
          <w:szCs w:val="24"/>
        </w:rPr>
      </w:pPr>
    </w:p>
    <w:p w:rsidR="007F241B" w:rsidRPr="00C10BB4" w:rsidRDefault="007F241B" w:rsidP="00B64E8A">
      <w:pPr>
        <w:spacing w:after="0" w:line="240" w:lineRule="auto"/>
        <w:jc w:val="both"/>
        <w:rPr>
          <w:rFonts w:ascii="Times New Roman" w:eastAsia="Calibri" w:hAnsi="Times New Roman" w:cs="Times New Roman"/>
          <w:b/>
          <w:bCs/>
          <w:i/>
          <w:iCs/>
          <w:sz w:val="24"/>
          <w:szCs w:val="24"/>
        </w:rPr>
      </w:pPr>
      <w:r w:rsidRPr="00C10BB4">
        <w:rPr>
          <w:rFonts w:ascii="Times New Roman" w:eastAsia="Calibri" w:hAnsi="Times New Roman" w:cs="Times New Roman"/>
          <w:b/>
          <w:bCs/>
          <w:i/>
          <w:iCs/>
          <w:sz w:val="24"/>
          <w:szCs w:val="24"/>
        </w:rPr>
        <w:t xml:space="preserve">En el caso de coaliciones o candidaturas comunes, la referencia del género se hará tomando al partido político que encabece dicha alianza electoral en términos </w:t>
      </w:r>
      <w:proofErr w:type="gramStart"/>
      <w:r w:rsidRPr="00C10BB4">
        <w:rPr>
          <w:rFonts w:ascii="Times New Roman" w:eastAsia="Calibri" w:hAnsi="Times New Roman" w:cs="Times New Roman"/>
          <w:b/>
          <w:bCs/>
          <w:i/>
          <w:iCs/>
          <w:sz w:val="24"/>
          <w:szCs w:val="24"/>
        </w:rPr>
        <w:t>del convenio correspondiente y apegados</w:t>
      </w:r>
      <w:proofErr w:type="gramEnd"/>
      <w:r w:rsidRPr="00C10BB4">
        <w:rPr>
          <w:rFonts w:ascii="Times New Roman" w:eastAsia="Calibri" w:hAnsi="Times New Roman" w:cs="Times New Roman"/>
          <w:b/>
          <w:bCs/>
          <w:i/>
          <w:iCs/>
          <w:sz w:val="24"/>
          <w:szCs w:val="24"/>
        </w:rPr>
        <w:t xml:space="preserve"> al contenido señalado por la Constitución Política de los Estados Unidos Mexicanos y la Constitución del Estado Libre y Soberano de México.</w:t>
      </w:r>
    </w:p>
    <w:p w:rsidR="007F241B" w:rsidRPr="00C10BB4" w:rsidRDefault="007F241B" w:rsidP="00B64E8A">
      <w:pPr>
        <w:spacing w:after="0" w:line="240" w:lineRule="auto"/>
        <w:jc w:val="both"/>
        <w:rPr>
          <w:rFonts w:ascii="Times New Roman" w:eastAsia="Calibri" w:hAnsi="Times New Roman" w:cs="Times New Roman"/>
          <w:b/>
          <w:bCs/>
          <w:i/>
          <w:iCs/>
          <w:sz w:val="24"/>
          <w:szCs w:val="24"/>
        </w:rPr>
      </w:pPr>
    </w:p>
    <w:p w:rsidR="007F241B" w:rsidRPr="00C10BB4" w:rsidRDefault="007F241B" w:rsidP="00B64E8A">
      <w:pPr>
        <w:spacing w:after="0" w:line="240" w:lineRule="auto"/>
        <w:jc w:val="both"/>
        <w:rPr>
          <w:rFonts w:ascii="Times New Roman" w:eastAsia="Calibri" w:hAnsi="Times New Roman" w:cs="Times New Roman"/>
          <w:b/>
          <w:bCs/>
          <w:i/>
          <w:iCs/>
          <w:sz w:val="24"/>
          <w:szCs w:val="24"/>
        </w:rPr>
      </w:pPr>
      <w:r w:rsidRPr="00C10BB4">
        <w:rPr>
          <w:rFonts w:ascii="Times New Roman" w:eastAsia="Calibri" w:hAnsi="Times New Roman" w:cs="Times New Roman"/>
          <w:b/>
          <w:bCs/>
          <w:i/>
          <w:iCs/>
          <w:sz w:val="24"/>
          <w:szCs w:val="24"/>
        </w:rPr>
        <w:t>En todo momento se deberá garantizar la convivencia del principio constitucional de paridad con la autodeterminación de los partidos y los derechos de las militancias, para ello los partidos políticos deberán determinar los mecanismos para este fin.</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T R A N S I T O R I O S</w:t>
      </w:r>
    </w:p>
    <w:p w:rsidR="007F241B" w:rsidRPr="00C10BB4" w:rsidRDefault="007F241B" w:rsidP="00B64E8A">
      <w:pPr>
        <w:spacing w:after="0" w:line="240" w:lineRule="auto"/>
        <w:jc w:val="center"/>
        <w:rPr>
          <w:rFonts w:ascii="Times New Roman" w:eastAsia="Calibri" w:hAnsi="Times New Roman" w:cs="Times New Roman"/>
          <w:b/>
          <w:bCs/>
          <w:sz w:val="24"/>
          <w:szCs w:val="24"/>
        </w:rPr>
      </w:pPr>
    </w:p>
    <w:p w:rsidR="007F241B" w:rsidRPr="00C10BB4" w:rsidRDefault="007F241B" w:rsidP="00B64E8A">
      <w:pPr>
        <w:spacing w:after="0" w:line="240" w:lineRule="auto"/>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PRIMERO. - </w:t>
      </w:r>
      <w:r w:rsidRPr="00C10BB4">
        <w:rPr>
          <w:rFonts w:ascii="Times New Roman" w:eastAsia="Calibri" w:hAnsi="Times New Roman" w:cs="Times New Roman"/>
          <w:sz w:val="24"/>
          <w:szCs w:val="24"/>
        </w:rPr>
        <w:t>Publíquese el presente decreto en el Periódico Oficial “Gaceta del Gobierno”.</w:t>
      </w:r>
    </w:p>
    <w:p w:rsidR="007F241B" w:rsidRPr="00C10BB4" w:rsidRDefault="007F241B" w:rsidP="00B64E8A">
      <w:pPr>
        <w:spacing w:after="0" w:line="240" w:lineRule="auto"/>
        <w:jc w:val="both"/>
        <w:rPr>
          <w:rFonts w:ascii="Times New Roman" w:eastAsia="Calibri" w:hAnsi="Times New Roman" w:cs="Times New Roman"/>
          <w:b/>
          <w:bCs/>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SEGUNDO. - </w:t>
      </w:r>
      <w:r w:rsidRPr="00C10BB4">
        <w:rPr>
          <w:rFonts w:ascii="Times New Roman" w:eastAsia="Calibri" w:hAnsi="Times New Roman" w:cs="Times New Roman"/>
          <w:sz w:val="24"/>
          <w:szCs w:val="24"/>
        </w:rPr>
        <w:t>El presente decreto entrará en vigor el día siguiente de su publicación en el Periódico Oficial “Gaceta de Gobierno”.</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Dado en el Palacio del Poder Legislativo, en la ciudad de Toluca de Lerdo, Estado de México; a los ___ días del mes de noviembre del año dos mil veintiunos. </w:t>
      </w:r>
    </w:p>
    <w:p w:rsidR="007F241B" w:rsidRPr="00C10BB4" w:rsidRDefault="007F241B" w:rsidP="00B64E8A">
      <w:pPr>
        <w:spacing w:after="0" w:line="240" w:lineRule="auto"/>
        <w:jc w:val="both"/>
        <w:rPr>
          <w:rFonts w:ascii="Times New Roman" w:eastAsia="Calibri" w:hAnsi="Times New Roman" w:cs="Times New Roman"/>
          <w:sz w:val="24"/>
          <w:szCs w:val="24"/>
        </w:rPr>
      </w:pPr>
    </w:p>
    <w:p w:rsidR="007F241B" w:rsidRPr="00C10BB4" w:rsidRDefault="007F241B" w:rsidP="00B64E8A">
      <w:pPr>
        <w:spacing w:after="0" w:line="240" w:lineRule="auto"/>
        <w:jc w:val="center"/>
        <w:rPr>
          <w:rFonts w:ascii="Times New Roman" w:eastAsia="Calibri" w:hAnsi="Times New Roman" w:cs="Times New Roman"/>
          <w:b/>
          <w:bCs/>
          <w:sz w:val="24"/>
          <w:szCs w:val="24"/>
        </w:rPr>
      </w:pPr>
    </w:p>
    <w:p w:rsidR="007F241B" w:rsidRPr="00C10BB4" w:rsidRDefault="007F241B" w:rsidP="00B64E8A">
      <w:pPr>
        <w:spacing w:after="0" w:line="240" w:lineRule="auto"/>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DIPUTADO MIRIAM ESCALONA PIÑA </w:t>
      </w:r>
    </w:p>
    <w:p w:rsidR="007F241B" w:rsidRPr="00C10BB4" w:rsidRDefault="007F241B" w:rsidP="00B64E8A">
      <w:pPr>
        <w:spacing w:after="0" w:line="240" w:lineRule="auto"/>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INTEGRANTE DEL GRUPO PARLAMENTARIO DEL PARTIDO ACCIÓN NACIONAL</w:t>
      </w:r>
    </w:p>
    <w:p w:rsidR="007F241B" w:rsidRPr="00C10BB4" w:rsidRDefault="007F241B" w:rsidP="00B64E8A">
      <w:pPr>
        <w:spacing w:after="0" w:line="240" w:lineRule="auto"/>
        <w:jc w:val="both"/>
        <w:rPr>
          <w:rFonts w:ascii="Times New Roman" w:eastAsia="Calibri" w:hAnsi="Times New Roman" w:cs="Times New Roman"/>
          <w:i/>
          <w:iCs/>
          <w:sz w:val="24"/>
          <w:szCs w:val="24"/>
        </w:rPr>
      </w:pPr>
    </w:p>
    <w:p w:rsidR="007F241B" w:rsidRPr="00C10BB4" w:rsidRDefault="007F241B" w:rsidP="00B64E8A">
      <w:pPr>
        <w:spacing w:after="0" w:line="240" w:lineRule="auto"/>
        <w:jc w:val="both"/>
        <w:rPr>
          <w:rFonts w:ascii="Times New Roman" w:eastAsia="Calibri" w:hAnsi="Times New Roman" w:cs="Times New Roman"/>
          <w:b/>
          <w:bCs/>
          <w:i/>
          <w:iCs/>
          <w:sz w:val="18"/>
          <w:szCs w:val="18"/>
        </w:rPr>
      </w:pPr>
      <w:r w:rsidRPr="00C10BB4">
        <w:rPr>
          <w:rFonts w:ascii="Times New Roman" w:eastAsia="Calibri" w:hAnsi="Times New Roman" w:cs="Times New Roman"/>
          <w:b/>
          <w:bCs/>
          <w:i/>
          <w:iCs/>
          <w:sz w:val="18"/>
          <w:szCs w:val="18"/>
        </w:rPr>
        <w:t>Bibliografía y legislación consultada:</w:t>
      </w:r>
    </w:p>
    <w:p w:rsidR="007F241B" w:rsidRPr="00C10BB4" w:rsidRDefault="007F241B" w:rsidP="00B64E8A">
      <w:pPr>
        <w:spacing w:after="0" w:line="240" w:lineRule="auto"/>
        <w:jc w:val="both"/>
        <w:rPr>
          <w:rFonts w:ascii="Times New Roman" w:eastAsia="Calibri" w:hAnsi="Times New Roman" w:cs="Times New Roman"/>
          <w:i/>
          <w:iCs/>
          <w:sz w:val="18"/>
          <w:szCs w:val="18"/>
        </w:rPr>
      </w:pPr>
    </w:p>
    <w:p w:rsidR="007F241B" w:rsidRPr="00C10BB4" w:rsidRDefault="007F241B" w:rsidP="00B64E8A">
      <w:pPr>
        <w:spacing w:after="0" w:line="240" w:lineRule="auto"/>
        <w:jc w:val="both"/>
        <w:rPr>
          <w:rFonts w:ascii="Times New Roman" w:eastAsia="Calibri" w:hAnsi="Times New Roman" w:cs="Times New Roman"/>
          <w:bCs/>
          <w:i/>
          <w:iCs/>
          <w:sz w:val="18"/>
          <w:szCs w:val="18"/>
        </w:rPr>
      </w:pPr>
      <w:r w:rsidRPr="00C10BB4">
        <w:rPr>
          <w:rFonts w:ascii="Times New Roman" w:eastAsia="Calibri" w:hAnsi="Times New Roman" w:cs="Times New Roman"/>
          <w:bCs/>
          <w:i/>
          <w:iCs/>
          <w:sz w:val="18"/>
          <w:szCs w:val="18"/>
        </w:rPr>
        <w:t>Constitución Política de los Estados Unidos Mexicanos</w:t>
      </w:r>
    </w:p>
    <w:p w:rsidR="007F241B" w:rsidRPr="00C10BB4" w:rsidRDefault="007F241B" w:rsidP="00B64E8A">
      <w:pPr>
        <w:spacing w:after="0" w:line="240" w:lineRule="auto"/>
        <w:jc w:val="both"/>
        <w:rPr>
          <w:rFonts w:ascii="Times New Roman" w:eastAsia="Calibri" w:hAnsi="Times New Roman" w:cs="Times New Roman"/>
          <w:bCs/>
          <w:i/>
          <w:iCs/>
          <w:sz w:val="18"/>
          <w:szCs w:val="18"/>
        </w:rPr>
      </w:pPr>
    </w:p>
    <w:p w:rsidR="007F241B" w:rsidRPr="00C10BB4" w:rsidRDefault="007F241B" w:rsidP="00B64E8A">
      <w:pPr>
        <w:spacing w:after="0" w:line="240" w:lineRule="auto"/>
        <w:jc w:val="both"/>
        <w:rPr>
          <w:rFonts w:ascii="Times New Roman" w:eastAsia="Calibri" w:hAnsi="Times New Roman" w:cs="Times New Roman"/>
          <w:bCs/>
          <w:i/>
          <w:iCs/>
          <w:sz w:val="18"/>
          <w:szCs w:val="18"/>
        </w:rPr>
      </w:pPr>
      <w:r w:rsidRPr="00C10BB4">
        <w:rPr>
          <w:rFonts w:ascii="Times New Roman" w:eastAsia="Calibri" w:hAnsi="Times New Roman" w:cs="Times New Roman"/>
          <w:bCs/>
          <w:i/>
          <w:iCs/>
          <w:sz w:val="18"/>
          <w:szCs w:val="18"/>
        </w:rPr>
        <w:t>Constitución Política del Estado Libre y Soberano de México</w:t>
      </w:r>
    </w:p>
    <w:p w:rsidR="007F241B" w:rsidRPr="00C10BB4" w:rsidRDefault="007F241B" w:rsidP="00B64E8A">
      <w:pPr>
        <w:spacing w:after="0" w:line="240" w:lineRule="auto"/>
        <w:jc w:val="both"/>
        <w:rPr>
          <w:rFonts w:ascii="Times New Roman" w:eastAsia="Calibri" w:hAnsi="Times New Roman" w:cs="Times New Roman"/>
          <w:bCs/>
          <w:i/>
          <w:iCs/>
          <w:sz w:val="18"/>
          <w:szCs w:val="18"/>
        </w:rPr>
      </w:pPr>
    </w:p>
    <w:p w:rsidR="007F241B" w:rsidRPr="00C10BB4" w:rsidRDefault="007F241B" w:rsidP="00B64E8A">
      <w:pPr>
        <w:spacing w:after="0" w:line="240" w:lineRule="auto"/>
        <w:jc w:val="both"/>
        <w:rPr>
          <w:rFonts w:ascii="Times New Roman" w:eastAsia="Calibri" w:hAnsi="Times New Roman" w:cs="Times New Roman"/>
          <w:bCs/>
          <w:i/>
          <w:iCs/>
          <w:sz w:val="18"/>
          <w:szCs w:val="18"/>
        </w:rPr>
      </w:pPr>
      <w:r w:rsidRPr="00C10BB4">
        <w:rPr>
          <w:rFonts w:ascii="Times New Roman" w:eastAsia="Calibri" w:hAnsi="Times New Roman" w:cs="Times New Roman"/>
          <w:bCs/>
          <w:i/>
          <w:iCs/>
          <w:sz w:val="18"/>
          <w:szCs w:val="18"/>
        </w:rPr>
        <w:t>Ley General de Instituciones y Procedimientos Electorales</w:t>
      </w:r>
    </w:p>
    <w:p w:rsidR="007F241B" w:rsidRPr="00C10BB4" w:rsidRDefault="007F241B" w:rsidP="00B64E8A">
      <w:pPr>
        <w:spacing w:after="0" w:line="240" w:lineRule="auto"/>
        <w:jc w:val="both"/>
        <w:rPr>
          <w:rFonts w:ascii="Times New Roman" w:eastAsia="Calibri" w:hAnsi="Times New Roman" w:cs="Times New Roman"/>
          <w:bCs/>
          <w:i/>
          <w:iCs/>
          <w:sz w:val="18"/>
          <w:szCs w:val="18"/>
        </w:rPr>
      </w:pPr>
    </w:p>
    <w:p w:rsidR="007F241B" w:rsidRPr="00C10BB4" w:rsidRDefault="007F241B" w:rsidP="00B64E8A">
      <w:pPr>
        <w:spacing w:after="0" w:line="240" w:lineRule="auto"/>
        <w:jc w:val="both"/>
        <w:rPr>
          <w:rFonts w:ascii="Times New Roman" w:eastAsia="Calibri" w:hAnsi="Times New Roman" w:cs="Times New Roman"/>
          <w:bCs/>
          <w:i/>
          <w:iCs/>
          <w:sz w:val="18"/>
          <w:szCs w:val="18"/>
        </w:rPr>
      </w:pPr>
      <w:r w:rsidRPr="00C10BB4">
        <w:rPr>
          <w:rFonts w:ascii="Times New Roman" w:eastAsia="Calibri" w:hAnsi="Times New Roman" w:cs="Times New Roman"/>
          <w:bCs/>
          <w:i/>
          <w:iCs/>
          <w:sz w:val="18"/>
          <w:szCs w:val="18"/>
        </w:rPr>
        <w:t>Ley General de Partidos Políticos</w:t>
      </w:r>
    </w:p>
    <w:p w:rsidR="007F241B" w:rsidRPr="00C10BB4" w:rsidRDefault="007F241B" w:rsidP="00B64E8A">
      <w:pPr>
        <w:spacing w:after="0" w:line="240" w:lineRule="auto"/>
        <w:jc w:val="both"/>
        <w:rPr>
          <w:rFonts w:ascii="Times New Roman" w:eastAsia="Calibri" w:hAnsi="Times New Roman" w:cs="Times New Roman"/>
          <w:bCs/>
          <w:i/>
          <w:iCs/>
          <w:sz w:val="18"/>
          <w:szCs w:val="18"/>
        </w:rPr>
      </w:pPr>
    </w:p>
    <w:p w:rsidR="007F241B" w:rsidRPr="00C10BB4" w:rsidRDefault="007F241B" w:rsidP="00B64E8A">
      <w:pPr>
        <w:spacing w:after="0" w:line="240" w:lineRule="auto"/>
        <w:jc w:val="both"/>
        <w:rPr>
          <w:rFonts w:ascii="Times New Roman" w:eastAsia="Calibri" w:hAnsi="Times New Roman" w:cs="Times New Roman"/>
          <w:bCs/>
          <w:i/>
          <w:iCs/>
          <w:sz w:val="18"/>
          <w:szCs w:val="18"/>
        </w:rPr>
      </w:pPr>
      <w:r w:rsidRPr="00C10BB4">
        <w:rPr>
          <w:rFonts w:ascii="Times New Roman" w:eastAsia="Calibri" w:hAnsi="Times New Roman" w:cs="Times New Roman"/>
          <w:bCs/>
          <w:i/>
          <w:iCs/>
          <w:sz w:val="18"/>
          <w:szCs w:val="18"/>
        </w:rPr>
        <w:lastRenderedPageBreak/>
        <w:t>Código Electoral del Estado de México</w:t>
      </w:r>
    </w:p>
    <w:p w:rsidR="007F241B" w:rsidRPr="00C10BB4" w:rsidRDefault="007F241B" w:rsidP="00B64E8A">
      <w:pPr>
        <w:spacing w:after="0" w:line="240" w:lineRule="auto"/>
        <w:jc w:val="both"/>
        <w:rPr>
          <w:rFonts w:ascii="Times New Roman" w:eastAsia="Calibri" w:hAnsi="Times New Roman" w:cs="Times New Roman"/>
          <w:bCs/>
          <w:i/>
          <w:iCs/>
          <w:sz w:val="18"/>
          <w:szCs w:val="18"/>
        </w:rPr>
      </w:pPr>
    </w:p>
    <w:p w:rsidR="007F241B" w:rsidRPr="00C10BB4" w:rsidRDefault="00093AFC" w:rsidP="00B64E8A">
      <w:pPr>
        <w:spacing w:after="0" w:line="240" w:lineRule="auto"/>
        <w:jc w:val="both"/>
        <w:rPr>
          <w:rFonts w:ascii="Times New Roman" w:eastAsia="Calibri" w:hAnsi="Times New Roman" w:cs="Times New Roman"/>
          <w:bCs/>
          <w:i/>
          <w:iCs/>
          <w:sz w:val="18"/>
          <w:szCs w:val="18"/>
        </w:rPr>
      </w:pPr>
      <w:hyperlink r:id="rId18" w:history="1">
        <w:r w:rsidR="007F241B" w:rsidRPr="00C10BB4">
          <w:rPr>
            <w:rFonts w:ascii="Times New Roman" w:eastAsia="Calibri" w:hAnsi="Times New Roman" w:cs="Times New Roman"/>
            <w:bCs/>
            <w:i/>
            <w:iCs/>
            <w:sz w:val="18"/>
            <w:szCs w:val="18"/>
            <w:u w:val="single"/>
          </w:rPr>
          <w:t>https://www.scjn.gob.mx/sites/default/files/derechos_humanos/articulosdh/documentos/2016-12/PRINCIPIO%20DE%20PARIDAD.pdf</w:t>
        </w:r>
      </w:hyperlink>
      <w:r w:rsidR="007F241B" w:rsidRPr="00C10BB4">
        <w:rPr>
          <w:rFonts w:ascii="Times New Roman" w:eastAsia="Calibri" w:hAnsi="Times New Roman" w:cs="Times New Roman"/>
          <w:bCs/>
          <w:i/>
          <w:iCs/>
          <w:sz w:val="18"/>
          <w:szCs w:val="18"/>
        </w:rPr>
        <w:t xml:space="preserve"> (Consultado el 6 de diciembre del 2021)</w:t>
      </w:r>
    </w:p>
    <w:p w:rsidR="007F241B" w:rsidRPr="00C10BB4" w:rsidRDefault="007F241B" w:rsidP="00B64E8A">
      <w:pPr>
        <w:spacing w:after="0" w:line="240" w:lineRule="auto"/>
        <w:jc w:val="both"/>
        <w:rPr>
          <w:rFonts w:ascii="Times New Roman" w:eastAsia="Calibri" w:hAnsi="Times New Roman" w:cs="Times New Roman"/>
          <w:bCs/>
          <w:i/>
          <w:iCs/>
          <w:sz w:val="18"/>
          <w:szCs w:val="18"/>
        </w:rPr>
      </w:pPr>
    </w:p>
    <w:p w:rsidR="007F241B" w:rsidRPr="00C10BB4" w:rsidRDefault="007F241B" w:rsidP="00B64E8A">
      <w:pPr>
        <w:spacing w:after="0" w:line="240" w:lineRule="auto"/>
        <w:jc w:val="both"/>
        <w:rPr>
          <w:rFonts w:ascii="Times New Roman" w:eastAsia="Calibri" w:hAnsi="Times New Roman" w:cs="Times New Roman"/>
          <w:bCs/>
          <w:i/>
          <w:iCs/>
          <w:sz w:val="18"/>
          <w:szCs w:val="18"/>
        </w:rPr>
      </w:pPr>
      <w:r w:rsidRPr="00C10BB4">
        <w:rPr>
          <w:rFonts w:ascii="Times New Roman" w:eastAsia="Calibri" w:hAnsi="Times New Roman" w:cs="Times New Roman"/>
          <w:bCs/>
          <w:i/>
          <w:iCs/>
          <w:sz w:val="18"/>
          <w:szCs w:val="18"/>
        </w:rPr>
        <w:t>Amorós, Celia. 1994. Feminismo: Igualdad y diferencia. México D.F.: PUEG-Programa Universitario de Estudios de Género- UNAM.</w:t>
      </w:r>
    </w:p>
    <w:p w:rsidR="007F241B" w:rsidRPr="00C10BB4" w:rsidRDefault="007F241B" w:rsidP="00B64E8A">
      <w:pPr>
        <w:spacing w:after="0" w:line="240" w:lineRule="auto"/>
        <w:jc w:val="both"/>
        <w:rPr>
          <w:rFonts w:ascii="Times New Roman" w:eastAsia="Calibri" w:hAnsi="Times New Roman" w:cs="Times New Roman"/>
          <w:bCs/>
          <w:i/>
          <w:iCs/>
          <w:sz w:val="18"/>
          <w:szCs w:val="18"/>
        </w:rPr>
      </w:pPr>
    </w:p>
    <w:p w:rsidR="007F241B" w:rsidRPr="00C10BB4" w:rsidRDefault="007F241B" w:rsidP="00B64E8A">
      <w:pPr>
        <w:spacing w:after="0" w:line="240" w:lineRule="auto"/>
        <w:jc w:val="both"/>
        <w:rPr>
          <w:rFonts w:ascii="Times New Roman" w:eastAsia="Calibri" w:hAnsi="Times New Roman" w:cs="Times New Roman"/>
          <w:bCs/>
          <w:i/>
          <w:iCs/>
          <w:sz w:val="18"/>
          <w:szCs w:val="18"/>
        </w:rPr>
      </w:pPr>
      <w:proofErr w:type="spellStart"/>
      <w:r w:rsidRPr="00C10BB4">
        <w:rPr>
          <w:rFonts w:ascii="Times New Roman" w:eastAsia="Calibri" w:hAnsi="Times New Roman" w:cs="Times New Roman"/>
          <w:bCs/>
          <w:i/>
          <w:iCs/>
          <w:sz w:val="18"/>
          <w:szCs w:val="18"/>
        </w:rPr>
        <w:t>Archenti</w:t>
      </w:r>
      <w:proofErr w:type="spellEnd"/>
      <w:r w:rsidRPr="00C10BB4">
        <w:rPr>
          <w:rFonts w:ascii="Times New Roman" w:eastAsia="Calibri" w:hAnsi="Times New Roman" w:cs="Times New Roman"/>
          <w:bCs/>
          <w:i/>
          <w:iCs/>
          <w:sz w:val="18"/>
          <w:szCs w:val="18"/>
        </w:rPr>
        <w:t>, Nélida. 2003. “Género y Ciudadanía: La representación como articulación social y política”.</w:t>
      </w:r>
    </w:p>
    <w:p w:rsidR="007F241B" w:rsidRPr="00C10BB4" w:rsidRDefault="007F241B" w:rsidP="00B64E8A">
      <w:pPr>
        <w:spacing w:after="0" w:line="240" w:lineRule="auto"/>
        <w:jc w:val="both"/>
        <w:rPr>
          <w:rFonts w:ascii="Times New Roman" w:eastAsia="Calibri" w:hAnsi="Times New Roman" w:cs="Times New Roman"/>
          <w:bCs/>
          <w:i/>
          <w:iCs/>
          <w:sz w:val="18"/>
          <w:szCs w:val="18"/>
        </w:rPr>
      </w:pPr>
    </w:p>
    <w:p w:rsidR="007F241B" w:rsidRPr="00C10BB4" w:rsidRDefault="007F241B" w:rsidP="00B64E8A">
      <w:pPr>
        <w:spacing w:after="0" w:line="240" w:lineRule="auto"/>
        <w:jc w:val="both"/>
        <w:rPr>
          <w:rFonts w:ascii="Times New Roman" w:eastAsia="Calibri" w:hAnsi="Times New Roman" w:cs="Times New Roman"/>
          <w:bCs/>
          <w:i/>
          <w:iCs/>
          <w:sz w:val="18"/>
          <w:szCs w:val="18"/>
        </w:rPr>
      </w:pPr>
      <w:r w:rsidRPr="00C10BB4">
        <w:rPr>
          <w:rFonts w:ascii="Times New Roman" w:eastAsia="Calibri" w:hAnsi="Times New Roman" w:cs="Times New Roman"/>
          <w:bCs/>
          <w:i/>
          <w:iCs/>
          <w:sz w:val="18"/>
          <w:szCs w:val="18"/>
        </w:rPr>
        <w:t>Ponencia presentada en el VI Congreso Nacional de Ciencia Política de la Sociedad Argentina de Análisis Político (SAAP). Universidad Nacional de Rosario. Noviembre de 2003.</w:t>
      </w:r>
    </w:p>
    <w:p w:rsidR="007F241B" w:rsidRPr="00C10BB4" w:rsidRDefault="007F241B" w:rsidP="00B64E8A">
      <w:pPr>
        <w:spacing w:after="0" w:line="240" w:lineRule="auto"/>
        <w:jc w:val="both"/>
        <w:rPr>
          <w:rFonts w:ascii="Times New Roman" w:eastAsia="Calibri" w:hAnsi="Times New Roman" w:cs="Times New Roman"/>
          <w:bCs/>
          <w:i/>
          <w:iCs/>
          <w:sz w:val="18"/>
          <w:szCs w:val="18"/>
        </w:rPr>
      </w:pPr>
    </w:p>
    <w:p w:rsidR="007F241B" w:rsidRPr="00C10BB4" w:rsidRDefault="007F241B" w:rsidP="00B64E8A">
      <w:pPr>
        <w:spacing w:after="0" w:line="240" w:lineRule="auto"/>
        <w:jc w:val="both"/>
        <w:rPr>
          <w:rFonts w:ascii="Times New Roman" w:eastAsia="Calibri" w:hAnsi="Times New Roman" w:cs="Times New Roman"/>
          <w:bCs/>
          <w:i/>
          <w:iCs/>
          <w:sz w:val="18"/>
          <w:szCs w:val="18"/>
        </w:rPr>
      </w:pPr>
      <w:proofErr w:type="spellStart"/>
      <w:r w:rsidRPr="00C10BB4">
        <w:rPr>
          <w:rFonts w:ascii="Times New Roman" w:eastAsia="Calibri" w:hAnsi="Times New Roman" w:cs="Times New Roman"/>
          <w:bCs/>
          <w:i/>
          <w:iCs/>
          <w:sz w:val="18"/>
          <w:szCs w:val="18"/>
        </w:rPr>
        <w:t>Htun</w:t>
      </w:r>
      <w:proofErr w:type="spellEnd"/>
      <w:r w:rsidRPr="00C10BB4">
        <w:rPr>
          <w:rFonts w:ascii="Times New Roman" w:eastAsia="Calibri" w:hAnsi="Times New Roman" w:cs="Times New Roman"/>
          <w:bCs/>
          <w:i/>
          <w:iCs/>
          <w:sz w:val="18"/>
          <w:szCs w:val="18"/>
        </w:rPr>
        <w:t>, Mala y Mark Jones. 2002. “</w:t>
      </w:r>
      <w:proofErr w:type="spellStart"/>
      <w:r w:rsidRPr="00C10BB4">
        <w:rPr>
          <w:rFonts w:ascii="Times New Roman" w:eastAsia="Calibri" w:hAnsi="Times New Roman" w:cs="Times New Roman"/>
          <w:bCs/>
          <w:i/>
          <w:iCs/>
          <w:sz w:val="18"/>
          <w:szCs w:val="18"/>
        </w:rPr>
        <w:t>Engendering</w:t>
      </w:r>
      <w:proofErr w:type="spellEnd"/>
      <w:r w:rsidRPr="00C10BB4">
        <w:rPr>
          <w:rFonts w:ascii="Times New Roman" w:eastAsia="Calibri" w:hAnsi="Times New Roman" w:cs="Times New Roman"/>
          <w:bCs/>
          <w:i/>
          <w:iCs/>
          <w:sz w:val="18"/>
          <w:szCs w:val="18"/>
        </w:rPr>
        <w:t xml:space="preserve"> </w:t>
      </w:r>
      <w:proofErr w:type="spellStart"/>
      <w:r w:rsidRPr="00C10BB4">
        <w:rPr>
          <w:rFonts w:ascii="Times New Roman" w:eastAsia="Calibri" w:hAnsi="Times New Roman" w:cs="Times New Roman"/>
          <w:bCs/>
          <w:i/>
          <w:iCs/>
          <w:sz w:val="18"/>
          <w:szCs w:val="18"/>
        </w:rPr>
        <w:t>the</w:t>
      </w:r>
      <w:proofErr w:type="spellEnd"/>
      <w:r w:rsidRPr="00C10BB4">
        <w:rPr>
          <w:rFonts w:ascii="Times New Roman" w:eastAsia="Calibri" w:hAnsi="Times New Roman" w:cs="Times New Roman"/>
          <w:bCs/>
          <w:i/>
          <w:iCs/>
          <w:sz w:val="18"/>
          <w:szCs w:val="18"/>
        </w:rPr>
        <w:t xml:space="preserve"> </w:t>
      </w:r>
      <w:proofErr w:type="spellStart"/>
      <w:r w:rsidRPr="00C10BB4">
        <w:rPr>
          <w:rFonts w:ascii="Times New Roman" w:eastAsia="Calibri" w:hAnsi="Times New Roman" w:cs="Times New Roman"/>
          <w:bCs/>
          <w:i/>
          <w:iCs/>
          <w:sz w:val="18"/>
          <w:szCs w:val="18"/>
        </w:rPr>
        <w:t>right</w:t>
      </w:r>
      <w:proofErr w:type="spellEnd"/>
      <w:r w:rsidRPr="00C10BB4">
        <w:rPr>
          <w:rFonts w:ascii="Times New Roman" w:eastAsia="Calibri" w:hAnsi="Times New Roman" w:cs="Times New Roman"/>
          <w:bCs/>
          <w:i/>
          <w:iCs/>
          <w:sz w:val="18"/>
          <w:szCs w:val="18"/>
        </w:rPr>
        <w:t xml:space="preserve"> </w:t>
      </w:r>
      <w:proofErr w:type="spellStart"/>
      <w:r w:rsidRPr="00C10BB4">
        <w:rPr>
          <w:rFonts w:ascii="Times New Roman" w:eastAsia="Calibri" w:hAnsi="Times New Roman" w:cs="Times New Roman"/>
          <w:bCs/>
          <w:i/>
          <w:iCs/>
          <w:sz w:val="18"/>
          <w:szCs w:val="18"/>
        </w:rPr>
        <w:t>to</w:t>
      </w:r>
      <w:proofErr w:type="spellEnd"/>
      <w:r w:rsidRPr="00C10BB4">
        <w:rPr>
          <w:rFonts w:ascii="Times New Roman" w:eastAsia="Calibri" w:hAnsi="Times New Roman" w:cs="Times New Roman"/>
          <w:bCs/>
          <w:i/>
          <w:iCs/>
          <w:sz w:val="18"/>
          <w:szCs w:val="18"/>
        </w:rPr>
        <w:t xml:space="preserve"> </w:t>
      </w:r>
      <w:proofErr w:type="spellStart"/>
      <w:r w:rsidRPr="00C10BB4">
        <w:rPr>
          <w:rFonts w:ascii="Times New Roman" w:eastAsia="Calibri" w:hAnsi="Times New Roman" w:cs="Times New Roman"/>
          <w:bCs/>
          <w:i/>
          <w:iCs/>
          <w:sz w:val="18"/>
          <w:szCs w:val="18"/>
        </w:rPr>
        <w:t>participate</w:t>
      </w:r>
      <w:proofErr w:type="spellEnd"/>
      <w:r w:rsidRPr="00C10BB4">
        <w:rPr>
          <w:rFonts w:ascii="Times New Roman" w:eastAsia="Calibri" w:hAnsi="Times New Roman" w:cs="Times New Roman"/>
          <w:bCs/>
          <w:i/>
          <w:iCs/>
          <w:sz w:val="18"/>
          <w:szCs w:val="18"/>
        </w:rPr>
        <w:t xml:space="preserve"> in </w:t>
      </w:r>
      <w:proofErr w:type="spellStart"/>
      <w:r w:rsidRPr="00C10BB4">
        <w:rPr>
          <w:rFonts w:ascii="Times New Roman" w:eastAsia="Calibri" w:hAnsi="Times New Roman" w:cs="Times New Roman"/>
          <w:bCs/>
          <w:i/>
          <w:iCs/>
          <w:sz w:val="18"/>
          <w:szCs w:val="18"/>
        </w:rPr>
        <w:t>decision-making</w:t>
      </w:r>
      <w:proofErr w:type="spellEnd"/>
      <w:r w:rsidRPr="00C10BB4">
        <w:rPr>
          <w:rFonts w:ascii="Times New Roman" w:eastAsia="Calibri" w:hAnsi="Times New Roman" w:cs="Times New Roman"/>
          <w:bCs/>
          <w:i/>
          <w:iCs/>
          <w:sz w:val="18"/>
          <w:szCs w:val="18"/>
        </w:rPr>
        <w:t xml:space="preserve">: electoral </w:t>
      </w:r>
      <w:proofErr w:type="spellStart"/>
      <w:r w:rsidRPr="00C10BB4">
        <w:rPr>
          <w:rFonts w:ascii="Times New Roman" w:eastAsia="Calibri" w:hAnsi="Times New Roman" w:cs="Times New Roman"/>
          <w:bCs/>
          <w:i/>
          <w:iCs/>
          <w:sz w:val="18"/>
          <w:szCs w:val="18"/>
        </w:rPr>
        <w:t>quotas</w:t>
      </w:r>
      <w:proofErr w:type="spellEnd"/>
      <w:r w:rsidRPr="00C10BB4">
        <w:rPr>
          <w:rFonts w:ascii="Times New Roman" w:eastAsia="Calibri" w:hAnsi="Times New Roman" w:cs="Times New Roman"/>
          <w:bCs/>
          <w:i/>
          <w:iCs/>
          <w:sz w:val="18"/>
          <w:szCs w:val="18"/>
        </w:rPr>
        <w:t xml:space="preserve"> en </w:t>
      </w:r>
      <w:proofErr w:type="spellStart"/>
      <w:r w:rsidRPr="00C10BB4">
        <w:rPr>
          <w:rFonts w:ascii="Times New Roman" w:eastAsia="Calibri" w:hAnsi="Times New Roman" w:cs="Times New Roman"/>
          <w:bCs/>
          <w:i/>
          <w:iCs/>
          <w:sz w:val="18"/>
          <w:szCs w:val="18"/>
        </w:rPr>
        <w:t>women´s</w:t>
      </w:r>
      <w:proofErr w:type="spellEnd"/>
      <w:r w:rsidRPr="00C10BB4">
        <w:rPr>
          <w:rFonts w:ascii="Times New Roman" w:eastAsia="Calibri" w:hAnsi="Times New Roman" w:cs="Times New Roman"/>
          <w:bCs/>
          <w:i/>
          <w:iCs/>
          <w:sz w:val="18"/>
          <w:szCs w:val="18"/>
        </w:rPr>
        <w:t xml:space="preserve"> </w:t>
      </w:r>
      <w:proofErr w:type="spellStart"/>
      <w:r w:rsidRPr="00C10BB4">
        <w:rPr>
          <w:rFonts w:ascii="Times New Roman" w:eastAsia="Calibri" w:hAnsi="Times New Roman" w:cs="Times New Roman"/>
          <w:bCs/>
          <w:i/>
          <w:iCs/>
          <w:sz w:val="18"/>
          <w:szCs w:val="18"/>
        </w:rPr>
        <w:t>leadership</w:t>
      </w:r>
      <w:proofErr w:type="spellEnd"/>
      <w:r w:rsidRPr="00C10BB4">
        <w:rPr>
          <w:rFonts w:ascii="Times New Roman" w:eastAsia="Calibri" w:hAnsi="Times New Roman" w:cs="Times New Roman"/>
          <w:bCs/>
          <w:i/>
          <w:iCs/>
          <w:sz w:val="18"/>
          <w:szCs w:val="18"/>
        </w:rPr>
        <w:t xml:space="preserve"> in </w:t>
      </w:r>
      <w:proofErr w:type="spellStart"/>
      <w:r w:rsidRPr="00C10BB4">
        <w:rPr>
          <w:rFonts w:ascii="Times New Roman" w:eastAsia="Calibri" w:hAnsi="Times New Roman" w:cs="Times New Roman"/>
          <w:bCs/>
          <w:i/>
          <w:iCs/>
          <w:sz w:val="18"/>
          <w:szCs w:val="18"/>
        </w:rPr>
        <w:t>Latin</w:t>
      </w:r>
      <w:proofErr w:type="spellEnd"/>
      <w:r w:rsidRPr="00C10BB4">
        <w:rPr>
          <w:rFonts w:ascii="Times New Roman" w:eastAsia="Calibri" w:hAnsi="Times New Roman" w:cs="Times New Roman"/>
          <w:bCs/>
          <w:i/>
          <w:iCs/>
          <w:sz w:val="18"/>
          <w:szCs w:val="18"/>
        </w:rPr>
        <w:t xml:space="preserve"> </w:t>
      </w:r>
      <w:proofErr w:type="spellStart"/>
      <w:r w:rsidRPr="00C10BB4">
        <w:rPr>
          <w:rFonts w:ascii="Times New Roman" w:eastAsia="Calibri" w:hAnsi="Times New Roman" w:cs="Times New Roman"/>
          <w:bCs/>
          <w:i/>
          <w:iCs/>
          <w:sz w:val="18"/>
          <w:szCs w:val="18"/>
        </w:rPr>
        <w:t>America</w:t>
      </w:r>
      <w:proofErr w:type="spellEnd"/>
      <w:r w:rsidRPr="00C10BB4">
        <w:rPr>
          <w:rFonts w:ascii="Times New Roman" w:eastAsia="Calibri" w:hAnsi="Times New Roman" w:cs="Times New Roman"/>
          <w:bCs/>
          <w:i/>
          <w:iCs/>
          <w:sz w:val="18"/>
          <w:szCs w:val="18"/>
        </w:rPr>
        <w:t xml:space="preserve">”. </w:t>
      </w:r>
      <w:proofErr w:type="spellStart"/>
      <w:r w:rsidRPr="00C10BB4">
        <w:rPr>
          <w:rFonts w:ascii="Times New Roman" w:eastAsia="Calibri" w:hAnsi="Times New Roman" w:cs="Times New Roman"/>
          <w:bCs/>
          <w:i/>
          <w:iCs/>
          <w:sz w:val="18"/>
          <w:szCs w:val="18"/>
        </w:rPr>
        <w:t>Gender</w:t>
      </w:r>
      <w:proofErr w:type="spellEnd"/>
      <w:r w:rsidRPr="00C10BB4">
        <w:rPr>
          <w:rFonts w:ascii="Times New Roman" w:eastAsia="Calibri" w:hAnsi="Times New Roman" w:cs="Times New Roman"/>
          <w:bCs/>
          <w:i/>
          <w:iCs/>
          <w:sz w:val="18"/>
          <w:szCs w:val="18"/>
        </w:rPr>
        <w:t xml:space="preserve"> and </w:t>
      </w:r>
      <w:proofErr w:type="spellStart"/>
      <w:r w:rsidRPr="00C10BB4">
        <w:rPr>
          <w:rFonts w:ascii="Times New Roman" w:eastAsia="Calibri" w:hAnsi="Times New Roman" w:cs="Times New Roman"/>
          <w:bCs/>
          <w:i/>
          <w:iCs/>
          <w:sz w:val="18"/>
          <w:szCs w:val="18"/>
        </w:rPr>
        <w:t>the</w:t>
      </w:r>
      <w:proofErr w:type="spellEnd"/>
      <w:r w:rsidRPr="00C10BB4">
        <w:rPr>
          <w:rFonts w:ascii="Times New Roman" w:eastAsia="Calibri" w:hAnsi="Times New Roman" w:cs="Times New Roman"/>
          <w:bCs/>
          <w:i/>
          <w:iCs/>
          <w:sz w:val="18"/>
          <w:szCs w:val="18"/>
        </w:rPr>
        <w:t xml:space="preserve"> </w:t>
      </w:r>
      <w:proofErr w:type="spellStart"/>
      <w:r w:rsidRPr="00C10BB4">
        <w:rPr>
          <w:rFonts w:ascii="Times New Roman" w:eastAsia="Calibri" w:hAnsi="Times New Roman" w:cs="Times New Roman"/>
          <w:bCs/>
          <w:i/>
          <w:iCs/>
          <w:sz w:val="18"/>
          <w:szCs w:val="18"/>
        </w:rPr>
        <w:t>politics</w:t>
      </w:r>
      <w:proofErr w:type="spellEnd"/>
      <w:r w:rsidRPr="00C10BB4">
        <w:rPr>
          <w:rFonts w:ascii="Times New Roman" w:eastAsia="Calibri" w:hAnsi="Times New Roman" w:cs="Times New Roman"/>
          <w:bCs/>
          <w:i/>
          <w:iCs/>
          <w:sz w:val="18"/>
          <w:szCs w:val="18"/>
        </w:rPr>
        <w:t xml:space="preserve"> of </w:t>
      </w:r>
      <w:proofErr w:type="spellStart"/>
      <w:r w:rsidRPr="00C10BB4">
        <w:rPr>
          <w:rFonts w:ascii="Times New Roman" w:eastAsia="Calibri" w:hAnsi="Times New Roman" w:cs="Times New Roman"/>
          <w:bCs/>
          <w:i/>
          <w:iCs/>
          <w:sz w:val="18"/>
          <w:szCs w:val="18"/>
        </w:rPr>
        <w:t>rights</w:t>
      </w:r>
      <w:proofErr w:type="spellEnd"/>
      <w:r w:rsidRPr="00C10BB4">
        <w:rPr>
          <w:rFonts w:ascii="Times New Roman" w:eastAsia="Calibri" w:hAnsi="Times New Roman" w:cs="Times New Roman"/>
          <w:bCs/>
          <w:i/>
          <w:iCs/>
          <w:sz w:val="18"/>
          <w:szCs w:val="18"/>
        </w:rPr>
        <w:t xml:space="preserve"> and </w:t>
      </w:r>
      <w:proofErr w:type="spellStart"/>
      <w:r w:rsidRPr="00C10BB4">
        <w:rPr>
          <w:rFonts w:ascii="Times New Roman" w:eastAsia="Calibri" w:hAnsi="Times New Roman" w:cs="Times New Roman"/>
          <w:bCs/>
          <w:i/>
          <w:iCs/>
          <w:sz w:val="18"/>
          <w:szCs w:val="18"/>
        </w:rPr>
        <w:t>democracy</w:t>
      </w:r>
      <w:proofErr w:type="spellEnd"/>
      <w:r w:rsidRPr="00C10BB4">
        <w:rPr>
          <w:rFonts w:ascii="Times New Roman" w:eastAsia="Calibri" w:hAnsi="Times New Roman" w:cs="Times New Roman"/>
          <w:bCs/>
          <w:i/>
          <w:iCs/>
          <w:sz w:val="18"/>
          <w:szCs w:val="18"/>
        </w:rPr>
        <w:t xml:space="preserve"> in </w:t>
      </w:r>
      <w:proofErr w:type="spellStart"/>
      <w:r w:rsidRPr="00C10BB4">
        <w:rPr>
          <w:rFonts w:ascii="Times New Roman" w:eastAsia="Calibri" w:hAnsi="Times New Roman" w:cs="Times New Roman"/>
          <w:bCs/>
          <w:i/>
          <w:iCs/>
          <w:sz w:val="18"/>
          <w:szCs w:val="18"/>
        </w:rPr>
        <w:t>Latin</w:t>
      </w:r>
      <w:proofErr w:type="spellEnd"/>
      <w:r w:rsidRPr="00C10BB4">
        <w:rPr>
          <w:rFonts w:ascii="Times New Roman" w:eastAsia="Calibri" w:hAnsi="Times New Roman" w:cs="Times New Roman"/>
          <w:bCs/>
          <w:i/>
          <w:iCs/>
          <w:sz w:val="18"/>
          <w:szCs w:val="18"/>
        </w:rPr>
        <w:t xml:space="preserve"> </w:t>
      </w:r>
      <w:proofErr w:type="spellStart"/>
      <w:r w:rsidRPr="00C10BB4">
        <w:rPr>
          <w:rFonts w:ascii="Times New Roman" w:eastAsia="Calibri" w:hAnsi="Times New Roman" w:cs="Times New Roman"/>
          <w:bCs/>
          <w:i/>
          <w:iCs/>
          <w:sz w:val="18"/>
          <w:szCs w:val="18"/>
        </w:rPr>
        <w:t>America</w:t>
      </w:r>
      <w:proofErr w:type="spellEnd"/>
      <w:r w:rsidRPr="00C10BB4">
        <w:rPr>
          <w:rFonts w:ascii="Times New Roman" w:eastAsia="Calibri" w:hAnsi="Times New Roman" w:cs="Times New Roman"/>
          <w:bCs/>
          <w:i/>
          <w:iCs/>
          <w:sz w:val="18"/>
          <w:szCs w:val="18"/>
        </w:rPr>
        <w:t xml:space="preserve">, editado por </w:t>
      </w:r>
      <w:proofErr w:type="spellStart"/>
      <w:r w:rsidRPr="00C10BB4">
        <w:rPr>
          <w:rFonts w:ascii="Times New Roman" w:eastAsia="Calibri" w:hAnsi="Times New Roman" w:cs="Times New Roman"/>
          <w:bCs/>
          <w:i/>
          <w:iCs/>
          <w:sz w:val="18"/>
          <w:szCs w:val="18"/>
        </w:rPr>
        <w:t>Nikki</w:t>
      </w:r>
      <w:proofErr w:type="spellEnd"/>
      <w:r w:rsidRPr="00C10BB4">
        <w:rPr>
          <w:rFonts w:ascii="Times New Roman" w:eastAsia="Calibri" w:hAnsi="Times New Roman" w:cs="Times New Roman"/>
          <w:bCs/>
          <w:i/>
          <w:iCs/>
          <w:sz w:val="18"/>
          <w:szCs w:val="18"/>
        </w:rPr>
        <w:t xml:space="preserve"> </w:t>
      </w:r>
      <w:proofErr w:type="spellStart"/>
      <w:r w:rsidRPr="00C10BB4">
        <w:rPr>
          <w:rFonts w:ascii="Times New Roman" w:eastAsia="Calibri" w:hAnsi="Times New Roman" w:cs="Times New Roman"/>
          <w:bCs/>
          <w:i/>
          <w:iCs/>
          <w:sz w:val="18"/>
          <w:szCs w:val="18"/>
        </w:rPr>
        <w:t>Craske</w:t>
      </w:r>
      <w:proofErr w:type="spellEnd"/>
      <w:r w:rsidRPr="00C10BB4">
        <w:rPr>
          <w:rFonts w:ascii="Times New Roman" w:eastAsia="Calibri" w:hAnsi="Times New Roman" w:cs="Times New Roman"/>
          <w:bCs/>
          <w:i/>
          <w:iCs/>
          <w:sz w:val="18"/>
          <w:szCs w:val="18"/>
        </w:rPr>
        <w:t xml:space="preserve"> y </w:t>
      </w:r>
      <w:proofErr w:type="spellStart"/>
      <w:r w:rsidRPr="00C10BB4">
        <w:rPr>
          <w:rFonts w:ascii="Times New Roman" w:eastAsia="Calibri" w:hAnsi="Times New Roman" w:cs="Times New Roman"/>
          <w:bCs/>
          <w:i/>
          <w:iCs/>
          <w:sz w:val="18"/>
          <w:szCs w:val="18"/>
        </w:rPr>
        <w:t>Maxine</w:t>
      </w:r>
      <w:proofErr w:type="spellEnd"/>
      <w:r w:rsidRPr="00C10BB4">
        <w:rPr>
          <w:rFonts w:ascii="Times New Roman" w:eastAsia="Calibri" w:hAnsi="Times New Roman" w:cs="Times New Roman"/>
          <w:bCs/>
          <w:i/>
          <w:iCs/>
          <w:sz w:val="18"/>
          <w:szCs w:val="18"/>
        </w:rPr>
        <w:t xml:space="preserve"> </w:t>
      </w:r>
      <w:proofErr w:type="spellStart"/>
      <w:r w:rsidRPr="00C10BB4">
        <w:rPr>
          <w:rFonts w:ascii="Times New Roman" w:eastAsia="Calibri" w:hAnsi="Times New Roman" w:cs="Times New Roman"/>
          <w:bCs/>
          <w:i/>
          <w:iCs/>
          <w:sz w:val="18"/>
          <w:szCs w:val="18"/>
        </w:rPr>
        <w:t>Molineux</w:t>
      </w:r>
      <w:proofErr w:type="spellEnd"/>
      <w:r w:rsidRPr="00C10BB4">
        <w:rPr>
          <w:rFonts w:ascii="Times New Roman" w:eastAsia="Calibri" w:hAnsi="Times New Roman" w:cs="Times New Roman"/>
          <w:bCs/>
          <w:i/>
          <w:iCs/>
          <w:sz w:val="18"/>
          <w:szCs w:val="18"/>
        </w:rPr>
        <w:t xml:space="preserve">. 32-56. Londres: </w:t>
      </w:r>
      <w:proofErr w:type="spellStart"/>
      <w:r w:rsidRPr="00C10BB4">
        <w:rPr>
          <w:rFonts w:ascii="Times New Roman" w:eastAsia="Calibri" w:hAnsi="Times New Roman" w:cs="Times New Roman"/>
          <w:bCs/>
          <w:i/>
          <w:iCs/>
          <w:sz w:val="18"/>
          <w:szCs w:val="18"/>
        </w:rPr>
        <w:t>Palgrave</w:t>
      </w:r>
      <w:proofErr w:type="spellEnd"/>
      <w:r w:rsidRPr="00C10BB4">
        <w:rPr>
          <w:rFonts w:ascii="Times New Roman" w:eastAsia="Calibri" w:hAnsi="Times New Roman" w:cs="Times New Roman"/>
          <w:bCs/>
          <w:i/>
          <w:iCs/>
          <w:sz w:val="18"/>
          <w:szCs w:val="18"/>
        </w:rPr>
        <w:t>.</w:t>
      </w:r>
    </w:p>
    <w:p w:rsidR="007F241B" w:rsidRPr="00C10BB4" w:rsidRDefault="007F241B" w:rsidP="00B64E8A">
      <w:pPr>
        <w:spacing w:after="0" w:line="240" w:lineRule="auto"/>
        <w:jc w:val="both"/>
        <w:rPr>
          <w:rFonts w:ascii="Times New Roman" w:eastAsia="Calibri" w:hAnsi="Times New Roman" w:cs="Times New Roman"/>
          <w:bCs/>
          <w:i/>
          <w:iCs/>
          <w:sz w:val="18"/>
          <w:szCs w:val="18"/>
        </w:rPr>
      </w:pPr>
    </w:p>
    <w:p w:rsidR="007F241B" w:rsidRPr="00C10BB4" w:rsidRDefault="007F241B" w:rsidP="00B64E8A">
      <w:pPr>
        <w:spacing w:after="0" w:line="240" w:lineRule="auto"/>
        <w:jc w:val="both"/>
        <w:rPr>
          <w:rFonts w:ascii="Times New Roman" w:eastAsia="Calibri" w:hAnsi="Times New Roman" w:cs="Times New Roman"/>
          <w:bCs/>
          <w:i/>
          <w:iCs/>
          <w:sz w:val="18"/>
          <w:szCs w:val="18"/>
        </w:rPr>
      </w:pPr>
      <w:r w:rsidRPr="00C10BB4">
        <w:rPr>
          <w:rFonts w:ascii="Times New Roman" w:eastAsia="Calibri" w:hAnsi="Times New Roman" w:cs="Times New Roman"/>
          <w:bCs/>
          <w:i/>
          <w:iCs/>
          <w:sz w:val="18"/>
          <w:szCs w:val="18"/>
        </w:rPr>
        <w:t>IDEA (Instituto Internacional para la Democracia y la Asistencia Electoral). 2013.</w:t>
      </w:r>
    </w:p>
    <w:p w:rsidR="007F241B" w:rsidRPr="00C10BB4" w:rsidRDefault="007F241B" w:rsidP="00B64E8A">
      <w:pPr>
        <w:spacing w:after="0" w:line="240" w:lineRule="auto"/>
        <w:jc w:val="both"/>
        <w:rPr>
          <w:rFonts w:ascii="Times New Roman" w:eastAsia="Calibri" w:hAnsi="Times New Roman" w:cs="Times New Roman"/>
          <w:bCs/>
          <w:i/>
          <w:iCs/>
          <w:sz w:val="18"/>
          <w:szCs w:val="18"/>
        </w:rPr>
      </w:pPr>
    </w:p>
    <w:p w:rsidR="007F241B" w:rsidRPr="00C10BB4" w:rsidRDefault="007F241B" w:rsidP="00B64E8A">
      <w:pPr>
        <w:spacing w:after="0" w:line="240" w:lineRule="auto"/>
        <w:jc w:val="both"/>
        <w:rPr>
          <w:rFonts w:ascii="Times New Roman" w:eastAsia="Calibri" w:hAnsi="Times New Roman" w:cs="Times New Roman"/>
          <w:bCs/>
          <w:i/>
          <w:iCs/>
          <w:sz w:val="18"/>
          <w:szCs w:val="18"/>
        </w:rPr>
      </w:pPr>
      <w:r w:rsidRPr="00C10BB4">
        <w:rPr>
          <w:rFonts w:ascii="Times New Roman" w:eastAsia="Calibri" w:hAnsi="Times New Roman" w:cs="Times New Roman"/>
          <w:bCs/>
          <w:i/>
          <w:iCs/>
          <w:sz w:val="18"/>
          <w:szCs w:val="18"/>
        </w:rPr>
        <w:t>La apuesta por la paridad: democratizando el sistema político en América Latina.</w:t>
      </w:r>
    </w:p>
    <w:p w:rsidR="007F241B" w:rsidRPr="00C10BB4" w:rsidRDefault="007F241B" w:rsidP="00B64E8A">
      <w:pPr>
        <w:spacing w:after="0" w:line="240" w:lineRule="auto"/>
        <w:jc w:val="both"/>
        <w:rPr>
          <w:rFonts w:ascii="Times New Roman" w:eastAsia="Calibri" w:hAnsi="Times New Roman" w:cs="Times New Roman"/>
          <w:bCs/>
          <w:i/>
          <w:iCs/>
          <w:sz w:val="18"/>
          <w:szCs w:val="18"/>
        </w:rPr>
      </w:pPr>
    </w:p>
    <w:p w:rsidR="007F241B" w:rsidRPr="00C10BB4" w:rsidRDefault="007F241B" w:rsidP="00B64E8A">
      <w:pPr>
        <w:spacing w:after="0" w:line="240" w:lineRule="auto"/>
        <w:jc w:val="both"/>
        <w:rPr>
          <w:rFonts w:ascii="Times New Roman" w:eastAsia="Calibri" w:hAnsi="Times New Roman" w:cs="Times New Roman"/>
          <w:bCs/>
          <w:i/>
          <w:iCs/>
          <w:sz w:val="18"/>
          <w:szCs w:val="18"/>
        </w:rPr>
      </w:pPr>
      <w:r w:rsidRPr="00C10BB4">
        <w:rPr>
          <w:rFonts w:ascii="Times New Roman" w:eastAsia="Calibri" w:hAnsi="Times New Roman" w:cs="Times New Roman"/>
          <w:bCs/>
          <w:i/>
          <w:iCs/>
          <w:sz w:val="18"/>
          <w:szCs w:val="18"/>
        </w:rPr>
        <w:t>Los casos de Ecuador, Bolivia y Costa Rica. Perú: Instituto Internacional para la Democracia y la Asistencia Electoral 2013 y Comisión Interamericana de Mujeres 2013.</w:t>
      </w:r>
    </w:p>
    <w:p w:rsidR="007F241B" w:rsidRPr="00C10BB4" w:rsidRDefault="007F241B" w:rsidP="00B64E8A">
      <w:pPr>
        <w:spacing w:after="0" w:line="240" w:lineRule="auto"/>
        <w:jc w:val="both"/>
        <w:rPr>
          <w:rFonts w:ascii="Times New Roman" w:eastAsia="Calibri" w:hAnsi="Times New Roman" w:cs="Times New Roman"/>
          <w:bCs/>
          <w:i/>
          <w:iCs/>
          <w:sz w:val="18"/>
          <w:szCs w:val="18"/>
        </w:rPr>
      </w:pPr>
    </w:p>
    <w:p w:rsidR="007F241B" w:rsidRPr="00C10BB4" w:rsidRDefault="007F241B" w:rsidP="00B64E8A">
      <w:pPr>
        <w:spacing w:after="0" w:line="240" w:lineRule="auto"/>
        <w:jc w:val="both"/>
        <w:rPr>
          <w:rFonts w:ascii="Times New Roman" w:eastAsia="Calibri" w:hAnsi="Times New Roman" w:cs="Times New Roman"/>
          <w:bCs/>
          <w:i/>
          <w:iCs/>
          <w:sz w:val="18"/>
          <w:szCs w:val="18"/>
        </w:rPr>
      </w:pPr>
      <w:r w:rsidRPr="00C10BB4">
        <w:rPr>
          <w:rFonts w:ascii="Times New Roman" w:eastAsia="Calibri" w:hAnsi="Times New Roman" w:cs="Times New Roman"/>
          <w:bCs/>
          <w:i/>
          <w:iCs/>
          <w:sz w:val="18"/>
          <w:szCs w:val="18"/>
        </w:rPr>
        <w:t xml:space="preserve">Jones, Mark. 2000. “El sistema de cuotas y la elección de las mujeres en América Latina: El papel fundamental del sistema electoral”. En La Democracia Paritaria en la Construcción Europea. Madrid: </w:t>
      </w:r>
      <w:proofErr w:type="spellStart"/>
      <w:r w:rsidRPr="00C10BB4">
        <w:rPr>
          <w:rFonts w:ascii="Times New Roman" w:eastAsia="Calibri" w:hAnsi="Times New Roman" w:cs="Times New Roman"/>
          <w:bCs/>
          <w:i/>
          <w:iCs/>
          <w:sz w:val="18"/>
          <w:szCs w:val="18"/>
        </w:rPr>
        <w:t>Celem</w:t>
      </w:r>
      <w:proofErr w:type="spellEnd"/>
      <w:r w:rsidRPr="00C10BB4">
        <w:rPr>
          <w:rFonts w:ascii="Times New Roman" w:eastAsia="Calibri" w:hAnsi="Times New Roman" w:cs="Times New Roman"/>
          <w:bCs/>
          <w:i/>
          <w:iCs/>
          <w:sz w:val="18"/>
          <w:szCs w:val="18"/>
        </w:rPr>
        <w:t>.</w:t>
      </w:r>
    </w:p>
    <w:p w:rsidR="007F241B" w:rsidRPr="00C10BB4" w:rsidRDefault="007F241B" w:rsidP="00B64E8A">
      <w:pPr>
        <w:spacing w:after="0" w:line="240" w:lineRule="auto"/>
        <w:jc w:val="both"/>
        <w:rPr>
          <w:rFonts w:ascii="Times New Roman" w:eastAsia="Calibri" w:hAnsi="Times New Roman" w:cs="Times New Roman"/>
          <w:bCs/>
          <w:i/>
          <w:iCs/>
          <w:sz w:val="24"/>
          <w:szCs w:val="24"/>
        </w:rPr>
      </w:pPr>
    </w:p>
    <w:p w:rsidR="007F241B" w:rsidRPr="00C10BB4" w:rsidRDefault="007F241B"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(Fin del documento)</w:t>
      </w:r>
    </w:p>
    <w:p w:rsidR="00370636"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lang w:eastAsia="es-MX"/>
        </w:rPr>
        <w:t>PRESIDENTA DIP. INGRID KRASOPANI SCHEMELENSKY CASTRO.</w:t>
      </w:r>
      <w:r w:rsidRPr="00C10BB4">
        <w:rPr>
          <w:rFonts w:ascii="Times New Roman" w:hAnsi="Times New Roman" w:cs="Times New Roman"/>
          <w:sz w:val="24"/>
          <w:szCs w:val="24"/>
        </w:rPr>
        <w:t xml:space="preserve"> Gracias, diputada Miriam Escalona. </w:t>
      </w:r>
    </w:p>
    <w:p w:rsidR="00AC5DD6" w:rsidRPr="00C10BB4" w:rsidRDefault="00AC5DD6"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Se registra l</w:t>
      </w:r>
      <w:r w:rsidR="00370636" w:rsidRPr="00C10BB4">
        <w:rPr>
          <w:rFonts w:ascii="Times New Roman" w:hAnsi="Times New Roman" w:cs="Times New Roman"/>
          <w:sz w:val="24"/>
          <w:szCs w:val="24"/>
        </w:rPr>
        <w:t>a iniciativa y se remite a las Comisiones L</w:t>
      </w:r>
      <w:r w:rsidRPr="00C10BB4">
        <w:rPr>
          <w:rFonts w:ascii="Times New Roman" w:hAnsi="Times New Roman" w:cs="Times New Roman"/>
          <w:sz w:val="24"/>
          <w:szCs w:val="24"/>
        </w:rPr>
        <w:t xml:space="preserve">egislativas Electoral y de Desarrollo Democrático e Igualdad de Género para su estudio y dictamen. </w:t>
      </w:r>
    </w:p>
    <w:p w:rsidR="005D2D0D"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lang w:eastAsia="es-MX"/>
        </w:rPr>
        <w:t>VICEPRESIDENTA DIP. MARÍA DEL ROSARIO ELIZALDE VÁZQUEZ</w:t>
      </w:r>
      <w:r w:rsidRPr="00C10BB4">
        <w:rPr>
          <w:rFonts w:ascii="Times New Roman" w:hAnsi="Times New Roman" w:cs="Times New Roman"/>
          <w:sz w:val="24"/>
          <w:szCs w:val="24"/>
        </w:rPr>
        <w:t xml:space="preserve">. En términos del punto 15, la diputada Ingrid </w:t>
      </w:r>
      <w:r w:rsidRPr="00C10BB4">
        <w:rPr>
          <w:rFonts w:ascii="Times New Roman" w:hAnsi="Times New Roman" w:cs="Times New Roman"/>
          <w:sz w:val="24"/>
          <w:szCs w:val="24"/>
          <w:lang w:eastAsia="es-MX"/>
        </w:rPr>
        <w:t xml:space="preserve">Krasopani Schemelensky </w:t>
      </w:r>
      <w:r w:rsidRPr="00C10BB4">
        <w:rPr>
          <w:rFonts w:ascii="Times New Roman" w:hAnsi="Times New Roman" w:cs="Times New Roman"/>
          <w:sz w:val="24"/>
          <w:szCs w:val="24"/>
        </w:rPr>
        <w:t>Castro, presenta en nombre del Grupo Parlamentari</w:t>
      </w:r>
      <w:r w:rsidR="00370636" w:rsidRPr="00C10BB4">
        <w:rPr>
          <w:rFonts w:ascii="Times New Roman" w:hAnsi="Times New Roman" w:cs="Times New Roman"/>
          <w:sz w:val="24"/>
          <w:szCs w:val="24"/>
        </w:rPr>
        <w:t>o del Partido Acción Nacional, iniciativa con proyecto de d</w:t>
      </w:r>
      <w:r w:rsidRPr="00C10BB4">
        <w:rPr>
          <w:rFonts w:ascii="Times New Roman" w:hAnsi="Times New Roman" w:cs="Times New Roman"/>
          <w:sz w:val="24"/>
          <w:szCs w:val="24"/>
        </w:rPr>
        <w:t>ecreto mediante la cual se refor</w:t>
      </w:r>
      <w:r w:rsidR="003F4839" w:rsidRPr="00C10BB4">
        <w:rPr>
          <w:rFonts w:ascii="Times New Roman" w:hAnsi="Times New Roman" w:cs="Times New Roman"/>
          <w:sz w:val="24"/>
          <w:szCs w:val="24"/>
        </w:rPr>
        <w:t>man, adicionan y derogan diverso</w:t>
      </w:r>
      <w:r w:rsidRPr="00C10BB4">
        <w:rPr>
          <w:rFonts w:ascii="Times New Roman" w:hAnsi="Times New Roman" w:cs="Times New Roman"/>
          <w:sz w:val="24"/>
          <w:szCs w:val="24"/>
        </w:rPr>
        <w:t xml:space="preserve">s artículos de la </w:t>
      </w:r>
      <w:r w:rsidR="004720B4" w:rsidRPr="00C10BB4">
        <w:rPr>
          <w:rFonts w:ascii="Times New Roman" w:hAnsi="Times New Roman" w:cs="Times New Roman"/>
          <w:sz w:val="24"/>
          <w:szCs w:val="24"/>
        </w:rPr>
        <w:t xml:space="preserve">Ley </w:t>
      </w:r>
      <w:r w:rsidRPr="00C10BB4">
        <w:rPr>
          <w:rFonts w:ascii="Times New Roman" w:hAnsi="Times New Roman" w:cs="Times New Roman"/>
          <w:sz w:val="24"/>
          <w:szCs w:val="24"/>
        </w:rPr>
        <w:t xml:space="preserve">que </w:t>
      </w:r>
      <w:r w:rsidR="004720B4" w:rsidRPr="00C10BB4">
        <w:rPr>
          <w:rFonts w:ascii="Times New Roman" w:hAnsi="Times New Roman" w:cs="Times New Roman"/>
          <w:sz w:val="24"/>
          <w:szCs w:val="24"/>
        </w:rPr>
        <w:t xml:space="preserve">Regula </w:t>
      </w:r>
      <w:r w:rsidRPr="00C10BB4">
        <w:rPr>
          <w:rFonts w:ascii="Times New Roman" w:hAnsi="Times New Roman" w:cs="Times New Roman"/>
          <w:sz w:val="24"/>
          <w:szCs w:val="24"/>
        </w:rPr>
        <w:t xml:space="preserve">los Centros de Asistencia Social y las Adopciones en el Estado de México. </w:t>
      </w:r>
    </w:p>
    <w:p w:rsidR="00AC5DD6" w:rsidRPr="00C10BB4" w:rsidRDefault="00AC5DD6"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 xml:space="preserve">Adelante, diputada. </w:t>
      </w:r>
    </w:p>
    <w:p w:rsidR="003F4839"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lang w:eastAsia="es-MX"/>
        </w:rPr>
        <w:t>DIP. INGRID KRASOPANI SCHEMELENSKY CASTRO.</w:t>
      </w:r>
      <w:r w:rsidRPr="00C10BB4">
        <w:rPr>
          <w:rFonts w:ascii="Times New Roman" w:hAnsi="Times New Roman" w:cs="Times New Roman"/>
          <w:sz w:val="24"/>
          <w:szCs w:val="24"/>
        </w:rPr>
        <w:t xml:space="preserve"> </w:t>
      </w:r>
      <w:r w:rsidR="003F4839" w:rsidRPr="00C10BB4">
        <w:rPr>
          <w:rFonts w:ascii="Times New Roman" w:hAnsi="Times New Roman" w:cs="Times New Roman"/>
          <w:sz w:val="24"/>
          <w:szCs w:val="24"/>
        </w:rPr>
        <w:t>Muchas gracias, diputada.</w:t>
      </w:r>
    </w:p>
    <w:p w:rsidR="0013344C" w:rsidRPr="00C10BB4" w:rsidRDefault="003F4839"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I</w:t>
      </w:r>
      <w:r w:rsidR="00AC5DD6" w:rsidRPr="00C10BB4">
        <w:rPr>
          <w:rFonts w:ascii="Times New Roman" w:hAnsi="Times New Roman" w:cs="Times New Roman"/>
          <w:sz w:val="24"/>
          <w:szCs w:val="24"/>
        </w:rPr>
        <w:t>ntegrantes de esta Honorable Legislatura y a todos los presentes con su venía a la Mesa Directiva.</w:t>
      </w:r>
    </w:p>
    <w:p w:rsidR="00B650FF" w:rsidRPr="00C10BB4" w:rsidRDefault="00AC5DD6"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Los derechos humanos son prerrogativas que se sustentan en la dignidad humana, que le garantizan su desarrollo pleno en la sociedad y se reivindican al Estado cuando éste genera todas las condiciones normativas para que se materialicen</w:t>
      </w:r>
      <w:r w:rsidR="00B650FF" w:rsidRPr="00C10BB4">
        <w:rPr>
          <w:rFonts w:ascii="Times New Roman" w:hAnsi="Times New Roman" w:cs="Times New Roman"/>
          <w:sz w:val="24"/>
          <w:szCs w:val="24"/>
        </w:rPr>
        <w:t xml:space="preserve"> dichos derechos fundamentales, p</w:t>
      </w:r>
      <w:r w:rsidRPr="00C10BB4">
        <w:rPr>
          <w:rFonts w:ascii="Times New Roman" w:hAnsi="Times New Roman" w:cs="Times New Roman"/>
          <w:sz w:val="24"/>
          <w:szCs w:val="24"/>
        </w:rPr>
        <w:t>or su parte, el Legislativo tiene la obligación como representantes de las y los mexicanos, de las y los mexiquenses, de velar por las necesidades, de atender sus principales demandas y sobre todo, por establecer las condiciones legales suficientes para que los casi 17 millones de</w:t>
      </w:r>
      <w:r w:rsidR="00B650FF" w:rsidRPr="00C10BB4">
        <w:rPr>
          <w:rFonts w:ascii="Times New Roman" w:hAnsi="Times New Roman" w:cs="Times New Roman"/>
          <w:sz w:val="24"/>
          <w:szCs w:val="24"/>
        </w:rPr>
        <w:t xml:space="preserve"> habitantes del Estado Libre y S</w:t>
      </w:r>
      <w:r w:rsidRPr="00C10BB4">
        <w:rPr>
          <w:rFonts w:ascii="Times New Roman" w:hAnsi="Times New Roman" w:cs="Times New Roman"/>
          <w:sz w:val="24"/>
          <w:szCs w:val="24"/>
        </w:rPr>
        <w:t xml:space="preserve">oberano de México confluyan en armonía, en libertad, con derechos y obligaciones. </w:t>
      </w:r>
    </w:p>
    <w:p w:rsidR="00DB6E99" w:rsidRPr="00C10BB4" w:rsidRDefault="00AC5DD6"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Uno de los referentes necesarios a observar son los derechos de todas las niñas, niños y adolescentes</w:t>
      </w:r>
      <w:proofErr w:type="gramStart"/>
      <w:r w:rsidR="00B650FF" w:rsidRPr="00C10BB4">
        <w:rPr>
          <w:rFonts w:ascii="Times New Roman" w:hAnsi="Times New Roman" w:cs="Times New Roman"/>
          <w:sz w:val="24"/>
          <w:szCs w:val="24"/>
        </w:rPr>
        <w:t xml:space="preserve">, </w:t>
      </w:r>
      <w:r w:rsidRPr="00C10BB4">
        <w:rPr>
          <w:rFonts w:ascii="Times New Roman" w:hAnsi="Times New Roman" w:cs="Times New Roman"/>
          <w:sz w:val="24"/>
          <w:szCs w:val="24"/>
        </w:rPr>
        <w:t xml:space="preserve"> que</w:t>
      </w:r>
      <w:proofErr w:type="gramEnd"/>
      <w:r w:rsidRPr="00C10BB4">
        <w:rPr>
          <w:rFonts w:ascii="Times New Roman" w:hAnsi="Times New Roman" w:cs="Times New Roman"/>
          <w:sz w:val="24"/>
          <w:szCs w:val="24"/>
        </w:rPr>
        <w:t xml:space="preserve"> por diversas circunstancias pueden considerarse como un grupo vulnerable, ya sea por encontrarse en una situación de orfandad, de abandono, de descuido o violencia.</w:t>
      </w:r>
    </w:p>
    <w:p w:rsidR="00591243" w:rsidRPr="00C10BB4" w:rsidRDefault="00AC5DD6"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 xml:space="preserve">Por ello es fundamental generar los mecanismos idóneos para que esta población, tan importante en nuestra sociedad y en estricto cumplimiento y en observancia del principio del </w:t>
      </w:r>
      <w:r w:rsidRPr="00C10BB4">
        <w:rPr>
          <w:rFonts w:ascii="Times New Roman" w:hAnsi="Times New Roman" w:cs="Times New Roman"/>
          <w:sz w:val="24"/>
          <w:szCs w:val="24"/>
        </w:rPr>
        <w:lastRenderedPageBreak/>
        <w:t xml:space="preserve">interés superior de las niñas y niños, se garantice de manera plena sus derechos, tales como es el proteger y conservar su desarrollo integral, tanto físico, emocional y moral. </w:t>
      </w:r>
    </w:p>
    <w:p w:rsidR="00AC5DD6" w:rsidRPr="00C10BB4" w:rsidRDefault="00AC5DD6"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Bajo este contexto, la presente iniciativa y escuchando a diversas organizaciones de la sociedad civil, es que el diputado Adrián Juárez Jiménez así como su</w:t>
      </w:r>
      <w:r w:rsidR="00591243" w:rsidRPr="00C10BB4">
        <w:rPr>
          <w:rFonts w:ascii="Times New Roman" w:hAnsi="Times New Roman" w:cs="Times New Roman"/>
          <w:sz w:val="24"/>
          <w:szCs w:val="24"/>
        </w:rPr>
        <w:t xml:space="preserve"> servidora, presentamos a esta s</w:t>
      </w:r>
      <w:r w:rsidRPr="00C10BB4">
        <w:rPr>
          <w:rFonts w:ascii="Times New Roman" w:hAnsi="Times New Roman" w:cs="Times New Roman"/>
          <w:sz w:val="24"/>
          <w:szCs w:val="24"/>
        </w:rPr>
        <w:t>oberanía el propósito de atender a las niñas, niños y adolescentes que se encuentran en desamparo familiar o se encuentran en una situación vulnerable, buscando su reincorporación a un nuevo núcleo familiar</w:t>
      </w:r>
      <w:r w:rsidR="00591243" w:rsidRPr="00C10BB4">
        <w:rPr>
          <w:rFonts w:ascii="Times New Roman" w:hAnsi="Times New Roman" w:cs="Times New Roman"/>
          <w:sz w:val="24"/>
          <w:szCs w:val="24"/>
        </w:rPr>
        <w:t>,</w:t>
      </w:r>
      <w:r w:rsidRPr="00C10BB4">
        <w:rPr>
          <w:rFonts w:ascii="Times New Roman" w:hAnsi="Times New Roman" w:cs="Times New Roman"/>
          <w:sz w:val="24"/>
          <w:szCs w:val="24"/>
        </w:rPr>
        <w:t xml:space="preserve"> que le permita desarrollarse en su entorno adecuado y que se asegure salud, educación, vivienda, bienestar, alimentación</w:t>
      </w:r>
      <w:r w:rsidR="00AE54EB" w:rsidRPr="00C10BB4">
        <w:rPr>
          <w:rFonts w:ascii="Times New Roman" w:hAnsi="Times New Roman" w:cs="Times New Roman"/>
          <w:sz w:val="24"/>
          <w:szCs w:val="24"/>
        </w:rPr>
        <w:t xml:space="preserve">, vestido, </w:t>
      </w:r>
      <w:r w:rsidRPr="00C10BB4">
        <w:rPr>
          <w:rFonts w:ascii="Times New Roman" w:hAnsi="Times New Roman" w:cs="Times New Roman"/>
          <w:sz w:val="24"/>
          <w:szCs w:val="24"/>
        </w:rPr>
        <w:t>asistencia médica y todos aquellos servicios sociales que les sean necesarios, a fin de que se encuentre en el menor tiempo posible la mejor familia, la que le permita desenvolverse en un ambiente lleno de felicidad, amor y comprensión.</w:t>
      </w:r>
    </w:p>
    <w:p w:rsidR="00AC5DD6" w:rsidRPr="00C10BB4" w:rsidRDefault="00AC5DD6"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 xml:space="preserve">En los últimos años cabe destacar que al menos del 2011 al 2017 se han otorgado </w:t>
      </w:r>
      <w:r w:rsidR="00E77AAB" w:rsidRPr="00C10BB4">
        <w:rPr>
          <w:rFonts w:ascii="Times New Roman" w:hAnsi="Times New Roman" w:cs="Times New Roman"/>
          <w:sz w:val="24"/>
          <w:szCs w:val="24"/>
        </w:rPr>
        <w:t>357</w:t>
      </w:r>
      <w:r w:rsidRPr="00C10BB4">
        <w:rPr>
          <w:rFonts w:ascii="Times New Roman" w:hAnsi="Times New Roman" w:cs="Times New Roman"/>
          <w:sz w:val="24"/>
          <w:szCs w:val="24"/>
        </w:rPr>
        <w:t xml:space="preserve"> adopciones de acuerdo con datos del Programa de Protección de Niñas, Niños y Adolescentes en el Estado de México.</w:t>
      </w:r>
    </w:p>
    <w:p w:rsidR="00AC5DD6" w:rsidRPr="00C10BB4" w:rsidRDefault="00AC5DD6"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En consecuencia, se considera viable y de carácter urgente la modificación a diversos artículos de la Ley que Regula los Centros de Asistencia Social y las Adopciones en el Estado de México, con el propósito de establecer las facultades y atribuciones de las autoridades y organismos que tengan bajo su tutela guardia, cuidado y custodia a niñas, niños y adolescentes susceptibles de adopción, estableciendo para tal efecto de manera precisa las facultades y acciones de colaboración que deberán desarrollarse de maner</w:t>
      </w:r>
      <w:r w:rsidR="006B1EE1" w:rsidRPr="00C10BB4">
        <w:rPr>
          <w:rFonts w:ascii="Times New Roman" w:hAnsi="Times New Roman" w:cs="Times New Roman"/>
          <w:sz w:val="24"/>
          <w:szCs w:val="24"/>
        </w:rPr>
        <w:t>a conjunta entre el DIFEM, los Sistemas M</w:t>
      </w:r>
      <w:r w:rsidRPr="00C10BB4">
        <w:rPr>
          <w:rFonts w:ascii="Times New Roman" w:hAnsi="Times New Roman" w:cs="Times New Roman"/>
          <w:sz w:val="24"/>
          <w:szCs w:val="24"/>
        </w:rPr>
        <w:t>unicipales DIF y los centros de asistencia social, así como en los casos en los que proceda el ministerio público.</w:t>
      </w:r>
    </w:p>
    <w:p w:rsidR="00AC5DD6" w:rsidRPr="00C10BB4" w:rsidRDefault="00AC5DD6"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En este contexto, mediante las modificaciones sugeridas se pretende dar facul</w:t>
      </w:r>
      <w:r w:rsidR="006B1EE1" w:rsidRPr="00C10BB4">
        <w:rPr>
          <w:rFonts w:ascii="Times New Roman" w:hAnsi="Times New Roman" w:cs="Times New Roman"/>
          <w:sz w:val="24"/>
          <w:szCs w:val="24"/>
        </w:rPr>
        <w:t>tades expresas al DIFEM, a los Sistemas M</w:t>
      </w:r>
      <w:r w:rsidRPr="00C10BB4">
        <w:rPr>
          <w:rFonts w:ascii="Times New Roman" w:hAnsi="Times New Roman" w:cs="Times New Roman"/>
          <w:sz w:val="24"/>
          <w:szCs w:val="24"/>
        </w:rPr>
        <w:t>unicipales DIF y a los centros de asistencia social acreditados, para que desde el momento en que se les entrega una niña, niño o adolescente asuman la tutela, guarda, cuidado y custodia de la niña, niño o adolescente, a fin de que de manera inmediata y en aras de garantizar el interés superior de la niñez estén en posibilidades de realizar cualquier trámite o procedimiento judicial ante cualquier instancia</w:t>
      </w:r>
      <w:r w:rsidR="006B1EE1" w:rsidRPr="00C10BB4">
        <w:rPr>
          <w:rFonts w:ascii="Times New Roman" w:hAnsi="Times New Roman" w:cs="Times New Roman"/>
          <w:sz w:val="24"/>
          <w:szCs w:val="24"/>
        </w:rPr>
        <w:t>,</w:t>
      </w:r>
      <w:r w:rsidRPr="00C10BB4">
        <w:rPr>
          <w:rFonts w:ascii="Times New Roman" w:hAnsi="Times New Roman" w:cs="Times New Roman"/>
          <w:sz w:val="24"/>
          <w:szCs w:val="24"/>
        </w:rPr>
        <w:t xml:space="preserve"> ya sea administrativa o jurídica y con el mismo propósito además se propone modificar las facultades y atribu</w:t>
      </w:r>
      <w:r w:rsidR="00607ED2" w:rsidRPr="00C10BB4">
        <w:rPr>
          <w:rFonts w:ascii="Times New Roman" w:hAnsi="Times New Roman" w:cs="Times New Roman"/>
          <w:sz w:val="24"/>
          <w:szCs w:val="24"/>
        </w:rPr>
        <w:t>ciones que goza actualmente la Junta M</w:t>
      </w:r>
      <w:r w:rsidRPr="00C10BB4">
        <w:rPr>
          <w:rFonts w:ascii="Times New Roman" w:hAnsi="Times New Roman" w:cs="Times New Roman"/>
          <w:sz w:val="24"/>
          <w:szCs w:val="24"/>
        </w:rPr>
        <w:t>ultidisciplinaria y la forma en la que se encuentra estructurada</w:t>
      </w:r>
      <w:r w:rsidR="00607ED2" w:rsidRPr="00C10BB4">
        <w:rPr>
          <w:rFonts w:ascii="Times New Roman" w:hAnsi="Times New Roman" w:cs="Times New Roman"/>
          <w:sz w:val="24"/>
          <w:szCs w:val="24"/>
        </w:rPr>
        <w:t>, c</w:t>
      </w:r>
      <w:r w:rsidRPr="00C10BB4">
        <w:rPr>
          <w:rFonts w:ascii="Times New Roman" w:hAnsi="Times New Roman" w:cs="Times New Roman"/>
          <w:sz w:val="24"/>
          <w:szCs w:val="24"/>
        </w:rPr>
        <w:t>on el único propósito de que mediante la participación de nuevas instituciones tanto públicas como privadas se estudié, analice de manera clara, transparente y objetiva todos aquellos casos que les son presentados para que mediante la pluralidad de acciones y criterios se garantice que en el menor tiempo posible la reintegración de la niña, niño o adolescente con su familia de origen o en algún caso extienda estos casos de los que considere necesarios.</w:t>
      </w:r>
    </w:p>
    <w:p w:rsidR="00AC5DD6" w:rsidRPr="00C10BB4" w:rsidRDefault="00AC5DD6"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Aunado a lo anterior y advirtiendo que la Ley vigente no establece términos, ni plazos para que las instituciones públicas o privadas realicen su actuar y tomando en consideración que derivado de ello los trámites y procedimientos que se realizan tienden a ser sumamente prolongados.</w:t>
      </w:r>
    </w:p>
    <w:p w:rsidR="00AC5DD6" w:rsidRPr="00C10BB4" w:rsidRDefault="00AC5DD6"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En la presente iniciativa se precisan los términos y plazos específicos para cada una de las autoridades y organismos que tengan bajo su tutela, custodia y cuidado a una niña y adolescente.</w:t>
      </w:r>
    </w:p>
    <w:p w:rsidR="00AC5DD6" w:rsidRPr="00C10BB4" w:rsidRDefault="00AC5DD6"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De igual manera, conscientes de que todas las dependencias y organismos de la administración pública estatal y municipal tienen la obligación irrestricta de coadyuvar en el ámbito de sus respectivas competencias al cumplimiento de esta Ley y a fin de garantizar el interés superior de la niñez, se propone que las certificaciones de actas o constancias de inexistencia del registro de la niña, niño o adolescente que sean solicitadas al registro civil por el minister</w:t>
      </w:r>
      <w:r w:rsidR="00A52B7A" w:rsidRPr="00C10BB4">
        <w:rPr>
          <w:rFonts w:ascii="Times New Roman" w:hAnsi="Times New Roman" w:cs="Times New Roman"/>
          <w:sz w:val="24"/>
          <w:szCs w:val="24"/>
        </w:rPr>
        <w:t>io público o por el DIFEM, los Sistemas M</w:t>
      </w:r>
      <w:r w:rsidRPr="00C10BB4">
        <w:rPr>
          <w:rFonts w:ascii="Times New Roman" w:hAnsi="Times New Roman" w:cs="Times New Roman"/>
          <w:sz w:val="24"/>
          <w:szCs w:val="24"/>
        </w:rPr>
        <w:t>unicipales DIF y los centros de asistencia social acreditados sean expedidas de forma totalmente gratuitas.</w:t>
      </w:r>
    </w:p>
    <w:p w:rsidR="00AC5DD6" w:rsidRPr="00C10BB4" w:rsidRDefault="00AC5DD6"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lastRenderedPageBreak/>
        <w:tab/>
        <w:t>Por último, se establece la obligación del DIFEM a crear, implementar y mantener actualizado su sistema de seguimiento continuo de niñas, niños y adolescentes adoptados y la obligación de los sistemas municipales DIF y centros de asistencia social acreditados a nutrir el mismo, con el propósito de garantizar plenamente el adecuado desarrollo de la niña, niño y adolescente.</w:t>
      </w:r>
    </w:p>
    <w:p w:rsidR="00AC5DD6" w:rsidRPr="00C10BB4" w:rsidRDefault="00AC5DD6"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Por lo tanto, el diputado Alonso Adrián Juárez Jiménez y su servidora Ingrid Krasopani Schemelensky Castro solicitamos sea integrada dicha iniciativa y el proyecto de decreto al Diario de los Debates de manera íntegra</w:t>
      </w:r>
      <w:r w:rsidR="001343DD" w:rsidRPr="00C10BB4">
        <w:rPr>
          <w:rFonts w:ascii="Times New Roman" w:hAnsi="Times New Roman" w:cs="Times New Roman"/>
          <w:sz w:val="24"/>
          <w:szCs w:val="24"/>
        </w:rPr>
        <w:t>,</w:t>
      </w:r>
      <w:r w:rsidRPr="00C10BB4">
        <w:rPr>
          <w:rFonts w:ascii="Times New Roman" w:hAnsi="Times New Roman" w:cs="Times New Roman"/>
          <w:sz w:val="24"/>
          <w:szCs w:val="24"/>
        </w:rPr>
        <w:t xml:space="preserve"> así como a la Gaceta Parlamentaria.</w:t>
      </w:r>
    </w:p>
    <w:p w:rsidR="00AC5DD6" w:rsidRPr="00C10BB4" w:rsidRDefault="00AC5DD6"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 xml:space="preserve">Es </w:t>
      </w:r>
      <w:proofErr w:type="spellStart"/>
      <w:r w:rsidRPr="00C10BB4">
        <w:rPr>
          <w:rFonts w:ascii="Times New Roman" w:hAnsi="Times New Roman" w:cs="Times New Roman"/>
          <w:sz w:val="24"/>
          <w:szCs w:val="24"/>
        </w:rPr>
        <w:t>cuanto</w:t>
      </w:r>
      <w:proofErr w:type="spellEnd"/>
      <w:r w:rsidRPr="00C10BB4">
        <w:rPr>
          <w:rFonts w:ascii="Times New Roman" w:hAnsi="Times New Roman" w:cs="Times New Roman"/>
          <w:sz w:val="24"/>
          <w:szCs w:val="24"/>
        </w:rPr>
        <w:t>. Muchísimas gracias.</w:t>
      </w:r>
    </w:p>
    <w:p w:rsidR="00552D48" w:rsidRPr="00C10BB4" w:rsidRDefault="00552D48" w:rsidP="00B64E8A">
      <w:pPr>
        <w:pStyle w:val="Sinespaciado"/>
        <w:jc w:val="both"/>
        <w:rPr>
          <w:rFonts w:ascii="Times New Roman" w:hAnsi="Times New Roman" w:cs="Times New Roman"/>
          <w:sz w:val="24"/>
          <w:szCs w:val="24"/>
        </w:rPr>
      </w:pPr>
    </w:p>
    <w:p w:rsidR="00552D48" w:rsidRPr="00C10BB4" w:rsidRDefault="00552D48" w:rsidP="00B64E8A">
      <w:pPr>
        <w:pStyle w:val="Sinespaciado"/>
        <w:jc w:val="both"/>
        <w:rPr>
          <w:rFonts w:ascii="Times New Roman" w:hAnsi="Times New Roman" w:cs="Times New Roman"/>
          <w:sz w:val="24"/>
          <w:szCs w:val="24"/>
        </w:rPr>
        <w:sectPr w:rsidR="00552D48" w:rsidRPr="00C10BB4" w:rsidSect="00D73AC1">
          <w:footerReference w:type="default" r:id="rId19"/>
          <w:type w:val="continuous"/>
          <w:pgSz w:w="12240" w:h="15840" w:code="1"/>
          <w:pgMar w:top="1134" w:right="1134" w:bottom="1134" w:left="1701" w:header="709" w:footer="709" w:gutter="0"/>
          <w:cols w:space="708"/>
          <w:docGrid w:linePitch="360"/>
        </w:sectPr>
      </w:pPr>
    </w:p>
    <w:p w:rsidR="00552D48" w:rsidRPr="00C10BB4" w:rsidRDefault="00552D48"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lastRenderedPageBreak/>
        <w:t>(Se inserta el documento)</w:t>
      </w:r>
    </w:p>
    <w:p w:rsidR="00552D48" w:rsidRPr="00C10BB4" w:rsidRDefault="00552D48" w:rsidP="00B64E8A">
      <w:pPr>
        <w:pStyle w:val="Sinespaciado"/>
        <w:jc w:val="both"/>
        <w:rPr>
          <w:rFonts w:ascii="Times New Roman" w:hAnsi="Times New Roman" w:cs="Times New Roman"/>
          <w:sz w:val="24"/>
          <w:szCs w:val="24"/>
        </w:rPr>
      </w:pPr>
    </w:p>
    <w:p w:rsidR="00D73AC1" w:rsidRPr="00C10BB4" w:rsidRDefault="00D73AC1" w:rsidP="00B64E8A">
      <w:pPr>
        <w:spacing w:after="0" w:line="240" w:lineRule="auto"/>
        <w:jc w:val="right"/>
        <w:rPr>
          <w:rFonts w:ascii="Times New Roman" w:hAnsi="Times New Roman" w:cs="Times New Roman"/>
          <w:sz w:val="24"/>
          <w:szCs w:val="24"/>
        </w:rPr>
      </w:pPr>
      <w:r w:rsidRPr="00C10BB4">
        <w:rPr>
          <w:rFonts w:ascii="Times New Roman" w:hAnsi="Times New Roman" w:cs="Times New Roman"/>
          <w:sz w:val="24"/>
          <w:szCs w:val="24"/>
        </w:rPr>
        <w:t xml:space="preserve">Toluca, México, a 14 de </w:t>
      </w:r>
      <w:proofErr w:type="gramStart"/>
      <w:r w:rsidRPr="00C10BB4">
        <w:rPr>
          <w:rFonts w:ascii="Times New Roman" w:hAnsi="Times New Roman" w:cs="Times New Roman"/>
          <w:sz w:val="24"/>
          <w:szCs w:val="24"/>
        </w:rPr>
        <w:t>Diciembre</w:t>
      </w:r>
      <w:proofErr w:type="gramEnd"/>
      <w:r w:rsidRPr="00C10BB4">
        <w:rPr>
          <w:rFonts w:ascii="Times New Roman" w:hAnsi="Times New Roman" w:cs="Times New Roman"/>
          <w:sz w:val="24"/>
          <w:szCs w:val="24"/>
        </w:rPr>
        <w:t xml:space="preserve"> del 2021.</w:t>
      </w:r>
    </w:p>
    <w:p w:rsidR="00D73AC1" w:rsidRPr="00C10BB4" w:rsidRDefault="00D73AC1" w:rsidP="00B64E8A">
      <w:pPr>
        <w:spacing w:after="0" w:line="240" w:lineRule="auto"/>
        <w:rPr>
          <w:rFonts w:ascii="Times New Roman" w:hAnsi="Times New Roman" w:cs="Times New Roman"/>
          <w:sz w:val="24"/>
          <w:szCs w:val="24"/>
        </w:rPr>
      </w:pPr>
    </w:p>
    <w:p w:rsidR="00D73AC1" w:rsidRPr="00C10BB4" w:rsidRDefault="00D73AC1" w:rsidP="00B64E8A">
      <w:pPr>
        <w:spacing w:after="0" w:line="240" w:lineRule="auto"/>
        <w:rPr>
          <w:rFonts w:ascii="Times New Roman" w:hAnsi="Times New Roman" w:cs="Times New Roman"/>
          <w:b/>
          <w:sz w:val="24"/>
          <w:szCs w:val="24"/>
        </w:rPr>
      </w:pPr>
      <w:r w:rsidRPr="00C10BB4">
        <w:rPr>
          <w:rFonts w:ascii="Times New Roman" w:hAnsi="Times New Roman" w:cs="Times New Roman"/>
          <w:b/>
          <w:sz w:val="24"/>
          <w:szCs w:val="24"/>
        </w:rPr>
        <w:t>DIP. PRESIDENTA DE LA MESA DIRECTIVA</w:t>
      </w:r>
    </w:p>
    <w:p w:rsidR="00D73AC1" w:rsidRPr="00C10BB4" w:rsidRDefault="00D73AC1" w:rsidP="00B64E8A">
      <w:pPr>
        <w:spacing w:after="0" w:line="240" w:lineRule="auto"/>
        <w:rPr>
          <w:rFonts w:ascii="Times New Roman" w:hAnsi="Times New Roman" w:cs="Times New Roman"/>
          <w:b/>
          <w:sz w:val="24"/>
          <w:szCs w:val="24"/>
        </w:rPr>
      </w:pPr>
      <w:r w:rsidRPr="00C10BB4">
        <w:rPr>
          <w:rFonts w:ascii="Times New Roman" w:hAnsi="Times New Roman" w:cs="Times New Roman"/>
          <w:b/>
          <w:sz w:val="24"/>
          <w:szCs w:val="24"/>
        </w:rPr>
        <w:t>DE LA LXI LEGISLATURA DEL ESTADO</w:t>
      </w:r>
    </w:p>
    <w:p w:rsidR="00D73AC1" w:rsidRPr="00C10BB4" w:rsidRDefault="00D73AC1" w:rsidP="00B64E8A">
      <w:pPr>
        <w:spacing w:after="0" w:line="240" w:lineRule="auto"/>
        <w:rPr>
          <w:rFonts w:ascii="Times New Roman" w:hAnsi="Times New Roman" w:cs="Times New Roman"/>
          <w:b/>
          <w:sz w:val="24"/>
          <w:szCs w:val="24"/>
        </w:rPr>
      </w:pPr>
      <w:r w:rsidRPr="00C10BB4">
        <w:rPr>
          <w:rFonts w:ascii="Times New Roman" w:hAnsi="Times New Roman" w:cs="Times New Roman"/>
          <w:b/>
          <w:sz w:val="24"/>
          <w:szCs w:val="24"/>
        </w:rPr>
        <w:t>LIBRE Y SOBERANO DE MÉXICO.</w:t>
      </w:r>
    </w:p>
    <w:p w:rsidR="00D73AC1" w:rsidRPr="00C10BB4" w:rsidRDefault="00D73AC1" w:rsidP="00B64E8A">
      <w:pPr>
        <w:spacing w:after="0" w:line="240" w:lineRule="auto"/>
        <w:rPr>
          <w:rFonts w:ascii="Times New Roman" w:hAnsi="Times New Roman" w:cs="Times New Roman"/>
          <w:b/>
          <w:sz w:val="24"/>
          <w:szCs w:val="24"/>
        </w:rPr>
      </w:pPr>
      <w:r w:rsidRPr="00C10BB4">
        <w:rPr>
          <w:rFonts w:ascii="Times New Roman" w:hAnsi="Times New Roman" w:cs="Times New Roman"/>
          <w:b/>
          <w:sz w:val="24"/>
          <w:szCs w:val="24"/>
        </w:rPr>
        <w:t>P R E S E N T E.</w:t>
      </w:r>
    </w:p>
    <w:p w:rsidR="00D73AC1" w:rsidRPr="00C10BB4" w:rsidRDefault="00D73AC1" w:rsidP="00B64E8A">
      <w:pPr>
        <w:spacing w:after="0" w:line="240" w:lineRule="auto"/>
        <w:jc w:val="both"/>
        <w:rPr>
          <w:rFonts w:ascii="Times New Roman" w:hAnsi="Times New Roman" w:cs="Times New Roman"/>
          <w:sz w:val="24"/>
          <w:szCs w:val="24"/>
        </w:rPr>
      </w:pPr>
    </w:p>
    <w:p w:rsidR="00D73AC1" w:rsidRPr="00C10BB4" w:rsidRDefault="00D73AC1" w:rsidP="00B64E8A">
      <w:pPr>
        <w:spacing w:after="0" w:line="240" w:lineRule="auto"/>
        <w:jc w:val="both"/>
        <w:rPr>
          <w:rFonts w:ascii="Times New Roman" w:hAnsi="Times New Roman" w:cs="Times New Roman"/>
          <w:b/>
          <w:sz w:val="24"/>
          <w:szCs w:val="24"/>
        </w:rPr>
      </w:pPr>
      <w:r w:rsidRPr="00C10BB4">
        <w:rPr>
          <w:rFonts w:ascii="Times New Roman" w:eastAsia="Times New Roman" w:hAnsi="Times New Roman" w:cs="Times New Roman"/>
          <w:sz w:val="24"/>
          <w:szCs w:val="24"/>
          <w:lang w:eastAsia="es-MX"/>
        </w:rPr>
        <w:t xml:space="preserve">Los que suscriben, diputada </w:t>
      </w:r>
      <w:r w:rsidRPr="00C10BB4">
        <w:rPr>
          <w:rFonts w:ascii="Times New Roman" w:hAnsi="Times New Roman" w:cs="Times New Roman"/>
          <w:b/>
          <w:bCs/>
          <w:sz w:val="24"/>
          <w:szCs w:val="24"/>
          <w:shd w:val="clear" w:color="auto" w:fill="FFFFFF"/>
        </w:rPr>
        <w:t>Ingrid Krasopani Schemelensky Castro</w:t>
      </w:r>
      <w:r w:rsidRPr="00C10BB4">
        <w:rPr>
          <w:rFonts w:ascii="Times New Roman" w:eastAsia="Times New Roman" w:hAnsi="Times New Roman" w:cs="Times New Roman"/>
          <w:b/>
          <w:sz w:val="24"/>
          <w:szCs w:val="24"/>
          <w:lang w:eastAsia="es-MX"/>
        </w:rPr>
        <w:t xml:space="preserve">, </w:t>
      </w:r>
      <w:r w:rsidRPr="00C10BB4">
        <w:rPr>
          <w:rFonts w:ascii="Times New Roman" w:eastAsia="Times New Roman" w:hAnsi="Times New Roman" w:cs="Times New Roman"/>
          <w:sz w:val="24"/>
          <w:szCs w:val="24"/>
          <w:lang w:eastAsia="es-MX"/>
        </w:rPr>
        <w:t>diputado</w:t>
      </w:r>
      <w:r w:rsidRPr="00C10BB4">
        <w:rPr>
          <w:rFonts w:ascii="Times New Roman" w:eastAsia="Times New Roman" w:hAnsi="Times New Roman" w:cs="Times New Roman"/>
          <w:b/>
          <w:sz w:val="24"/>
          <w:szCs w:val="24"/>
          <w:lang w:eastAsia="es-MX"/>
        </w:rPr>
        <w:t xml:space="preserve">  Adrián Juárez Jiménez</w:t>
      </w:r>
      <w:r w:rsidRPr="00C10BB4">
        <w:rPr>
          <w:rFonts w:ascii="Times New Roman" w:eastAsia="Times New Roman" w:hAnsi="Times New Roman" w:cs="Times New Roman"/>
          <w:sz w:val="24"/>
          <w:szCs w:val="24"/>
          <w:lang w:eastAsia="es-MX"/>
        </w:rPr>
        <w:t xml:space="preserve">, integrantes del Grupo Parlamentario de Acción Nacional de la LXI Legislatura del H. Congreso del Estado de México, con fundamento en lo dispuesto en los artículos 57 y 61 fracción I de la Constitución Política del Estado Libre y Soberano de México; 38 fracción IV y 83 de la Ley Orgánica del Poder Legislativo, y 72 del Reglamento del Poder Legislativo ambos del Estado Libre y Soberano de México, someto a consideración de esta H. Asamblea, </w:t>
      </w:r>
      <w:r w:rsidRPr="00C10BB4">
        <w:rPr>
          <w:rFonts w:ascii="Times New Roman" w:hAnsi="Times New Roman" w:cs="Times New Roman"/>
          <w:sz w:val="24"/>
          <w:szCs w:val="24"/>
        </w:rPr>
        <w:t xml:space="preserve"> </w:t>
      </w:r>
      <w:r w:rsidRPr="00C10BB4">
        <w:rPr>
          <w:rFonts w:ascii="Times New Roman" w:hAnsi="Times New Roman" w:cs="Times New Roman"/>
          <w:b/>
          <w:sz w:val="24"/>
          <w:szCs w:val="24"/>
        </w:rPr>
        <w:t>la presente iniciativa de Decreto mediante la cual se reforman, adicionan y derogan diversos artículos de la Ley que regula los Centros de Asistencia Social y las Adopciones en el Estado de México</w:t>
      </w:r>
      <w:r w:rsidRPr="00C10BB4">
        <w:rPr>
          <w:rFonts w:ascii="Times New Roman" w:hAnsi="Times New Roman" w:cs="Times New Roman"/>
          <w:sz w:val="24"/>
          <w:szCs w:val="24"/>
        </w:rPr>
        <w:t>, teniendo como fundamento la siguiente:</w:t>
      </w:r>
    </w:p>
    <w:p w:rsidR="009222C1" w:rsidRPr="00C10BB4" w:rsidRDefault="009222C1" w:rsidP="00B64E8A">
      <w:pPr>
        <w:spacing w:after="0" w:line="240" w:lineRule="auto"/>
        <w:jc w:val="center"/>
        <w:rPr>
          <w:rFonts w:ascii="Times New Roman" w:hAnsi="Times New Roman" w:cs="Times New Roman"/>
          <w:b/>
          <w:sz w:val="24"/>
          <w:szCs w:val="24"/>
        </w:rPr>
      </w:pPr>
    </w:p>
    <w:p w:rsidR="00D73AC1" w:rsidRPr="00C10BB4" w:rsidRDefault="00D73AC1" w:rsidP="00B64E8A">
      <w:pPr>
        <w:spacing w:after="0" w:line="240" w:lineRule="auto"/>
        <w:jc w:val="center"/>
        <w:rPr>
          <w:rFonts w:ascii="Times New Roman" w:hAnsi="Times New Roman" w:cs="Times New Roman"/>
          <w:b/>
          <w:sz w:val="24"/>
          <w:szCs w:val="24"/>
        </w:rPr>
      </w:pPr>
      <w:r w:rsidRPr="00C10BB4">
        <w:rPr>
          <w:rFonts w:ascii="Times New Roman" w:hAnsi="Times New Roman" w:cs="Times New Roman"/>
          <w:b/>
          <w:sz w:val="24"/>
          <w:szCs w:val="24"/>
        </w:rPr>
        <w:t>EXPOSICIÓN DE MOTIVOS</w:t>
      </w:r>
    </w:p>
    <w:p w:rsidR="009222C1" w:rsidRPr="00C10BB4" w:rsidRDefault="009222C1" w:rsidP="00B64E8A">
      <w:pPr>
        <w:spacing w:after="0" w:line="240" w:lineRule="auto"/>
        <w:jc w:val="both"/>
        <w:rPr>
          <w:rFonts w:ascii="Times New Roman" w:hAnsi="Times New Roman" w:cs="Times New Roman"/>
          <w:bCs/>
          <w:sz w:val="24"/>
          <w:szCs w:val="24"/>
        </w:rPr>
      </w:pPr>
    </w:p>
    <w:p w:rsidR="00D73AC1" w:rsidRPr="00C10BB4" w:rsidRDefault="00D73AC1" w:rsidP="00B64E8A">
      <w:pPr>
        <w:spacing w:after="0" w:line="240" w:lineRule="auto"/>
        <w:jc w:val="both"/>
        <w:rPr>
          <w:rFonts w:ascii="Times New Roman" w:hAnsi="Times New Roman" w:cs="Times New Roman"/>
          <w:bCs/>
          <w:sz w:val="24"/>
          <w:szCs w:val="24"/>
        </w:rPr>
      </w:pPr>
      <w:r w:rsidRPr="00C10BB4">
        <w:rPr>
          <w:rFonts w:ascii="Times New Roman" w:hAnsi="Times New Roman" w:cs="Times New Roman"/>
          <w:bCs/>
          <w:sz w:val="24"/>
          <w:szCs w:val="24"/>
        </w:rPr>
        <w:t>Partiendo de la premisa de que el Estado debe garantizar y satisfacer las necesidades de todas las niñas, niños y adolescentes que por alguna circunstancia puedan considerarse dentro de un grupo vulnerable, ya sea por encontrarse en situación de abandono, descuido o  violencia, resulta indispensable que éste desde sus diferentes ámbitos de Gobierno, Federal, Estatal o Municipal, genere los mecanismos idóneos para que todas las decisiones y actuaciones que desarrolle en el ejercicio de sus facultades y atribuciones sean en estricto cumplimiento y observancia al principio del interés superior de la niñez, entendiendo a éste como aquel derecho que se encuentra consagrado por nuestra Carta Magna y en múltiples tratados internacionales de los que el Estado Mexicano es parte, cuyo objetivo principal por un lado, es garantizar de manera plena los derechos de los niñas, niños y adolescentes, y por otro lado, como obligación de toda institución pública o privada a observarlo de manera irrestricta en el ejercicio de sus funciones; es decir, resulta ser ese principio por medio del cual se garantiza en todo momento las necesidades básicas y elementales para proteger y conservar el sano desarrollo integral, tanto físico, psicológico, moral y espiritual de</w:t>
      </w:r>
      <w:r w:rsidR="009222C1" w:rsidRPr="00C10BB4">
        <w:rPr>
          <w:rFonts w:ascii="Times New Roman" w:hAnsi="Times New Roman" w:cs="Times New Roman"/>
          <w:bCs/>
          <w:sz w:val="24"/>
          <w:szCs w:val="24"/>
        </w:rPr>
        <w:t xml:space="preserve"> toda niña, niño o adolescente.</w:t>
      </w:r>
    </w:p>
    <w:p w:rsidR="009222C1" w:rsidRPr="00C10BB4" w:rsidRDefault="009222C1" w:rsidP="00B64E8A">
      <w:pPr>
        <w:spacing w:after="0" w:line="240" w:lineRule="auto"/>
        <w:jc w:val="both"/>
        <w:rPr>
          <w:rFonts w:ascii="Times New Roman" w:hAnsi="Times New Roman" w:cs="Times New Roman"/>
          <w:bCs/>
          <w:sz w:val="24"/>
          <w:szCs w:val="24"/>
        </w:rPr>
      </w:pPr>
    </w:p>
    <w:p w:rsidR="00D73AC1" w:rsidRPr="00C10BB4" w:rsidRDefault="00D73AC1" w:rsidP="00B64E8A">
      <w:pPr>
        <w:spacing w:after="0" w:line="240" w:lineRule="auto"/>
        <w:jc w:val="both"/>
        <w:rPr>
          <w:rFonts w:ascii="Times New Roman" w:hAnsi="Times New Roman" w:cs="Times New Roman"/>
          <w:bCs/>
          <w:sz w:val="24"/>
          <w:szCs w:val="24"/>
        </w:rPr>
      </w:pPr>
      <w:r w:rsidRPr="00C10BB4">
        <w:rPr>
          <w:rFonts w:ascii="Times New Roman" w:hAnsi="Times New Roman" w:cs="Times New Roman"/>
          <w:bCs/>
          <w:sz w:val="24"/>
          <w:szCs w:val="24"/>
        </w:rPr>
        <w:t xml:space="preserve">En ese sentido, la presente iniciativa tiene como propósito fundamental, garantizar el interés superior, la no discriminación y el respeto de todas las niñas, niños y adolescentes a fin de garantizar el derecho de estos al goce de los cuidados que requieren al encontrarse en alguna </w:t>
      </w:r>
      <w:r w:rsidRPr="00C10BB4">
        <w:rPr>
          <w:rFonts w:ascii="Times New Roman" w:hAnsi="Times New Roman" w:cs="Times New Roman"/>
          <w:bCs/>
          <w:sz w:val="24"/>
          <w:szCs w:val="24"/>
        </w:rPr>
        <w:lastRenderedPageBreak/>
        <w:t>situación de vulnerabilidad o desamparo familiar, mediante el conjunto de acciones coordinadas entre el DIFEM, los sistemas municipales DIF y los Centros de Asistencia Social acreditados, con el propósito de que se busque a toda costa reincorporar a todas las niñas, niños y adolescentes que se encuentren bajo esa situación a su familia su origen o extensa cuando sea posible, y en los casos en los que resulte inviable, buscarle a cada niña, niño y adolescente un nuevo núcleo familiar que le permita desarrollarse en un entorno adecuado que le asegure su salud, educación, vivienda, bienestar, alimentación, vestido, asistencia médica, y todos aquellos servicios sociales que le sean necesarios,  a fin de que encuentre en el menor tiempo posible la mejor familia, en la que se le permita desenvolverse en un ambiente lleno de felicidad, amor y comprensión.</w:t>
      </w:r>
    </w:p>
    <w:p w:rsidR="009222C1" w:rsidRPr="00C10BB4" w:rsidRDefault="009222C1" w:rsidP="00B64E8A">
      <w:pPr>
        <w:spacing w:after="0" w:line="240" w:lineRule="auto"/>
        <w:jc w:val="both"/>
        <w:rPr>
          <w:rFonts w:ascii="Times New Roman" w:hAnsi="Times New Roman" w:cs="Times New Roman"/>
          <w:bCs/>
          <w:sz w:val="24"/>
          <w:szCs w:val="24"/>
        </w:rPr>
      </w:pPr>
    </w:p>
    <w:p w:rsidR="00D73AC1" w:rsidRPr="00C10BB4" w:rsidRDefault="00D73AC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 xml:space="preserve">De acuerdo con el Programa de Protección de Niñas, Niños y Adolescentes del Estado de México 2018-2023, publicado en la Gaceta del Gobierno del Estado de México el 2 de febrero de 2021 y de acuerdo con la Encuesta </w:t>
      </w:r>
      <w:proofErr w:type="spellStart"/>
      <w:r w:rsidRPr="00C10BB4">
        <w:rPr>
          <w:rFonts w:ascii="Times New Roman" w:hAnsi="Times New Roman" w:cs="Times New Roman"/>
          <w:sz w:val="24"/>
          <w:szCs w:val="24"/>
        </w:rPr>
        <w:t>Intercensal</w:t>
      </w:r>
      <w:proofErr w:type="spellEnd"/>
      <w:r w:rsidRPr="00C10BB4">
        <w:rPr>
          <w:rFonts w:ascii="Times New Roman" w:hAnsi="Times New Roman" w:cs="Times New Roman"/>
          <w:sz w:val="24"/>
          <w:szCs w:val="24"/>
        </w:rPr>
        <w:t xml:space="preserve"> de 2015 del INEGI, en el Estado de México habitaban 16,187,608 personas, de esta cifra el 31.77% son niñas, niños y adolescentes, equivalentes a 142 millones 882 menores de edad, de los cuales 48.9% son mujeres y el 51.1% son hombres; asimismo, el 66.87% son niñas y niños de o a 11 años y 33.13% son adolescentes.</w:t>
      </w:r>
    </w:p>
    <w:p w:rsidR="00504E51" w:rsidRPr="00C10BB4" w:rsidRDefault="00504E51" w:rsidP="00B64E8A">
      <w:pPr>
        <w:spacing w:after="0" w:line="240" w:lineRule="auto"/>
        <w:jc w:val="both"/>
        <w:rPr>
          <w:rFonts w:ascii="Times New Roman" w:hAnsi="Times New Roman" w:cs="Times New Roman"/>
          <w:sz w:val="24"/>
          <w:szCs w:val="24"/>
        </w:rPr>
      </w:pPr>
    </w:p>
    <w:p w:rsidR="00D73AC1" w:rsidRPr="00C10BB4" w:rsidRDefault="00D73AC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La Encuesta Nacional de Salud y Nutrición ENSANUT 2012, para el Estado de México, se infiere que la población de 0 a 10 años tiene acceso a servicios de salud.  En el caso de las personas mexiquenses de 0 a 14 años de edad se estima que, en 2015, alrededor del 80% se encuentra afiliada a los servicios de salud, en tanto que más del 18% no lo están.</w:t>
      </w:r>
    </w:p>
    <w:p w:rsidR="00504E51" w:rsidRPr="00C10BB4" w:rsidRDefault="00504E51" w:rsidP="00B64E8A">
      <w:pPr>
        <w:spacing w:after="0" w:line="240" w:lineRule="auto"/>
        <w:jc w:val="both"/>
        <w:rPr>
          <w:rFonts w:ascii="Times New Roman" w:hAnsi="Times New Roman" w:cs="Times New Roman"/>
          <w:sz w:val="24"/>
          <w:szCs w:val="24"/>
        </w:rPr>
      </w:pPr>
    </w:p>
    <w:p w:rsidR="00D73AC1" w:rsidRPr="00C10BB4" w:rsidRDefault="00D73AC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Respecto a la cobertura de salud, la ENSANUT 2012 indica que del esquema de vacunación al año de edad fue de 57.4% y se incrementó a 73.9%, cuando se consideró el esquema de sólo cuatro vacunas.</w:t>
      </w:r>
    </w:p>
    <w:p w:rsidR="00504E51" w:rsidRPr="00C10BB4" w:rsidRDefault="00504E51" w:rsidP="00B64E8A">
      <w:pPr>
        <w:spacing w:after="0" w:line="240" w:lineRule="auto"/>
        <w:jc w:val="both"/>
        <w:rPr>
          <w:rFonts w:ascii="Times New Roman" w:hAnsi="Times New Roman" w:cs="Times New Roman"/>
          <w:sz w:val="24"/>
          <w:szCs w:val="24"/>
        </w:rPr>
      </w:pPr>
    </w:p>
    <w:p w:rsidR="00D73AC1" w:rsidRPr="00C10BB4" w:rsidRDefault="00D73AC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 xml:space="preserve">La ENSANUT 2012 también indica que en los últimos años aún se registran prevalencias elevadas de baja talla o desnutrición crónica en niñas y niños menores de cinco años.  Del total de menores de este grupo de edad en 2012, 16.2% presentó baja talla, 2.5% bajo peso y 1.1% emaciación.  Asimismo, los resultados de la Encuesta </w:t>
      </w:r>
      <w:proofErr w:type="spellStart"/>
      <w:r w:rsidRPr="00C10BB4">
        <w:rPr>
          <w:rFonts w:ascii="Times New Roman" w:hAnsi="Times New Roman" w:cs="Times New Roman"/>
          <w:sz w:val="24"/>
          <w:szCs w:val="24"/>
        </w:rPr>
        <w:t>Intercensal</w:t>
      </w:r>
      <w:proofErr w:type="spellEnd"/>
      <w:r w:rsidRPr="00C10BB4">
        <w:rPr>
          <w:rFonts w:ascii="Times New Roman" w:hAnsi="Times New Roman" w:cs="Times New Roman"/>
          <w:sz w:val="24"/>
          <w:szCs w:val="24"/>
        </w:rPr>
        <w:t xml:space="preserve"> 2015 del INEGI, permiten observar que, en los hogares mexiquenses con población menor a 18 años, existían limitaciones de acceso a la alimentación, debido a la falta de recursos económicos.</w:t>
      </w:r>
    </w:p>
    <w:p w:rsidR="00504E51" w:rsidRPr="00C10BB4" w:rsidRDefault="00504E51" w:rsidP="00B64E8A">
      <w:pPr>
        <w:spacing w:after="0" w:line="240" w:lineRule="auto"/>
        <w:jc w:val="both"/>
        <w:rPr>
          <w:rFonts w:ascii="Times New Roman" w:hAnsi="Times New Roman" w:cs="Times New Roman"/>
          <w:sz w:val="24"/>
          <w:szCs w:val="24"/>
        </w:rPr>
      </w:pPr>
    </w:p>
    <w:p w:rsidR="00D73AC1" w:rsidRPr="00C10BB4" w:rsidRDefault="00D73AC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El sobrepeso y la obesidad es otro de los principales indicadores de preocupación, así como debe ser considerado urgente integrar un desarrollo infantil temprano, toda vez que el periodo de la primera infancia es el momento en que representa una ventana de oportunidad para que las niñas y los niños se desarrollen adecuadamente.</w:t>
      </w:r>
    </w:p>
    <w:p w:rsidR="00504E51" w:rsidRPr="00C10BB4" w:rsidRDefault="00504E51" w:rsidP="00B64E8A">
      <w:pPr>
        <w:spacing w:after="0" w:line="240" w:lineRule="auto"/>
        <w:jc w:val="both"/>
        <w:rPr>
          <w:rFonts w:ascii="Times New Roman" w:hAnsi="Times New Roman" w:cs="Times New Roman"/>
          <w:sz w:val="24"/>
          <w:szCs w:val="24"/>
        </w:rPr>
      </w:pPr>
    </w:p>
    <w:p w:rsidR="00D73AC1" w:rsidRPr="00C10BB4" w:rsidRDefault="00D73AC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Estos factores irían de la mano con la atención a la pobreza y las carencias sociales de la población mexiquense que, de acuerdo con los datos presentados la distribución geográfica de la pobreza infantil en 2014, indica que el 59% de la población de 0 a 17 años se encuentra en situación de pobreza, es decir, no cuentan con las condiciones mínimas para garantizar el ejercicio de uno o más de sus derechos sociales (acceso a la educación, a la salud, a la seguridad social, a la alimentación y a una vivienda de calidad con servicios básicos).</w:t>
      </w:r>
    </w:p>
    <w:p w:rsidR="00504E51" w:rsidRPr="00C10BB4" w:rsidRDefault="00504E51" w:rsidP="00B64E8A">
      <w:pPr>
        <w:spacing w:after="0" w:line="240" w:lineRule="auto"/>
        <w:jc w:val="both"/>
        <w:rPr>
          <w:rFonts w:ascii="Times New Roman" w:hAnsi="Times New Roman" w:cs="Times New Roman"/>
          <w:sz w:val="24"/>
          <w:szCs w:val="24"/>
        </w:rPr>
      </w:pPr>
    </w:p>
    <w:p w:rsidR="00D73AC1" w:rsidRPr="00C10BB4" w:rsidRDefault="00D73AC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Con el Censo de Población y Vivienda de 2020 del INEGI, en el Estado de México viven 4 millones 421 mil 644 niñas y niños de 0 a 15 años, que representan el 26% de la población de la entidad, por lo que la atención a este importante segmento de la población debe ser una prioridad para el Estado y, por supuesto, para el Legislativo.</w:t>
      </w:r>
    </w:p>
    <w:p w:rsidR="00504E51" w:rsidRPr="00C10BB4" w:rsidRDefault="00504E51" w:rsidP="00B64E8A">
      <w:pPr>
        <w:spacing w:after="0" w:line="240" w:lineRule="auto"/>
        <w:jc w:val="both"/>
        <w:rPr>
          <w:rFonts w:ascii="Times New Roman" w:hAnsi="Times New Roman" w:cs="Times New Roman"/>
          <w:sz w:val="24"/>
          <w:szCs w:val="24"/>
        </w:rPr>
      </w:pPr>
    </w:p>
    <w:p w:rsidR="00D73AC1" w:rsidRPr="00C10BB4" w:rsidRDefault="00D73AC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 xml:space="preserve">Ahora bien, entre otros factores que afectan a las niñas, niños y adolescentes en su entorno familiar. En este sentido, y de acuerdo con la Encuesta </w:t>
      </w:r>
      <w:proofErr w:type="spellStart"/>
      <w:r w:rsidRPr="00C10BB4">
        <w:rPr>
          <w:rFonts w:ascii="Times New Roman" w:hAnsi="Times New Roman" w:cs="Times New Roman"/>
          <w:sz w:val="24"/>
          <w:szCs w:val="24"/>
        </w:rPr>
        <w:t>Intercensal</w:t>
      </w:r>
      <w:proofErr w:type="spellEnd"/>
      <w:r w:rsidRPr="00C10BB4">
        <w:rPr>
          <w:rFonts w:ascii="Times New Roman" w:hAnsi="Times New Roman" w:cs="Times New Roman"/>
          <w:sz w:val="24"/>
          <w:szCs w:val="24"/>
        </w:rPr>
        <w:t xml:space="preserve"> 2015, el 70.7% de la población menor de 18 años vive con su padre y madre y el 21.2% con alguno de ellos, generalmente la madre; 3.7% no reside con ninguno de ellos.  En el grupo de 11 a 17 años este porcentaje es de 6.5%.  En el grupo de o a 5 años, 1.5% de las niñas y niños no vive con ninguno de sus padres, en una etapa en que su presencia, cuidado y estimulación son fundamentales.</w:t>
      </w:r>
    </w:p>
    <w:p w:rsidR="00174C26" w:rsidRPr="00C10BB4" w:rsidRDefault="00174C26" w:rsidP="00B64E8A">
      <w:pPr>
        <w:spacing w:after="0" w:line="240" w:lineRule="auto"/>
        <w:jc w:val="both"/>
        <w:rPr>
          <w:rFonts w:ascii="Times New Roman" w:hAnsi="Times New Roman" w:cs="Times New Roman"/>
          <w:sz w:val="24"/>
          <w:szCs w:val="24"/>
        </w:rPr>
      </w:pPr>
    </w:p>
    <w:p w:rsidR="00D73AC1" w:rsidRPr="00C10BB4" w:rsidRDefault="00D73AC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El Centro de Alojamientos de Asistencia Social 2015 del INEGI, indica que 1,183 niñas, niños y adolescentes están ubicados en 42 casas hogares en el Estado de México.  Aunado a este factor, el tema de la adopción en México, si bien ha recibido un tratamiento legislativo a lo largo de los años, debe encuadrarse en un esquema integral que dé mayor solidez al cuidado y protección de niñas, niños y adolescentes, con el objetivo de que la adopción se integre como un recurso para que este segmento de la población pueda gozar del derecho a vivir en familia, siendo la reintegración una prioridad, máxime que la ley obliga a establecer polític</w:t>
      </w:r>
      <w:r w:rsidR="00174C26" w:rsidRPr="00C10BB4">
        <w:rPr>
          <w:rFonts w:ascii="Times New Roman" w:hAnsi="Times New Roman" w:cs="Times New Roman"/>
          <w:sz w:val="24"/>
          <w:szCs w:val="24"/>
        </w:rPr>
        <w:t>as de fortalecimiento familiar.</w:t>
      </w:r>
    </w:p>
    <w:p w:rsidR="00174C26" w:rsidRPr="00C10BB4" w:rsidRDefault="00174C26" w:rsidP="00B64E8A">
      <w:pPr>
        <w:spacing w:after="0" w:line="240" w:lineRule="auto"/>
        <w:jc w:val="both"/>
        <w:rPr>
          <w:rFonts w:ascii="Times New Roman" w:hAnsi="Times New Roman" w:cs="Times New Roman"/>
          <w:sz w:val="24"/>
          <w:szCs w:val="24"/>
        </w:rPr>
      </w:pPr>
    </w:p>
    <w:p w:rsidR="00D73AC1" w:rsidRPr="00C10BB4" w:rsidRDefault="00D73AC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En los últimos años, al menos de 2011 a 2017 se han otorgado 355 adopciones de acuerdo con datos del Programa de Protección de Niñas, Niños y Adolescentes del Estado de México 2018-2023.</w:t>
      </w:r>
    </w:p>
    <w:p w:rsidR="00174C26" w:rsidRPr="00C10BB4" w:rsidRDefault="00174C26" w:rsidP="00B64E8A">
      <w:pPr>
        <w:spacing w:after="0" w:line="240" w:lineRule="auto"/>
        <w:jc w:val="both"/>
        <w:rPr>
          <w:rFonts w:ascii="Times New Roman" w:hAnsi="Times New Roman" w:cs="Times New Roman"/>
          <w:sz w:val="24"/>
          <w:szCs w:val="24"/>
        </w:rPr>
      </w:pPr>
    </w:p>
    <w:p w:rsidR="00D73AC1" w:rsidRPr="00C10BB4" w:rsidRDefault="00D73AC1" w:rsidP="00B64E8A">
      <w:pPr>
        <w:spacing w:after="0" w:line="240" w:lineRule="auto"/>
        <w:jc w:val="both"/>
        <w:rPr>
          <w:rFonts w:ascii="Times New Roman" w:hAnsi="Times New Roman" w:cs="Times New Roman"/>
          <w:bCs/>
          <w:sz w:val="24"/>
          <w:szCs w:val="24"/>
        </w:rPr>
      </w:pPr>
      <w:r w:rsidRPr="00C10BB4">
        <w:rPr>
          <w:rFonts w:ascii="Times New Roman" w:hAnsi="Times New Roman" w:cs="Times New Roman"/>
          <w:bCs/>
          <w:sz w:val="24"/>
          <w:szCs w:val="24"/>
        </w:rPr>
        <w:t>En consecuencia, se considera viable y de carácter urgente la modificación a diversos artículos a la Ley que Regula los Centros de Asistencia Social y las Adopciones en el Estado de México, con el propósito de establecer las facultades y atribuciones de las autoridades y organismos que tengan bajo tutela, guarda, cuidado o custodia a niñas, niños o adolescentes susceptibles de adopción, estableciendo para tal efecto de manera precisa las facultades y acciones de colaboración que deberán desarrollarse de manera conjunta entre el DIFEM, los sistemas municipales del DIF y  los Centros de Asistencia Social acreditados, así como en los casos en  los que proceda, el Ministerio Público.</w:t>
      </w:r>
    </w:p>
    <w:p w:rsidR="00174C26" w:rsidRPr="00C10BB4" w:rsidRDefault="00174C26" w:rsidP="00B64E8A">
      <w:pPr>
        <w:spacing w:after="0" w:line="240" w:lineRule="auto"/>
        <w:jc w:val="both"/>
        <w:rPr>
          <w:rFonts w:ascii="Times New Roman" w:hAnsi="Times New Roman" w:cs="Times New Roman"/>
          <w:bCs/>
          <w:sz w:val="24"/>
          <w:szCs w:val="24"/>
        </w:rPr>
      </w:pPr>
    </w:p>
    <w:p w:rsidR="00D73AC1" w:rsidRPr="00C10BB4" w:rsidRDefault="00D73AC1" w:rsidP="00B64E8A">
      <w:pPr>
        <w:spacing w:after="0" w:line="240" w:lineRule="auto"/>
        <w:jc w:val="both"/>
        <w:rPr>
          <w:rFonts w:ascii="Times New Roman" w:hAnsi="Times New Roman" w:cs="Times New Roman"/>
          <w:bCs/>
          <w:sz w:val="24"/>
          <w:szCs w:val="24"/>
        </w:rPr>
      </w:pPr>
      <w:r w:rsidRPr="00C10BB4">
        <w:rPr>
          <w:rFonts w:ascii="Times New Roman" w:hAnsi="Times New Roman" w:cs="Times New Roman"/>
          <w:bCs/>
          <w:sz w:val="24"/>
          <w:szCs w:val="24"/>
        </w:rPr>
        <w:t>En ese contexto, mediante las modificaciones sugeridas se pretende dar facultades expresas al DIFEM, los sistemas municipales DIF y los Centros de Asistencia Social acreditados, para que desde el momento en el que les es entregada una niña, niño o adolescente asuman la tutela, guarda, cuidado y custodia de la niña, niño o adolescente, a fin de que de manera inmediata, en aras de garantizar el interés superior de la niñez estén en posibilidades de realizar cualquier trámite y/o procedimiento judicial ante cualquier instancia, ya</w:t>
      </w:r>
      <w:r w:rsidR="00174C26" w:rsidRPr="00C10BB4">
        <w:rPr>
          <w:rFonts w:ascii="Times New Roman" w:hAnsi="Times New Roman" w:cs="Times New Roman"/>
          <w:bCs/>
          <w:sz w:val="24"/>
          <w:szCs w:val="24"/>
        </w:rPr>
        <w:t xml:space="preserve"> sea administrativa o judicial.</w:t>
      </w:r>
    </w:p>
    <w:p w:rsidR="00174C26" w:rsidRPr="00C10BB4" w:rsidRDefault="00174C26" w:rsidP="00B64E8A">
      <w:pPr>
        <w:spacing w:after="0" w:line="240" w:lineRule="auto"/>
        <w:jc w:val="both"/>
        <w:rPr>
          <w:rFonts w:ascii="Times New Roman" w:hAnsi="Times New Roman" w:cs="Times New Roman"/>
          <w:bCs/>
          <w:sz w:val="24"/>
          <w:szCs w:val="24"/>
        </w:rPr>
      </w:pPr>
    </w:p>
    <w:p w:rsidR="00D73AC1" w:rsidRPr="00C10BB4" w:rsidRDefault="00D73AC1" w:rsidP="00B64E8A">
      <w:pPr>
        <w:spacing w:after="0" w:line="240" w:lineRule="auto"/>
        <w:jc w:val="both"/>
        <w:rPr>
          <w:rFonts w:ascii="Times New Roman" w:hAnsi="Times New Roman" w:cs="Times New Roman"/>
          <w:bCs/>
          <w:sz w:val="24"/>
          <w:szCs w:val="24"/>
        </w:rPr>
      </w:pPr>
      <w:r w:rsidRPr="00C10BB4">
        <w:rPr>
          <w:rFonts w:ascii="Times New Roman" w:hAnsi="Times New Roman" w:cs="Times New Roman"/>
          <w:bCs/>
          <w:sz w:val="24"/>
          <w:szCs w:val="24"/>
        </w:rPr>
        <w:t xml:space="preserve">Asimismo, a efecto de  estar en posibilidades de dar cumplimiento a lo anterior y de poder agilizar los procedimientos de Adopción se proponen acciones de coadyuvancia entre el DIFEM, los sistemas municipales DIF y los Centros de Asistencia Social acreditados, para realizar valoraciones psicológicas, médicas y de trabajo social que sean necesarias para satisfacer de manera pronta y expedita los requisitos de ley en el proceso de Adopción, así como limitaciones a los tiempos y procesos de búsqueda y localización de familia de origen o extensa.  Con el mismo propósito, además, se propone modificar las facultades y atribuciones de las que goza actualmente la Junta Multidisciplinaria y la forma en la que se encuentra estructurada, con el único propósito de que mediante la participación de nuevas instituciones, tanto públicas como privadas, se estudie y analice de manera clara, transparente y objetiva todos aquellos casos que le son presentados, para que mediante la pluralidad de acciones y criterios se garantice en el menor tiempo posible la reintegración de la niña, niño o adolescente con su familia de origen o extensa </w:t>
      </w:r>
      <w:r w:rsidRPr="00C10BB4">
        <w:rPr>
          <w:rFonts w:ascii="Times New Roman" w:hAnsi="Times New Roman" w:cs="Times New Roman"/>
          <w:bCs/>
          <w:sz w:val="24"/>
          <w:szCs w:val="24"/>
        </w:rPr>
        <w:lastRenderedPageBreak/>
        <w:t>en los casos en los que sea posible, o bien, con un nuevo núcleo familiar en aquell</w:t>
      </w:r>
      <w:r w:rsidR="00174C26" w:rsidRPr="00C10BB4">
        <w:rPr>
          <w:rFonts w:ascii="Times New Roman" w:hAnsi="Times New Roman" w:cs="Times New Roman"/>
          <w:bCs/>
          <w:sz w:val="24"/>
          <w:szCs w:val="24"/>
        </w:rPr>
        <w:t>os en los que resulte inviable.</w:t>
      </w:r>
    </w:p>
    <w:p w:rsidR="00174C26" w:rsidRPr="00C10BB4" w:rsidRDefault="00174C26" w:rsidP="00B64E8A">
      <w:pPr>
        <w:spacing w:after="0" w:line="240" w:lineRule="auto"/>
        <w:jc w:val="both"/>
        <w:rPr>
          <w:rFonts w:ascii="Times New Roman" w:hAnsi="Times New Roman" w:cs="Times New Roman"/>
          <w:bCs/>
          <w:sz w:val="24"/>
          <w:szCs w:val="24"/>
        </w:rPr>
      </w:pPr>
    </w:p>
    <w:p w:rsidR="00D73AC1" w:rsidRPr="00C10BB4" w:rsidRDefault="00D73AC1" w:rsidP="00B64E8A">
      <w:pPr>
        <w:spacing w:after="0" w:line="240" w:lineRule="auto"/>
        <w:jc w:val="both"/>
        <w:rPr>
          <w:rFonts w:ascii="Times New Roman" w:hAnsi="Times New Roman" w:cs="Times New Roman"/>
          <w:bCs/>
          <w:sz w:val="24"/>
          <w:szCs w:val="24"/>
        </w:rPr>
      </w:pPr>
      <w:r w:rsidRPr="00C10BB4">
        <w:rPr>
          <w:rFonts w:ascii="Times New Roman" w:hAnsi="Times New Roman" w:cs="Times New Roman"/>
          <w:bCs/>
          <w:sz w:val="24"/>
          <w:szCs w:val="24"/>
        </w:rPr>
        <w:t>Para tal efecto, se propone además que todas las instituciones públicas o privadas implementen el criterio de racionalidad, el cual prevé que toda niña, niño o adolescente deberá ser canalizado al DIFEM, los sistemas municipales DIF o a los Centros de Asistencia Sociales acreditados, según corresponda a la región o demarcación territorial de do</w:t>
      </w:r>
      <w:r w:rsidR="00174C26" w:rsidRPr="00C10BB4">
        <w:rPr>
          <w:rFonts w:ascii="Times New Roman" w:hAnsi="Times New Roman" w:cs="Times New Roman"/>
          <w:bCs/>
          <w:sz w:val="24"/>
          <w:szCs w:val="24"/>
        </w:rPr>
        <w:t>nde fue entregado o encontrado.</w:t>
      </w:r>
    </w:p>
    <w:p w:rsidR="00174C26" w:rsidRPr="00C10BB4" w:rsidRDefault="00174C26" w:rsidP="00B64E8A">
      <w:pPr>
        <w:spacing w:after="0" w:line="240" w:lineRule="auto"/>
        <w:jc w:val="both"/>
        <w:rPr>
          <w:rFonts w:ascii="Times New Roman" w:hAnsi="Times New Roman" w:cs="Times New Roman"/>
          <w:bCs/>
          <w:sz w:val="24"/>
          <w:szCs w:val="24"/>
        </w:rPr>
      </w:pPr>
    </w:p>
    <w:p w:rsidR="00D73AC1" w:rsidRPr="00C10BB4" w:rsidRDefault="00D73AC1" w:rsidP="00B64E8A">
      <w:pPr>
        <w:spacing w:after="0" w:line="240" w:lineRule="auto"/>
        <w:jc w:val="both"/>
        <w:rPr>
          <w:rFonts w:ascii="Times New Roman" w:hAnsi="Times New Roman" w:cs="Times New Roman"/>
          <w:bCs/>
          <w:sz w:val="24"/>
          <w:szCs w:val="24"/>
        </w:rPr>
      </w:pPr>
      <w:r w:rsidRPr="00C10BB4">
        <w:rPr>
          <w:rFonts w:ascii="Times New Roman" w:hAnsi="Times New Roman" w:cs="Times New Roman"/>
          <w:bCs/>
          <w:sz w:val="24"/>
          <w:szCs w:val="24"/>
        </w:rPr>
        <w:t xml:space="preserve">Aunado a lo anterior y advirtiendo que la Ley vigente no establece términos ni plazos para que las instituciones públicas o privadas realicen su actuar, y tomando en consideración que derivado de ello los trámites y/o procedimientos que se realizan tienden a ser sumamente prolongados, en la presente iniciativa se precisan términos y plazos específicos para cada una de las autoridades y organismos que tengan bajo su tutela, guarda, custodia o cuidado </w:t>
      </w:r>
      <w:r w:rsidR="00174C26" w:rsidRPr="00C10BB4">
        <w:rPr>
          <w:rFonts w:ascii="Times New Roman" w:hAnsi="Times New Roman" w:cs="Times New Roman"/>
          <w:bCs/>
          <w:sz w:val="24"/>
          <w:szCs w:val="24"/>
        </w:rPr>
        <w:t>a una niña, niño o adolescente.</w:t>
      </w:r>
    </w:p>
    <w:p w:rsidR="00174C26" w:rsidRPr="00C10BB4" w:rsidRDefault="00174C26" w:rsidP="00B64E8A">
      <w:pPr>
        <w:spacing w:after="0" w:line="240" w:lineRule="auto"/>
        <w:jc w:val="both"/>
        <w:rPr>
          <w:rFonts w:ascii="Times New Roman" w:hAnsi="Times New Roman" w:cs="Times New Roman"/>
          <w:bCs/>
          <w:sz w:val="24"/>
          <w:szCs w:val="24"/>
        </w:rPr>
      </w:pPr>
    </w:p>
    <w:p w:rsidR="00D73AC1" w:rsidRPr="00C10BB4" w:rsidRDefault="00D73AC1" w:rsidP="00B64E8A">
      <w:pPr>
        <w:spacing w:after="0" w:line="240" w:lineRule="auto"/>
        <w:jc w:val="both"/>
        <w:rPr>
          <w:rFonts w:ascii="Times New Roman" w:hAnsi="Times New Roman" w:cs="Times New Roman"/>
          <w:bCs/>
          <w:sz w:val="24"/>
          <w:szCs w:val="24"/>
        </w:rPr>
      </w:pPr>
      <w:r w:rsidRPr="00C10BB4">
        <w:rPr>
          <w:rFonts w:ascii="Times New Roman" w:hAnsi="Times New Roman" w:cs="Times New Roman"/>
          <w:bCs/>
          <w:sz w:val="24"/>
          <w:szCs w:val="24"/>
        </w:rPr>
        <w:t>De igual forma, conscientes de que todas las dependencias y organismos de la administración pública Estatal y Municipal, tienen la obligación irrestricta de coadyuvar desde el ámbito de sus respectivas competencias al cumplimiento y objeto de esta Ley, a fin garantizar el interés superior de las niñas, niños y adolescentes, se propone que las certificaciones de actas o constancias de inexistencia de registro de la niña, niño o adolescentes que sean solicitas al Registro Civil por el Ministerio Público, por el DIFEM, los sistemas municipales DIF y los Centros de Asistencia Social acreditados, sean expedid</w:t>
      </w:r>
      <w:r w:rsidR="00174C26" w:rsidRPr="00C10BB4">
        <w:rPr>
          <w:rFonts w:ascii="Times New Roman" w:hAnsi="Times New Roman" w:cs="Times New Roman"/>
          <w:bCs/>
          <w:sz w:val="24"/>
          <w:szCs w:val="24"/>
        </w:rPr>
        <w:t>as de forma totalmente gratuita</w:t>
      </w:r>
      <w:r w:rsidR="00327EEF" w:rsidRPr="00C10BB4">
        <w:rPr>
          <w:rFonts w:ascii="Times New Roman" w:hAnsi="Times New Roman" w:cs="Times New Roman"/>
          <w:bCs/>
          <w:sz w:val="24"/>
          <w:szCs w:val="24"/>
        </w:rPr>
        <w:t>.</w:t>
      </w:r>
    </w:p>
    <w:p w:rsidR="00174C26" w:rsidRPr="00C10BB4" w:rsidRDefault="00174C26" w:rsidP="00B64E8A">
      <w:pPr>
        <w:spacing w:after="0" w:line="240" w:lineRule="auto"/>
        <w:jc w:val="both"/>
        <w:rPr>
          <w:rFonts w:ascii="Times New Roman" w:hAnsi="Times New Roman" w:cs="Times New Roman"/>
          <w:bCs/>
          <w:sz w:val="24"/>
          <w:szCs w:val="24"/>
        </w:rPr>
      </w:pPr>
    </w:p>
    <w:p w:rsidR="00D73AC1" w:rsidRPr="00C10BB4" w:rsidRDefault="00D73AC1" w:rsidP="00B64E8A">
      <w:pPr>
        <w:spacing w:after="0" w:line="240" w:lineRule="auto"/>
        <w:jc w:val="both"/>
        <w:rPr>
          <w:rFonts w:ascii="Times New Roman" w:hAnsi="Times New Roman" w:cs="Times New Roman"/>
          <w:bCs/>
          <w:sz w:val="24"/>
          <w:szCs w:val="24"/>
        </w:rPr>
      </w:pPr>
      <w:r w:rsidRPr="00C10BB4">
        <w:rPr>
          <w:rFonts w:ascii="Times New Roman" w:hAnsi="Times New Roman" w:cs="Times New Roman"/>
          <w:bCs/>
          <w:sz w:val="24"/>
          <w:szCs w:val="24"/>
        </w:rPr>
        <w:t xml:space="preserve">Por último, se establece la obligación del DIFEM a crear, implementar y mantener actualizado un sistema de seguimiento continuo de niñas, niños y adolescentes adoptados y la obligación de los sistemas municipales DIF y los Centros de Asistencia Social acreditados a nutrir el mismo, ello con el propósito de garantizar plenamente el adecuado desarrollo de la niña, niño y adolescente en su nuevo núcleo familiar. </w:t>
      </w:r>
    </w:p>
    <w:p w:rsidR="00174C26" w:rsidRPr="00C10BB4" w:rsidRDefault="00174C26" w:rsidP="00B64E8A">
      <w:pPr>
        <w:spacing w:after="0" w:line="240" w:lineRule="auto"/>
        <w:jc w:val="both"/>
        <w:rPr>
          <w:rFonts w:ascii="Times New Roman" w:hAnsi="Times New Roman" w:cs="Times New Roman"/>
          <w:bCs/>
          <w:sz w:val="24"/>
          <w:szCs w:val="24"/>
        </w:rPr>
      </w:pPr>
    </w:p>
    <w:p w:rsidR="00D73AC1" w:rsidRPr="00C10BB4" w:rsidRDefault="00D73AC1" w:rsidP="00B64E8A">
      <w:pPr>
        <w:spacing w:after="0" w:line="240" w:lineRule="auto"/>
        <w:jc w:val="center"/>
        <w:rPr>
          <w:rFonts w:ascii="Times New Roman" w:hAnsi="Times New Roman" w:cs="Times New Roman"/>
          <w:b/>
          <w:sz w:val="24"/>
          <w:szCs w:val="24"/>
        </w:rPr>
      </w:pPr>
      <w:r w:rsidRPr="00C10BB4">
        <w:rPr>
          <w:rFonts w:ascii="Times New Roman" w:hAnsi="Times New Roman" w:cs="Times New Roman"/>
          <w:b/>
          <w:sz w:val="24"/>
          <w:szCs w:val="24"/>
        </w:rPr>
        <w:t>A T E N T A M E N T E</w:t>
      </w:r>
    </w:p>
    <w:p w:rsidR="00D73AC1" w:rsidRPr="00C10BB4" w:rsidRDefault="00D73AC1" w:rsidP="00B64E8A">
      <w:pPr>
        <w:spacing w:after="0" w:line="240" w:lineRule="auto"/>
        <w:jc w:val="center"/>
        <w:rPr>
          <w:rFonts w:ascii="Times New Roman" w:hAnsi="Times New Roman" w:cs="Times New Roman"/>
          <w:b/>
          <w:bCs/>
          <w:sz w:val="24"/>
          <w:szCs w:val="24"/>
          <w:shd w:val="clear" w:color="auto" w:fill="FFFFFF"/>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8A41DB" w:rsidRPr="00C10BB4" w:rsidTr="008A41DB">
        <w:tc>
          <w:tcPr>
            <w:tcW w:w="4772" w:type="dxa"/>
          </w:tcPr>
          <w:p w:rsidR="008A41DB" w:rsidRPr="00C10BB4" w:rsidRDefault="008A41DB" w:rsidP="00B64E8A">
            <w:pPr>
              <w:jc w:val="center"/>
              <w:rPr>
                <w:rFonts w:ascii="Times New Roman" w:hAnsi="Times New Roman" w:cs="Times New Roman"/>
                <w:b/>
                <w:bCs/>
                <w:sz w:val="24"/>
                <w:szCs w:val="24"/>
                <w:shd w:val="clear" w:color="auto" w:fill="FFFFFF"/>
              </w:rPr>
            </w:pPr>
            <w:r w:rsidRPr="00C10BB4">
              <w:rPr>
                <w:rFonts w:ascii="Times New Roman" w:hAnsi="Times New Roman" w:cs="Times New Roman"/>
                <w:b/>
                <w:bCs/>
                <w:sz w:val="24"/>
                <w:szCs w:val="24"/>
                <w:shd w:val="clear" w:color="auto" w:fill="FFFFFF"/>
              </w:rPr>
              <w:t>INGRID KRASOPANI</w:t>
            </w:r>
            <w:r w:rsidRPr="00C10BB4">
              <w:rPr>
                <w:rFonts w:ascii="Times New Roman" w:eastAsia="Times New Roman" w:hAnsi="Times New Roman" w:cs="Times New Roman"/>
                <w:b/>
                <w:sz w:val="24"/>
                <w:szCs w:val="24"/>
                <w:lang w:eastAsia="es-MX"/>
              </w:rPr>
              <w:t xml:space="preserve"> </w:t>
            </w:r>
            <w:r w:rsidRPr="00C10BB4">
              <w:rPr>
                <w:rFonts w:ascii="Times New Roman" w:hAnsi="Times New Roman" w:cs="Times New Roman"/>
                <w:b/>
                <w:bCs/>
                <w:sz w:val="24"/>
                <w:szCs w:val="24"/>
                <w:shd w:val="clear" w:color="auto" w:fill="FFFFFF"/>
              </w:rPr>
              <w:t>SCHEMELENSKY CASTRO</w:t>
            </w:r>
          </w:p>
        </w:tc>
        <w:tc>
          <w:tcPr>
            <w:tcW w:w="4773" w:type="dxa"/>
          </w:tcPr>
          <w:p w:rsidR="008A41DB" w:rsidRPr="00C10BB4" w:rsidRDefault="008A41DB" w:rsidP="00B64E8A">
            <w:pPr>
              <w:jc w:val="center"/>
              <w:rPr>
                <w:rFonts w:ascii="Times New Roman" w:hAnsi="Times New Roman" w:cs="Times New Roman"/>
                <w:b/>
                <w:bCs/>
                <w:sz w:val="24"/>
                <w:szCs w:val="24"/>
                <w:shd w:val="clear" w:color="auto" w:fill="FFFFFF"/>
              </w:rPr>
            </w:pPr>
            <w:r w:rsidRPr="00C10BB4">
              <w:rPr>
                <w:rFonts w:ascii="Times New Roman" w:hAnsi="Times New Roman" w:cs="Times New Roman"/>
                <w:b/>
                <w:sz w:val="24"/>
                <w:szCs w:val="24"/>
              </w:rPr>
              <w:t>ALONSO ADRIÁN JUÁREZ JIMÉNEZ</w:t>
            </w:r>
          </w:p>
        </w:tc>
      </w:tr>
    </w:tbl>
    <w:p w:rsidR="00D73AC1" w:rsidRPr="00C10BB4" w:rsidRDefault="00D73AC1" w:rsidP="00B64E8A">
      <w:pPr>
        <w:spacing w:after="0" w:line="240" w:lineRule="auto"/>
        <w:jc w:val="center"/>
        <w:rPr>
          <w:rFonts w:ascii="Times New Roman" w:hAnsi="Times New Roman" w:cs="Times New Roman"/>
          <w:b/>
          <w:sz w:val="24"/>
          <w:szCs w:val="24"/>
        </w:rPr>
      </w:pPr>
    </w:p>
    <w:p w:rsidR="00D73AC1" w:rsidRPr="00C10BB4" w:rsidRDefault="00D73AC1" w:rsidP="00B64E8A">
      <w:pPr>
        <w:spacing w:after="0" w:line="240" w:lineRule="auto"/>
        <w:jc w:val="center"/>
        <w:rPr>
          <w:rFonts w:ascii="Times New Roman" w:hAnsi="Times New Roman" w:cs="Times New Roman"/>
          <w:b/>
          <w:sz w:val="24"/>
          <w:szCs w:val="24"/>
        </w:rPr>
      </w:pPr>
    </w:p>
    <w:p w:rsidR="00D73AC1" w:rsidRPr="00C10BB4" w:rsidRDefault="00D73AC1" w:rsidP="00B64E8A">
      <w:pPr>
        <w:spacing w:after="0" w:line="240" w:lineRule="auto"/>
        <w:jc w:val="center"/>
        <w:rPr>
          <w:rFonts w:ascii="Times New Roman" w:hAnsi="Times New Roman" w:cs="Times New Roman"/>
          <w:b/>
          <w:sz w:val="24"/>
          <w:szCs w:val="24"/>
        </w:rPr>
      </w:pPr>
      <w:r w:rsidRPr="00C10BB4">
        <w:rPr>
          <w:rFonts w:ascii="Times New Roman" w:hAnsi="Times New Roman" w:cs="Times New Roman"/>
          <w:b/>
          <w:sz w:val="24"/>
          <w:szCs w:val="24"/>
        </w:rPr>
        <w:t>PROYECTO DE DECRETO</w:t>
      </w:r>
    </w:p>
    <w:p w:rsidR="00D73AC1" w:rsidRPr="00C10BB4" w:rsidRDefault="00D73AC1" w:rsidP="00B64E8A">
      <w:pPr>
        <w:spacing w:after="0" w:line="240" w:lineRule="auto"/>
        <w:jc w:val="both"/>
        <w:rPr>
          <w:rFonts w:ascii="Times New Roman" w:hAnsi="Times New Roman" w:cs="Times New Roman"/>
          <w:b/>
          <w:sz w:val="24"/>
          <w:szCs w:val="24"/>
        </w:rPr>
      </w:pPr>
      <w:r w:rsidRPr="00C10BB4">
        <w:rPr>
          <w:rFonts w:ascii="Times New Roman" w:hAnsi="Times New Roman" w:cs="Times New Roman"/>
          <w:b/>
          <w:sz w:val="24"/>
          <w:szCs w:val="24"/>
        </w:rPr>
        <w:t>Decreto número ____</w:t>
      </w:r>
    </w:p>
    <w:p w:rsidR="008A41DB" w:rsidRPr="00C10BB4" w:rsidRDefault="008A41DB" w:rsidP="00B64E8A">
      <w:pPr>
        <w:spacing w:after="0" w:line="240" w:lineRule="auto"/>
        <w:jc w:val="both"/>
        <w:rPr>
          <w:rFonts w:ascii="Times New Roman" w:hAnsi="Times New Roman" w:cs="Times New Roman"/>
          <w:b/>
          <w:sz w:val="24"/>
          <w:szCs w:val="24"/>
        </w:rPr>
      </w:pPr>
    </w:p>
    <w:p w:rsidR="00D73AC1" w:rsidRPr="00C10BB4" w:rsidRDefault="00D73AC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b/>
          <w:sz w:val="24"/>
          <w:szCs w:val="24"/>
        </w:rPr>
        <w:t xml:space="preserve">ARTÍCULO UNICO: </w:t>
      </w:r>
      <w:r w:rsidRPr="00C10BB4">
        <w:rPr>
          <w:rFonts w:ascii="Times New Roman" w:hAnsi="Times New Roman" w:cs="Times New Roman"/>
          <w:sz w:val="24"/>
          <w:szCs w:val="24"/>
        </w:rPr>
        <w:t>Se adiciona el artículo 24 Bis; se reforman los artículos 26, 29, 32, 35, 39, 42, 53, 60, 61, 62, 64, 65, 66, 67, 70, 74, 75, 78, 79, 82, 83, 84, 88, 89, 93, 99, 104 de la Ley que Regula los Centros de Asistencia Social y las Adopciones en el Estado de México.</w:t>
      </w:r>
    </w:p>
    <w:p w:rsidR="008A41DB" w:rsidRPr="00C10BB4" w:rsidRDefault="008A41DB" w:rsidP="00B64E8A">
      <w:pPr>
        <w:spacing w:after="0" w:line="240" w:lineRule="auto"/>
        <w:jc w:val="both"/>
        <w:rPr>
          <w:rFonts w:ascii="Times New Roman" w:hAnsi="Times New Roman" w:cs="Times New Roman"/>
          <w:b/>
          <w:sz w:val="24"/>
          <w:szCs w:val="24"/>
        </w:rPr>
      </w:pPr>
    </w:p>
    <w:p w:rsidR="00D73AC1" w:rsidRPr="00C10BB4" w:rsidRDefault="00D73AC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b/>
          <w:sz w:val="24"/>
          <w:szCs w:val="24"/>
        </w:rPr>
        <w:t>Artículo 24…</w:t>
      </w:r>
    </w:p>
    <w:p w:rsidR="008A41DB" w:rsidRPr="00C10BB4" w:rsidRDefault="008A41DB"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bCs/>
          <w:sz w:val="24"/>
          <w:szCs w:val="24"/>
          <w:lang w:eastAsia="es-MX"/>
        </w:rPr>
        <w:t>Artículo 24 Bis.</w:t>
      </w:r>
      <w:r w:rsidRPr="00C10BB4">
        <w:rPr>
          <w:rFonts w:ascii="Times New Roman" w:eastAsia="Times New Roman" w:hAnsi="Times New Roman" w:cs="Times New Roman"/>
          <w:b/>
          <w:sz w:val="24"/>
          <w:szCs w:val="24"/>
          <w:lang w:eastAsia="es-MX"/>
        </w:rPr>
        <w:t xml:space="preserve"> Tratándose de niñas, niños y adolescentes migrantes extranjeros se aplicará la legislación correspondiente a la materia y lo dispuesto en el Capítulo V del presente Título.</w:t>
      </w: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Artículo 26.</w:t>
      </w:r>
      <w:r w:rsidRPr="00C10BB4">
        <w:rPr>
          <w:rFonts w:ascii="Times New Roman" w:eastAsia="Times New Roman" w:hAnsi="Times New Roman" w:cs="Times New Roman"/>
          <w:b/>
          <w:sz w:val="24"/>
          <w:szCs w:val="24"/>
          <w:lang w:eastAsia="es-MX"/>
        </w:rPr>
        <w:t xml:space="preserve"> El Ministerio Público atendiendo los criterios de </w:t>
      </w:r>
      <w:proofErr w:type="spellStart"/>
      <w:r w:rsidRPr="00C10BB4">
        <w:rPr>
          <w:rFonts w:ascii="Times New Roman" w:eastAsia="Times New Roman" w:hAnsi="Times New Roman" w:cs="Times New Roman"/>
          <w:b/>
          <w:sz w:val="24"/>
          <w:szCs w:val="24"/>
          <w:lang w:eastAsia="es-MX"/>
        </w:rPr>
        <w:t>regionalidad</w:t>
      </w:r>
      <w:proofErr w:type="spellEnd"/>
      <w:r w:rsidRPr="00C10BB4">
        <w:rPr>
          <w:rFonts w:ascii="Times New Roman" w:eastAsia="Times New Roman" w:hAnsi="Times New Roman" w:cs="Times New Roman"/>
          <w:b/>
          <w:sz w:val="24"/>
          <w:szCs w:val="24"/>
          <w:lang w:eastAsia="es-MX"/>
        </w:rPr>
        <w:t xml:space="preserve"> y el interés superior de las niñas, niños y adolescentes canalizará al expósito de forma inmediata al </w:t>
      </w:r>
      <w:r w:rsidRPr="00C10BB4">
        <w:rPr>
          <w:rFonts w:ascii="Times New Roman" w:eastAsia="Times New Roman" w:hAnsi="Times New Roman" w:cs="Times New Roman"/>
          <w:b/>
          <w:sz w:val="24"/>
          <w:szCs w:val="24"/>
          <w:lang w:eastAsia="es-MX"/>
        </w:rPr>
        <w:lastRenderedPageBreak/>
        <w:t>DIFEM, a los sistemas municipales DIF o a los Centros de Asistencia Social acreditados, presentando:</w:t>
      </w: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I y II. …</w:t>
      </w: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Corresponde al Ministerio Público realizar las investigaciones necesarias respecto al expósito que sea puesto a su disposición, la cual deberá realizarse en un plazo que no exceda de cuarenta y ocho horas.</w:t>
      </w:r>
    </w:p>
    <w:p w:rsidR="008A41DB" w:rsidRPr="00C10BB4" w:rsidRDefault="008A41DB"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Si durante la investigación comparece persona alguna deduciendo derecho en favor del expósito y se determina procedente la reintegración, se ordenará al DIFEM, a los sistemas municipales DIF, o a los Centros de Asistencia Social acreditados el cumplimiento de la misma, quienes remitirán las constancias que así lo acrediten.</w:t>
      </w:r>
    </w:p>
    <w:p w:rsidR="00D73AC1" w:rsidRPr="00C10BB4" w:rsidRDefault="00D73AC1" w:rsidP="00B64E8A">
      <w:pPr>
        <w:spacing w:after="0" w:line="240" w:lineRule="auto"/>
        <w:jc w:val="both"/>
        <w:rPr>
          <w:rFonts w:ascii="Times New Roman" w:hAnsi="Times New Roman" w:cs="Times New Roman"/>
          <w:sz w:val="24"/>
          <w:szCs w:val="24"/>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De no existir persona alguna que deduzca derecho en favor del expósito, se informará al DIFEM, a los sistemas municipales DIF o a los Centros de Asistencia Social acreditados, debiendo remitir copia certificada de la carpeta de investigación, adquiriendo estos, según corresponda la tutela, guarda y custodia del expósito, a fin de que se inicie de manera inmediata el procedimiento de adopción.</w:t>
      </w:r>
    </w:p>
    <w:p w:rsidR="00D73AC1" w:rsidRPr="00C10BB4" w:rsidRDefault="00D73AC1" w:rsidP="00B64E8A">
      <w:pPr>
        <w:spacing w:after="0" w:line="240" w:lineRule="auto"/>
        <w:jc w:val="both"/>
        <w:rPr>
          <w:rFonts w:ascii="Times New Roman" w:hAnsi="Times New Roman" w:cs="Times New Roman"/>
          <w:sz w:val="24"/>
          <w:szCs w:val="24"/>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Artículo 29. …</w:t>
      </w: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Tratándose de entregas voluntarias realizadas a las instituciones acreditadas, estás informarán al DIFEM y a los sistemas municipales DIF dentro de un plazo no mayor a cuarenta y ocho horas con las circunstancias particulares, asumiendo desde el momento de su entrega la facultad para realizar cualquier trámite y/o procedimiento judicial tendiente a garantizar y procurar los derechos de los niñas, niños y adolescentes y su derecho a la familia.</w:t>
      </w:r>
    </w:p>
    <w:p w:rsidR="00D73AC1" w:rsidRPr="00C10BB4" w:rsidRDefault="00D73AC1" w:rsidP="00B64E8A">
      <w:pPr>
        <w:spacing w:after="0" w:line="240" w:lineRule="auto"/>
        <w:jc w:val="both"/>
        <w:rPr>
          <w:rFonts w:ascii="Times New Roman" w:hAnsi="Times New Roman" w:cs="Times New Roman"/>
          <w:sz w:val="24"/>
          <w:szCs w:val="24"/>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Artículo 32.</w:t>
      </w:r>
      <w:r w:rsidRPr="00C10BB4">
        <w:rPr>
          <w:rFonts w:ascii="Times New Roman" w:eastAsia="Times New Roman" w:hAnsi="Times New Roman" w:cs="Times New Roman"/>
          <w:b/>
          <w:sz w:val="24"/>
          <w:szCs w:val="24"/>
          <w:lang w:eastAsia="es-MX"/>
        </w:rPr>
        <w:t xml:space="preserve"> El DIFEM, los sistemas municipales DIF o las instituciones acreditadas que cuenten con Centros de Asistencia Social, desde el momento de su entrega, asumirán la facultad para realizar cualquier trámite y/o procedimiento judicial, así como los cuidados y atenciones a fin de garantizar y preservar los derechos de niñas, niños y adolescentes.</w:t>
      </w:r>
    </w:p>
    <w:p w:rsidR="00D73AC1" w:rsidRPr="00C10BB4" w:rsidRDefault="00D73AC1" w:rsidP="00B64E8A">
      <w:pPr>
        <w:spacing w:after="0" w:line="240" w:lineRule="auto"/>
        <w:jc w:val="both"/>
        <w:rPr>
          <w:rFonts w:ascii="Times New Roman" w:hAnsi="Times New Roman" w:cs="Times New Roman"/>
          <w:sz w:val="24"/>
          <w:szCs w:val="24"/>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En el caso de niñas, niños o adolescentes presentados para entrega, que se encontraban viviendo en un núcleo familiar, se buscará la reintegración con la familia de origen o extensa, según corresponda, mediante el acogimiento familiar en un plazo no mayor a treinta días hábiles. En caso de que por alguna circunstancia esto sea contrario al interés superior de las niñas, niños o adolescentes, se buscará la integración a una familia en acogimiento mientras se resuelve su situación en los términos de la presente Ley.</w:t>
      </w:r>
    </w:p>
    <w:p w:rsidR="00D73AC1" w:rsidRPr="00C10BB4" w:rsidRDefault="00D73AC1" w:rsidP="00B64E8A">
      <w:pPr>
        <w:spacing w:after="0" w:line="240" w:lineRule="auto"/>
        <w:jc w:val="both"/>
        <w:rPr>
          <w:rFonts w:ascii="Times New Roman" w:hAnsi="Times New Roman" w:cs="Times New Roman"/>
          <w:sz w:val="24"/>
          <w:szCs w:val="24"/>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 xml:space="preserve">Artículo 35. </w:t>
      </w:r>
      <w:r w:rsidRPr="00C10BB4">
        <w:rPr>
          <w:rFonts w:ascii="Times New Roman" w:eastAsia="Times New Roman" w:hAnsi="Times New Roman" w:cs="Times New Roman"/>
          <w:b/>
          <w:sz w:val="24"/>
          <w:szCs w:val="24"/>
          <w:lang w:eastAsia="es-MX"/>
        </w:rPr>
        <w:t>El DIFEM, los sistemas municipales DIF y los Centros de Asistencia Social acreditados desde el inicio del procedimiento podrán asumir el cuidado y atención de la niña, niño y adolescente con la finalidad de entregarla o entregarlo en adopción, atendiendo su interés superior, siempre y cuando no esté ya viviendo con alguna persona o personas. En este último caso, el DIFEM, los sistemas municipales DIF y los Centros de Asistencia Social acreditados llevaran a cabo las valoraciones conducentes, debiendo permanecer la niña, niño o adolescente con la persona o personas con las que se encuentra ya viviendo.</w:t>
      </w:r>
    </w:p>
    <w:p w:rsidR="00D73AC1" w:rsidRPr="00C10BB4" w:rsidRDefault="00D73AC1" w:rsidP="00B64E8A">
      <w:pPr>
        <w:spacing w:after="0" w:line="240" w:lineRule="auto"/>
        <w:jc w:val="both"/>
        <w:rPr>
          <w:rFonts w:ascii="Times New Roman" w:hAnsi="Times New Roman" w:cs="Times New Roman"/>
          <w:b/>
          <w:sz w:val="24"/>
          <w:szCs w:val="24"/>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lastRenderedPageBreak/>
        <w:t>Artículo 39. …</w:t>
      </w:r>
    </w:p>
    <w:p w:rsidR="008A41DB" w:rsidRPr="00C10BB4" w:rsidRDefault="008A41DB"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El DIFEM, los sistemas municipales DIF o los Centros de Asistencia Social acreditados, deberán dar aviso de forma inmediata al Sistema Local de Protección, al Sistema Nacional de Protección Integral a fin de que a través del Sistema local y nacional de Información se determine si se trata de alguna niña, niño o adolescente relacionado a alguna búsqueda.</w:t>
      </w:r>
    </w:p>
    <w:p w:rsidR="00D73AC1" w:rsidRPr="00C10BB4" w:rsidRDefault="00D73AC1" w:rsidP="00B64E8A">
      <w:pPr>
        <w:spacing w:after="0" w:line="240" w:lineRule="auto"/>
        <w:jc w:val="both"/>
        <w:rPr>
          <w:rFonts w:ascii="Times New Roman" w:hAnsi="Times New Roman" w:cs="Times New Roman"/>
          <w:b/>
          <w:sz w:val="24"/>
          <w:szCs w:val="24"/>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bCs/>
          <w:sz w:val="24"/>
          <w:szCs w:val="24"/>
          <w:lang w:eastAsia="es-MX"/>
        </w:rPr>
        <w:t xml:space="preserve">Artículo 42. </w:t>
      </w:r>
      <w:r w:rsidRPr="00C10BB4">
        <w:rPr>
          <w:rFonts w:ascii="Times New Roman" w:eastAsia="Times New Roman" w:hAnsi="Times New Roman" w:cs="Times New Roman"/>
          <w:b/>
          <w:sz w:val="24"/>
          <w:szCs w:val="24"/>
          <w:lang w:eastAsia="es-MX"/>
        </w:rPr>
        <w:t xml:space="preserve">Transcurridos los plazos señalados tanto para el DIFEM, los sistemas municipales DIF, los Centros de Asistencia Social acreditados,  así como para el Ministerio Público, sin que haya sido declarada procedente la reintegración en caso de haberse solicitado o que los familiares no se hayan presentado oportunamente, se considerará a la niña, niño o adolescente en estado de abandono, con lo cual el DIFEM, los sistemas municipales DIF o los Centros de Asistencia Social acreditados promoverán, en un plazo no mayor a cinco días naturales, ante el órgano jurisdiccional, la demanda de conclusión de la patria potestad. Concluido el procedimiento el DIFEM emitirá, a solicitud de la institución pública o privada en un plazo no mayor a quince días naturales el Informe de </w:t>
      </w:r>
      <w:proofErr w:type="spellStart"/>
      <w:r w:rsidRPr="00C10BB4">
        <w:rPr>
          <w:rFonts w:ascii="Times New Roman" w:eastAsia="Times New Roman" w:hAnsi="Times New Roman" w:cs="Times New Roman"/>
          <w:b/>
          <w:sz w:val="24"/>
          <w:szCs w:val="24"/>
          <w:lang w:eastAsia="es-MX"/>
        </w:rPr>
        <w:t>Adoptabilidad</w:t>
      </w:r>
      <w:proofErr w:type="spellEnd"/>
      <w:r w:rsidRPr="00C10BB4">
        <w:rPr>
          <w:rFonts w:ascii="Times New Roman" w:eastAsia="Times New Roman" w:hAnsi="Times New Roman" w:cs="Times New Roman"/>
          <w:b/>
          <w:sz w:val="24"/>
          <w:szCs w:val="24"/>
          <w:lang w:eastAsia="es-MX"/>
        </w:rPr>
        <w:t xml:space="preserve">. </w:t>
      </w: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Artículo 53. …</w:t>
      </w:r>
    </w:p>
    <w:p w:rsidR="00D73AC1" w:rsidRPr="00C10BB4" w:rsidRDefault="00D73AC1" w:rsidP="00B64E8A">
      <w:pPr>
        <w:spacing w:after="0" w:line="240" w:lineRule="auto"/>
        <w:jc w:val="both"/>
        <w:rPr>
          <w:rFonts w:ascii="Times New Roman" w:eastAsia="Times New Roman" w:hAnsi="Times New Roman" w:cs="Times New Roman"/>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I y II. …</w:t>
      </w: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III.</w:t>
      </w:r>
      <w:r w:rsidRPr="00C10BB4">
        <w:rPr>
          <w:rFonts w:ascii="Times New Roman" w:eastAsia="Times New Roman" w:hAnsi="Times New Roman" w:cs="Times New Roman"/>
          <w:b/>
          <w:sz w:val="24"/>
          <w:szCs w:val="24"/>
          <w:lang w:eastAsia="es-MX"/>
        </w:rPr>
        <w:t xml:space="preserve"> Opinión favorable del área de psicología del DIFEM, los sistemas municipales DIF o los Centros de Asistencia Social acreditados.</w:t>
      </w: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Reunidos estos requisitos, el DIFEM, los sistemas municipales DIF o los Centros de Asistencia Social acreditados podrán dentro de quince días naturales autorizar la convivencia respectiva.</w:t>
      </w: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Artículo 60. …</w:t>
      </w:r>
    </w:p>
    <w:p w:rsidR="00D73AC1" w:rsidRPr="00C10BB4" w:rsidRDefault="00D73AC1" w:rsidP="00B64E8A">
      <w:pPr>
        <w:spacing w:after="0" w:line="240" w:lineRule="auto"/>
        <w:jc w:val="both"/>
        <w:rPr>
          <w:rFonts w:ascii="Times New Roman" w:eastAsia="Times New Roman" w:hAnsi="Times New Roman" w:cs="Times New Roman"/>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I. y II. …</w:t>
      </w: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III.</w:t>
      </w:r>
      <w:r w:rsidRPr="00C10BB4">
        <w:rPr>
          <w:rFonts w:ascii="Times New Roman" w:eastAsia="Times New Roman" w:hAnsi="Times New Roman" w:cs="Times New Roman"/>
          <w:b/>
          <w:sz w:val="24"/>
          <w:szCs w:val="24"/>
          <w:lang w:eastAsia="es-MX"/>
        </w:rPr>
        <w:t xml:space="preserve"> Para efectos de adopción, los Centros de Asistencia Social privados deberán informar al DIFEM y a los Sistemas Municipales DIF del inicio del procedimiento.</w:t>
      </w: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bCs/>
          <w:sz w:val="24"/>
          <w:szCs w:val="24"/>
          <w:lang w:eastAsia="es-MX"/>
        </w:rPr>
        <w:t>IV.</w:t>
      </w:r>
      <w:r w:rsidRPr="00C10BB4">
        <w:rPr>
          <w:rFonts w:ascii="Times New Roman" w:eastAsia="Times New Roman" w:hAnsi="Times New Roman" w:cs="Times New Roman"/>
          <w:b/>
          <w:sz w:val="24"/>
          <w:szCs w:val="24"/>
          <w:lang w:eastAsia="es-MX"/>
        </w:rPr>
        <w:t xml:space="preserve"> La mujer que solicitó mantener en secreto su identidad en el momento del parto y la reserva sobre el nacimiento deberá entregar inmediatamente a la niña o niño al DIFEM, a los sistemas municipales DIF o a los Centros de Asistencia Social acreditados, para efectos de iniciar el proceso correspondiente. </w:t>
      </w: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 xml:space="preserve">Artículo 61. </w:t>
      </w:r>
      <w:r w:rsidRPr="00C10BB4">
        <w:rPr>
          <w:rFonts w:ascii="Times New Roman" w:eastAsia="Times New Roman" w:hAnsi="Times New Roman" w:cs="Times New Roman"/>
          <w:b/>
          <w:sz w:val="24"/>
          <w:szCs w:val="24"/>
          <w:lang w:eastAsia="es-MX"/>
        </w:rPr>
        <w:t>Cuando se trate de un grupo de hermanos, a través de la Junta Multidisciplinaria, se determinará si es conveniente dar en adopción a alguno por separado, procurando siempre que la separación signifique salvaguardar el bien superior de los hermanos, para lo cual, deberá tomar en cuenta, por lo menos los siguientes supuestos:</w:t>
      </w: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Artículo 62. …</w:t>
      </w:r>
    </w:p>
    <w:p w:rsidR="00D73AC1" w:rsidRPr="00C10BB4" w:rsidRDefault="00D73AC1" w:rsidP="00B64E8A">
      <w:pPr>
        <w:spacing w:after="0" w:line="240" w:lineRule="auto"/>
        <w:jc w:val="both"/>
        <w:rPr>
          <w:rFonts w:ascii="Times New Roman" w:eastAsia="Times New Roman" w:hAnsi="Times New Roman" w:cs="Times New Roman"/>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sz w:val="24"/>
          <w:szCs w:val="24"/>
          <w:lang w:eastAsia="es-MX"/>
        </w:rPr>
      </w:pPr>
      <w:proofErr w:type="gramStart"/>
      <w:r w:rsidRPr="00C10BB4">
        <w:rPr>
          <w:rFonts w:ascii="Times New Roman" w:eastAsia="Times New Roman" w:hAnsi="Times New Roman" w:cs="Times New Roman"/>
          <w:sz w:val="24"/>
          <w:szCs w:val="24"/>
          <w:lang w:eastAsia="es-MX"/>
        </w:rPr>
        <w:t>I.</w:t>
      </w:r>
      <w:proofErr w:type="gramEnd"/>
      <w:r w:rsidRPr="00C10BB4">
        <w:rPr>
          <w:rFonts w:ascii="Times New Roman" w:eastAsia="Times New Roman" w:hAnsi="Times New Roman" w:cs="Times New Roman"/>
          <w:sz w:val="24"/>
          <w:szCs w:val="24"/>
          <w:lang w:eastAsia="es-MX"/>
        </w:rPr>
        <w:t xml:space="preserve"> …</w:t>
      </w: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Las niñas, niños y adolescentes entregados a Centros de Asistencia Social de carácter privado solo podrán ser adoptados, previo cumplimiento de los requisitos señalados en esta Ley.</w:t>
      </w: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II.</w:t>
      </w:r>
      <w:r w:rsidRPr="00C10BB4">
        <w:rPr>
          <w:rFonts w:ascii="Times New Roman" w:eastAsia="Times New Roman" w:hAnsi="Times New Roman" w:cs="Times New Roman"/>
          <w:b/>
          <w:sz w:val="24"/>
          <w:szCs w:val="24"/>
          <w:lang w:eastAsia="es-MX"/>
        </w:rPr>
        <w:t xml:space="preserve"> El DIFEM o los sistemas municipales DIF que cuenten con centros de asistencia social.</w:t>
      </w: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 xml:space="preserve">III. </w:t>
      </w:r>
      <w:r w:rsidRPr="00C10BB4">
        <w:rPr>
          <w:rFonts w:ascii="Times New Roman" w:eastAsia="Times New Roman" w:hAnsi="Times New Roman" w:cs="Times New Roman"/>
          <w:b/>
          <w:sz w:val="24"/>
          <w:szCs w:val="24"/>
          <w:lang w:eastAsia="es-MX"/>
        </w:rPr>
        <w:t>Los Centros de Asistencia y/o las Instituciones acreditadas.</w:t>
      </w: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Artículo 64. …</w:t>
      </w:r>
    </w:p>
    <w:p w:rsidR="00D73AC1" w:rsidRPr="00C10BB4" w:rsidRDefault="00D73AC1" w:rsidP="00B64E8A">
      <w:pPr>
        <w:spacing w:after="0" w:line="240" w:lineRule="auto"/>
        <w:jc w:val="both"/>
        <w:rPr>
          <w:rFonts w:ascii="Times New Roman" w:hAnsi="Times New Roman" w:cs="Times New Roman"/>
          <w:b/>
          <w:sz w:val="24"/>
          <w:szCs w:val="24"/>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I.</w:t>
      </w:r>
      <w:r w:rsidRPr="00C10BB4">
        <w:rPr>
          <w:rFonts w:ascii="Times New Roman" w:eastAsia="Times New Roman" w:hAnsi="Times New Roman" w:cs="Times New Roman"/>
          <w:b/>
          <w:sz w:val="24"/>
          <w:szCs w:val="24"/>
          <w:lang w:eastAsia="es-MX"/>
        </w:rPr>
        <w:t xml:space="preserve"> Promover, patrocinar y representar, en vía judicial, la entrega de las niñas, niños y adolescentes, nombramiento de tutor, conclusión de patria potestad y/o pérdida de patria potestad, según sea el caso, ante el Juez Familiar de Primera Instancia y coadyuvar con este para la rápida resolución del procedimiento, sin menoscabo de que lo realice algún particular.</w:t>
      </w:r>
    </w:p>
    <w:p w:rsidR="00D73AC1" w:rsidRPr="00C10BB4" w:rsidRDefault="00D73AC1" w:rsidP="00B64E8A">
      <w:pPr>
        <w:spacing w:after="0" w:line="240" w:lineRule="auto"/>
        <w:jc w:val="both"/>
        <w:rPr>
          <w:rFonts w:ascii="Times New Roman" w:hAnsi="Times New Roman" w:cs="Times New Roman"/>
          <w:b/>
          <w:sz w:val="24"/>
          <w:szCs w:val="24"/>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II.</w:t>
      </w:r>
      <w:r w:rsidRPr="00C10BB4">
        <w:rPr>
          <w:rFonts w:ascii="Times New Roman" w:eastAsia="Times New Roman" w:hAnsi="Times New Roman" w:cs="Times New Roman"/>
          <w:b/>
          <w:sz w:val="24"/>
          <w:szCs w:val="24"/>
          <w:lang w:eastAsia="es-MX"/>
        </w:rPr>
        <w:t xml:space="preserve"> Promover, gestionar y patrocinar las adopciones, a excepción de los Centros de Asistencia social acreditados respecto de aquellas en las que se trate del hijo o hija del cónyuge, concubinario o concubina</w:t>
      </w:r>
    </w:p>
    <w:p w:rsidR="00D73AC1" w:rsidRPr="00C10BB4" w:rsidRDefault="00D73AC1" w:rsidP="00B64E8A">
      <w:pPr>
        <w:spacing w:after="0" w:line="240" w:lineRule="auto"/>
        <w:jc w:val="both"/>
        <w:rPr>
          <w:rFonts w:ascii="Times New Roman" w:hAnsi="Times New Roman" w:cs="Times New Roman"/>
          <w:b/>
          <w:sz w:val="24"/>
          <w:szCs w:val="24"/>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 xml:space="preserve">III. </w:t>
      </w:r>
      <w:r w:rsidRPr="00C10BB4">
        <w:rPr>
          <w:rFonts w:ascii="Times New Roman" w:eastAsia="Times New Roman" w:hAnsi="Times New Roman" w:cs="Times New Roman"/>
          <w:b/>
          <w:sz w:val="24"/>
          <w:szCs w:val="24"/>
          <w:lang w:eastAsia="es-MX"/>
        </w:rPr>
        <w:t xml:space="preserve">Realizar, en sesión con la Junta Multidisciplinaria la asignación de los niños, niñas y adolescentes en estado de </w:t>
      </w:r>
      <w:proofErr w:type="spellStart"/>
      <w:r w:rsidRPr="00C10BB4">
        <w:rPr>
          <w:rFonts w:ascii="Times New Roman" w:eastAsia="Times New Roman" w:hAnsi="Times New Roman" w:cs="Times New Roman"/>
          <w:b/>
          <w:sz w:val="24"/>
          <w:szCs w:val="24"/>
          <w:lang w:eastAsia="es-MX"/>
        </w:rPr>
        <w:t>adoptabilidad</w:t>
      </w:r>
      <w:proofErr w:type="spellEnd"/>
      <w:r w:rsidRPr="00C10BB4">
        <w:rPr>
          <w:rFonts w:ascii="Times New Roman" w:eastAsia="Times New Roman" w:hAnsi="Times New Roman" w:cs="Times New Roman"/>
          <w:b/>
          <w:sz w:val="24"/>
          <w:szCs w:val="24"/>
          <w:lang w:eastAsia="es-MX"/>
        </w:rPr>
        <w:t xml:space="preserve"> a una familia para su adopción.</w:t>
      </w:r>
    </w:p>
    <w:p w:rsidR="00D73AC1" w:rsidRPr="00C10BB4" w:rsidRDefault="00D73AC1" w:rsidP="00B64E8A">
      <w:pPr>
        <w:spacing w:after="0" w:line="240" w:lineRule="auto"/>
        <w:jc w:val="both"/>
        <w:rPr>
          <w:rFonts w:ascii="Times New Roman" w:hAnsi="Times New Roman" w:cs="Times New Roman"/>
          <w:b/>
          <w:sz w:val="24"/>
          <w:szCs w:val="24"/>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IV.</w:t>
      </w:r>
      <w:r w:rsidRPr="00C10BB4">
        <w:rPr>
          <w:rFonts w:ascii="Times New Roman" w:eastAsia="Times New Roman" w:hAnsi="Times New Roman" w:cs="Times New Roman"/>
          <w:b/>
          <w:sz w:val="24"/>
          <w:szCs w:val="24"/>
          <w:lang w:eastAsia="es-MX"/>
        </w:rPr>
        <w:t xml:space="preserve"> Orientar y asesorar a la familia biológica de la niña, niño o adolescente que se pretende dar en adopción y a los solicitantes sobre las implicaciones de la misma, los derechos, las consecuencias jurídicas, emocionales, sociales y demás aspectos que posibiliten que la adopción se efectúe en condiciones de bienestar y satisfacción.</w:t>
      </w:r>
    </w:p>
    <w:p w:rsidR="00D73AC1" w:rsidRPr="00C10BB4" w:rsidRDefault="00D73AC1" w:rsidP="00B64E8A">
      <w:pPr>
        <w:spacing w:after="0" w:line="240" w:lineRule="auto"/>
        <w:jc w:val="both"/>
        <w:rPr>
          <w:rFonts w:ascii="Times New Roman" w:hAnsi="Times New Roman" w:cs="Times New Roman"/>
          <w:b/>
          <w:sz w:val="24"/>
          <w:szCs w:val="24"/>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V.</w:t>
      </w:r>
      <w:r w:rsidRPr="00C10BB4">
        <w:rPr>
          <w:rFonts w:ascii="Times New Roman" w:eastAsia="Times New Roman" w:hAnsi="Times New Roman" w:cs="Times New Roman"/>
          <w:b/>
          <w:sz w:val="24"/>
          <w:szCs w:val="24"/>
          <w:lang w:eastAsia="es-MX"/>
        </w:rPr>
        <w:t xml:space="preserve"> Nutrir el sistema general de seguimiento </w:t>
      </w:r>
      <w:proofErr w:type="gramStart"/>
      <w:r w:rsidRPr="00C10BB4">
        <w:rPr>
          <w:rFonts w:ascii="Times New Roman" w:eastAsia="Times New Roman" w:hAnsi="Times New Roman" w:cs="Times New Roman"/>
          <w:b/>
          <w:sz w:val="24"/>
          <w:szCs w:val="24"/>
          <w:lang w:eastAsia="es-MX"/>
        </w:rPr>
        <w:t>continuo</w:t>
      </w:r>
      <w:proofErr w:type="gramEnd"/>
      <w:r w:rsidRPr="00C10BB4">
        <w:rPr>
          <w:rFonts w:ascii="Times New Roman" w:eastAsia="Times New Roman" w:hAnsi="Times New Roman" w:cs="Times New Roman"/>
          <w:b/>
          <w:sz w:val="24"/>
          <w:szCs w:val="24"/>
          <w:lang w:eastAsia="es-MX"/>
        </w:rPr>
        <w:t xml:space="preserve"> de niñas, niños y adolescentes adoptados. </w:t>
      </w:r>
    </w:p>
    <w:p w:rsidR="00D73AC1" w:rsidRPr="00C10BB4" w:rsidRDefault="00D73AC1" w:rsidP="00B64E8A">
      <w:pPr>
        <w:spacing w:after="0" w:line="240" w:lineRule="auto"/>
        <w:jc w:val="both"/>
        <w:rPr>
          <w:rFonts w:ascii="Times New Roman" w:hAnsi="Times New Roman" w:cs="Times New Roman"/>
          <w:b/>
          <w:sz w:val="24"/>
          <w:szCs w:val="24"/>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Artículo 65. …</w:t>
      </w:r>
    </w:p>
    <w:p w:rsidR="00D73AC1" w:rsidRPr="00C10BB4" w:rsidRDefault="00D73AC1" w:rsidP="00B64E8A">
      <w:pPr>
        <w:spacing w:after="0" w:line="240" w:lineRule="auto"/>
        <w:jc w:val="both"/>
        <w:rPr>
          <w:rFonts w:ascii="Times New Roman" w:hAnsi="Times New Roman" w:cs="Times New Roman"/>
          <w:b/>
          <w:sz w:val="24"/>
          <w:szCs w:val="24"/>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 xml:space="preserve">I. </w:t>
      </w:r>
      <w:r w:rsidRPr="00C10BB4">
        <w:rPr>
          <w:rFonts w:ascii="Times New Roman" w:eastAsia="Times New Roman" w:hAnsi="Times New Roman" w:cs="Times New Roman"/>
          <w:b/>
          <w:sz w:val="24"/>
          <w:szCs w:val="24"/>
          <w:lang w:eastAsia="es-MX"/>
        </w:rPr>
        <w:t>Crear un padrón de instituciones públicas y privadas que tengan bajo tutela, guarda, cuidado o custodia, a niñas, niños y adolescentes susceptibles de adopción, y mantenerlo actualizado.</w:t>
      </w:r>
    </w:p>
    <w:p w:rsidR="00D73AC1" w:rsidRPr="00C10BB4" w:rsidRDefault="00D73AC1" w:rsidP="00B64E8A">
      <w:pPr>
        <w:spacing w:after="0" w:line="240" w:lineRule="auto"/>
        <w:jc w:val="both"/>
        <w:rPr>
          <w:rFonts w:ascii="Times New Roman" w:hAnsi="Times New Roman" w:cs="Times New Roman"/>
          <w:sz w:val="24"/>
          <w:szCs w:val="24"/>
        </w:rPr>
      </w:pPr>
    </w:p>
    <w:p w:rsidR="00D73AC1" w:rsidRPr="00C10BB4" w:rsidRDefault="00D73AC1"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II, III Y IV. …</w:t>
      </w: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bCs/>
          <w:sz w:val="24"/>
          <w:szCs w:val="24"/>
          <w:lang w:eastAsia="es-MX"/>
        </w:rPr>
        <w:t xml:space="preserve">V. </w:t>
      </w:r>
      <w:r w:rsidRPr="00C10BB4">
        <w:rPr>
          <w:rFonts w:ascii="Times New Roman" w:eastAsia="Times New Roman" w:hAnsi="Times New Roman" w:cs="Times New Roman"/>
          <w:b/>
          <w:sz w:val="24"/>
          <w:szCs w:val="24"/>
          <w:lang w:eastAsia="es-MX"/>
        </w:rPr>
        <w:t>SE DEROGA</w:t>
      </w:r>
    </w:p>
    <w:p w:rsidR="008A41DB" w:rsidRPr="00C10BB4" w:rsidRDefault="008A41DB"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bCs/>
          <w:sz w:val="24"/>
          <w:szCs w:val="24"/>
          <w:lang w:eastAsia="es-MX"/>
        </w:rPr>
        <w:t xml:space="preserve">VI. </w:t>
      </w:r>
      <w:r w:rsidRPr="00C10BB4">
        <w:rPr>
          <w:rFonts w:ascii="Times New Roman" w:eastAsia="Times New Roman" w:hAnsi="Times New Roman" w:cs="Times New Roman"/>
          <w:b/>
          <w:sz w:val="24"/>
          <w:szCs w:val="24"/>
          <w:lang w:eastAsia="es-MX"/>
        </w:rPr>
        <w:t xml:space="preserve">Resolver las propuestas de asignación que le son presentadas por los sistemas municipales DIF que cuenten con centros de asistencia y las Instituciones acreditadas para que se emitan los informes de </w:t>
      </w:r>
      <w:proofErr w:type="spellStart"/>
      <w:r w:rsidRPr="00C10BB4">
        <w:rPr>
          <w:rFonts w:ascii="Times New Roman" w:eastAsia="Times New Roman" w:hAnsi="Times New Roman" w:cs="Times New Roman"/>
          <w:b/>
          <w:sz w:val="24"/>
          <w:szCs w:val="24"/>
          <w:lang w:eastAsia="es-MX"/>
        </w:rPr>
        <w:t>Adoptabilidad</w:t>
      </w:r>
      <w:proofErr w:type="spellEnd"/>
      <w:r w:rsidRPr="00C10BB4">
        <w:rPr>
          <w:rFonts w:ascii="Times New Roman" w:eastAsia="Times New Roman" w:hAnsi="Times New Roman" w:cs="Times New Roman"/>
          <w:b/>
          <w:sz w:val="24"/>
          <w:szCs w:val="24"/>
          <w:lang w:eastAsia="es-MX"/>
        </w:rPr>
        <w:t xml:space="preserve"> y los Certificados de Idoneidad de aquellos solicitantes de los cuales se cuenta con oficio de viabilidad, en un plazo no mayor a quince días naturales.</w:t>
      </w: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lastRenderedPageBreak/>
        <w:t>VII.</w:t>
      </w:r>
      <w:r w:rsidRPr="00C10BB4">
        <w:rPr>
          <w:rFonts w:ascii="Times New Roman" w:eastAsia="Times New Roman" w:hAnsi="Times New Roman" w:cs="Times New Roman"/>
          <w:b/>
          <w:sz w:val="24"/>
          <w:szCs w:val="24"/>
          <w:lang w:eastAsia="es-MX"/>
        </w:rPr>
        <w:t xml:space="preserve"> Expedir el Certificado de Idoneidad a favor de los solicitantes, en un plazo no mayor de quince días naturales</w:t>
      </w:r>
      <w:r w:rsidRPr="00C10BB4">
        <w:rPr>
          <w:rFonts w:ascii="Times New Roman" w:eastAsia="Times New Roman" w:hAnsi="Times New Roman" w:cs="Times New Roman"/>
          <w:b/>
          <w:bCs/>
          <w:sz w:val="24"/>
          <w:szCs w:val="24"/>
          <w:lang w:eastAsia="es-MX"/>
        </w:rPr>
        <w:t>.</w:t>
      </w: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VIII</w:t>
      </w:r>
      <w:proofErr w:type="gramStart"/>
      <w:r w:rsidRPr="00C10BB4">
        <w:rPr>
          <w:rFonts w:ascii="Times New Roman" w:eastAsia="Times New Roman" w:hAnsi="Times New Roman" w:cs="Times New Roman"/>
          <w:sz w:val="24"/>
          <w:szCs w:val="24"/>
          <w:lang w:eastAsia="es-MX"/>
        </w:rPr>
        <w:t>. …</w:t>
      </w:r>
      <w:proofErr w:type="gramEnd"/>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bCs/>
          <w:sz w:val="24"/>
          <w:szCs w:val="24"/>
          <w:lang w:eastAsia="es-MX"/>
        </w:rPr>
        <w:t xml:space="preserve">IX. </w:t>
      </w:r>
      <w:r w:rsidRPr="00C10BB4">
        <w:rPr>
          <w:rFonts w:ascii="Times New Roman" w:eastAsia="Times New Roman" w:hAnsi="Times New Roman" w:cs="Times New Roman"/>
          <w:b/>
          <w:sz w:val="24"/>
          <w:szCs w:val="24"/>
          <w:lang w:eastAsia="es-MX"/>
        </w:rPr>
        <w:t>SE DEROGA.</w:t>
      </w:r>
    </w:p>
    <w:p w:rsidR="008A41DB" w:rsidRPr="00C10BB4" w:rsidRDefault="008A41DB" w:rsidP="00B64E8A">
      <w:pPr>
        <w:spacing w:after="0" w:line="240" w:lineRule="auto"/>
        <w:jc w:val="both"/>
        <w:rPr>
          <w:rFonts w:ascii="Times New Roman" w:eastAsia="Times New Roman" w:hAnsi="Times New Roman" w:cs="Times New Roman"/>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X a la XIII. …</w:t>
      </w:r>
    </w:p>
    <w:p w:rsidR="008A41DB" w:rsidRPr="00C10BB4" w:rsidRDefault="008A41DB"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bCs/>
          <w:sz w:val="24"/>
          <w:szCs w:val="24"/>
          <w:lang w:eastAsia="es-MX"/>
        </w:rPr>
        <w:t xml:space="preserve">XIII. </w:t>
      </w:r>
      <w:r w:rsidRPr="00C10BB4">
        <w:rPr>
          <w:rFonts w:ascii="Times New Roman" w:eastAsia="Times New Roman" w:hAnsi="Times New Roman" w:cs="Times New Roman"/>
          <w:b/>
          <w:sz w:val="24"/>
          <w:szCs w:val="24"/>
          <w:lang w:eastAsia="es-MX"/>
        </w:rPr>
        <w:t>Implementar y supervisar el sistema general de seguimiento continuo de niñas, niños y adolescentes adoptados.</w:t>
      </w: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 xml:space="preserve">Artículo 66. </w:t>
      </w:r>
      <w:r w:rsidRPr="00C10BB4">
        <w:rPr>
          <w:rFonts w:ascii="Times New Roman" w:eastAsia="Times New Roman" w:hAnsi="Times New Roman" w:cs="Times New Roman"/>
          <w:b/>
          <w:sz w:val="24"/>
          <w:szCs w:val="24"/>
          <w:lang w:eastAsia="es-MX"/>
        </w:rPr>
        <w:t>La Junta Multidisciplinaria es un cuerpo colegiado cuyo objetivo es revisar, analizar, discutir y determinar los aspectos socio jurídicos que permitan regularizar la situación legal de las niñas, niños y adolescentes albergados en el DIFEM, los sistemas municipales DIF o los Centros de Asistencia Social acreditados, procurando su bienestar, mediante la reintegración con algún familiar o, en su caso, procurarles un nuevo núcleo familiar mediante la adopción.</w:t>
      </w:r>
    </w:p>
    <w:p w:rsidR="00D73AC1" w:rsidRPr="00C10BB4" w:rsidRDefault="00D73AC1" w:rsidP="00B64E8A">
      <w:pPr>
        <w:spacing w:after="0" w:line="240" w:lineRule="auto"/>
        <w:jc w:val="both"/>
        <w:rPr>
          <w:rFonts w:ascii="Times New Roman" w:eastAsia="Times New Roman" w:hAnsi="Times New Roman" w:cs="Times New Roman"/>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Artículo 67. …</w:t>
      </w:r>
    </w:p>
    <w:p w:rsidR="00D73AC1" w:rsidRPr="00C10BB4" w:rsidRDefault="00D73AC1" w:rsidP="00B64E8A">
      <w:pPr>
        <w:spacing w:after="0" w:line="240" w:lineRule="auto"/>
        <w:jc w:val="both"/>
        <w:rPr>
          <w:rFonts w:ascii="Times New Roman" w:eastAsia="Times New Roman" w:hAnsi="Times New Roman" w:cs="Times New Roman"/>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I a la III. …</w:t>
      </w: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bCs/>
          <w:sz w:val="24"/>
          <w:szCs w:val="24"/>
          <w:lang w:eastAsia="es-MX"/>
        </w:rPr>
        <w:t xml:space="preserve">IV. </w:t>
      </w:r>
      <w:r w:rsidRPr="00C10BB4">
        <w:rPr>
          <w:rFonts w:ascii="Times New Roman" w:eastAsia="Times New Roman" w:hAnsi="Times New Roman" w:cs="Times New Roman"/>
          <w:b/>
          <w:sz w:val="24"/>
          <w:szCs w:val="24"/>
          <w:lang w:eastAsia="es-MX"/>
        </w:rPr>
        <w:t>Doce Vocales:</w:t>
      </w: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 xml:space="preserve">a) </w:t>
      </w:r>
      <w:r w:rsidRPr="00C10BB4">
        <w:rPr>
          <w:rFonts w:ascii="Times New Roman" w:eastAsia="Times New Roman" w:hAnsi="Times New Roman" w:cs="Times New Roman"/>
          <w:bCs/>
          <w:sz w:val="24"/>
          <w:szCs w:val="24"/>
          <w:lang w:eastAsia="es-MX"/>
        </w:rPr>
        <w:t>Un representante de la Secretaría de Justicia y Derechos Humanos;</w:t>
      </w:r>
      <w:r w:rsidRPr="00C10BB4">
        <w:rPr>
          <w:rFonts w:ascii="Times New Roman" w:eastAsia="Times New Roman" w:hAnsi="Times New Roman" w:cs="Times New Roman"/>
          <w:b/>
          <w:sz w:val="24"/>
          <w:szCs w:val="24"/>
          <w:lang w:eastAsia="es-MX"/>
        </w:rPr>
        <w:t xml:space="preserve"> </w:t>
      </w: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bCs/>
          <w:sz w:val="24"/>
          <w:szCs w:val="24"/>
          <w:lang w:eastAsia="es-MX"/>
        </w:rPr>
        <w:t xml:space="preserve">b) </w:t>
      </w:r>
      <w:r w:rsidRPr="00C10BB4">
        <w:rPr>
          <w:rFonts w:ascii="Times New Roman" w:eastAsia="Times New Roman" w:hAnsi="Times New Roman" w:cs="Times New Roman"/>
          <w:b/>
          <w:sz w:val="24"/>
          <w:szCs w:val="24"/>
          <w:lang w:eastAsia="es-MX"/>
        </w:rPr>
        <w:t>Un representante del Tribunal Superior de Justicia del Estado de México;</w:t>
      </w:r>
    </w:p>
    <w:p w:rsidR="00D73AC1" w:rsidRPr="00C10BB4" w:rsidRDefault="00D73AC1" w:rsidP="00B64E8A">
      <w:pPr>
        <w:spacing w:after="0" w:line="240" w:lineRule="auto"/>
        <w:jc w:val="both"/>
        <w:rPr>
          <w:rFonts w:ascii="Times New Roman" w:hAnsi="Times New Roman" w:cs="Times New Roman"/>
          <w:b/>
          <w:sz w:val="24"/>
          <w:szCs w:val="24"/>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bCs/>
          <w:sz w:val="24"/>
          <w:szCs w:val="24"/>
          <w:lang w:eastAsia="es-MX"/>
        </w:rPr>
        <w:t xml:space="preserve">c) </w:t>
      </w:r>
      <w:r w:rsidRPr="00C10BB4">
        <w:rPr>
          <w:rFonts w:ascii="Times New Roman" w:eastAsia="Times New Roman" w:hAnsi="Times New Roman" w:cs="Times New Roman"/>
          <w:b/>
          <w:sz w:val="24"/>
          <w:szCs w:val="24"/>
          <w:lang w:eastAsia="es-MX"/>
        </w:rPr>
        <w:t>Un representante de la Fiscalía General de Justicia del Estado de México;</w:t>
      </w: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bCs/>
          <w:sz w:val="24"/>
          <w:szCs w:val="24"/>
          <w:lang w:eastAsia="es-MX"/>
        </w:rPr>
        <w:t xml:space="preserve">d) </w:t>
      </w:r>
      <w:r w:rsidRPr="00C10BB4">
        <w:rPr>
          <w:rFonts w:ascii="Times New Roman" w:eastAsia="Times New Roman" w:hAnsi="Times New Roman" w:cs="Times New Roman"/>
          <w:b/>
          <w:sz w:val="24"/>
          <w:szCs w:val="24"/>
          <w:lang w:eastAsia="es-MX"/>
        </w:rPr>
        <w:t xml:space="preserve">Un representante de la Dirección General de Prevención y Reinserción Social; </w:t>
      </w: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bCs/>
          <w:sz w:val="24"/>
          <w:szCs w:val="24"/>
          <w:lang w:eastAsia="es-MX"/>
        </w:rPr>
        <w:t xml:space="preserve">e) Un representante de la Secretaría Ejecutiva del Sistema Estatal de Protección de Niñas, Niños y Adolescentes; </w:t>
      </w: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 xml:space="preserve">f) Un representante de la Secretaría de Salud del Estado de México; </w:t>
      </w: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 xml:space="preserve">g) Un representante de la Dirección del Registro Civil; </w:t>
      </w: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 xml:space="preserve">h) Un representante de la Junta de Asistencia Privada del Estado de México; </w:t>
      </w: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i) 3 representantes de instituciones de Asistencia Privada del Estado de México, que tengan como objeto promover la adopción;</w:t>
      </w: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bCs/>
          <w:sz w:val="24"/>
          <w:szCs w:val="24"/>
          <w:lang w:eastAsia="es-MX"/>
        </w:rPr>
        <w:t xml:space="preserve">j) </w:t>
      </w:r>
      <w:r w:rsidRPr="00C10BB4">
        <w:rPr>
          <w:rFonts w:ascii="Times New Roman" w:eastAsia="Times New Roman" w:hAnsi="Times New Roman" w:cs="Times New Roman"/>
          <w:b/>
          <w:sz w:val="24"/>
          <w:szCs w:val="24"/>
          <w:lang w:eastAsia="es-MX"/>
        </w:rPr>
        <w:t>Un representante del área médica del DIFEM;</w:t>
      </w: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bCs/>
          <w:sz w:val="24"/>
          <w:szCs w:val="24"/>
          <w:lang w:eastAsia="es-MX"/>
        </w:rPr>
        <w:t xml:space="preserve">k) </w:t>
      </w:r>
      <w:r w:rsidRPr="00C10BB4">
        <w:rPr>
          <w:rFonts w:ascii="Times New Roman" w:eastAsia="Times New Roman" w:hAnsi="Times New Roman" w:cs="Times New Roman"/>
          <w:b/>
          <w:sz w:val="24"/>
          <w:szCs w:val="24"/>
          <w:lang w:eastAsia="es-MX"/>
        </w:rPr>
        <w:t>Un representante del área psicológica del DIFEM;</w:t>
      </w: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bCs/>
          <w:sz w:val="24"/>
          <w:szCs w:val="24"/>
          <w:lang w:eastAsia="es-MX"/>
        </w:rPr>
        <w:lastRenderedPageBreak/>
        <w:t xml:space="preserve">l) </w:t>
      </w:r>
      <w:r w:rsidRPr="00C10BB4">
        <w:rPr>
          <w:rFonts w:ascii="Times New Roman" w:eastAsia="Times New Roman" w:hAnsi="Times New Roman" w:cs="Times New Roman"/>
          <w:b/>
          <w:sz w:val="24"/>
          <w:szCs w:val="24"/>
          <w:lang w:eastAsia="es-MX"/>
        </w:rPr>
        <w:t>Un representante del área de trabajo social del DIFEM;</w:t>
      </w: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bCs/>
          <w:sz w:val="24"/>
          <w:szCs w:val="24"/>
          <w:lang w:eastAsia="es-MX"/>
        </w:rPr>
        <w:t>m)</w:t>
      </w:r>
      <w:r w:rsidRPr="00C10BB4">
        <w:rPr>
          <w:rFonts w:ascii="Times New Roman" w:eastAsia="Times New Roman" w:hAnsi="Times New Roman" w:cs="Times New Roman"/>
          <w:b/>
          <w:sz w:val="24"/>
          <w:szCs w:val="24"/>
          <w:lang w:eastAsia="es-MX"/>
        </w:rPr>
        <w:t xml:space="preserve"> Un representante del área jurídica del DIFEM; </w:t>
      </w: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Cs/>
          <w:sz w:val="24"/>
          <w:szCs w:val="24"/>
          <w:lang w:eastAsia="es-MX"/>
        </w:rPr>
      </w:pPr>
      <w:proofErr w:type="gramStart"/>
      <w:r w:rsidRPr="00C10BB4">
        <w:rPr>
          <w:rFonts w:ascii="Times New Roman" w:eastAsia="Times New Roman" w:hAnsi="Times New Roman" w:cs="Times New Roman"/>
          <w:bCs/>
          <w:sz w:val="24"/>
          <w:szCs w:val="24"/>
          <w:lang w:eastAsia="es-MX"/>
        </w:rPr>
        <w:t>V. …</w:t>
      </w:r>
      <w:proofErr w:type="gramEnd"/>
      <w:r w:rsidRPr="00C10BB4">
        <w:rPr>
          <w:rFonts w:ascii="Times New Roman" w:eastAsia="Times New Roman" w:hAnsi="Times New Roman" w:cs="Times New Roman"/>
          <w:bCs/>
          <w:sz w:val="24"/>
          <w:szCs w:val="24"/>
          <w:lang w:eastAsia="es-MX"/>
        </w:rPr>
        <w:t xml:space="preserve"> </w:t>
      </w:r>
    </w:p>
    <w:p w:rsidR="00E211E5" w:rsidRPr="00C10BB4" w:rsidRDefault="00E211E5" w:rsidP="00B64E8A">
      <w:pPr>
        <w:spacing w:after="0" w:line="240" w:lineRule="auto"/>
        <w:jc w:val="both"/>
        <w:rPr>
          <w:rFonts w:ascii="Times New Roman" w:eastAsia="Times New Roman" w:hAnsi="Times New Roman" w:cs="Times New Roman"/>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 xml:space="preserve">a) y b). … </w:t>
      </w: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 xml:space="preserve">Tratándose de los incisos j), k), l), </w:t>
      </w:r>
      <w:proofErr w:type="gramStart"/>
      <w:r w:rsidRPr="00C10BB4">
        <w:rPr>
          <w:rFonts w:ascii="Times New Roman" w:eastAsia="Times New Roman" w:hAnsi="Times New Roman" w:cs="Times New Roman"/>
          <w:b/>
          <w:sz w:val="24"/>
          <w:szCs w:val="24"/>
          <w:lang w:eastAsia="es-MX"/>
        </w:rPr>
        <w:t>y  m</w:t>
      </w:r>
      <w:proofErr w:type="gramEnd"/>
      <w:r w:rsidRPr="00C10BB4">
        <w:rPr>
          <w:rFonts w:ascii="Times New Roman" w:eastAsia="Times New Roman" w:hAnsi="Times New Roman" w:cs="Times New Roman"/>
          <w:b/>
          <w:sz w:val="24"/>
          <w:szCs w:val="24"/>
          <w:lang w:eastAsia="es-MX"/>
        </w:rPr>
        <w:t xml:space="preserve">), además de los señalados, cuando los sistemas municipales DIF y los Centros de Asistencia Social acreditados  presenten ante la Junta Multidisciplinaria un caso, deberán de comparecer acompañados de sus respectivos representantes del área médica, psicológica, de trabajo social y jurídica. </w:t>
      </w:r>
    </w:p>
    <w:p w:rsidR="00D73AC1" w:rsidRPr="00C10BB4" w:rsidRDefault="00D73AC1" w:rsidP="00B64E8A">
      <w:pPr>
        <w:spacing w:after="0" w:line="240" w:lineRule="auto"/>
        <w:jc w:val="both"/>
        <w:rPr>
          <w:rFonts w:ascii="Times New Roman" w:eastAsia="Times New Roman" w:hAnsi="Times New Roman" w:cs="Times New Roman"/>
          <w:bCs/>
          <w:sz w:val="24"/>
          <w:szCs w:val="24"/>
          <w:lang w:eastAsia="es-MX"/>
        </w:rPr>
      </w:pPr>
    </w:p>
    <w:p w:rsidR="00D73AC1" w:rsidRPr="00C10BB4" w:rsidRDefault="00D73AC1" w:rsidP="00B64E8A">
      <w:pPr>
        <w:spacing w:after="0" w:line="240" w:lineRule="auto"/>
        <w:jc w:val="center"/>
        <w:rPr>
          <w:rFonts w:ascii="Times New Roman" w:eastAsia="Times New Roman" w:hAnsi="Times New Roman" w:cs="Times New Roman"/>
          <w:bCs/>
          <w:sz w:val="24"/>
          <w:szCs w:val="24"/>
          <w:lang w:eastAsia="es-MX"/>
        </w:rPr>
      </w:pPr>
      <w:r w:rsidRPr="00C10BB4">
        <w:rPr>
          <w:rFonts w:ascii="Times New Roman" w:eastAsia="Times New Roman" w:hAnsi="Times New Roman" w:cs="Times New Roman"/>
          <w:bCs/>
          <w:sz w:val="24"/>
          <w:szCs w:val="24"/>
          <w:lang w:eastAsia="es-MX"/>
        </w:rPr>
        <w:t>Sección Tercera</w:t>
      </w:r>
    </w:p>
    <w:p w:rsidR="00D73AC1" w:rsidRPr="00C10BB4" w:rsidRDefault="00D73AC1" w:rsidP="00B64E8A">
      <w:pPr>
        <w:spacing w:after="0" w:line="240" w:lineRule="auto"/>
        <w:jc w:val="center"/>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Derechos y Obligaciones</w:t>
      </w: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 xml:space="preserve">Artículo 70. </w:t>
      </w:r>
      <w:r w:rsidRPr="00C10BB4">
        <w:rPr>
          <w:rFonts w:ascii="Times New Roman" w:eastAsia="Times New Roman" w:hAnsi="Times New Roman" w:cs="Times New Roman"/>
          <w:b/>
          <w:sz w:val="24"/>
          <w:szCs w:val="24"/>
          <w:lang w:eastAsia="es-MX"/>
        </w:rPr>
        <w:t>Para efectos de la presente Ley, la Junta Multidisciplinaria tendrá los Derechos y Obligaciones siguientes:</w:t>
      </w: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I y II. …</w:t>
      </w: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III.</w:t>
      </w:r>
      <w:r w:rsidRPr="00C10BB4">
        <w:rPr>
          <w:rFonts w:ascii="Times New Roman" w:eastAsia="Times New Roman" w:hAnsi="Times New Roman" w:cs="Times New Roman"/>
          <w:b/>
          <w:sz w:val="24"/>
          <w:szCs w:val="24"/>
          <w:lang w:eastAsia="es-MX"/>
        </w:rPr>
        <w:t xml:space="preserve"> Supervisar se lleve a cabo la reintegración de las niñas, niños y adolescentes con su familia de origen, extensa, de acogida o de acogimiento, o bien, su adopción, atendiendo a las características de cada uno de ellos.</w:t>
      </w: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IV. SE DEROGA.</w:t>
      </w:r>
    </w:p>
    <w:p w:rsidR="00E211E5" w:rsidRPr="00C10BB4" w:rsidRDefault="00E211E5"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V.</w:t>
      </w:r>
      <w:r w:rsidRPr="00C10BB4">
        <w:rPr>
          <w:rFonts w:ascii="Times New Roman" w:eastAsia="Times New Roman" w:hAnsi="Times New Roman" w:cs="Times New Roman"/>
          <w:b/>
          <w:sz w:val="24"/>
          <w:szCs w:val="24"/>
          <w:lang w:eastAsia="es-MX"/>
        </w:rPr>
        <w:t xml:space="preserve"> Sesionar por lo menos semanalmente en forma ordinaria y extraordinaria, cuando así sea necesario, de acuerdo al número de asuntos a tratar, previa convocatoria del Secretario.</w:t>
      </w: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VI.</w:t>
      </w:r>
      <w:r w:rsidRPr="00C10BB4">
        <w:rPr>
          <w:rFonts w:ascii="Times New Roman" w:eastAsia="Times New Roman" w:hAnsi="Times New Roman" w:cs="Times New Roman"/>
          <w:b/>
          <w:sz w:val="24"/>
          <w:szCs w:val="24"/>
          <w:lang w:eastAsia="es-MX"/>
        </w:rPr>
        <w:t xml:space="preserve"> Vigilar que se lleve a cabo la notificación a los interesados respecto la aceptación o rechazo de su solicitud de adopción. </w:t>
      </w: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VII.</w:t>
      </w:r>
      <w:r w:rsidRPr="00C10BB4">
        <w:rPr>
          <w:rFonts w:ascii="Times New Roman" w:eastAsia="Times New Roman" w:hAnsi="Times New Roman" w:cs="Times New Roman"/>
          <w:b/>
          <w:sz w:val="24"/>
          <w:szCs w:val="24"/>
          <w:lang w:eastAsia="es-MX"/>
        </w:rPr>
        <w:t xml:space="preserve"> Analizar los estudios practicados a los solicitantes por el área jurídica, psicológica, médica y de trabajo social que hayan servido, para determinar la viabilidad de la solicitud.</w:t>
      </w: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VIII</w:t>
      </w:r>
      <w:proofErr w:type="gramStart"/>
      <w:r w:rsidRPr="00C10BB4">
        <w:rPr>
          <w:rFonts w:ascii="Times New Roman" w:eastAsia="Times New Roman" w:hAnsi="Times New Roman" w:cs="Times New Roman"/>
          <w:sz w:val="24"/>
          <w:szCs w:val="24"/>
          <w:lang w:eastAsia="es-MX"/>
        </w:rPr>
        <w:t>. …</w:t>
      </w:r>
      <w:proofErr w:type="gramEnd"/>
    </w:p>
    <w:p w:rsidR="00D73AC1" w:rsidRPr="00C10BB4" w:rsidRDefault="00D73AC1" w:rsidP="00B64E8A">
      <w:pPr>
        <w:spacing w:after="0" w:line="240" w:lineRule="auto"/>
        <w:jc w:val="both"/>
        <w:rPr>
          <w:rFonts w:ascii="Times New Roman" w:hAnsi="Times New Roman" w:cs="Times New Roman"/>
          <w:b/>
          <w:sz w:val="24"/>
          <w:szCs w:val="24"/>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hAnsi="Times New Roman" w:cs="Times New Roman"/>
          <w:b/>
          <w:sz w:val="24"/>
          <w:szCs w:val="24"/>
        </w:rPr>
        <w:t xml:space="preserve">IX. </w:t>
      </w:r>
      <w:r w:rsidRPr="00C10BB4">
        <w:rPr>
          <w:rFonts w:ascii="Times New Roman" w:eastAsia="Times New Roman" w:hAnsi="Times New Roman" w:cs="Times New Roman"/>
          <w:b/>
          <w:sz w:val="24"/>
          <w:szCs w:val="24"/>
          <w:lang w:eastAsia="es-MX"/>
        </w:rPr>
        <w:t>SE DEROGA</w:t>
      </w:r>
    </w:p>
    <w:p w:rsidR="00E211E5" w:rsidRPr="00C10BB4" w:rsidRDefault="00E211E5"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X.</w:t>
      </w:r>
      <w:r w:rsidRPr="00C10BB4">
        <w:rPr>
          <w:rFonts w:ascii="Times New Roman" w:eastAsia="Times New Roman" w:hAnsi="Times New Roman" w:cs="Times New Roman"/>
          <w:b/>
          <w:sz w:val="24"/>
          <w:szCs w:val="24"/>
          <w:lang w:eastAsia="es-MX"/>
        </w:rPr>
        <w:t xml:space="preserve"> Ordenar el seguimiento para verificar la adaptación de la niña, niño o adolescente con la familia asignada, en caso de darse favorable esta, previo al procedimiento judicial de adopción.</w:t>
      </w: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hAnsi="Times New Roman" w:cs="Times New Roman"/>
          <w:bCs/>
          <w:sz w:val="24"/>
          <w:szCs w:val="24"/>
        </w:rPr>
      </w:pPr>
      <w:proofErr w:type="gramStart"/>
      <w:r w:rsidRPr="00C10BB4">
        <w:rPr>
          <w:rFonts w:ascii="Times New Roman" w:hAnsi="Times New Roman" w:cs="Times New Roman"/>
          <w:bCs/>
          <w:sz w:val="24"/>
          <w:szCs w:val="24"/>
        </w:rPr>
        <w:t>XI.</w:t>
      </w:r>
      <w:proofErr w:type="gramEnd"/>
      <w:r w:rsidRPr="00C10BB4">
        <w:rPr>
          <w:rFonts w:ascii="Times New Roman" w:hAnsi="Times New Roman" w:cs="Times New Roman"/>
          <w:bCs/>
          <w:sz w:val="24"/>
          <w:szCs w:val="24"/>
        </w:rPr>
        <w:t xml:space="preserve"> …</w:t>
      </w:r>
    </w:p>
    <w:p w:rsidR="00E211E5" w:rsidRPr="00C10BB4" w:rsidRDefault="00E211E5" w:rsidP="00B64E8A">
      <w:pPr>
        <w:spacing w:after="0" w:line="240" w:lineRule="auto"/>
        <w:jc w:val="both"/>
        <w:rPr>
          <w:rFonts w:ascii="Times New Roman" w:hAnsi="Times New Roman" w:cs="Times New Roman"/>
          <w:b/>
          <w:sz w:val="24"/>
          <w:szCs w:val="24"/>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hAnsi="Times New Roman" w:cs="Times New Roman"/>
          <w:b/>
          <w:sz w:val="24"/>
          <w:szCs w:val="24"/>
        </w:rPr>
        <w:t xml:space="preserve">XII. </w:t>
      </w:r>
      <w:r w:rsidRPr="00C10BB4">
        <w:rPr>
          <w:rFonts w:ascii="Times New Roman" w:eastAsia="Times New Roman" w:hAnsi="Times New Roman" w:cs="Times New Roman"/>
          <w:b/>
          <w:sz w:val="24"/>
          <w:szCs w:val="24"/>
          <w:lang w:eastAsia="es-MX"/>
        </w:rPr>
        <w:t>SE DEROGA</w:t>
      </w:r>
    </w:p>
    <w:p w:rsidR="00E211E5" w:rsidRPr="00C10BB4" w:rsidRDefault="00E211E5" w:rsidP="00B64E8A">
      <w:pPr>
        <w:spacing w:after="0" w:line="240" w:lineRule="auto"/>
        <w:jc w:val="both"/>
        <w:rPr>
          <w:rFonts w:ascii="Times New Roman" w:hAnsi="Times New Roman" w:cs="Times New Roman"/>
          <w:b/>
          <w:sz w:val="24"/>
          <w:szCs w:val="24"/>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hAnsi="Times New Roman" w:cs="Times New Roman"/>
          <w:b/>
          <w:sz w:val="24"/>
          <w:szCs w:val="24"/>
        </w:rPr>
        <w:t xml:space="preserve">XIII. </w:t>
      </w:r>
      <w:r w:rsidRPr="00C10BB4">
        <w:rPr>
          <w:rFonts w:ascii="Times New Roman" w:eastAsia="Times New Roman" w:hAnsi="Times New Roman" w:cs="Times New Roman"/>
          <w:b/>
          <w:sz w:val="24"/>
          <w:szCs w:val="24"/>
          <w:lang w:eastAsia="es-MX"/>
        </w:rPr>
        <w:t>SE DEROGA</w:t>
      </w:r>
    </w:p>
    <w:p w:rsidR="00E211E5" w:rsidRPr="00C10BB4" w:rsidRDefault="00E211E5" w:rsidP="00B64E8A">
      <w:pPr>
        <w:spacing w:after="0" w:line="240" w:lineRule="auto"/>
        <w:jc w:val="both"/>
        <w:rPr>
          <w:rFonts w:ascii="Times New Roman" w:eastAsia="Times New Roman" w:hAnsi="Times New Roman" w:cs="Times New Roman"/>
          <w:b/>
          <w:bCs/>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bCs/>
          <w:sz w:val="24"/>
          <w:szCs w:val="24"/>
          <w:lang w:eastAsia="es-MX"/>
        </w:rPr>
        <w:t>XIII Bis</w:t>
      </w:r>
      <w:r w:rsidRPr="00C10BB4">
        <w:rPr>
          <w:rFonts w:ascii="Times New Roman" w:eastAsia="Times New Roman" w:hAnsi="Times New Roman" w:cs="Times New Roman"/>
          <w:b/>
          <w:sz w:val="24"/>
          <w:szCs w:val="24"/>
          <w:lang w:eastAsia="es-MX"/>
        </w:rPr>
        <w:t xml:space="preserve">. Coadyuvar en el proceso de búsqueda y/o localización de familia de origen y extensa. </w:t>
      </w:r>
    </w:p>
    <w:p w:rsidR="00D73AC1" w:rsidRPr="00C10BB4" w:rsidRDefault="00D73AC1" w:rsidP="00B64E8A">
      <w:pPr>
        <w:spacing w:after="0" w:line="240" w:lineRule="auto"/>
        <w:jc w:val="both"/>
        <w:rPr>
          <w:rFonts w:ascii="Times New Roman" w:eastAsia="Times New Roman" w:hAnsi="Times New Roman" w:cs="Times New Roman"/>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Artículo 74. …</w:t>
      </w:r>
    </w:p>
    <w:p w:rsidR="00D73AC1" w:rsidRPr="00C10BB4" w:rsidRDefault="00D73AC1" w:rsidP="00B64E8A">
      <w:pPr>
        <w:spacing w:after="0" w:line="240" w:lineRule="auto"/>
        <w:jc w:val="both"/>
        <w:rPr>
          <w:rFonts w:ascii="Times New Roman" w:hAnsi="Times New Roman" w:cs="Times New Roman"/>
          <w:b/>
          <w:sz w:val="24"/>
          <w:szCs w:val="24"/>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I.</w:t>
      </w:r>
      <w:r w:rsidRPr="00C10BB4">
        <w:rPr>
          <w:rFonts w:ascii="Times New Roman" w:eastAsia="Times New Roman" w:hAnsi="Times New Roman" w:cs="Times New Roman"/>
          <w:b/>
          <w:sz w:val="24"/>
          <w:szCs w:val="24"/>
          <w:lang w:eastAsia="es-MX"/>
        </w:rPr>
        <w:t xml:space="preserve"> Presentar a la niña, niño o adolescente al DIFEM, los sistemas municipales DIF o Centros de Asistencia Social acreditados o que corresponda, conforme a los criterios de </w:t>
      </w:r>
      <w:proofErr w:type="spellStart"/>
      <w:r w:rsidRPr="00C10BB4">
        <w:rPr>
          <w:rFonts w:ascii="Times New Roman" w:eastAsia="Times New Roman" w:hAnsi="Times New Roman" w:cs="Times New Roman"/>
          <w:b/>
          <w:sz w:val="24"/>
          <w:szCs w:val="24"/>
          <w:lang w:eastAsia="es-MX"/>
        </w:rPr>
        <w:t>regionalidad</w:t>
      </w:r>
      <w:proofErr w:type="spellEnd"/>
      <w:r w:rsidRPr="00C10BB4">
        <w:rPr>
          <w:rFonts w:ascii="Times New Roman" w:eastAsia="Times New Roman" w:hAnsi="Times New Roman" w:cs="Times New Roman"/>
          <w:b/>
          <w:sz w:val="24"/>
          <w:szCs w:val="24"/>
          <w:lang w:eastAsia="es-MX"/>
        </w:rPr>
        <w:t xml:space="preserve"> y al interés superior de la niña, niño y adolescente, acompañado de las constancias del estado en que se encontró o recibió, en un plazo que no deberá exceder de veinticuatro horas.</w:t>
      </w:r>
    </w:p>
    <w:p w:rsidR="00D73AC1" w:rsidRPr="00C10BB4" w:rsidRDefault="00D73AC1" w:rsidP="00B64E8A">
      <w:pPr>
        <w:spacing w:after="0" w:line="240" w:lineRule="auto"/>
        <w:jc w:val="both"/>
        <w:rPr>
          <w:rFonts w:ascii="Times New Roman" w:hAnsi="Times New Roman" w:cs="Times New Roman"/>
          <w:b/>
          <w:sz w:val="24"/>
          <w:szCs w:val="24"/>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Artículo 75. …</w:t>
      </w:r>
    </w:p>
    <w:p w:rsidR="00D73AC1" w:rsidRPr="00C10BB4" w:rsidRDefault="00D73AC1" w:rsidP="00B64E8A">
      <w:pPr>
        <w:spacing w:after="0" w:line="240" w:lineRule="auto"/>
        <w:jc w:val="both"/>
        <w:rPr>
          <w:rFonts w:ascii="Times New Roman" w:hAnsi="Times New Roman" w:cs="Times New Roman"/>
          <w:b/>
          <w:sz w:val="24"/>
          <w:szCs w:val="24"/>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I.</w:t>
      </w:r>
      <w:r w:rsidRPr="00C10BB4">
        <w:rPr>
          <w:rFonts w:ascii="Times New Roman" w:eastAsia="Times New Roman" w:hAnsi="Times New Roman" w:cs="Times New Roman"/>
          <w:b/>
          <w:sz w:val="24"/>
          <w:szCs w:val="24"/>
          <w:lang w:eastAsia="es-MX"/>
        </w:rPr>
        <w:t xml:space="preserve"> Expedir de forma gratuita, en un término que no exceda de tres días hábiles, las certificaciones de actas o, en su caso, constancias de inexistencia de registro de la niña, niño o adolescente que le sea solicitado por oficio del Ministerio Público, el DIFEM, los sistemas municipales DIF o los Centros de Asistencia Social acreditados.</w:t>
      </w:r>
    </w:p>
    <w:p w:rsidR="00D73AC1" w:rsidRPr="00C10BB4" w:rsidRDefault="00D73AC1" w:rsidP="00B64E8A">
      <w:pPr>
        <w:spacing w:after="0" w:line="240" w:lineRule="auto"/>
        <w:jc w:val="both"/>
        <w:rPr>
          <w:rFonts w:ascii="Times New Roman" w:hAnsi="Times New Roman" w:cs="Times New Roman"/>
          <w:b/>
          <w:sz w:val="24"/>
          <w:szCs w:val="24"/>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Artículo 78.</w:t>
      </w:r>
      <w:r w:rsidRPr="00C10BB4">
        <w:rPr>
          <w:rFonts w:ascii="Times New Roman" w:eastAsia="Times New Roman" w:hAnsi="Times New Roman" w:cs="Times New Roman"/>
          <w:b/>
          <w:sz w:val="24"/>
          <w:szCs w:val="24"/>
          <w:lang w:eastAsia="es-MX"/>
        </w:rPr>
        <w:t xml:space="preserve"> Habiéndose agotado la búsqueda y/o localización de familia de origen y extensa que no haya resultado viable o con interés para una reintegración, el DIFEM, los sistemas municipales DIF y los Centros de Asistencia Social acreditados tramitarán ante el Juez competente la tutela legítima, el cual deberá resolver en un plazo que no excederá de quince días naturales y derivado de lo cual, en su caso, el DIFEM emitirá el Informe de </w:t>
      </w:r>
      <w:proofErr w:type="spellStart"/>
      <w:r w:rsidRPr="00C10BB4">
        <w:rPr>
          <w:rFonts w:ascii="Times New Roman" w:eastAsia="Times New Roman" w:hAnsi="Times New Roman" w:cs="Times New Roman"/>
          <w:b/>
          <w:sz w:val="24"/>
          <w:szCs w:val="24"/>
          <w:lang w:eastAsia="es-MX"/>
        </w:rPr>
        <w:t>Adoptabilidad</w:t>
      </w:r>
      <w:proofErr w:type="spellEnd"/>
      <w:r w:rsidRPr="00C10BB4">
        <w:rPr>
          <w:rFonts w:ascii="Times New Roman" w:eastAsia="Times New Roman" w:hAnsi="Times New Roman" w:cs="Times New Roman"/>
          <w:b/>
          <w:sz w:val="24"/>
          <w:szCs w:val="24"/>
          <w:lang w:eastAsia="es-MX"/>
        </w:rPr>
        <w:t xml:space="preserve"> por entrega voluntaria, en un término no mayor a quince días naturales.</w:t>
      </w:r>
    </w:p>
    <w:p w:rsidR="00D73AC1" w:rsidRPr="00C10BB4" w:rsidRDefault="00D73AC1" w:rsidP="00B64E8A">
      <w:pPr>
        <w:spacing w:after="0" w:line="240" w:lineRule="auto"/>
        <w:jc w:val="both"/>
        <w:rPr>
          <w:rFonts w:ascii="Times New Roman" w:hAnsi="Times New Roman" w:cs="Times New Roman"/>
          <w:b/>
          <w:sz w:val="24"/>
          <w:szCs w:val="24"/>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 xml:space="preserve">Tratándose de entregas voluntarias realizadas a los sistemas municipales DIF y a los Centros de Asistencia Social acreditados, se informará al DIFEM y a los sistemas municipales DIF de dicha entrega con las circunstancias particulares para que estos se aboquen a la búsqueda y localización de la familia de origen de la niña, niño o adolescente en línea recta ascendente hasta segundo grado. Concluida la búsqueda, el DIFEM y los sistemas municipales DIF informarán los resultados obtenidos, en consecuencia, el DIFEM emitirá el Informe de </w:t>
      </w:r>
      <w:proofErr w:type="spellStart"/>
      <w:r w:rsidRPr="00C10BB4">
        <w:rPr>
          <w:rFonts w:ascii="Times New Roman" w:eastAsia="Times New Roman" w:hAnsi="Times New Roman" w:cs="Times New Roman"/>
          <w:b/>
          <w:sz w:val="24"/>
          <w:szCs w:val="24"/>
          <w:lang w:eastAsia="es-MX"/>
        </w:rPr>
        <w:t>Adoptabilidad</w:t>
      </w:r>
      <w:proofErr w:type="spellEnd"/>
      <w:r w:rsidRPr="00C10BB4">
        <w:rPr>
          <w:rFonts w:ascii="Times New Roman" w:eastAsia="Times New Roman" w:hAnsi="Times New Roman" w:cs="Times New Roman"/>
          <w:b/>
          <w:sz w:val="24"/>
          <w:szCs w:val="24"/>
          <w:lang w:eastAsia="es-MX"/>
        </w:rPr>
        <w:t xml:space="preserve"> en un término no mayor a quince días naturales.</w:t>
      </w: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 xml:space="preserve">Artículo 79. </w:t>
      </w:r>
      <w:r w:rsidRPr="00C10BB4">
        <w:rPr>
          <w:rFonts w:ascii="Times New Roman" w:eastAsia="Times New Roman" w:hAnsi="Times New Roman" w:cs="Times New Roman"/>
          <w:b/>
          <w:sz w:val="24"/>
          <w:szCs w:val="24"/>
          <w:lang w:eastAsia="es-MX"/>
        </w:rPr>
        <w:t xml:space="preserve">Emitido el Informe de </w:t>
      </w:r>
      <w:proofErr w:type="spellStart"/>
      <w:r w:rsidRPr="00C10BB4">
        <w:rPr>
          <w:rFonts w:ascii="Times New Roman" w:eastAsia="Times New Roman" w:hAnsi="Times New Roman" w:cs="Times New Roman"/>
          <w:b/>
          <w:sz w:val="24"/>
          <w:szCs w:val="24"/>
          <w:lang w:eastAsia="es-MX"/>
        </w:rPr>
        <w:t>Adoptabilidad</w:t>
      </w:r>
      <w:proofErr w:type="spellEnd"/>
      <w:r w:rsidRPr="00C10BB4">
        <w:rPr>
          <w:rFonts w:ascii="Times New Roman" w:eastAsia="Times New Roman" w:hAnsi="Times New Roman" w:cs="Times New Roman"/>
          <w:b/>
          <w:sz w:val="24"/>
          <w:szCs w:val="24"/>
          <w:lang w:eastAsia="es-MX"/>
        </w:rPr>
        <w:t xml:space="preserve">, el DIFEM, los sistemas municipales DIF o los Centros de Asistencia Social acreditados, asignarán a la niña, niño o adolescente con una familia de acogimiento, que cumpla con los requisitos para poder adoptar y que cuente con Oficio de Viabilidad. </w:t>
      </w: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 xml:space="preserve">Artículo 82. </w:t>
      </w:r>
      <w:r w:rsidRPr="00C10BB4">
        <w:rPr>
          <w:rFonts w:ascii="Times New Roman" w:eastAsia="Times New Roman" w:hAnsi="Times New Roman" w:cs="Times New Roman"/>
          <w:b/>
          <w:sz w:val="24"/>
          <w:szCs w:val="24"/>
          <w:lang w:eastAsia="es-MX"/>
        </w:rPr>
        <w:t xml:space="preserve">Emitido en informe de </w:t>
      </w:r>
      <w:proofErr w:type="spellStart"/>
      <w:r w:rsidRPr="00C10BB4">
        <w:rPr>
          <w:rFonts w:ascii="Times New Roman" w:eastAsia="Times New Roman" w:hAnsi="Times New Roman" w:cs="Times New Roman"/>
          <w:b/>
          <w:sz w:val="24"/>
          <w:szCs w:val="24"/>
          <w:lang w:eastAsia="es-MX"/>
        </w:rPr>
        <w:t>adoptabilidad</w:t>
      </w:r>
      <w:proofErr w:type="spellEnd"/>
      <w:r w:rsidRPr="00C10BB4">
        <w:rPr>
          <w:rFonts w:ascii="Times New Roman" w:eastAsia="Times New Roman" w:hAnsi="Times New Roman" w:cs="Times New Roman"/>
          <w:b/>
          <w:sz w:val="24"/>
          <w:szCs w:val="24"/>
          <w:lang w:eastAsia="es-MX"/>
        </w:rPr>
        <w:t>, el DIFEM, los sistemas municipales DIF y los Centros de Asistencia Social acreditados, podrán asignar</w:t>
      </w:r>
      <w:r w:rsidRPr="00C10BB4">
        <w:rPr>
          <w:rFonts w:ascii="Times New Roman" w:eastAsia="Times New Roman" w:hAnsi="Times New Roman" w:cs="Times New Roman"/>
          <w:b/>
          <w:bCs/>
          <w:sz w:val="24"/>
          <w:szCs w:val="24"/>
          <w:lang w:eastAsia="es-MX"/>
        </w:rPr>
        <w:t xml:space="preserve"> </w:t>
      </w:r>
      <w:r w:rsidRPr="00C10BB4">
        <w:rPr>
          <w:rFonts w:ascii="Times New Roman" w:eastAsia="Times New Roman" w:hAnsi="Times New Roman" w:cs="Times New Roman"/>
          <w:b/>
          <w:sz w:val="24"/>
          <w:szCs w:val="24"/>
          <w:lang w:eastAsia="es-MX"/>
        </w:rPr>
        <w:t xml:space="preserve">a la niña, niño o adolescente a una familia de acogimiento </w:t>
      </w:r>
      <w:proofErr w:type="spellStart"/>
      <w:r w:rsidRPr="00C10BB4">
        <w:rPr>
          <w:rFonts w:ascii="Times New Roman" w:eastAsia="Times New Roman" w:hAnsi="Times New Roman" w:cs="Times New Roman"/>
          <w:b/>
          <w:sz w:val="24"/>
          <w:szCs w:val="24"/>
          <w:lang w:eastAsia="es-MX"/>
        </w:rPr>
        <w:t>preadoptivo</w:t>
      </w:r>
      <w:proofErr w:type="spellEnd"/>
      <w:r w:rsidRPr="00C10BB4">
        <w:rPr>
          <w:rFonts w:ascii="Times New Roman" w:eastAsia="Times New Roman" w:hAnsi="Times New Roman" w:cs="Times New Roman"/>
          <w:b/>
          <w:sz w:val="24"/>
          <w:szCs w:val="24"/>
          <w:lang w:eastAsia="es-MX"/>
        </w:rPr>
        <w:t xml:space="preserve"> que se encuentre en su lista de espera, en un plazo que no deberá exceder de cinco días hábiles en tanto es resuelta la adopción.</w:t>
      </w: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Artículo 83.</w:t>
      </w:r>
      <w:r w:rsidRPr="00C10BB4">
        <w:rPr>
          <w:rFonts w:ascii="Times New Roman" w:eastAsia="Times New Roman" w:hAnsi="Times New Roman" w:cs="Times New Roman"/>
          <w:b/>
          <w:sz w:val="24"/>
          <w:szCs w:val="24"/>
          <w:lang w:eastAsia="es-MX"/>
        </w:rPr>
        <w:t xml:space="preserve"> Habiéndose agotado la búsqueda y/o localización de familia de origen del niño, niña o adolescente en línea recta ascendente hasta segundo grado, y que no haya resultado viable o con interés para una reintegración, el DIFEM, los sistemas municipales DIF y los Centros de Asistencia Social acreditados, tramitarán ante el Juez competente la conclusión o pérdida de la patria potestad, derivado de lo cual el DIFEM, los sistemas municipales DIF </w:t>
      </w:r>
      <w:r w:rsidRPr="00C10BB4">
        <w:rPr>
          <w:rFonts w:ascii="Times New Roman" w:eastAsia="Times New Roman" w:hAnsi="Times New Roman" w:cs="Times New Roman"/>
          <w:b/>
          <w:sz w:val="24"/>
          <w:szCs w:val="24"/>
          <w:lang w:eastAsia="es-MX"/>
        </w:rPr>
        <w:lastRenderedPageBreak/>
        <w:t xml:space="preserve">y los Centros de Asistencia Social acreditados, ejercerán la tutela legítima, la resolución referida deberá emitirse en un plazo que no excederá de diez días hábiles. En consecuencia, el DIFEM emitirá el Informe de </w:t>
      </w:r>
      <w:proofErr w:type="spellStart"/>
      <w:r w:rsidRPr="00C10BB4">
        <w:rPr>
          <w:rFonts w:ascii="Times New Roman" w:eastAsia="Times New Roman" w:hAnsi="Times New Roman" w:cs="Times New Roman"/>
          <w:b/>
          <w:sz w:val="24"/>
          <w:szCs w:val="24"/>
          <w:lang w:eastAsia="es-MX"/>
        </w:rPr>
        <w:t>Adoptabilidad</w:t>
      </w:r>
      <w:proofErr w:type="spellEnd"/>
      <w:r w:rsidRPr="00C10BB4">
        <w:rPr>
          <w:rFonts w:ascii="Times New Roman" w:eastAsia="Times New Roman" w:hAnsi="Times New Roman" w:cs="Times New Roman"/>
          <w:b/>
          <w:sz w:val="24"/>
          <w:szCs w:val="24"/>
          <w:lang w:eastAsia="es-MX"/>
        </w:rPr>
        <w:t xml:space="preserve"> por conclusión o pérdida de la patria potestad.</w:t>
      </w: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 xml:space="preserve">Artículo 84. </w:t>
      </w:r>
      <w:r w:rsidRPr="00C10BB4">
        <w:rPr>
          <w:rFonts w:ascii="Times New Roman" w:eastAsia="Times New Roman" w:hAnsi="Times New Roman" w:cs="Times New Roman"/>
          <w:b/>
          <w:sz w:val="24"/>
          <w:szCs w:val="24"/>
          <w:lang w:eastAsia="es-MX"/>
        </w:rPr>
        <w:t>Las personas que deseen adoptar deberán acudir al DIFEM, a los sistemas municipales DIF o a las instituciones acreditadas y expresar su voluntad de hacerlo, derivado de lo cual, se les proporcionará asesoría jurídica mediante una entrevista, con el propósito de determinar si el interesado cumple con los requisitos legales para adoptar en términos de lo previsto en esta Ley, en cuyo caso se le entregará la solicitud de adopción para su debido llenado, con lo cual inicia el trámite para obtener el Certificado de Idoneidad emitido por el DIFEM, a través de la Procuraduría de Protección, en un término no mayor a quince días naturales, contados a partir de la fecha de conclusión de las valora</w:t>
      </w:r>
      <w:r w:rsidR="007F7512" w:rsidRPr="00C10BB4">
        <w:rPr>
          <w:rFonts w:ascii="Times New Roman" w:eastAsia="Times New Roman" w:hAnsi="Times New Roman" w:cs="Times New Roman"/>
          <w:b/>
          <w:sz w:val="24"/>
          <w:szCs w:val="24"/>
          <w:lang w:eastAsia="es-MX"/>
        </w:rPr>
        <w:t>ciones previamente aprobadas.</w:t>
      </w: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Artículo 88. …</w:t>
      </w: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Los talleres que se impartan en los sistemas municipales DIF o en las instituciones acreditadas comprenderán los parámetros dictados por el DIFEM.</w:t>
      </w: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 xml:space="preserve">Artículo 89. </w:t>
      </w:r>
      <w:r w:rsidRPr="00C10BB4">
        <w:rPr>
          <w:rFonts w:ascii="Times New Roman" w:eastAsia="Times New Roman" w:hAnsi="Times New Roman" w:cs="Times New Roman"/>
          <w:b/>
          <w:sz w:val="24"/>
          <w:szCs w:val="24"/>
          <w:lang w:eastAsia="es-MX"/>
        </w:rPr>
        <w:t>Concluido el taller, el DIFEM, los sistemas municipales DIF y los Centros de Asistencia Social acreditados, llevarán a cabo de manera simultánea las siguientes valoraciones:</w:t>
      </w:r>
    </w:p>
    <w:p w:rsidR="00D73AC1" w:rsidRPr="00C10BB4" w:rsidRDefault="00D73AC1" w:rsidP="00B64E8A">
      <w:pPr>
        <w:spacing w:after="0" w:line="240" w:lineRule="auto"/>
        <w:jc w:val="both"/>
        <w:rPr>
          <w:rFonts w:ascii="Times New Roman" w:hAnsi="Times New Roman" w:cs="Times New Roman"/>
          <w:b/>
          <w:sz w:val="24"/>
          <w:szCs w:val="24"/>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Artículo 93. …</w:t>
      </w:r>
    </w:p>
    <w:p w:rsidR="00D73AC1" w:rsidRPr="00C10BB4" w:rsidRDefault="00D73AC1" w:rsidP="00B64E8A">
      <w:pPr>
        <w:spacing w:after="0" w:line="240" w:lineRule="auto"/>
        <w:jc w:val="both"/>
        <w:rPr>
          <w:rFonts w:ascii="Times New Roman" w:hAnsi="Times New Roman" w:cs="Times New Roman"/>
          <w:b/>
          <w:sz w:val="24"/>
          <w:szCs w:val="24"/>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sz w:val="24"/>
          <w:szCs w:val="24"/>
          <w:lang w:eastAsia="es-MX"/>
        </w:rPr>
        <w:t>Si del resultado de las convivencias resulta satisfactoria la empatía, se otorgará el Certificado de Idoneidad a los solicitantes y el Acta Definitiva de Guarda y Cuidado. De advertirse de alguna situación que atente con el interés superior de la niña, niño o adolescente, este podrá ser devuelto o reincorporado al DIFEM o DIF Municipal que corresponda.</w:t>
      </w:r>
    </w:p>
    <w:p w:rsidR="00D73AC1" w:rsidRPr="00C10BB4" w:rsidRDefault="00D73AC1" w:rsidP="00B64E8A">
      <w:pPr>
        <w:spacing w:after="0" w:line="240" w:lineRule="auto"/>
        <w:jc w:val="both"/>
        <w:rPr>
          <w:rFonts w:ascii="Times New Roman" w:hAnsi="Times New Roman" w:cs="Times New Roman"/>
          <w:b/>
          <w:sz w:val="24"/>
          <w:szCs w:val="24"/>
        </w:rPr>
      </w:pPr>
    </w:p>
    <w:p w:rsidR="00D73AC1" w:rsidRPr="00C10BB4" w:rsidRDefault="00D73AC1" w:rsidP="00B64E8A">
      <w:pPr>
        <w:spacing w:after="0" w:line="240" w:lineRule="auto"/>
        <w:jc w:val="both"/>
        <w:rPr>
          <w:rFonts w:ascii="Times New Roman" w:eastAsia="Times New Roman" w:hAnsi="Times New Roman" w:cs="Times New Roman"/>
          <w:b/>
          <w:bCs/>
          <w:sz w:val="24"/>
          <w:szCs w:val="24"/>
          <w:lang w:eastAsia="es-MX"/>
        </w:rPr>
      </w:pPr>
      <w:r w:rsidRPr="00C10BB4">
        <w:rPr>
          <w:rFonts w:ascii="Times New Roman" w:eastAsia="Times New Roman" w:hAnsi="Times New Roman" w:cs="Times New Roman"/>
          <w:b/>
          <w:bCs/>
          <w:sz w:val="24"/>
          <w:szCs w:val="24"/>
          <w:lang w:eastAsia="es-MX"/>
        </w:rPr>
        <w:t xml:space="preserve">Artículo 99. </w:t>
      </w:r>
      <w:r w:rsidRPr="00C10BB4">
        <w:rPr>
          <w:rFonts w:ascii="Times New Roman" w:eastAsia="Times New Roman" w:hAnsi="Times New Roman" w:cs="Times New Roman"/>
          <w:b/>
          <w:sz w:val="24"/>
          <w:szCs w:val="24"/>
          <w:lang w:eastAsia="es-MX"/>
        </w:rPr>
        <w:t>El Juez verificará que los solicitantes cumplan con los requisitos previstos en esta Ley, que la asignación ha sido realizada por el DIFEM, los sistemas municipales DIF o los Centros de Asistencia Social acreditados y que son las personas idóneas para adoptar.</w:t>
      </w:r>
    </w:p>
    <w:p w:rsidR="00D73AC1" w:rsidRPr="00C10BB4" w:rsidRDefault="00D73AC1" w:rsidP="00B64E8A">
      <w:pPr>
        <w:spacing w:after="0" w:line="240" w:lineRule="auto"/>
        <w:jc w:val="both"/>
        <w:rPr>
          <w:rFonts w:ascii="Times New Roman" w:hAnsi="Times New Roman" w:cs="Times New Roman"/>
          <w:b/>
          <w:sz w:val="24"/>
          <w:szCs w:val="24"/>
        </w:rPr>
      </w:pPr>
    </w:p>
    <w:p w:rsidR="00D73AC1" w:rsidRPr="00C10BB4" w:rsidRDefault="00D73AC1" w:rsidP="00B64E8A">
      <w:pPr>
        <w:spacing w:after="0" w:line="240" w:lineRule="auto"/>
        <w:jc w:val="both"/>
        <w:rPr>
          <w:rFonts w:ascii="Times New Roman" w:eastAsia="Times New Roman" w:hAnsi="Times New Roman" w:cs="Times New Roman"/>
          <w:b/>
          <w:sz w:val="24"/>
          <w:szCs w:val="24"/>
          <w:lang w:eastAsia="es-MX"/>
        </w:rPr>
      </w:pPr>
      <w:r w:rsidRPr="00C10BB4">
        <w:rPr>
          <w:rFonts w:ascii="Times New Roman" w:eastAsia="Times New Roman" w:hAnsi="Times New Roman" w:cs="Times New Roman"/>
          <w:b/>
          <w:bCs/>
          <w:sz w:val="24"/>
          <w:szCs w:val="24"/>
          <w:lang w:eastAsia="es-MX"/>
        </w:rPr>
        <w:t xml:space="preserve">Artículo 104. </w:t>
      </w:r>
      <w:r w:rsidRPr="00C10BB4">
        <w:rPr>
          <w:rFonts w:ascii="Times New Roman" w:eastAsia="Times New Roman" w:hAnsi="Times New Roman" w:cs="Times New Roman"/>
          <w:b/>
          <w:sz w:val="24"/>
          <w:szCs w:val="24"/>
          <w:lang w:eastAsia="es-MX"/>
        </w:rPr>
        <w:t>El DIFEM, los sistemas municipales DIF y los Centros de Asistencia Social acreditados, tienen la facultad para realizar visitas domiciliarias durante el periodo de seguimiento, el adoptante tiene la obligación de facilitar la visita domiciliaria al personal del DIFEM, los sistemas municipales DIF y los Centros de Asistencia Social acreditados.</w:t>
      </w:r>
    </w:p>
    <w:p w:rsidR="00D73AC1" w:rsidRPr="00C10BB4" w:rsidRDefault="00D73AC1" w:rsidP="00B64E8A">
      <w:pPr>
        <w:spacing w:after="0" w:line="240" w:lineRule="auto"/>
        <w:rPr>
          <w:rFonts w:ascii="Times New Roman" w:hAnsi="Times New Roman" w:cs="Times New Roman"/>
          <w:b/>
          <w:sz w:val="24"/>
          <w:szCs w:val="24"/>
        </w:rPr>
      </w:pPr>
    </w:p>
    <w:p w:rsidR="00D73AC1" w:rsidRPr="00C10BB4" w:rsidRDefault="00D73AC1" w:rsidP="00B64E8A">
      <w:pPr>
        <w:spacing w:after="0" w:line="240" w:lineRule="auto"/>
        <w:jc w:val="center"/>
        <w:rPr>
          <w:rFonts w:ascii="Times New Roman" w:hAnsi="Times New Roman" w:cs="Times New Roman"/>
          <w:b/>
          <w:sz w:val="24"/>
          <w:szCs w:val="24"/>
        </w:rPr>
      </w:pPr>
      <w:r w:rsidRPr="00C10BB4">
        <w:rPr>
          <w:rFonts w:ascii="Times New Roman" w:hAnsi="Times New Roman" w:cs="Times New Roman"/>
          <w:b/>
          <w:sz w:val="24"/>
          <w:szCs w:val="24"/>
        </w:rPr>
        <w:t>TRANSITORIOS</w:t>
      </w:r>
    </w:p>
    <w:p w:rsidR="007F7512" w:rsidRPr="00C10BB4" w:rsidRDefault="007F7512" w:rsidP="00B64E8A">
      <w:pPr>
        <w:spacing w:after="0" w:line="240" w:lineRule="auto"/>
        <w:jc w:val="both"/>
        <w:rPr>
          <w:rFonts w:ascii="Times New Roman" w:hAnsi="Times New Roman" w:cs="Times New Roman"/>
          <w:b/>
          <w:sz w:val="24"/>
          <w:szCs w:val="24"/>
        </w:rPr>
      </w:pPr>
    </w:p>
    <w:p w:rsidR="00D73AC1" w:rsidRPr="00C10BB4" w:rsidRDefault="00D73AC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b/>
          <w:sz w:val="24"/>
          <w:szCs w:val="24"/>
        </w:rPr>
        <w:t>Primero.</w:t>
      </w:r>
      <w:r w:rsidRPr="00C10BB4">
        <w:rPr>
          <w:rFonts w:ascii="Times New Roman" w:hAnsi="Times New Roman" w:cs="Times New Roman"/>
          <w:sz w:val="24"/>
          <w:szCs w:val="24"/>
        </w:rPr>
        <w:t xml:space="preserve"> Publíquese el presente decreto en el Periódico Oficial “Gaceta del Gobierno” del Estado de México. </w:t>
      </w:r>
    </w:p>
    <w:p w:rsidR="007F7512" w:rsidRPr="00C10BB4" w:rsidRDefault="007F7512" w:rsidP="00B64E8A">
      <w:pPr>
        <w:spacing w:after="0" w:line="240" w:lineRule="auto"/>
        <w:jc w:val="both"/>
        <w:rPr>
          <w:rFonts w:ascii="Times New Roman" w:hAnsi="Times New Roman" w:cs="Times New Roman"/>
          <w:b/>
          <w:sz w:val="24"/>
          <w:szCs w:val="24"/>
        </w:rPr>
      </w:pPr>
    </w:p>
    <w:p w:rsidR="00D73AC1" w:rsidRPr="00C10BB4" w:rsidRDefault="00D73AC1"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b/>
          <w:sz w:val="24"/>
          <w:szCs w:val="24"/>
        </w:rPr>
        <w:t>Segundo.</w:t>
      </w:r>
      <w:r w:rsidRPr="00C10BB4">
        <w:rPr>
          <w:rFonts w:ascii="Times New Roman" w:hAnsi="Times New Roman" w:cs="Times New Roman"/>
          <w:sz w:val="24"/>
          <w:szCs w:val="24"/>
        </w:rPr>
        <w:t xml:space="preserve"> El presente Decreto entrará en vigor al día siguiente de su publicación en el Periódico Oficial “Gaceta de Gobierno”.</w:t>
      </w:r>
    </w:p>
    <w:p w:rsidR="007F7512" w:rsidRPr="00C10BB4" w:rsidRDefault="007F7512" w:rsidP="00B64E8A">
      <w:pPr>
        <w:spacing w:after="0" w:line="240" w:lineRule="auto"/>
        <w:jc w:val="both"/>
        <w:rPr>
          <w:rFonts w:ascii="Times New Roman" w:eastAsia="Times New Roman" w:hAnsi="Times New Roman" w:cs="Times New Roman"/>
          <w:sz w:val="24"/>
          <w:szCs w:val="24"/>
          <w:lang w:eastAsia="es-MX"/>
        </w:rPr>
      </w:pPr>
    </w:p>
    <w:p w:rsidR="00D73AC1" w:rsidRPr="00C10BB4" w:rsidRDefault="00D73AC1" w:rsidP="00B64E8A">
      <w:pPr>
        <w:spacing w:after="0" w:line="240" w:lineRule="auto"/>
        <w:jc w:val="both"/>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lastRenderedPageBreak/>
        <w:t>Dado en el Palacio del Poder Legislativo, en la Ciudad de Toluca de Lerdo a los 14   día del mes de Diciembre del año de dos mil veintiuno.</w:t>
      </w:r>
    </w:p>
    <w:p w:rsidR="00552D48" w:rsidRPr="00C10BB4" w:rsidRDefault="00552D48" w:rsidP="00B64E8A">
      <w:pPr>
        <w:pStyle w:val="Sinespaciado"/>
        <w:jc w:val="both"/>
        <w:rPr>
          <w:rFonts w:ascii="Times New Roman" w:hAnsi="Times New Roman" w:cs="Times New Roman"/>
          <w:sz w:val="24"/>
          <w:szCs w:val="24"/>
        </w:rPr>
      </w:pPr>
    </w:p>
    <w:p w:rsidR="00552D48" w:rsidRPr="00C10BB4" w:rsidRDefault="00552D48"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(Fin del documento)</w:t>
      </w:r>
    </w:p>
    <w:p w:rsidR="001501C4" w:rsidRPr="00C10BB4" w:rsidRDefault="001343DD"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 xml:space="preserve">VICEPRESIDENTA DIP. </w:t>
      </w:r>
      <w:r w:rsidR="005D00E6" w:rsidRPr="00C10BB4">
        <w:rPr>
          <w:rFonts w:ascii="Times New Roman" w:hAnsi="Times New Roman" w:cs="Times New Roman"/>
          <w:sz w:val="24"/>
          <w:szCs w:val="24"/>
        </w:rPr>
        <w:t xml:space="preserve">MARÍA DEL ROSARIO ELIZALDE VÁZQUEZ. </w:t>
      </w:r>
      <w:r w:rsidR="001501C4" w:rsidRPr="00C10BB4">
        <w:rPr>
          <w:rFonts w:ascii="Times New Roman" w:hAnsi="Times New Roman" w:cs="Times New Roman"/>
          <w:sz w:val="24"/>
          <w:szCs w:val="24"/>
        </w:rPr>
        <w:t>Se registra la iniciativa y se remite a las comisiones Legislativas Familia y Desarrollo Humano y Desarrollo y Apoyo Social, para su estudio y dictamen.</w:t>
      </w:r>
    </w:p>
    <w:p w:rsidR="001501C4" w:rsidRPr="00C10BB4" w:rsidRDefault="001501C4"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SCHEMELENSKI CASTRO. Gracias, diputada.</w:t>
      </w:r>
    </w:p>
    <w:p w:rsidR="001501C4" w:rsidRPr="00C10BB4" w:rsidRDefault="001501C4"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 xml:space="preserve">En lo conducente al punto </w:t>
      </w:r>
      <w:r w:rsidR="007A55EC" w:rsidRPr="00C10BB4">
        <w:rPr>
          <w:rFonts w:ascii="Times New Roman" w:hAnsi="Times New Roman" w:cs="Times New Roman"/>
          <w:sz w:val="24"/>
          <w:szCs w:val="24"/>
        </w:rPr>
        <w:t>número</w:t>
      </w:r>
      <w:r w:rsidRPr="00C10BB4">
        <w:rPr>
          <w:rFonts w:ascii="Times New Roman" w:hAnsi="Times New Roman" w:cs="Times New Roman"/>
          <w:sz w:val="24"/>
          <w:szCs w:val="24"/>
        </w:rPr>
        <w:t xml:space="preserve"> 16 la diputada Silvia Barberena Maldonado</w:t>
      </w:r>
      <w:r w:rsidR="005D00E6" w:rsidRPr="00C10BB4">
        <w:rPr>
          <w:rFonts w:ascii="Times New Roman" w:hAnsi="Times New Roman" w:cs="Times New Roman"/>
          <w:sz w:val="24"/>
          <w:szCs w:val="24"/>
        </w:rPr>
        <w:t>,</w:t>
      </w:r>
      <w:r w:rsidRPr="00C10BB4">
        <w:rPr>
          <w:rFonts w:ascii="Times New Roman" w:hAnsi="Times New Roman" w:cs="Times New Roman"/>
          <w:sz w:val="24"/>
          <w:szCs w:val="24"/>
        </w:rPr>
        <w:t xml:space="preserve"> presenta en nombre del Grupo Parlamentario Movimiento Ciudadano iniciativa con proyecto de decreto…perdón Partido del Trabajo.</w:t>
      </w:r>
    </w:p>
    <w:p w:rsidR="001501C4" w:rsidRPr="00C10BB4" w:rsidRDefault="001501C4"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DIP. SILVIA BARBERENA MALDONADO. Bue</w:t>
      </w:r>
      <w:r w:rsidR="005D00E6" w:rsidRPr="00C10BB4">
        <w:rPr>
          <w:rFonts w:ascii="Times New Roman" w:hAnsi="Times New Roman" w:cs="Times New Roman"/>
          <w:sz w:val="24"/>
          <w:szCs w:val="24"/>
        </w:rPr>
        <w:t>nas tardes, con la venia de la M</w:t>
      </w:r>
      <w:r w:rsidRPr="00C10BB4">
        <w:rPr>
          <w:rFonts w:ascii="Times New Roman" w:hAnsi="Times New Roman" w:cs="Times New Roman"/>
          <w:sz w:val="24"/>
          <w:szCs w:val="24"/>
        </w:rPr>
        <w:t xml:space="preserve">esa </w:t>
      </w:r>
      <w:r w:rsidR="005D00E6" w:rsidRPr="00C10BB4">
        <w:rPr>
          <w:rFonts w:ascii="Times New Roman" w:hAnsi="Times New Roman" w:cs="Times New Roman"/>
          <w:sz w:val="24"/>
          <w:szCs w:val="24"/>
        </w:rPr>
        <w:t>D</w:t>
      </w:r>
      <w:r w:rsidRPr="00C10BB4">
        <w:rPr>
          <w:rFonts w:ascii="Times New Roman" w:hAnsi="Times New Roman" w:cs="Times New Roman"/>
          <w:sz w:val="24"/>
          <w:szCs w:val="24"/>
        </w:rPr>
        <w:t>irectiva de esta LXI Legislatura del Estado de México, saludo a las diputadas y diputados de esta honorable soberanía, a los que nos siguen a través de los diferentes medios de comunicación, redes sociales e invitados que nos acompañan.</w:t>
      </w:r>
    </w:p>
    <w:p w:rsidR="001501C4" w:rsidRPr="00C10BB4" w:rsidRDefault="001501C4"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Quien suscribe diputada Silvia Barberena</w:t>
      </w:r>
      <w:r w:rsidR="00AC38A3" w:rsidRPr="00C10BB4">
        <w:rPr>
          <w:rFonts w:ascii="Times New Roman" w:hAnsi="Times New Roman" w:cs="Times New Roman"/>
          <w:sz w:val="24"/>
          <w:szCs w:val="24"/>
        </w:rPr>
        <w:t xml:space="preserve"> Maldonado, integrante de esta L</w:t>
      </w:r>
      <w:r w:rsidRPr="00C10BB4">
        <w:rPr>
          <w:rFonts w:ascii="Times New Roman" w:hAnsi="Times New Roman" w:cs="Times New Roman"/>
          <w:sz w:val="24"/>
          <w:szCs w:val="24"/>
        </w:rPr>
        <w:t>egislatura del Estado de México, Grupo Parlamentario del Partido del Trabajo.</w:t>
      </w:r>
    </w:p>
    <w:p w:rsidR="001501C4" w:rsidRPr="00C10BB4" w:rsidRDefault="001501C4"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Con fundamento en</w:t>
      </w:r>
      <w:r w:rsidR="00AC38A3" w:rsidRPr="00C10BB4">
        <w:rPr>
          <w:rFonts w:ascii="Times New Roman" w:hAnsi="Times New Roman" w:cs="Times New Roman"/>
          <w:sz w:val="24"/>
          <w:szCs w:val="24"/>
        </w:rPr>
        <w:t xml:space="preserve"> lo dispuesto en los artículos 5</w:t>
      </w:r>
      <w:r w:rsidRPr="00C10BB4">
        <w:rPr>
          <w:rFonts w:ascii="Times New Roman" w:hAnsi="Times New Roman" w:cs="Times New Roman"/>
          <w:sz w:val="24"/>
          <w:szCs w:val="24"/>
        </w:rPr>
        <w:t>1 fracción II, 61 fracción I de la Constitución Política del Estado Libre y Soberano de México, 28 fracción I y 30 de la Ley Orgánica del Poder Legislativo del Estado Libre y Soberano de México, someto a la consideración de esta honorable soberanía la presente iniciativa con decreto por el que se adicionan las fracciones XIV y XV recorriendo la</w:t>
      </w:r>
      <w:r w:rsidR="00740DE4" w:rsidRPr="00C10BB4">
        <w:rPr>
          <w:rFonts w:ascii="Times New Roman" w:hAnsi="Times New Roman" w:cs="Times New Roman"/>
          <w:sz w:val="24"/>
          <w:szCs w:val="24"/>
        </w:rPr>
        <w:t>s</w:t>
      </w:r>
      <w:r w:rsidRPr="00C10BB4">
        <w:rPr>
          <w:rFonts w:ascii="Times New Roman" w:hAnsi="Times New Roman" w:cs="Times New Roman"/>
          <w:sz w:val="24"/>
          <w:szCs w:val="24"/>
        </w:rPr>
        <w:t xml:space="preserve"> subsec</w:t>
      </w:r>
      <w:r w:rsidR="00740DE4" w:rsidRPr="00C10BB4">
        <w:rPr>
          <w:rFonts w:ascii="Times New Roman" w:hAnsi="Times New Roman" w:cs="Times New Roman"/>
          <w:sz w:val="24"/>
          <w:szCs w:val="24"/>
        </w:rPr>
        <w:t>uentes en el artículo 45 de la L</w:t>
      </w:r>
      <w:r w:rsidRPr="00C10BB4">
        <w:rPr>
          <w:rFonts w:ascii="Times New Roman" w:hAnsi="Times New Roman" w:cs="Times New Roman"/>
          <w:sz w:val="24"/>
          <w:szCs w:val="24"/>
        </w:rPr>
        <w:t>ey de Acceso de las Mueres a una Vida Libre de Violencia en el Estado de México, de conformidad con la siguiente:</w:t>
      </w:r>
    </w:p>
    <w:p w:rsidR="001501C4" w:rsidRPr="00C10BB4" w:rsidRDefault="001501C4" w:rsidP="00B64E8A">
      <w:pPr>
        <w:spacing w:after="0" w:line="240" w:lineRule="auto"/>
        <w:contextualSpacing/>
        <w:jc w:val="center"/>
        <w:rPr>
          <w:rFonts w:ascii="Times New Roman" w:hAnsi="Times New Roman" w:cs="Times New Roman"/>
          <w:sz w:val="24"/>
          <w:szCs w:val="24"/>
        </w:rPr>
      </w:pPr>
      <w:r w:rsidRPr="00C10BB4">
        <w:rPr>
          <w:rFonts w:ascii="Times New Roman" w:hAnsi="Times New Roman" w:cs="Times New Roman"/>
          <w:sz w:val="24"/>
          <w:szCs w:val="24"/>
        </w:rPr>
        <w:t>EXPOSICIÓN DE MOTIVOS</w:t>
      </w:r>
    </w:p>
    <w:p w:rsidR="001501C4" w:rsidRPr="00C10BB4" w:rsidRDefault="001501C4" w:rsidP="00B64E8A">
      <w:pPr>
        <w:spacing w:after="0" w:line="240" w:lineRule="auto"/>
        <w:ind w:firstLine="708"/>
        <w:contextualSpacing/>
        <w:jc w:val="both"/>
        <w:rPr>
          <w:rFonts w:ascii="Times New Roman" w:hAnsi="Times New Roman" w:cs="Times New Roman"/>
          <w:sz w:val="24"/>
          <w:szCs w:val="24"/>
        </w:rPr>
      </w:pPr>
      <w:r w:rsidRPr="00C10BB4">
        <w:rPr>
          <w:rFonts w:ascii="Times New Roman" w:hAnsi="Times New Roman" w:cs="Times New Roman"/>
          <w:sz w:val="24"/>
          <w:szCs w:val="24"/>
        </w:rPr>
        <w:t>De acuerdo a la ONU Mujeres, la violencia contra las mujeres es lamentablemente una de las violaciones de los derechos humanos más grave, extendida</w:t>
      </w:r>
      <w:r w:rsidR="00740DE4" w:rsidRPr="00C10BB4">
        <w:rPr>
          <w:rFonts w:ascii="Times New Roman" w:hAnsi="Times New Roman" w:cs="Times New Roman"/>
          <w:sz w:val="24"/>
          <w:szCs w:val="24"/>
        </w:rPr>
        <w:t>s y</w:t>
      </w:r>
      <w:r w:rsidRPr="00C10BB4">
        <w:rPr>
          <w:rFonts w:ascii="Times New Roman" w:hAnsi="Times New Roman" w:cs="Times New Roman"/>
          <w:sz w:val="24"/>
          <w:szCs w:val="24"/>
        </w:rPr>
        <w:t xml:space="preserve"> arraigadas y toleradas en el mundo, la declaración y plataforma de acción de Bei</w:t>
      </w:r>
      <w:r w:rsidR="005A5ADC" w:rsidRPr="00C10BB4">
        <w:rPr>
          <w:rFonts w:ascii="Times New Roman" w:hAnsi="Times New Roman" w:cs="Times New Roman"/>
          <w:sz w:val="24"/>
          <w:szCs w:val="24"/>
        </w:rPr>
        <w:t>j</w:t>
      </w:r>
      <w:r w:rsidRPr="00C10BB4">
        <w:rPr>
          <w:rFonts w:ascii="Times New Roman" w:hAnsi="Times New Roman" w:cs="Times New Roman"/>
          <w:sz w:val="24"/>
          <w:szCs w:val="24"/>
        </w:rPr>
        <w:t>i</w:t>
      </w:r>
      <w:r w:rsidR="005A5ADC" w:rsidRPr="00C10BB4">
        <w:rPr>
          <w:rFonts w:ascii="Times New Roman" w:hAnsi="Times New Roman" w:cs="Times New Roman"/>
          <w:sz w:val="24"/>
          <w:szCs w:val="24"/>
        </w:rPr>
        <w:t>ng</w:t>
      </w:r>
      <w:r w:rsidRPr="00C10BB4">
        <w:rPr>
          <w:rFonts w:ascii="Times New Roman" w:hAnsi="Times New Roman" w:cs="Times New Roman"/>
          <w:sz w:val="24"/>
          <w:szCs w:val="24"/>
        </w:rPr>
        <w:t>, señala que la violencia contra las mujeres se refiere a todo acto de violencia basado en el género que tiene como resultado posible o real daño físico, sexual, psicológico, incluidas las amenazas, la cohesión o la privación arbitraria de la libertad, ya sea que ocurra en la vida pública o en la vida privada.</w:t>
      </w:r>
    </w:p>
    <w:p w:rsidR="001501C4" w:rsidRPr="00C10BB4" w:rsidRDefault="001501C4"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De acuerdo con la ONU Mujeres, a nivel mundial una de cada tres mujeres ha sufrido algún tipo de violencia, física y/o sexual a lo largo de su vida</w:t>
      </w:r>
      <w:r w:rsidR="002251C8" w:rsidRPr="00C10BB4">
        <w:rPr>
          <w:rFonts w:ascii="Times New Roman" w:hAnsi="Times New Roman" w:cs="Times New Roman"/>
          <w:sz w:val="24"/>
          <w:szCs w:val="24"/>
        </w:rPr>
        <w:t>,</w:t>
      </w:r>
      <w:r w:rsidRPr="00C10BB4">
        <w:rPr>
          <w:rFonts w:ascii="Times New Roman" w:hAnsi="Times New Roman" w:cs="Times New Roman"/>
          <w:sz w:val="24"/>
          <w:szCs w:val="24"/>
        </w:rPr>
        <w:t xml:space="preserve"> mientras que en México según datos de INEGI al menos 7 de cada 10 mujeres mexicanas han enfrentado un incidente de violencia física o/y sexual.</w:t>
      </w:r>
    </w:p>
    <w:p w:rsidR="004910EC" w:rsidRPr="00C10BB4" w:rsidRDefault="001501C4"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De los tipos de violencia sexual que actualmente van a la alza se encuentra el hostigamiento y el acoso sexual, conductas que atenta</w:t>
      </w:r>
      <w:r w:rsidR="002251C8" w:rsidRPr="00C10BB4">
        <w:rPr>
          <w:rFonts w:ascii="Times New Roman" w:hAnsi="Times New Roman" w:cs="Times New Roman"/>
          <w:sz w:val="24"/>
          <w:szCs w:val="24"/>
        </w:rPr>
        <w:t>n</w:t>
      </w:r>
      <w:r w:rsidRPr="00C10BB4">
        <w:rPr>
          <w:rFonts w:ascii="Times New Roman" w:hAnsi="Times New Roman" w:cs="Times New Roman"/>
          <w:sz w:val="24"/>
          <w:szCs w:val="24"/>
        </w:rPr>
        <w:t xml:space="preserve"> contra la libertad y la seguridad sexual, que han causado daño grave en contra de las mujeres</w:t>
      </w:r>
      <w:r w:rsidR="004910EC" w:rsidRPr="00C10BB4">
        <w:rPr>
          <w:rFonts w:ascii="Times New Roman" w:hAnsi="Times New Roman" w:cs="Times New Roman"/>
          <w:sz w:val="24"/>
          <w:szCs w:val="24"/>
        </w:rPr>
        <w:t>.</w:t>
      </w:r>
    </w:p>
    <w:p w:rsidR="001501C4" w:rsidRPr="00C10BB4" w:rsidRDefault="004910EC" w:rsidP="00B64E8A">
      <w:pPr>
        <w:spacing w:after="0" w:line="240" w:lineRule="auto"/>
        <w:ind w:firstLine="709"/>
        <w:contextualSpacing/>
        <w:jc w:val="both"/>
        <w:rPr>
          <w:rFonts w:ascii="Times New Roman" w:hAnsi="Times New Roman" w:cs="Times New Roman"/>
          <w:sz w:val="24"/>
          <w:szCs w:val="24"/>
        </w:rPr>
      </w:pPr>
      <w:r w:rsidRPr="00C10BB4">
        <w:rPr>
          <w:rFonts w:ascii="Times New Roman" w:hAnsi="Times New Roman" w:cs="Times New Roman"/>
          <w:sz w:val="24"/>
          <w:szCs w:val="24"/>
        </w:rPr>
        <w:t>D</w:t>
      </w:r>
      <w:r w:rsidR="001501C4" w:rsidRPr="00C10BB4">
        <w:rPr>
          <w:rFonts w:ascii="Times New Roman" w:hAnsi="Times New Roman" w:cs="Times New Roman"/>
          <w:sz w:val="24"/>
          <w:szCs w:val="24"/>
        </w:rPr>
        <w:t xml:space="preserve">atos de secretariado ejecutivo del Sistema Nacional de Seguridad Pública, infieren que en el año 2019 se cometieron 41 mil 480 delitos contra la libertad y la seguridad sexual, siendo el Estado de México la entidad federativa a </w:t>
      </w:r>
      <w:proofErr w:type="gramStart"/>
      <w:r w:rsidR="001501C4" w:rsidRPr="00C10BB4">
        <w:rPr>
          <w:rFonts w:ascii="Times New Roman" w:hAnsi="Times New Roman" w:cs="Times New Roman"/>
          <w:sz w:val="24"/>
          <w:szCs w:val="24"/>
        </w:rPr>
        <w:t>nivel  nacional</w:t>
      </w:r>
      <w:proofErr w:type="gramEnd"/>
      <w:r w:rsidR="001501C4" w:rsidRPr="00C10BB4">
        <w:rPr>
          <w:rFonts w:ascii="Times New Roman" w:hAnsi="Times New Roman" w:cs="Times New Roman"/>
          <w:sz w:val="24"/>
          <w:szCs w:val="24"/>
        </w:rPr>
        <w:t xml:space="preserve"> donde más delitos de este índole se cometieron.</w:t>
      </w:r>
    </w:p>
    <w:p w:rsidR="001501C4" w:rsidRPr="00C10BB4" w:rsidRDefault="001501C4"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Con información de la misma fuente, en el año 2019 el acoso y el hostigamiento sexual ocupan el cuarto y quinto lugar, respectivamente a nivel nacional, respe</w:t>
      </w:r>
      <w:r w:rsidR="004910EC" w:rsidRPr="00C10BB4">
        <w:rPr>
          <w:rFonts w:ascii="Times New Roman" w:hAnsi="Times New Roman" w:cs="Times New Roman"/>
          <w:sz w:val="24"/>
          <w:szCs w:val="24"/>
        </w:rPr>
        <w:t>c</w:t>
      </w:r>
      <w:r w:rsidRPr="00C10BB4">
        <w:rPr>
          <w:rFonts w:ascii="Times New Roman" w:hAnsi="Times New Roman" w:cs="Times New Roman"/>
          <w:sz w:val="24"/>
          <w:szCs w:val="24"/>
        </w:rPr>
        <w:t>to a los delitos contra la libertad y la seguridad sexual pues se tienen registros de 2 mil 674 casos de acoso sexual y mil 674 casos de hostigamiento sexual.</w:t>
      </w:r>
    </w:p>
    <w:p w:rsidR="00AC5DD6" w:rsidRPr="00C10BB4" w:rsidRDefault="001501C4" w:rsidP="00B64E8A">
      <w:pPr>
        <w:spacing w:after="0" w:line="240" w:lineRule="auto"/>
        <w:contextualSpacing/>
        <w:jc w:val="both"/>
        <w:rPr>
          <w:rFonts w:ascii="Times New Roman" w:hAnsi="Times New Roman" w:cs="Times New Roman"/>
          <w:sz w:val="24"/>
          <w:szCs w:val="24"/>
        </w:rPr>
      </w:pPr>
      <w:r w:rsidRPr="00C10BB4">
        <w:rPr>
          <w:rFonts w:ascii="Times New Roman" w:hAnsi="Times New Roman" w:cs="Times New Roman"/>
          <w:sz w:val="24"/>
          <w:szCs w:val="24"/>
        </w:rPr>
        <w:tab/>
        <w:t xml:space="preserve">En el Estado de México los datos </w:t>
      </w:r>
      <w:r w:rsidR="00796CB5" w:rsidRPr="00C10BB4">
        <w:rPr>
          <w:rFonts w:ascii="Times New Roman" w:hAnsi="Times New Roman" w:cs="Times New Roman"/>
          <w:sz w:val="24"/>
          <w:szCs w:val="24"/>
        </w:rPr>
        <w:t>de l</w:t>
      </w:r>
      <w:r w:rsidR="00AC5DD6" w:rsidRPr="00C10BB4">
        <w:rPr>
          <w:rFonts w:ascii="Times New Roman" w:hAnsi="Times New Roman" w:cs="Times New Roman"/>
          <w:sz w:val="24"/>
          <w:szCs w:val="24"/>
        </w:rPr>
        <w:t>os delitos de acoso sexual aumentan expo</w:t>
      </w:r>
      <w:r w:rsidR="000210E2" w:rsidRPr="00C10BB4">
        <w:rPr>
          <w:rFonts w:ascii="Times New Roman" w:hAnsi="Times New Roman" w:cs="Times New Roman"/>
          <w:sz w:val="24"/>
          <w:szCs w:val="24"/>
        </w:rPr>
        <w:t>nencialmente</w:t>
      </w:r>
      <w:r w:rsidR="00AC5DD6" w:rsidRPr="00C10BB4">
        <w:rPr>
          <w:rFonts w:ascii="Times New Roman" w:hAnsi="Times New Roman" w:cs="Times New Roman"/>
          <w:sz w:val="24"/>
          <w:szCs w:val="24"/>
        </w:rPr>
        <w:t xml:space="preserve"> al 452% más que en los últimos 4 años, durante los primeros 10 meses del presente año, se registraron 1,484 denuncias por el delito de abuso sexual, mientras que para el </w:t>
      </w:r>
      <w:r w:rsidR="00AC5DD6" w:rsidRPr="00C10BB4">
        <w:rPr>
          <w:rFonts w:ascii="Times New Roman" w:hAnsi="Times New Roman" w:cs="Times New Roman"/>
          <w:sz w:val="24"/>
          <w:szCs w:val="24"/>
        </w:rPr>
        <w:lastRenderedPageBreak/>
        <w:t>mismo año en el 2015, se tiene el registro que s</w:t>
      </w:r>
      <w:r w:rsidR="00102902" w:rsidRPr="00C10BB4">
        <w:rPr>
          <w:rFonts w:ascii="Times New Roman" w:hAnsi="Times New Roman" w:cs="Times New Roman"/>
          <w:sz w:val="24"/>
          <w:szCs w:val="24"/>
        </w:rPr>
        <w:t>ó</w:t>
      </w:r>
      <w:r w:rsidR="00AC5DD6" w:rsidRPr="00C10BB4">
        <w:rPr>
          <w:rFonts w:ascii="Times New Roman" w:hAnsi="Times New Roman" w:cs="Times New Roman"/>
          <w:sz w:val="24"/>
          <w:szCs w:val="24"/>
        </w:rPr>
        <w:t>lo 107 denuncias de dicho ilícito, de igual manera los delitos de hostigamiento sexual aumentaron al 300% más en los años 2018 y 2019 y en la vida diaria lamentablemente, el acoso y el hostigamiento sexual a escalonado en ámbitos de convivencia frecuentemente como es el la escuela.</w:t>
      </w:r>
    </w:p>
    <w:p w:rsidR="006C5BFF" w:rsidRPr="00C10BB4" w:rsidRDefault="00AC5DD6"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De acuerdo con los datos de la encuesta nacional, sobre la dinámica de las relaciones en el hogar</w:t>
      </w:r>
      <w:proofErr w:type="gramStart"/>
      <w:r w:rsidR="00102902" w:rsidRPr="00C10BB4">
        <w:rPr>
          <w:rFonts w:ascii="Times New Roman" w:hAnsi="Times New Roman" w:cs="Times New Roman"/>
          <w:sz w:val="24"/>
          <w:szCs w:val="24"/>
        </w:rPr>
        <w:t xml:space="preserve">, </w:t>
      </w:r>
      <w:r w:rsidRPr="00C10BB4">
        <w:rPr>
          <w:rFonts w:ascii="Times New Roman" w:hAnsi="Times New Roman" w:cs="Times New Roman"/>
          <w:sz w:val="24"/>
          <w:szCs w:val="24"/>
        </w:rPr>
        <w:t xml:space="preserve"> INEGI</w:t>
      </w:r>
      <w:proofErr w:type="gramEnd"/>
      <w:r w:rsidRPr="00C10BB4">
        <w:rPr>
          <w:rFonts w:ascii="Times New Roman" w:hAnsi="Times New Roman" w:cs="Times New Roman"/>
          <w:sz w:val="24"/>
          <w:szCs w:val="24"/>
        </w:rPr>
        <w:t>, señala que 3 de cada 10 mujeres mayores de 15 años que han asistido a la escuela, enfrentaron algún tipo de violencia sexual, durante la vida de estudiante, siendo la más frecuente e</w:t>
      </w:r>
      <w:r w:rsidR="006C5BFF" w:rsidRPr="00C10BB4">
        <w:rPr>
          <w:rFonts w:ascii="Times New Roman" w:hAnsi="Times New Roman" w:cs="Times New Roman"/>
          <w:sz w:val="24"/>
          <w:szCs w:val="24"/>
        </w:rPr>
        <w:t>l</w:t>
      </w:r>
      <w:r w:rsidRPr="00C10BB4">
        <w:rPr>
          <w:rFonts w:ascii="Times New Roman" w:hAnsi="Times New Roman" w:cs="Times New Roman"/>
          <w:sz w:val="24"/>
          <w:szCs w:val="24"/>
        </w:rPr>
        <w:t xml:space="preserve"> hostigamiento y el acoso sexual, estos tipos de violencia, se perciben específicamente a partir de la educación preparatoria, siendo más notori</w:t>
      </w:r>
      <w:r w:rsidR="006C5BFF" w:rsidRPr="00C10BB4">
        <w:rPr>
          <w:rFonts w:ascii="Times New Roman" w:hAnsi="Times New Roman" w:cs="Times New Roman"/>
          <w:sz w:val="24"/>
          <w:szCs w:val="24"/>
        </w:rPr>
        <w:t>a</w:t>
      </w:r>
      <w:r w:rsidRPr="00C10BB4">
        <w:rPr>
          <w:rFonts w:ascii="Times New Roman" w:hAnsi="Times New Roman" w:cs="Times New Roman"/>
          <w:sz w:val="24"/>
          <w:szCs w:val="24"/>
        </w:rPr>
        <w:t xml:space="preserve"> en este nivel educativo superior</w:t>
      </w:r>
      <w:r w:rsidR="006C5BFF" w:rsidRPr="00C10BB4">
        <w:rPr>
          <w:rFonts w:ascii="Times New Roman" w:hAnsi="Times New Roman" w:cs="Times New Roman"/>
          <w:sz w:val="24"/>
          <w:szCs w:val="24"/>
        </w:rPr>
        <w:t>.</w:t>
      </w:r>
    </w:p>
    <w:p w:rsidR="00AC5DD6" w:rsidRPr="00C10BB4" w:rsidRDefault="006C5BFF"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De acuerdo al reporte de la Asociación Nacional de Universidad e Instituciones de Educación S</w:t>
      </w:r>
      <w:r w:rsidR="00AC5DD6" w:rsidRPr="00C10BB4">
        <w:rPr>
          <w:rFonts w:ascii="Times New Roman" w:hAnsi="Times New Roman" w:cs="Times New Roman"/>
          <w:sz w:val="24"/>
          <w:szCs w:val="24"/>
        </w:rPr>
        <w:t>uperior 7 de cada 15 estudiantes, sufren algún hostigamiento sexual en el caso del Estado de México, la cifra es de 10 mujeres estudiantes 5 han tenido una situación de hostigamiento o acoso sexual en la escuela, las prácticas de hostigamiento o acoso sexual en el centro educativo constituyen un obstáculo de importancia para el ejercicio de educación de las personas, especialmente de las mujeres y niñas los que afectan sus capacidades y oportunidad desarrollen por lo que es necesario se generen contenidos específicos en la materia para detectar de manera temprana, este tipo de conductas con la finalidad de actuar a tiempo</w:t>
      </w:r>
      <w:r w:rsidR="007E38CE" w:rsidRPr="00C10BB4">
        <w:rPr>
          <w:rFonts w:ascii="Times New Roman" w:hAnsi="Times New Roman" w:cs="Times New Roman"/>
          <w:sz w:val="24"/>
          <w:szCs w:val="24"/>
        </w:rPr>
        <w:t>,</w:t>
      </w:r>
      <w:r w:rsidR="00AC5DD6" w:rsidRPr="00C10BB4">
        <w:rPr>
          <w:rFonts w:ascii="Times New Roman" w:hAnsi="Times New Roman" w:cs="Times New Roman"/>
          <w:sz w:val="24"/>
          <w:szCs w:val="24"/>
        </w:rPr>
        <w:t xml:space="preserve"> justamente se observan en este tipo de conductas en primera instancia en estas instituciones, las agresiones sexuales en los centros educativos, afectan gravemente a la persona que lo pade</w:t>
      </w:r>
      <w:r w:rsidR="007E38CE" w:rsidRPr="00C10BB4">
        <w:rPr>
          <w:rFonts w:ascii="Times New Roman" w:hAnsi="Times New Roman" w:cs="Times New Roman"/>
          <w:sz w:val="24"/>
          <w:szCs w:val="24"/>
        </w:rPr>
        <w:t>ce a sus relaciones personales, su</w:t>
      </w:r>
      <w:r w:rsidR="00AC5DD6" w:rsidRPr="00C10BB4">
        <w:rPr>
          <w:rFonts w:ascii="Times New Roman" w:hAnsi="Times New Roman" w:cs="Times New Roman"/>
          <w:sz w:val="24"/>
          <w:szCs w:val="24"/>
        </w:rPr>
        <w:t xml:space="preserve"> salud y desempeño escolar</w:t>
      </w:r>
      <w:r w:rsidR="007E38CE" w:rsidRPr="00C10BB4">
        <w:rPr>
          <w:rFonts w:ascii="Times New Roman" w:hAnsi="Times New Roman" w:cs="Times New Roman"/>
          <w:sz w:val="24"/>
          <w:szCs w:val="24"/>
        </w:rPr>
        <w:t xml:space="preserve">, </w:t>
      </w:r>
      <w:r w:rsidR="00AC5DD6" w:rsidRPr="00C10BB4">
        <w:rPr>
          <w:rFonts w:ascii="Times New Roman" w:hAnsi="Times New Roman" w:cs="Times New Roman"/>
          <w:sz w:val="24"/>
          <w:szCs w:val="24"/>
        </w:rPr>
        <w:t xml:space="preserve">por ello resulta trascendental, su prevención atención y erradicación derivado de ello, la presente propuesta tiene como objeto establecer dentro de la Ley </w:t>
      </w:r>
      <w:r w:rsidR="007E38CE" w:rsidRPr="00C10BB4">
        <w:rPr>
          <w:rFonts w:ascii="Times New Roman" w:hAnsi="Times New Roman" w:cs="Times New Roman"/>
          <w:sz w:val="24"/>
          <w:szCs w:val="24"/>
        </w:rPr>
        <w:t>de Acceso de las Mujeres a una V</w:t>
      </w:r>
      <w:r w:rsidR="00AC5DD6" w:rsidRPr="00C10BB4">
        <w:rPr>
          <w:rFonts w:ascii="Times New Roman" w:hAnsi="Times New Roman" w:cs="Times New Roman"/>
          <w:sz w:val="24"/>
          <w:szCs w:val="24"/>
        </w:rPr>
        <w:t xml:space="preserve">ida </w:t>
      </w:r>
      <w:r w:rsidR="007E38CE" w:rsidRPr="00C10BB4">
        <w:rPr>
          <w:rFonts w:ascii="Times New Roman" w:hAnsi="Times New Roman" w:cs="Times New Roman"/>
          <w:sz w:val="24"/>
          <w:szCs w:val="24"/>
        </w:rPr>
        <w:t>L</w:t>
      </w:r>
      <w:r w:rsidR="00AC5DD6" w:rsidRPr="00C10BB4">
        <w:rPr>
          <w:rFonts w:ascii="Times New Roman" w:hAnsi="Times New Roman" w:cs="Times New Roman"/>
          <w:sz w:val="24"/>
          <w:szCs w:val="24"/>
        </w:rPr>
        <w:t xml:space="preserve">ibre de </w:t>
      </w:r>
      <w:r w:rsidR="007E38CE" w:rsidRPr="00C10BB4">
        <w:rPr>
          <w:rFonts w:ascii="Times New Roman" w:hAnsi="Times New Roman" w:cs="Times New Roman"/>
          <w:sz w:val="24"/>
          <w:szCs w:val="24"/>
        </w:rPr>
        <w:t>V</w:t>
      </w:r>
      <w:r w:rsidR="00AC5DD6" w:rsidRPr="00C10BB4">
        <w:rPr>
          <w:rFonts w:ascii="Times New Roman" w:hAnsi="Times New Roman" w:cs="Times New Roman"/>
          <w:sz w:val="24"/>
          <w:szCs w:val="24"/>
        </w:rPr>
        <w:t>iolencia en el Estado de México, que se establezcan e implementan protocolos de actuación para prevenir, atender y sancionar casos de acoso hostigamientos sexual en distintos niveles educativos y su socialización</w:t>
      </w:r>
      <w:r w:rsidR="00B57CCC" w:rsidRPr="00C10BB4">
        <w:rPr>
          <w:rFonts w:ascii="Times New Roman" w:hAnsi="Times New Roman" w:cs="Times New Roman"/>
          <w:sz w:val="24"/>
          <w:szCs w:val="24"/>
        </w:rPr>
        <w:t>.</w:t>
      </w:r>
    </w:p>
    <w:p w:rsidR="00B57CCC" w:rsidRPr="00C10BB4" w:rsidRDefault="00AC5DD6"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En el Grupo Parlamentario del Partido de Trabajo consideramos que todas las escuelas en los distintos niveles educativos tienen un compromiso no únicamente, con la enseñanza y con la excelencia académica sino también con el respeto a la dignidad, los derechos y el mérito de las personas</w:t>
      </w:r>
      <w:r w:rsidR="00B57CCC" w:rsidRPr="00C10BB4">
        <w:rPr>
          <w:rFonts w:ascii="Times New Roman" w:hAnsi="Times New Roman" w:cs="Times New Roman"/>
          <w:sz w:val="24"/>
          <w:szCs w:val="24"/>
        </w:rPr>
        <w:t>.</w:t>
      </w:r>
    </w:p>
    <w:p w:rsidR="00AC5DD6" w:rsidRPr="00C10BB4" w:rsidRDefault="00B57CCC"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P</w:t>
      </w:r>
      <w:r w:rsidR="00AC5DD6" w:rsidRPr="00C10BB4">
        <w:rPr>
          <w:rFonts w:ascii="Times New Roman" w:hAnsi="Times New Roman" w:cs="Times New Roman"/>
          <w:sz w:val="24"/>
          <w:szCs w:val="24"/>
        </w:rPr>
        <w:t>or lo anterior expuesto, fundamentado y motivado, me permito someter a la consideración de esta soberanía, el siguiente proyecto.</w:t>
      </w:r>
    </w:p>
    <w:p w:rsidR="00B57CCC" w:rsidRPr="00C10BB4" w:rsidRDefault="00AC5DD6"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 xml:space="preserve">Solicito de manera respetuosa, diputada </w:t>
      </w:r>
      <w:r w:rsidR="00B57CCC" w:rsidRPr="00C10BB4">
        <w:rPr>
          <w:rFonts w:ascii="Times New Roman" w:hAnsi="Times New Roman" w:cs="Times New Roman"/>
          <w:sz w:val="24"/>
          <w:szCs w:val="24"/>
        </w:rPr>
        <w:t>P</w:t>
      </w:r>
      <w:r w:rsidRPr="00C10BB4">
        <w:rPr>
          <w:rFonts w:ascii="Times New Roman" w:hAnsi="Times New Roman" w:cs="Times New Roman"/>
          <w:sz w:val="24"/>
          <w:szCs w:val="24"/>
        </w:rPr>
        <w:t>residenta se anexe este contenido íntegro a la presente iniciativa, a</w:t>
      </w:r>
      <w:r w:rsidR="00B57CCC" w:rsidRPr="00C10BB4">
        <w:rPr>
          <w:rFonts w:ascii="Times New Roman" w:hAnsi="Times New Roman" w:cs="Times New Roman"/>
          <w:sz w:val="24"/>
          <w:szCs w:val="24"/>
        </w:rPr>
        <w:t xml:space="preserve">l Diario de los Debates y a la </w:t>
      </w:r>
      <w:r w:rsidRPr="00C10BB4">
        <w:rPr>
          <w:rFonts w:ascii="Times New Roman" w:hAnsi="Times New Roman" w:cs="Times New Roman"/>
          <w:sz w:val="24"/>
          <w:szCs w:val="24"/>
        </w:rPr>
        <w:t>Gaceta Parlamentaria</w:t>
      </w:r>
      <w:r w:rsidR="00B57CCC" w:rsidRPr="00C10BB4">
        <w:rPr>
          <w:rFonts w:ascii="Times New Roman" w:hAnsi="Times New Roman" w:cs="Times New Roman"/>
          <w:sz w:val="24"/>
          <w:szCs w:val="24"/>
        </w:rPr>
        <w:t>.</w:t>
      </w:r>
    </w:p>
    <w:p w:rsidR="00AC5DD6" w:rsidRPr="00C10BB4" w:rsidRDefault="00AC5DD6" w:rsidP="00B64E8A">
      <w:pPr>
        <w:pStyle w:val="Sinespaciado"/>
        <w:ind w:firstLine="708"/>
        <w:jc w:val="center"/>
        <w:rPr>
          <w:rFonts w:ascii="Times New Roman" w:hAnsi="Times New Roman" w:cs="Times New Roman"/>
          <w:sz w:val="24"/>
          <w:szCs w:val="24"/>
        </w:rPr>
      </w:pPr>
      <w:r w:rsidRPr="00C10BB4">
        <w:rPr>
          <w:rFonts w:ascii="Times New Roman" w:hAnsi="Times New Roman" w:cs="Times New Roman"/>
          <w:sz w:val="24"/>
          <w:szCs w:val="24"/>
        </w:rPr>
        <w:t>Grupo Parlamentario del Partido del Trabajo.</w:t>
      </w:r>
    </w:p>
    <w:p w:rsidR="00AC5DD6" w:rsidRPr="00C10BB4" w:rsidRDefault="00AC5DD6"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Es cuanto gracias.</w:t>
      </w:r>
    </w:p>
    <w:p w:rsidR="007A55EC" w:rsidRPr="00C10BB4" w:rsidRDefault="007A55EC" w:rsidP="00B64E8A">
      <w:pPr>
        <w:pStyle w:val="Sinespaciado"/>
        <w:jc w:val="both"/>
        <w:rPr>
          <w:rFonts w:ascii="Times New Roman" w:hAnsi="Times New Roman" w:cs="Times New Roman"/>
          <w:sz w:val="24"/>
          <w:szCs w:val="24"/>
        </w:rPr>
      </w:pPr>
    </w:p>
    <w:p w:rsidR="007A55EC" w:rsidRPr="00C10BB4" w:rsidRDefault="007A55EC" w:rsidP="00B64E8A">
      <w:pPr>
        <w:pStyle w:val="Sinespaciado"/>
        <w:jc w:val="both"/>
        <w:rPr>
          <w:rFonts w:ascii="Times New Roman" w:hAnsi="Times New Roman" w:cs="Times New Roman"/>
          <w:sz w:val="24"/>
          <w:szCs w:val="24"/>
        </w:rPr>
        <w:sectPr w:rsidR="007A55EC" w:rsidRPr="00C10BB4" w:rsidSect="00A005A5">
          <w:footerReference w:type="default" r:id="rId20"/>
          <w:type w:val="continuous"/>
          <w:pgSz w:w="12240" w:h="15840" w:code="1"/>
          <w:pgMar w:top="1134" w:right="1134" w:bottom="1134" w:left="1701" w:header="709" w:footer="709" w:gutter="0"/>
          <w:cols w:space="708"/>
          <w:docGrid w:linePitch="360"/>
        </w:sectPr>
      </w:pPr>
    </w:p>
    <w:p w:rsidR="007A55EC" w:rsidRPr="00C10BB4" w:rsidRDefault="007A55EC"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lastRenderedPageBreak/>
        <w:t>(Se inserta el documento)</w:t>
      </w:r>
    </w:p>
    <w:p w:rsidR="007A55EC" w:rsidRPr="00C10BB4" w:rsidRDefault="007A55EC" w:rsidP="00B64E8A">
      <w:pPr>
        <w:pStyle w:val="Sinespaciado"/>
        <w:jc w:val="both"/>
        <w:rPr>
          <w:rFonts w:ascii="Times New Roman" w:hAnsi="Times New Roman" w:cs="Times New Roman"/>
          <w:sz w:val="24"/>
          <w:szCs w:val="24"/>
        </w:rPr>
      </w:pPr>
    </w:p>
    <w:p w:rsidR="00BE0259" w:rsidRPr="00C10BB4" w:rsidRDefault="00BE0259" w:rsidP="00B64E8A">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12" w:name="_Hlk86834289"/>
      <w:bookmarkStart w:id="13" w:name="_Hlk86230148"/>
      <w:r w:rsidRPr="00C10BB4">
        <w:rPr>
          <w:rFonts w:ascii="Times New Roman" w:eastAsia="Calibri" w:hAnsi="Times New Roman" w:cs="Times New Roman"/>
          <w:sz w:val="24"/>
          <w:szCs w:val="24"/>
          <w:lang w:eastAsia="es-MX"/>
        </w:rPr>
        <w:t>Toluca de Lerdo, México</w:t>
      </w:r>
      <w:proofErr w:type="gramStart"/>
      <w:r w:rsidRPr="00C10BB4">
        <w:rPr>
          <w:rFonts w:ascii="Times New Roman" w:eastAsia="Calibri" w:hAnsi="Times New Roman" w:cs="Times New Roman"/>
          <w:sz w:val="24"/>
          <w:szCs w:val="24"/>
          <w:lang w:eastAsia="es-MX"/>
        </w:rPr>
        <w:t>;  a</w:t>
      </w:r>
      <w:proofErr w:type="gramEnd"/>
      <w:r w:rsidRPr="00C10BB4">
        <w:rPr>
          <w:rFonts w:ascii="Times New Roman" w:eastAsia="Calibri" w:hAnsi="Times New Roman" w:cs="Times New Roman"/>
          <w:sz w:val="24"/>
          <w:szCs w:val="24"/>
          <w:lang w:eastAsia="es-MX"/>
        </w:rPr>
        <w:t xml:space="preserve"> 14 de diciembre  del 2021.</w:t>
      </w:r>
    </w:p>
    <w:p w:rsidR="00BE0259" w:rsidRPr="00C10BB4" w:rsidRDefault="00BE0259" w:rsidP="00B64E8A">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BE0259" w:rsidRPr="00C10BB4" w:rsidRDefault="00BE0259" w:rsidP="00B64E8A">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DIP. INGRID KRASOPANI SCHEMELENSKY CASTRO</w:t>
      </w:r>
    </w:p>
    <w:p w:rsidR="00BE0259" w:rsidRPr="00C10BB4" w:rsidRDefault="00BE0259" w:rsidP="00B64E8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C10BB4">
        <w:rPr>
          <w:rFonts w:ascii="Times New Roman" w:eastAsia="Calibri" w:hAnsi="Times New Roman" w:cs="Times New Roman"/>
          <w:b/>
          <w:bCs/>
          <w:sz w:val="24"/>
          <w:szCs w:val="24"/>
          <w:lang w:eastAsia="es-MX"/>
        </w:rPr>
        <w:t xml:space="preserve">PRESIDENTA DE LA H. LXI LEGISLATURA </w:t>
      </w:r>
    </w:p>
    <w:p w:rsidR="00BE0259" w:rsidRPr="00C10BB4" w:rsidRDefault="00BE0259" w:rsidP="00B64E8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C10BB4">
        <w:rPr>
          <w:rFonts w:ascii="Times New Roman" w:eastAsia="Calibri" w:hAnsi="Times New Roman" w:cs="Times New Roman"/>
          <w:b/>
          <w:bCs/>
          <w:sz w:val="24"/>
          <w:szCs w:val="24"/>
          <w:lang w:eastAsia="es-MX"/>
        </w:rPr>
        <w:t xml:space="preserve">DEL ESTADO LIBRE Y SOBERANO DE MÉXICO </w:t>
      </w:r>
    </w:p>
    <w:p w:rsidR="00BE0259" w:rsidRPr="00C10BB4" w:rsidRDefault="00BE0259" w:rsidP="00B64E8A">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 xml:space="preserve">P R E S E N T </w:t>
      </w:r>
      <w:proofErr w:type="gramStart"/>
      <w:r w:rsidRPr="00C10BB4">
        <w:rPr>
          <w:rFonts w:ascii="Times New Roman" w:eastAsia="Calibri" w:hAnsi="Times New Roman" w:cs="Times New Roman"/>
          <w:b/>
          <w:bCs/>
          <w:sz w:val="24"/>
          <w:szCs w:val="24"/>
          <w:lang w:eastAsia="es-MX"/>
        </w:rPr>
        <w:t>E .</w:t>
      </w:r>
      <w:proofErr w:type="gramEnd"/>
    </w:p>
    <w:p w:rsidR="00BE0259" w:rsidRPr="00C10BB4" w:rsidRDefault="00BE0259" w:rsidP="00B64E8A">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r w:rsidRPr="00C10BB4">
        <w:rPr>
          <w:rFonts w:ascii="Times New Roman" w:eastAsia="Times New Roman" w:hAnsi="Times New Roman" w:cs="Times New Roman"/>
          <w:bCs/>
          <w:sz w:val="24"/>
          <w:szCs w:val="24"/>
          <w:lang w:eastAsia="es-ES_tradnl"/>
        </w:rPr>
        <w:t>Quien suscribe, Diputada Silvia Barberena Maldonado, integrante de la Sexagésima Primera Legislatura del Estado de México por el Grupo Parlamentario del Partido del Trabajo,</w:t>
      </w:r>
      <w:r w:rsidR="001874A9" w:rsidRPr="00C10BB4">
        <w:rPr>
          <w:rFonts w:ascii="Times New Roman" w:eastAsia="Times New Roman" w:hAnsi="Times New Roman" w:cs="Times New Roman"/>
          <w:bCs/>
          <w:sz w:val="24"/>
          <w:szCs w:val="24"/>
          <w:lang w:eastAsia="es-ES_tradnl"/>
        </w:rPr>
        <w:t xml:space="preserve"> </w:t>
      </w:r>
      <w:r w:rsidRPr="00C10BB4">
        <w:rPr>
          <w:rFonts w:ascii="Times New Roman" w:eastAsia="Times New Roman" w:hAnsi="Times New Roman" w:cs="Times New Roman"/>
          <w:bCs/>
          <w:sz w:val="24"/>
          <w:szCs w:val="24"/>
          <w:lang w:eastAsia="es-ES_tradnl"/>
        </w:rPr>
        <w:t xml:space="preserve">con fundamento en lo dispuesto en los artículos 51, fracción II, 61, Fracción I de la Constitución Política del Estado Libre y Soberano de México, 28, fracción I y 30 de la Ley Orgánica del Poder Legislativo del Estado Libre y Soberano de México, someto a la consideración de esta Asamblea, </w:t>
      </w:r>
      <w:r w:rsidRPr="00C10BB4">
        <w:rPr>
          <w:rFonts w:ascii="Times New Roman" w:eastAsia="Times New Roman" w:hAnsi="Times New Roman" w:cs="Times New Roman"/>
          <w:bCs/>
          <w:sz w:val="24"/>
          <w:szCs w:val="24"/>
          <w:lang w:eastAsia="es-ES_tradnl"/>
        </w:rPr>
        <w:lastRenderedPageBreak/>
        <w:t>la presente Iniciativa con Proyecto de Decreto por el que se adiciona la fracción XIV y XV recorriendo las subsecuentes del artículo 45 de la Ley de Acceso de las Mujeres a una Vida Libre de Violencia del Estado de México, de conformidad con la siguiente:</w:t>
      </w:r>
    </w:p>
    <w:p w:rsidR="00BE0259" w:rsidRPr="00C10BB4" w:rsidRDefault="00BE0259" w:rsidP="00B64E8A">
      <w:pPr>
        <w:spacing w:after="0" w:line="240" w:lineRule="auto"/>
        <w:jc w:val="both"/>
        <w:rPr>
          <w:rFonts w:ascii="Times New Roman" w:eastAsia="Times New Roman" w:hAnsi="Times New Roman" w:cs="Times New Roman"/>
          <w:b/>
          <w:sz w:val="24"/>
          <w:szCs w:val="24"/>
          <w:lang w:eastAsia="es-ES_tradnl"/>
        </w:rPr>
      </w:pPr>
    </w:p>
    <w:p w:rsidR="00BE0259" w:rsidRPr="00C10BB4" w:rsidRDefault="00BE0259" w:rsidP="00B64E8A">
      <w:pPr>
        <w:spacing w:after="0" w:line="240" w:lineRule="auto"/>
        <w:jc w:val="center"/>
        <w:rPr>
          <w:rFonts w:ascii="Times New Roman" w:eastAsia="Times New Roman" w:hAnsi="Times New Roman" w:cs="Times New Roman"/>
          <w:b/>
          <w:sz w:val="24"/>
          <w:szCs w:val="24"/>
          <w:lang w:eastAsia="es-ES_tradnl"/>
        </w:rPr>
      </w:pPr>
      <w:r w:rsidRPr="00C10BB4">
        <w:rPr>
          <w:rFonts w:ascii="Times New Roman" w:eastAsia="Times New Roman" w:hAnsi="Times New Roman" w:cs="Times New Roman"/>
          <w:b/>
          <w:sz w:val="24"/>
          <w:szCs w:val="24"/>
          <w:lang w:eastAsia="es-ES_tradnl"/>
        </w:rPr>
        <w:t>Exposición De Motivos</w:t>
      </w:r>
    </w:p>
    <w:p w:rsidR="00BE0259" w:rsidRPr="00C10BB4" w:rsidRDefault="00BE0259" w:rsidP="00B64E8A">
      <w:pPr>
        <w:spacing w:after="0" w:line="240" w:lineRule="auto"/>
        <w:jc w:val="center"/>
        <w:rPr>
          <w:rFonts w:ascii="Times New Roman" w:eastAsia="Times New Roman" w:hAnsi="Times New Roman" w:cs="Times New Roman"/>
          <w:b/>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r w:rsidRPr="00C10BB4">
        <w:rPr>
          <w:rFonts w:ascii="Times New Roman" w:eastAsia="Times New Roman" w:hAnsi="Times New Roman" w:cs="Times New Roman"/>
          <w:bCs/>
          <w:sz w:val="24"/>
          <w:szCs w:val="24"/>
          <w:lang w:eastAsia="es-ES_tradnl"/>
        </w:rPr>
        <w:t>De acuerdo con ONU Mujeres (organización de las Naciones Unidas dedicada a promover la igualdad de género y el empoderamiento de las mujeres), la violencia contra las mujeres es lamentablemente una de las violaciones de los derechos humanos más graves, extendidas, arraigadas y toleradas en el mundo. A su vez, la Declaración y Plataforma de Acción de Beijing, señala que la violencia contra la mujer se refiere a “todo acto de violencia basado en el género que tiene como resultado posible o real un daño físico, sexual o psicológico, incluidas las amenazas, la coerción o la privación arbitraria de la libertad, ya sea que ocurra en la vida pública o en la privada”.</w:t>
      </w:r>
    </w:p>
    <w:p w:rsidR="00BE0259" w:rsidRPr="00C10BB4" w:rsidRDefault="00BE0259" w:rsidP="00B64E8A">
      <w:pPr>
        <w:spacing w:after="0" w:line="240" w:lineRule="auto"/>
        <w:jc w:val="both"/>
        <w:rPr>
          <w:rFonts w:ascii="Times New Roman" w:eastAsia="Times New Roman" w:hAnsi="Times New Roman" w:cs="Times New Roman"/>
          <w:b/>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r w:rsidRPr="00C10BB4">
        <w:rPr>
          <w:rFonts w:ascii="Times New Roman" w:eastAsia="Times New Roman" w:hAnsi="Times New Roman" w:cs="Times New Roman"/>
          <w:bCs/>
          <w:sz w:val="24"/>
          <w:szCs w:val="24"/>
          <w:lang w:eastAsia="es-ES_tradnl"/>
        </w:rPr>
        <w:t>De acuerdo con ONU Mujeres, a nivel mundial, una de cada 3 mujeres ha sufrido algún tipo de violencia física y/o sexual a lo largo de su vida, mientras que en México de según datos del Instituto Nacional de Estadística y Geografía (INEGI), al menos 7 de cada 10 mujeres mexicanas ha enfrentado un incidente de violencia física y/o sexual</w:t>
      </w:r>
      <w:r w:rsidRPr="00C10BB4">
        <w:rPr>
          <w:rFonts w:ascii="Times New Roman" w:eastAsia="Times New Roman" w:hAnsi="Times New Roman" w:cs="Times New Roman"/>
          <w:bCs/>
          <w:sz w:val="24"/>
          <w:szCs w:val="24"/>
          <w:vertAlign w:val="superscript"/>
          <w:lang w:eastAsia="es-ES_tradnl"/>
        </w:rPr>
        <w:footnoteReference w:id="24"/>
      </w:r>
      <w:r w:rsidRPr="00C10BB4">
        <w:rPr>
          <w:rFonts w:ascii="Times New Roman" w:eastAsia="Times New Roman" w:hAnsi="Times New Roman" w:cs="Times New Roman"/>
          <w:bCs/>
          <w:sz w:val="24"/>
          <w:szCs w:val="24"/>
          <w:lang w:eastAsia="es-ES_tradnl"/>
        </w:rPr>
        <w:t>.</w:t>
      </w:r>
    </w:p>
    <w:p w:rsidR="00BE0259" w:rsidRPr="00C10BB4" w:rsidRDefault="00BE0259" w:rsidP="00B64E8A">
      <w:pPr>
        <w:spacing w:after="0" w:line="240" w:lineRule="auto"/>
        <w:jc w:val="both"/>
        <w:rPr>
          <w:rFonts w:ascii="Times New Roman" w:eastAsia="Times New Roman" w:hAnsi="Times New Roman" w:cs="Times New Roman"/>
          <w:b/>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r w:rsidRPr="00C10BB4">
        <w:rPr>
          <w:rFonts w:ascii="Times New Roman" w:eastAsia="Times New Roman" w:hAnsi="Times New Roman" w:cs="Times New Roman"/>
          <w:bCs/>
          <w:sz w:val="24"/>
          <w:szCs w:val="24"/>
          <w:lang w:eastAsia="es-ES_tradnl"/>
        </w:rPr>
        <w:t>Dentro de los tipos de violencia sexual que actualmente van al alza en la actualidad, se encuentra el hostigamiento y el acoso sexual, conductas que atentan contra la libertad y la seguridad sexual, y que causan un daño grave contra las mujeres.</w:t>
      </w:r>
    </w:p>
    <w:p w:rsidR="00BE0259" w:rsidRPr="00C10BB4" w:rsidRDefault="00BE0259" w:rsidP="00B64E8A">
      <w:pPr>
        <w:spacing w:after="0" w:line="240" w:lineRule="auto"/>
        <w:jc w:val="both"/>
        <w:rPr>
          <w:rFonts w:ascii="Times New Roman" w:eastAsia="Times New Roman" w:hAnsi="Times New Roman" w:cs="Times New Roman"/>
          <w:b/>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r w:rsidRPr="00C10BB4">
        <w:rPr>
          <w:rFonts w:ascii="Times New Roman" w:eastAsia="Times New Roman" w:hAnsi="Times New Roman" w:cs="Times New Roman"/>
          <w:bCs/>
          <w:sz w:val="24"/>
          <w:szCs w:val="24"/>
          <w:lang w:eastAsia="es-ES_tradnl"/>
        </w:rPr>
        <w:t>Datos del Secretariado Ejecutivo del Sistema Nacional de Seguridad Pública, infieren que en el año 2019 se cometieron 41 mil 480 delitos contra la libertad y la seguridad sexual, siendo el Estado de México la entidad federativa a nivel nacional, donde más delitos de eta índole se cometieron</w:t>
      </w:r>
      <w:r w:rsidRPr="00C10BB4">
        <w:rPr>
          <w:rFonts w:ascii="Times New Roman" w:eastAsia="Times New Roman" w:hAnsi="Times New Roman" w:cs="Times New Roman"/>
          <w:bCs/>
          <w:sz w:val="24"/>
          <w:szCs w:val="24"/>
          <w:vertAlign w:val="superscript"/>
          <w:lang w:eastAsia="es-ES_tradnl"/>
        </w:rPr>
        <w:footnoteReference w:id="25"/>
      </w:r>
      <w:r w:rsidRPr="00C10BB4">
        <w:rPr>
          <w:rFonts w:ascii="Times New Roman" w:eastAsia="Times New Roman" w:hAnsi="Times New Roman" w:cs="Times New Roman"/>
          <w:bCs/>
          <w:sz w:val="24"/>
          <w:szCs w:val="24"/>
          <w:lang w:eastAsia="es-ES_tradnl"/>
        </w:rPr>
        <w:t>.</w:t>
      </w:r>
    </w:p>
    <w:p w:rsidR="00BE0259" w:rsidRPr="00C10BB4" w:rsidRDefault="00BE0259" w:rsidP="00B64E8A">
      <w:pPr>
        <w:spacing w:after="0" w:line="240" w:lineRule="auto"/>
        <w:jc w:val="both"/>
        <w:rPr>
          <w:rFonts w:ascii="Times New Roman" w:eastAsia="Times New Roman" w:hAnsi="Times New Roman" w:cs="Times New Roman"/>
          <w:b/>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r w:rsidRPr="00C10BB4">
        <w:rPr>
          <w:rFonts w:ascii="Times New Roman" w:eastAsia="Times New Roman" w:hAnsi="Times New Roman" w:cs="Times New Roman"/>
          <w:bCs/>
          <w:sz w:val="24"/>
          <w:szCs w:val="24"/>
          <w:lang w:eastAsia="es-ES_tradnl"/>
        </w:rPr>
        <w:t>Asimismo, dichos datos del Secretariado Ejecutivo señalan que, en el año 2019 el Acoso y Hostigamiento Sexual, ocuparon el cuarto y quinto lugar respectivamente a nivel nacional, respecto de delitos contra la libertad y la seguridad sexual, pues se tiene registro de 2 mil 674 casos de acoso sexual y mil 674 casos de hostigamiento sexual</w:t>
      </w:r>
      <w:r w:rsidRPr="00C10BB4">
        <w:rPr>
          <w:rFonts w:ascii="Times New Roman" w:eastAsia="Times New Roman" w:hAnsi="Times New Roman" w:cs="Times New Roman"/>
          <w:bCs/>
          <w:sz w:val="24"/>
          <w:szCs w:val="24"/>
          <w:vertAlign w:val="superscript"/>
          <w:lang w:eastAsia="es-ES_tradnl"/>
        </w:rPr>
        <w:footnoteReference w:id="26"/>
      </w:r>
      <w:r w:rsidRPr="00C10BB4">
        <w:rPr>
          <w:rFonts w:ascii="Times New Roman" w:eastAsia="Times New Roman" w:hAnsi="Times New Roman" w:cs="Times New Roman"/>
          <w:bCs/>
          <w:sz w:val="24"/>
          <w:szCs w:val="24"/>
          <w:lang w:eastAsia="es-ES_tradnl"/>
        </w:rPr>
        <w:t>.</w:t>
      </w: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r w:rsidRPr="00C10BB4">
        <w:rPr>
          <w:rFonts w:ascii="Times New Roman" w:eastAsia="Times New Roman" w:hAnsi="Times New Roman" w:cs="Times New Roman"/>
          <w:bCs/>
          <w:sz w:val="24"/>
          <w:szCs w:val="24"/>
          <w:lang w:eastAsia="es-ES_tradnl"/>
        </w:rPr>
        <w:t>Respecto de la entidad mexiquense, dichos datos indican que, los delitos de acoso sexual aumentaron terriblemente 452% más en los últimos cuatro años, pues en los primeros diez meses del presente año se registraron mil 484 denuncias por el delito de abuso sexual, mientras que en el mismo periodo del año 2015 se tenía registro de solo 107 denuncias por dicho ilícito. A su vez los delitos de hostigamiento sexual aumentaron 300% más en los años 2018 y 2019.</w:t>
      </w:r>
    </w:p>
    <w:p w:rsidR="00BE0259" w:rsidRPr="00C10BB4" w:rsidRDefault="00BE0259" w:rsidP="00B64E8A">
      <w:pPr>
        <w:spacing w:after="0" w:line="240" w:lineRule="auto"/>
        <w:jc w:val="both"/>
        <w:rPr>
          <w:rFonts w:ascii="Times New Roman" w:eastAsia="Times New Roman" w:hAnsi="Times New Roman" w:cs="Times New Roman"/>
          <w:b/>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r w:rsidRPr="00C10BB4">
        <w:rPr>
          <w:rFonts w:ascii="Times New Roman" w:eastAsia="Times New Roman" w:hAnsi="Times New Roman" w:cs="Times New Roman"/>
          <w:bCs/>
          <w:sz w:val="24"/>
          <w:szCs w:val="24"/>
          <w:lang w:eastAsia="es-ES_tradnl"/>
        </w:rPr>
        <w:t xml:space="preserve">Lamentablemente este tipo de violencia como lo es el acoso y hostigamiento sexual ha escalado ámbitos tan cotidianos tan como lo es el escolar. </w:t>
      </w:r>
    </w:p>
    <w:p w:rsidR="00BE0259" w:rsidRPr="00C10BB4" w:rsidRDefault="00BE0259" w:rsidP="00B64E8A">
      <w:pPr>
        <w:spacing w:after="0" w:line="240" w:lineRule="auto"/>
        <w:jc w:val="both"/>
        <w:rPr>
          <w:rFonts w:ascii="Times New Roman" w:eastAsia="Times New Roman" w:hAnsi="Times New Roman" w:cs="Times New Roman"/>
          <w:b/>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r w:rsidRPr="00C10BB4">
        <w:rPr>
          <w:rFonts w:ascii="Times New Roman" w:eastAsia="Times New Roman" w:hAnsi="Times New Roman" w:cs="Times New Roman"/>
          <w:bCs/>
          <w:sz w:val="24"/>
          <w:szCs w:val="24"/>
          <w:lang w:eastAsia="es-ES_tradnl"/>
        </w:rPr>
        <w:lastRenderedPageBreak/>
        <w:t>De acuerdo con datos de la Encuesta Nacional sobre la Dinámica de las Relaciones en los Hogares (ENDIREH) del INEGI señalan que, 3 de cada 10 mujeres mayores de 15 años que han asistido a la escuela, enfrentaron algún tipo de violencia sexual, durante su vida de estudiantes, siendo unas de las más frecuentes el hostigamiento y acoso sexual</w:t>
      </w:r>
      <w:r w:rsidRPr="00C10BB4">
        <w:rPr>
          <w:rFonts w:ascii="Times New Roman" w:eastAsia="Times New Roman" w:hAnsi="Times New Roman" w:cs="Times New Roman"/>
          <w:bCs/>
          <w:sz w:val="24"/>
          <w:szCs w:val="24"/>
          <w:vertAlign w:val="superscript"/>
          <w:lang w:eastAsia="es-ES_tradnl"/>
        </w:rPr>
        <w:footnoteReference w:id="27"/>
      </w:r>
      <w:r w:rsidRPr="00C10BB4">
        <w:rPr>
          <w:rFonts w:ascii="Times New Roman" w:eastAsia="Times New Roman" w:hAnsi="Times New Roman" w:cs="Times New Roman"/>
          <w:bCs/>
          <w:sz w:val="24"/>
          <w:szCs w:val="24"/>
          <w:lang w:eastAsia="es-ES_tradnl"/>
        </w:rPr>
        <w:t>.</w:t>
      </w: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r w:rsidRPr="00C10BB4">
        <w:rPr>
          <w:rFonts w:ascii="Times New Roman" w:eastAsia="Times New Roman" w:hAnsi="Times New Roman" w:cs="Times New Roman"/>
          <w:bCs/>
          <w:sz w:val="24"/>
          <w:szCs w:val="24"/>
          <w:lang w:eastAsia="es-ES_tradnl"/>
        </w:rPr>
        <w:t>Específicamente a partir de la educación preparatoria, siendo más notoria esta violencia en el nivel superior, pues con base en el reporte de la Asociación Nacional de Universidades e Instituciones de Educación Superior (ANUIES) 7 de cada 15 estudiantes sufren algún hostigamiento sexual, en el caso del Estado de México, la cifra es de cada 10, 5 han tenido alguna situación de este tipo</w:t>
      </w:r>
      <w:r w:rsidRPr="00C10BB4">
        <w:rPr>
          <w:rFonts w:ascii="Times New Roman" w:eastAsia="Times New Roman" w:hAnsi="Times New Roman" w:cs="Times New Roman"/>
          <w:bCs/>
          <w:sz w:val="24"/>
          <w:szCs w:val="24"/>
          <w:vertAlign w:val="superscript"/>
          <w:lang w:eastAsia="es-ES_tradnl"/>
        </w:rPr>
        <w:footnoteReference w:id="28"/>
      </w:r>
      <w:r w:rsidRPr="00C10BB4">
        <w:rPr>
          <w:rFonts w:ascii="Times New Roman" w:eastAsia="Times New Roman" w:hAnsi="Times New Roman" w:cs="Times New Roman"/>
          <w:bCs/>
          <w:sz w:val="24"/>
          <w:szCs w:val="24"/>
          <w:lang w:eastAsia="es-ES_tradnl"/>
        </w:rPr>
        <w:t>.</w:t>
      </w: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r w:rsidRPr="00C10BB4">
        <w:rPr>
          <w:rFonts w:ascii="Times New Roman" w:eastAsia="Times New Roman" w:hAnsi="Times New Roman" w:cs="Times New Roman"/>
          <w:bCs/>
          <w:sz w:val="24"/>
          <w:szCs w:val="24"/>
          <w:lang w:eastAsia="es-ES_tradnl"/>
        </w:rPr>
        <w:t>Por lo anterior, las prácticas de acoso y hostigamiento sexual en los centros educativos constituyen un obstáculo de importancia para el ejercicio de educación de las personas, especialmente de las mujeres y las niñas, lo que afecta sus capacidades y oportunidades de desarrollo.</w:t>
      </w: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r w:rsidRPr="00C10BB4">
        <w:rPr>
          <w:rFonts w:ascii="Times New Roman" w:eastAsia="Times New Roman" w:hAnsi="Times New Roman" w:cs="Times New Roman"/>
          <w:bCs/>
          <w:sz w:val="24"/>
          <w:szCs w:val="24"/>
          <w:lang w:eastAsia="es-ES_tradnl"/>
        </w:rPr>
        <w:t>De igual manera es necesario que se generen contenidos específicos en la materia, para que de manera temprana se detecten este tipo de situaciones con la finalidad de actuar a tiempo, y justamente donde se dan este tipo de conductas en primera instancia es en las aulas y los espacios educativos.</w:t>
      </w: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r w:rsidRPr="00C10BB4">
        <w:rPr>
          <w:rFonts w:ascii="Times New Roman" w:eastAsia="Times New Roman" w:hAnsi="Times New Roman" w:cs="Times New Roman"/>
          <w:bCs/>
          <w:sz w:val="24"/>
          <w:szCs w:val="24"/>
          <w:lang w:eastAsia="es-ES_tradnl"/>
        </w:rPr>
        <w:t>A su vez resulta sumamente importante que las niñas y mujeres estudiantes conozcan los distintos tipos de violencia y acoso, así como las acciones que deben de desarrollar para que de manera oportuna se denuncien y conozcan estos casos con la finalidad de actuar de manera oportuna, por eso es necesario que se generen contenidos educativos e informativos en todos los niveles educativos.</w:t>
      </w: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r w:rsidRPr="00C10BB4">
        <w:rPr>
          <w:rFonts w:ascii="Times New Roman" w:eastAsia="Times New Roman" w:hAnsi="Times New Roman" w:cs="Times New Roman"/>
          <w:bCs/>
          <w:sz w:val="24"/>
          <w:szCs w:val="24"/>
          <w:lang w:eastAsia="es-ES_tradnl"/>
        </w:rPr>
        <w:t>En este sentido, resulta trascendental que este tipo de conductas sean erradicadas en favor de las y los estudiantes de los distintos niveles educativos, y así garantizarles un ambiente armónico que propicie el desarrollo personal y profesional.</w:t>
      </w: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r w:rsidRPr="00C10BB4">
        <w:rPr>
          <w:rFonts w:ascii="Times New Roman" w:eastAsia="Times New Roman" w:hAnsi="Times New Roman" w:cs="Times New Roman"/>
          <w:bCs/>
          <w:sz w:val="24"/>
          <w:szCs w:val="24"/>
          <w:lang w:eastAsia="es-ES_tradnl"/>
        </w:rPr>
        <w:t>Derivado de ello, la presente propuesta tiene como objeto establecer dentro de la Ley de Acceso de las Mujeres a una Vida Libre de Violencia del Estado de México, pretende que se establezcan e implementen protocolos de actuación para prevenir, atender y sancionar casos de acoso y hostigamiento sexual en los distintos niveles educativos y su socialización en los niveles educativos.</w:t>
      </w: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r w:rsidRPr="00C10BB4">
        <w:rPr>
          <w:rFonts w:ascii="Times New Roman" w:eastAsia="Times New Roman" w:hAnsi="Times New Roman" w:cs="Times New Roman"/>
          <w:bCs/>
          <w:sz w:val="24"/>
          <w:szCs w:val="24"/>
          <w:lang w:eastAsia="es-ES_tradnl"/>
        </w:rPr>
        <w:t>En el Grupo Parlamentario del Partido del Trabajo, consideramos que, todas las escuelas de los distintos niveles educativos, tienen un compromiso no únicamente con la enseñanza y con la excelencia académica, sino también con el respeto a la dignidad, los derechos y el mérito de las personas.  Las agresiones sexuales en los centros educativos afectan gravemente a la persona que los padece, a sus relaciones personales, su salud y desempeño escolar. Por ello resulta trascendental su prevención, atención y erradicación.</w:t>
      </w: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r w:rsidRPr="00C10BB4">
        <w:rPr>
          <w:rFonts w:ascii="Times New Roman" w:eastAsia="Times New Roman" w:hAnsi="Times New Roman" w:cs="Times New Roman"/>
          <w:bCs/>
          <w:sz w:val="24"/>
          <w:szCs w:val="24"/>
          <w:lang w:eastAsia="es-ES_tradnl"/>
        </w:rPr>
        <w:t>Por lo anteriormente expuesto, fundamentado y motivado, nos permitimos someter a la consideración de ésta Soberanía, el siguiente:</w:t>
      </w:r>
    </w:p>
    <w:p w:rsidR="00BE0259" w:rsidRPr="00C10BB4" w:rsidRDefault="00BE0259" w:rsidP="00B64E8A">
      <w:pPr>
        <w:spacing w:after="0" w:line="240" w:lineRule="auto"/>
        <w:jc w:val="both"/>
        <w:rPr>
          <w:rFonts w:ascii="Times New Roman" w:eastAsia="Times New Roman" w:hAnsi="Times New Roman" w:cs="Times New Roman"/>
          <w:b/>
          <w:sz w:val="24"/>
          <w:szCs w:val="24"/>
          <w:lang w:eastAsia="es-ES_tradnl"/>
        </w:rPr>
      </w:pPr>
    </w:p>
    <w:p w:rsidR="00871858" w:rsidRPr="00C10BB4" w:rsidRDefault="00871858" w:rsidP="00B64E8A">
      <w:pPr>
        <w:spacing w:after="0" w:line="240" w:lineRule="auto"/>
        <w:jc w:val="both"/>
        <w:rPr>
          <w:rFonts w:ascii="Times New Roman" w:eastAsia="Times New Roman" w:hAnsi="Times New Roman" w:cs="Times New Roman"/>
          <w:b/>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b/>
          <w:sz w:val="24"/>
          <w:szCs w:val="24"/>
          <w:lang w:eastAsia="es-ES_tradnl"/>
        </w:rPr>
      </w:pPr>
      <w:r w:rsidRPr="00C10BB4">
        <w:rPr>
          <w:rFonts w:ascii="Times New Roman" w:eastAsia="Times New Roman" w:hAnsi="Times New Roman" w:cs="Times New Roman"/>
          <w:b/>
          <w:sz w:val="24"/>
          <w:szCs w:val="24"/>
          <w:lang w:eastAsia="es-ES_tradnl"/>
        </w:rPr>
        <w:t>DECRETO NÚMERO__</w:t>
      </w:r>
    </w:p>
    <w:p w:rsidR="00BE0259" w:rsidRPr="00C10BB4" w:rsidRDefault="00BE0259" w:rsidP="00B64E8A">
      <w:pPr>
        <w:spacing w:after="0" w:line="240" w:lineRule="auto"/>
        <w:jc w:val="both"/>
        <w:rPr>
          <w:rFonts w:ascii="Times New Roman" w:eastAsia="Times New Roman" w:hAnsi="Times New Roman" w:cs="Times New Roman"/>
          <w:b/>
          <w:sz w:val="24"/>
          <w:szCs w:val="24"/>
          <w:lang w:eastAsia="es-ES_tradnl"/>
        </w:rPr>
      </w:pPr>
      <w:r w:rsidRPr="00C10BB4">
        <w:rPr>
          <w:rFonts w:ascii="Times New Roman" w:eastAsia="Times New Roman" w:hAnsi="Times New Roman" w:cs="Times New Roman"/>
          <w:b/>
          <w:sz w:val="24"/>
          <w:szCs w:val="24"/>
          <w:lang w:eastAsia="es-ES_tradnl"/>
        </w:rPr>
        <w:t>LA H. “LX” LEGISLATURA DEL ESTADO DE MÉXICO</w:t>
      </w:r>
    </w:p>
    <w:p w:rsidR="00BE0259" w:rsidRPr="00C10BB4" w:rsidRDefault="00BE0259" w:rsidP="00B64E8A">
      <w:pPr>
        <w:spacing w:after="0" w:line="240" w:lineRule="auto"/>
        <w:jc w:val="both"/>
        <w:rPr>
          <w:rFonts w:ascii="Times New Roman" w:eastAsia="Times New Roman" w:hAnsi="Times New Roman" w:cs="Times New Roman"/>
          <w:b/>
          <w:sz w:val="24"/>
          <w:szCs w:val="24"/>
          <w:lang w:eastAsia="es-ES_tradnl"/>
        </w:rPr>
      </w:pPr>
      <w:r w:rsidRPr="00C10BB4">
        <w:rPr>
          <w:rFonts w:ascii="Times New Roman" w:eastAsia="Times New Roman" w:hAnsi="Times New Roman" w:cs="Times New Roman"/>
          <w:b/>
          <w:sz w:val="24"/>
          <w:szCs w:val="24"/>
          <w:lang w:eastAsia="es-ES_tradnl"/>
        </w:rPr>
        <w:t>DECRETA:</w:t>
      </w:r>
    </w:p>
    <w:p w:rsidR="00BE0259" w:rsidRPr="00C10BB4" w:rsidRDefault="00BE0259" w:rsidP="00B64E8A">
      <w:pPr>
        <w:spacing w:after="0" w:line="240" w:lineRule="auto"/>
        <w:jc w:val="both"/>
        <w:rPr>
          <w:rFonts w:ascii="Times New Roman" w:eastAsia="Times New Roman" w:hAnsi="Times New Roman" w:cs="Times New Roman"/>
          <w:b/>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r w:rsidRPr="00C10BB4">
        <w:rPr>
          <w:rFonts w:ascii="Times New Roman" w:eastAsia="Times New Roman" w:hAnsi="Times New Roman" w:cs="Times New Roman"/>
          <w:b/>
          <w:sz w:val="24"/>
          <w:szCs w:val="24"/>
          <w:lang w:eastAsia="es-ES_tradnl"/>
        </w:rPr>
        <w:t>Artículo Único.</w:t>
      </w:r>
      <w:r w:rsidRPr="00C10BB4">
        <w:rPr>
          <w:rFonts w:ascii="Times New Roman" w:eastAsia="Times New Roman" w:hAnsi="Times New Roman" w:cs="Times New Roman"/>
          <w:bCs/>
          <w:sz w:val="24"/>
          <w:szCs w:val="24"/>
          <w:lang w:eastAsia="es-ES_tradnl"/>
        </w:rPr>
        <w:t xml:space="preserve"> Se adiciona la fracción XIV y XV, </w:t>
      </w:r>
      <w:proofErr w:type="gramStart"/>
      <w:r w:rsidRPr="00C10BB4">
        <w:rPr>
          <w:rFonts w:ascii="Times New Roman" w:eastAsia="Times New Roman" w:hAnsi="Times New Roman" w:cs="Times New Roman"/>
          <w:bCs/>
          <w:sz w:val="24"/>
          <w:szCs w:val="24"/>
          <w:lang w:eastAsia="es-ES_tradnl"/>
        </w:rPr>
        <w:t>y  se</w:t>
      </w:r>
      <w:proofErr w:type="gramEnd"/>
      <w:r w:rsidRPr="00C10BB4">
        <w:rPr>
          <w:rFonts w:ascii="Times New Roman" w:eastAsia="Times New Roman" w:hAnsi="Times New Roman" w:cs="Times New Roman"/>
          <w:bCs/>
          <w:sz w:val="24"/>
          <w:szCs w:val="24"/>
          <w:lang w:eastAsia="es-ES_tradnl"/>
        </w:rPr>
        <w:t xml:space="preserve"> recorren las subsecuentes del artículo 45 de la Ley de Acceso de las Mujeres a una Vida Libre de Violencia del Estado de México, para quedar como sigue:</w:t>
      </w:r>
    </w:p>
    <w:p w:rsidR="00BE0259" w:rsidRPr="00C10BB4" w:rsidRDefault="00BE0259" w:rsidP="00B64E8A">
      <w:pPr>
        <w:spacing w:after="0" w:line="240" w:lineRule="auto"/>
        <w:jc w:val="both"/>
        <w:rPr>
          <w:rFonts w:ascii="Times New Roman" w:eastAsia="Times New Roman" w:hAnsi="Times New Roman" w:cs="Times New Roman"/>
          <w:b/>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b/>
          <w:sz w:val="24"/>
          <w:szCs w:val="24"/>
          <w:lang w:eastAsia="es-ES_tradnl"/>
        </w:rPr>
      </w:pPr>
      <w:r w:rsidRPr="00C10BB4">
        <w:rPr>
          <w:rFonts w:ascii="Times New Roman" w:eastAsia="Times New Roman" w:hAnsi="Times New Roman" w:cs="Times New Roman"/>
          <w:b/>
          <w:sz w:val="24"/>
          <w:szCs w:val="24"/>
          <w:lang w:eastAsia="es-ES_tradnl"/>
        </w:rPr>
        <w:t xml:space="preserve">Artículo 45. </w:t>
      </w:r>
      <w:r w:rsidRPr="00C10BB4">
        <w:rPr>
          <w:rFonts w:ascii="Times New Roman" w:eastAsia="Times New Roman" w:hAnsi="Times New Roman" w:cs="Times New Roman"/>
          <w:bCs/>
          <w:sz w:val="24"/>
          <w:szCs w:val="24"/>
          <w:lang w:eastAsia="es-ES_tradnl"/>
        </w:rPr>
        <w:t>Corresponde a la Secretaría de Educación:</w:t>
      </w: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bCs/>
          <w:sz w:val="24"/>
          <w:szCs w:val="24"/>
          <w:lang w:eastAsia="es-ES_tradnl"/>
        </w:rPr>
      </w:pPr>
      <w:r w:rsidRPr="00C10BB4">
        <w:rPr>
          <w:rFonts w:ascii="Times New Roman" w:eastAsia="Times New Roman" w:hAnsi="Times New Roman" w:cs="Times New Roman"/>
          <w:bCs/>
          <w:sz w:val="24"/>
          <w:szCs w:val="24"/>
          <w:lang w:eastAsia="es-ES_tradnl"/>
        </w:rPr>
        <w:t>I a XIII. …</w:t>
      </w:r>
    </w:p>
    <w:p w:rsidR="00BE0259" w:rsidRPr="00C10BB4" w:rsidRDefault="00BE0259" w:rsidP="00B64E8A">
      <w:pPr>
        <w:spacing w:after="0" w:line="240" w:lineRule="auto"/>
        <w:jc w:val="both"/>
        <w:rPr>
          <w:rFonts w:ascii="Times New Roman" w:eastAsia="Times New Roman" w:hAnsi="Times New Roman" w:cs="Times New Roman"/>
          <w:b/>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b/>
          <w:sz w:val="24"/>
          <w:szCs w:val="24"/>
          <w:lang w:eastAsia="es-ES_tradnl"/>
        </w:rPr>
      </w:pPr>
      <w:r w:rsidRPr="00C10BB4">
        <w:rPr>
          <w:rFonts w:ascii="Times New Roman" w:eastAsia="Times New Roman" w:hAnsi="Times New Roman" w:cs="Times New Roman"/>
          <w:b/>
          <w:sz w:val="24"/>
          <w:szCs w:val="24"/>
          <w:lang w:eastAsia="es-ES_tradnl"/>
        </w:rPr>
        <w:t>XIV. Diseñar e implementar protocolos de actuación para prevenir, atender y sancionar casos de acoso y hostigamiento sexual en los distintos niveles educativos.</w:t>
      </w:r>
    </w:p>
    <w:p w:rsidR="00BE0259" w:rsidRPr="00C10BB4" w:rsidRDefault="00BE0259" w:rsidP="00B64E8A">
      <w:pPr>
        <w:spacing w:after="0" w:line="240" w:lineRule="auto"/>
        <w:jc w:val="both"/>
        <w:rPr>
          <w:rFonts w:ascii="Times New Roman" w:eastAsia="Times New Roman" w:hAnsi="Times New Roman" w:cs="Times New Roman"/>
          <w:b/>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b/>
          <w:sz w:val="24"/>
          <w:szCs w:val="24"/>
          <w:lang w:eastAsia="es-ES_tradnl"/>
        </w:rPr>
      </w:pPr>
      <w:r w:rsidRPr="00C10BB4">
        <w:rPr>
          <w:rFonts w:ascii="Times New Roman" w:eastAsia="Times New Roman" w:hAnsi="Times New Roman" w:cs="Times New Roman"/>
          <w:b/>
          <w:sz w:val="24"/>
          <w:szCs w:val="24"/>
          <w:lang w:eastAsia="es-ES_tradnl"/>
        </w:rPr>
        <w:t>XV. Socializar e informar de manera oportuna los diversos tipos de violencia física y sexual contra la mujer, así como los mecanismos de actuación para prevenirla, denunciarla y atenderla en los distintos niveles educativos.</w:t>
      </w:r>
    </w:p>
    <w:p w:rsidR="00BE0259" w:rsidRPr="00C10BB4" w:rsidRDefault="00BE0259" w:rsidP="00B64E8A">
      <w:pPr>
        <w:spacing w:after="0" w:line="240" w:lineRule="auto"/>
        <w:jc w:val="both"/>
        <w:rPr>
          <w:rFonts w:ascii="Times New Roman" w:eastAsia="Times New Roman" w:hAnsi="Times New Roman" w:cs="Times New Roman"/>
          <w:b/>
          <w:sz w:val="24"/>
          <w:szCs w:val="24"/>
          <w:lang w:eastAsia="es-ES_tradnl"/>
        </w:rPr>
      </w:pPr>
    </w:p>
    <w:p w:rsidR="00BE0259" w:rsidRPr="00C10BB4" w:rsidRDefault="00BE0259" w:rsidP="00B64E8A">
      <w:pPr>
        <w:spacing w:after="0" w:line="240" w:lineRule="auto"/>
        <w:jc w:val="center"/>
        <w:rPr>
          <w:rFonts w:ascii="Times New Roman" w:eastAsia="Times New Roman" w:hAnsi="Times New Roman" w:cs="Times New Roman"/>
          <w:b/>
          <w:sz w:val="24"/>
          <w:szCs w:val="24"/>
          <w:lang w:eastAsia="es-ES_tradnl"/>
        </w:rPr>
      </w:pPr>
      <w:r w:rsidRPr="00C10BB4">
        <w:rPr>
          <w:rFonts w:ascii="Times New Roman" w:eastAsia="Times New Roman" w:hAnsi="Times New Roman" w:cs="Times New Roman"/>
          <w:b/>
          <w:sz w:val="24"/>
          <w:szCs w:val="24"/>
          <w:lang w:eastAsia="es-ES_tradnl"/>
        </w:rPr>
        <w:t>TRANSITORIOS</w:t>
      </w:r>
    </w:p>
    <w:p w:rsidR="00BE0259" w:rsidRPr="00C10BB4" w:rsidRDefault="00BE0259" w:rsidP="00B64E8A">
      <w:pPr>
        <w:spacing w:after="0" w:line="240" w:lineRule="auto"/>
        <w:jc w:val="both"/>
        <w:rPr>
          <w:rFonts w:ascii="Times New Roman" w:eastAsia="Times New Roman" w:hAnsi="Times New Roman" w:cs="Times New Roman"/>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b/>
          <w:sz w:val="24"/>
          <w:szCs w:val="24"/>
          <w:lang w:eastAsia="es-ES_tradnl"/>
        </w:rPr>
        <w:t>PRIMERO.-</w:t>
      </w:r>
      <w:r w:rsidRPr="00C10BB4">
        <w:rPr>
          <w:rFonts w:ascii="Times New Roman" w:eastAsia="Times New Roman" w:hAnsi="Times New Roman" w:cs="Times New Roman"/>
          <w:sz w:val="24"/>
          <w:szCs w:val="24"/>
          <w:lang w:eastAsia="es-ES_tradnl"/>
        </w:rPr>
        <w:t xml:space="preserve"> Publíquese el presente Decreto en el Periódico Oficial "Gaceta del Gobierno" del Estado de México. </w:t>
      </w:r>
    </w:p>
    <w:p w:rsidR="00BE0259" w:rsidRPr="00C10BB4" w:rsidRDefault="00BE0259" w:rsidP="00B64E8A">
      <w:pPr>
        <w:spacing w:after="0" w:line="240" w:lineRule="auto"/>
        <w:jc w:val="both"/>
        <w:rPr>
          <w:rFonts w:ascii="Times New Roman" w:eastAsia="Times New Roman" w:hAnsi="Times New Roman" w:cs="Times New Roman"/>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b/>
          <w:sz w:val="24"/>
          <w:szCs w:val="24"/>
          <w:lang w:eastAsia="es-ES_tradnl"/>
        </w:rPr>
        <w:t>SEGUNDO.-</w:t>
      </w:r>
      <w:r w:rsidRPr="00C10BB4">
        <w:rPr>
          <w:rFonts w:ascii="Times New Roman" w:eastAsia="Times New Roman" w:hAnsi="Times New Roman" w:cs="Times New Roman"/>
          <w:sz w:val="24"/>
          <w:szCs w:val="24"/>
          <w:lang w:eastAsia="es-ES_tradnl"/>
        </w:rPr>
        <w:t xml:space="preserve"> Este Decreto entrará en vigor al día siguiente de su publicación en el Periódico Oficial “Gaceta del Gobierno”. </w:t>
      </w:r>
    </w:p>
    <w:p w:rsidR="00BE0259" w:rsidRPr="00C10BB4" w:rsidRDefault="00BE0259" w:rsidP="00B64E8A">
      <w:pPr>
        <w:spacing w:after="0" w:line="240" w:lineRule="auto"/>
        <w:jc w:val="both"/>
        <w:rPr>
          <w:rFonts w:ascii="Times New Roman" w:eastAsia="Times New Roman" w:hAnsi="Times New Roman" w:cs="Times New Roman"/>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sz w:val="24"/>
          <w:szCs w:val="24"/>
          <w:lang w:eastAsia="es-ES_tradnl"/>
        </w:rPr>
        <w:t xml:space="preserve">Lo tendrá entendido el Gobernador del Estado, haciendo que se publique y se cumpla. </w:t>
      </w:r>
    </w:p>
    <w:p w:rsidR="00BE0259" w:rsidRPr="00C10BB4" w:rsidRDefault="00BE0259" w:rsidP="00B64E8A">
      <w:pPr>
        <w:spacing w:after="0" w:line="240" w:lineRule="auto"/>
        <w:jc w:val="both"/>
        <w:rPr>
          <w:rFonts w:ascii="Times New Roman" w:eastAsia="Times New Roman" w:hAnsi="Times New Roman" w:cs="Times New Roman"/>
          <w:sz w:val="24"/>
          <w:szCs w:val="24"/>
          <w:lang w:eastAsia="es-ES_tradnl"/>
        </w:rPr>
      </w:pPr>
    </w:p>
    <w:p w:rsidR="00BE0259" w:rsidRPr="00C10BB4" w:rsidRDefault="00BE0259" w:rsidP="00B64E8A">
      <w:pPr>
        <w:spacing w:after="0" w:line="240" w:lineRule="auto"/>
        <w:jc w:val="both"/>
        <w:rPr>
          <w:rFonts w:ascii="Times New Roman" w:eastAsia="Times New Roman" w:hAnsi="Times New Roman" w:cs="Times New Roman"/>
          <w:b/>
          <w:bCs/>
          <w:sz w:val="24"/>
          <w:szCs w:val="24"/>
          <w:lang w:eastAsia="es-ES_tradnl"/>
        </w:rPr>
      </w:pPr>
      <w:r w:rsidRPr="00C10BB4">
        <w:rPr>
          <w:rFonts w:ascii="Times New Roman" w:eastAsia="Times New Roman" w:hAnsi="Times New Roman" w:cs="Times New Roman"/>
          <w:sz w:val="24"/>
          <w:szCs w:val="24"/>
          <w:lang w:eastAsia="es-ES_tradnl"/>
        </w:rPr>
        <w:t>Dado en el Palacio del Poder Legislativo, a los 14 días del mes de diciembre en la Ciudad de Toluca de Lerdo, Capital del Estado de México</w:t>
      </w:r>
      <w:r w:rsidRPr="00C10BB4">
        <w:rPr>
          <w:rFonts w:ascii="Times New Roman" w:eastAsia="Times New Roman" w:hAnsi="Times New Roman" w:cs="Times New Roman"/>
          <w:b/>
          <w:bCs/>
          <w:sz w:val="24"/>
          <w:szCs w:val="24"/>
          <w:lang w:eastAsia="es-ES_tradnl"/>
        </w:rPr>
        <w:t>.</w:t>
      </w:r>
    </w:p>
    <w:bookmarkEnd w:id="12"/>
    <w:bookmarkEnd w:id="13"/>
    <w:p w:rsidR="00BE0259" w:rsidRPr="00C10BB4" w:rsidRDefault="00BE0259" w:rsidP="00B64E8A">
      <w:pPr>
        <w:spacing w:after="0" w:line="240" w:lineRule="auto"/>
        <w:rPr>
          <w:rFonts w:ascii="Times New Roman" w:eastAsia="Times New Roman" w:hAnsi="Times New Roman" w:cs="Times New Roman"/>
          <w:b/>
          <w:bCs/>
          <w:sz w:val="24"/>
          <w:szCs w:val="24"/>
          <w:lang w:eastAsia="es-ES_tradnl"/>
        </w:rPr>
      </w:pPr>
    </w:p>
    <w:p w:rsidR="00BE0259" w:rsidRPr="00C10BB4" w:rsidRDefault="00BE0259" w:rsidP="00B64E8A">
      <w:pPr>
        <w:spacing w:after="0" w:line="240" w:lineRule="auto"/>
        <w:jc w:val="center"/>
        <w:rPr>
          <w:rFonts w:ascii="Times New Roman" w:eastAsia="Times New Roman" w:hAnsi="Times New Roman" w:cs="Times New Roman"/>
          <w:b/>
          <w:bCs/>
          <w:sz w:val="24"/>
          <w:szCs w:val="24"/>
          <w:lang w:eastAsia="es-ES_tradnl"/>
        </w:rPr>
      </w:pPr>
      <w:r w:rsidRPr="00C10BB4">
        <w:rPr>
          <w:rFonts w:ascii="Times New Roman" w:eastAsia="Times New Roman" w:hAnsi="Times New Roman" w:cs="Times New Roman"/>
          <w:b/>
          <w:bCs/>
          <w:sz w:val="24"/>
          <w:szCs w:val="24"/>
          <w:lang w:eastAsia="es-ES_tradnl"/>
        </w:rPr>
        <w:t>ATENTAMENTE</w:t>
      </w:r>
    </w:p>
    <w:p w:rsidR="00BE0259" w:rsidRPr="00C10BB4" w:rsidRDefault="00BE0259" w:rsidP="00B64E8A">
      <w:pPr>
        <w:spacing w:after="0" w:line="240" w:lineRule="auto"/>
        <w:jc w:val="center"/>
        <w:rPr>
          <w:rFonts w:ascii="Times New Roman" w:eastAsia="Times New Roman" w:hAnsi="Times New Roman" w:cs="Times New Roman"/>
          <w:b/>
          <w:bCs/>
          <w:sz w:val="24"/>
          <w:szCs w:val="24"/>
          <w:lang w:eastAsia="es-ES_tradnl"/>
        </w:rPr>
      </w:pPr>
      <w:r w:rsidRPr="00C10BB4">
        <w:rPr>
          <w:rFonts w:ascii="Times New Roman" w:eastAsia="Times New Roman" w:hAnsi="Times New Roman" w:cs="Times New Roman"/>
          <w:b/>
          <w:bCs/>
          <w:sz w:val="24"/>
          <w:szCs w:val="24"/>
          <w:lang w:eastAsia="es-ES_tradnl"/>
        </w:rPr>
        <w:t>DIP. SILVIA BARBERENA MALDONADO</w:t>
      </w:r>
    </w:p>
    <w:p w:rsidR="00BE0259" w:rsidRPr="00C10BB4" w:rsidRDefault="00BE0259" w:rsidP="00B64E8A">
      <w:pPr>
        <w:spacing w:after="0" w:line="240" w:lineRule="auto"/>
        <w:jc w:val="center"/>
        <w:rPr>
          <w:rFonts w:ascii="Times New Roman" w:eastAsia="Times New Roman" w:hAnsi="Times New Roman" w:cs="Times New Roman"/>
          <w:b/>
          <w:bCs/>
          <w:sz w:val="24"/>
          <w:szCs w:val="24"/>
          <w:lang w:eastAsia="es-ES_tradnl"/>
        </w:rPr>
      </w:pPr>
      <w:r w:rsidRPr="00C10BB4">
        <w:rPr>
          <w:rFonts w:ascii="Times New Roman" w:eastAsia="Times New Roman" w:hAnsi="Times New Roman" w:cs="Times New Roman"/>
          <w:b/>
          <w:bCs/>
          <w:sz w:val="24"/>
          <w:szCs w:val="24"/>
          <w:lang w:eastAsia="es-ES_tradnl"/>
        </w:rPr>
        <w:t>PROPONENTE</w:t>
      </w:r>
    </w:p>
    <w:p w:rsidR="00871858" w:rsidRPr="00C10BB4" w:rsidRDefault="00871858" w:rsidP="00B64E8A">
      <w:pPr>
        <w:spacing w:after="0" w:line="240" w:lineRule="auto"/>
        <w:jc w:val="center"/>
        <w:rPr>
          <w:rFonts w:ascii="Times New Roman" w:eastAsia="Times New Roman" w:hAnsi="Times New Roman" w:cs="Times New Roman"/>
          <w:b/>
          <w:bCs/>
          <w:sz w:val="24"/>
          <w:szCs w:val="24"/>
          <w:lang w:eastAsia="es-ES_tradnl"/>
        </w:rPr>
      </w:pPr>
    </w:p>
    <w:p w:rsidR="00BE0259" w:rsidRPr="00C10BB4" w:rsidRDefault="00BE0259" w:rsidP="00B64E8A">
      <w:pPr>
        <w:spacing w:after="0" w:line="240" w:lineRule="auto"/>
        <w:jc w:val="center"/>
        <w:rPr>
          <w:rFonts w:ascii="Times New Roman" w:eastAsia="Times New Roman" w:hAnsi="Times New Roman" w:cs="Times New Roman"/>
          <w:b/>
          <w:bCs/>
          <w:sz w:val="24"/>
          <w:szCs w:val="24"/>
          <w:lang w:eastAsia="es-ES_tradnl"/>
        </w:rPr>
      </w:pPr>
      <w:r w:rsidRPr="00C10BB4">
        <w:rPr>
          <w:rFonts w:ascii="Times New Roman" w:eastAsia="Times New Roman" w:hAnsi="Times New Roman" w:cs="Times New Roman"/>
          <w:b/>
          <w:bCs/>
          <w:sz w:val="24"/>
          <w:szCs w:val="24"/>
          <w:lang w:eastAsia="es-ES_tradnl"/>
        </w:rPr>
        <w:t>GRUPO PARLAMENTARIO DEL PARTIDO DEL TRABAJO</w:t>
      </w:r>
    </w:p>
    <w:p w:rsidR="00BE0259" w:rsidRPr="00C10BB4" w:rsidRDefault="00BE0259" w:rsidP="00B64E8A">
      <w:pPr>
        <w:spacing w:after="0" w:line="240" w:lineRule="auto"/>
        <w:jc w:val="center"/>
        <w:rPr>
          <w:rFonts w:ascii="Times New Roman" w:eastAsia="Times New Roman" w:hAnsi="Times New Roman" w:cs="Times New Roman"/>
          <w:b/>
          <w:bCs/>
          <w:sz w:val="24"/>
          <w:szCs w:val="24"/>
          <w:lang w:eastAsia="es-ES_tradnl"/>
        </w:rPr>
      </w:pPr>
      <w:r w:rsidRPr="00C10BB4">
        <w:rPr>
          <w:rFonts w:ascii="Times New Roman" w:eastAsia="Times New Roman" w:hAnsi="Times New Roman" w:cs="Times New Roman"/>
          <w:b/>
          <w:bCs/>
          <w:sz w:val="24"/>
          <w:szCs w:val="24"/>
          <w:lang w:eastAsia="es-ES_tradnl"/>
        </w:rPr>
        <w:t>DIP. MA. TRINIDAD FRANCO ARPERO</w:t>
      </w:r>
    </w:p>
    <w:p w:rsidR="00BE0259" w:rsidRPr="00C10BB4" w:rsidRDefault="00BE0259" w:rsidP="00B64E8A">
      <w:pPr>
        <w:spacing w:after="0" w:line="240" w:lineRule="auto"/>
        <w:jc w:val="center"/>
        <w:rPr>
          <w:rFonts w:ascii="Times New Roman" w:eastAsia="Times New Roman" w:hAnsi="Times New Roman" w:cs="Times New Roman"/>
          <w:b/>
          <w:bCs/>
          <w:sz w:val="24"/>
          <w:szCs w:val="24"/>
          <w:lang w:eastAsia="es-ES_tradnl"/>
        </w:rPr>
      </w:pPr>
      <w:r w:rsidRPr="00C10BB4">
        <w:rPr>
          <w:rFonts w:ascii="Times New Roman" w:eastAsia="Times New Roman" w:hAnsi="Times New Roman" w:cs="Times New Roman"/>
          <w:b/>
          <w:bCs/>
          <w:sz w:val="24"/>
          <w:szCs w:val="24"/>
          <w:lang w:eastAsia="es-ES_tradnl"/>
        </w:rPr>
        <w:t>DIP. SERGIO GARCÍA SOSA</w:t>
      </w:r>
    </w:p>
    <w:p w:rsidR="007A55EC" w:rsidRPr="00C10BB4" w:rsidRDefault="007A55EC" w:rsidP="00B64E8A">
      <w:pPr>
        <w:pStyle w:val="Sinespaciado"/>
        <w:jc w:val="both"/>
        <w:rPr>
          <w:rFonts w:ascii="Times New Roman" w:hAnsi="Times New Roman" w:cs="Times New Roman"/>
          <w:sz w:val="24"/>
          <w:szCs w:val="24"/>
        </w:rPr>
      </w:pPr>
    </w:p>
    <w:p w:rsidR="007A55EC" w:rsidRPr="00C10BB4" w:rsidRDefault="007A55EC"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(Fin del documento)</w:t>
      </w:r>
    </w:p>
    <w:p w:rsidR="00AC5DD6"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SCHEMELENSKY CASTRO. Gracias</w:t>
      </w:r>
      <w:r w:rsidR="00B57CCC" w:rsidRPr="00C10BB4">
        <w:rPr>
          <w:rFonts w:ascii="Times New Roman" w:hAnsi="Times New Roman" w:cs="Times New Roman"/>
          <w:sz w:val="24"/>
          <w:szCs w:val="24"/>
        </w:rPr>
        <w:t>,</w:t>
      </w:r>
      <w:r w:rsidRPr="00C10BB4">
        <w:rPr>
          <w:rFonts w:ascii="Times New Roman" w:hAnsi="Times New Roman" w:cs="Times New Roman"/>
          <w:sz w:val="24"/>
          <w:szCs w:val="24"/>
        </w:rPr>
        <w:t xml:space="preserve"> diputada Silvia.</w:t>
      </w:r>
    </w:p>
    <w:p w:rsidR="00B57CCC" w:rsidRPr="00C10BB4" w:rsidRDefault="00AC5DD6"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Se registra la iniciativa y se remite a las Comisiones Legislativas de Procuración y Administración de Justicia y Educación, Cultura, Ciencia y Tecnología, para su estudio y dictamen</w:t>
      </w:r>
      <w:r w:rsidR="00B57CCC" w:rsidRPr="00C10BB4">
        <w:rPr>
          <w:rFonts w:ascii="Times New Roman" w:hAnsi="Times New Roman" w:cs="Times New Roman"/>
          <w:sz w:val="24"/>
          <w:szCs w:val="24"/>
        </w:rPr>
        <w:t>.</w:t>
      </w:r>
    </w:p>
    <w:p w:rsidR="00AC5DD6" w:rsidRPr="00C10BB4" w:rsidRDefault="00B57CCC"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lastRenderedPageBreak/>
        <w:t>E</w:t>
      </w:r>
      <w:r w:rsidR="00AC5DD6" w:rsidRPr="00C10BB4">
        <w:rPr>
          <w:rFonts w:ascii="Times New Roman" w:hAnsi="Times New Roman" w:cs="Times New Roman"/>
          <w:sz w:val="24"/>
          <w:szCs w:val="24"/>
        </w:rPr>
        <w:t xml:space="preserve">n referencia al punto número 17, la diputada </w:t>
      </w:r>
      <w:proofErr w:type="spellStart"/>
      <w:r w:rsidR="001E3273" w:rsidRPr="00C10BB4">
        <w:rPr>
          <w:rFonts w:ascii="Times New Roman" w:hAnsi="Times New Roman" w:cs="Times New Roman"/>
          <w:sz w:val="24"/>
          <w:szCs w:val="24"/>
        </w:rPr>
        <w:t>É</w:t>
      </w:r>
      <w:r w:rsidR="00AC5DD6" w:rsidRPr="00C10BB4">
        <w:rPr>
          <w:rFonts w:ascii="Times New Roman" w:hAnsi="Times New Roman" w:cs="Times New Roman"/>
          <w:sz w:val="24"/>
          <w:szCs w:val="24"/>
        </w:rPr>
        <w:t>lida</w:t>
      </w:r>
      <w:proofErr w:type="spellEnd"/>
      <w:r w:rsidR="00AC5DD6" w:rsidRPr="00C10BB4">
        <w:rPr>
          <w:rFonts w:ascii="Times New Roman" w:hAnsi="Times New Roman" w:cs="Times New Roman"/>
          <w:sz w:val="24"/>
          <w:szCs w:val="24"/>
        </w:rPr>
        <w:t xml:space="preserve"> Castel</w:t>
      </w:r>
      <w:r w:rsidR="006419A5" w:rsidRPr="00C10BB4">
        <w:rPr>
          <w:rFonts w:ascii="Times New Roman" w:hAnsi="Times New Roman" w:cs="Times New Roman"/>
          <w:sz w:val="24"/>
          <w:szCs w:val="24"/>
        </w:rPr>
        <w:t>án</w:t>
      </w:r>
      <w:r w:rsidR="00AC5DD6" w:rsidRPr="00C10BB4">
        <w:rPr>
          <w:rFonts w:ascii="Times New Roman" w:hAnsi="Times New Roman" w:cs="Times New Roman"/>
          <w:sz w:val="24"/>
          <w:szCs w:val="24"/>
        </w:rPr>
        <w:t xml:space="preserve"> Mondragón presenta en nombre del Grupo Parlamentario del Partido de la Revolución Democrática, </w:t>
      </w:r>
      <w:r w:rsidRPr="00C10BB4">
        <w:rPr>
          <w:rFonts w:ascii="Times New Roman" w:hAnsi="Times New Roman" w:cs="Times New Roman"/>
          <w:sz w:val="24"/>
          <w:szCs w:val="24"/>
        </w:rPr>
        <w:t>iniciativa con proyecto de d</w:t>
      </w:r>
      <w:r w:rsidR="00AC5DD6" w:rsidRPr="00C10BB4">
        <w:rPr>
          <w:rFonts w:ascii="Times New Roman" w:hAnsi="Times New Roman" w:cs="Times New Roman"/>
          <w:sz w:val="24"/>
          <w:szCs w:val="24"/>
        </w:rPr>
        <w:t>ecreto.</w:t>
      </w:r>
    </w:p>
    <w:p w:rsidR="00AC5DD6" w:rsidRPr="00C10BB4" w:rsidRDefault="00AC5DD6"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Adelante diputada.</w:t>
      </w:r>
    </w:p>
    <w:p w:rsidR="00392ADF"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DIP.</w:t>
      </w:r>
      <w:r w:rsidR="00CA4F2B" w:rsidRPr="00C10BB4">
        <w:rPr>
          <w:rFonts w:ascii="Times New Roman" w:hAnsi="Times New Roman" w:cs="Times New Roman"/>
          <w:sz w:val="24"/>
          <w:szCs w:val="24"/>
        </w:rPr>
        <w:t xml:space="preserve"> É</w:t>
      </w:r>
      <w:r w:rsidRPr="00C10BB4">
        <w:rPr>
          <w:rFonts w:ascii="Times New Roman" w:hAnsi="Times New Roman" w:cs="Times New Roman"/>
          <w:sz w:val="24"/>
          <w:szCs w:val="24"/>
        </w:rPr>
        <w:t>LIDA CASTELÁN MONDRAGÓN. Muy buenas tardes</w:t>
      </w:r>
      <w:r w:rsidR="00392ADF" w:rsidRPr="00C10BB4">
        <w:rPr>
          <w:rFonts w:ascii="Times New Roman" w:hAnsi="Times New Roman" w:cs="Times New Roman"/>
          <w:sz w:val="24"/>
          <w:szCs w:val="24"/>
        </w:rPr>
        <w:t>.</w:t>
      </w:r>
    </w:p>
    <w:p w:rsidR="00AC5DD6" w:rsidRPr="00C10BB4" w:rsidRDefault="00392ADF"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C</w:t>
      </w:r>
      <w:r w:rsidR="00AC5DD6" w:rsidRPr="00C10BB4">
        <w:rPr>
          <w:rFonts w:ascii="Times New Roman" w:hAnsi="Times New Roman" w:cs="Times New Roman"/>
          <w:sz w:val="24"/>
          <w:szCs w:val="24"/>
        </w:rPr>
        <w:t xml:space="preserve">on el permiso de la presidenta de la mesa directiva, diputada Ingrid </w:t>
      </w:r>
      <w:r w:rsidR="00CA4F2B" w:rsidRPr="00C10BB4">
        <w:rPr>
          <w:rFonts w:ascii="Times New Roman" w:hAnsi="Times New Roman" w:cs="Times New Roman"/>
          <w:sz w:val="24"/>
          <w:szCs w:val="24"/>
        </w:rPr>
        <w:t>Krasopani</w:t>
      </w:r>
      <w:r w:rsidR="00AC5DD6" w:rsidRPr="00C10BB4">
        <w:rPr>
          <w:rFonts w:ascii="Times New Roman" w:hAnsi="Times New Roman" w:cs="Times New Roman"/>
          <w:sz w:val="24"/>
          <w:szCs w:val="24"/>
        </w:rPr>
        <w:t>, los int</w:t>
      </w:r>
      <w:r w:rsidR="007F29D8" w:rsidRPr="00C10BB4">
        <w:rPr>
          <w:rFonts w:ascii="Times New Roman" w:hAnsi="Times New Roman" w:cs="Times New Roman"/>
          <w:sz w:val="24"/>
          <w:szCs w:val="24"/>
        </w:rPr>
        <w:t xml:space="preserve">egrantes de </w:t>
      </w:r>
      <w:r w:rsidR="00AC5DD6" w:rsidRPr="00C10BB4">
        <w:rPr>
          <w:rFonts w:ascii="Times New Roman" w:hAnsi="Times New Roman" w:cs="Times New Roman"/>
          <w:sz w:val="24"/>
          <w:szCs w:val="24"/>
        </w:rPr>
        <w:t>la misma, saludo a mis compañeras y compañeros diputados</w:t>
      </w:r>
      <w:r w:rsidRPr="00C10BB4">
        <w:rPr>
          <w:rFonts w:ascii="Times New Roman" w:hAnsi="Times New Roman" w:cs="Times New Roman"/>
          <w:sz w:val="24"/>
          <w:szCs w:val="24"/>
        </w:rPr>
        <w:t>,</w:t>
      </w:r>
      <w:r w:rsidR="00AC5DD6" w:rsidRPr="00C10BB4">
        <w:rPr>
          <w:rFonts w:ascii="Times New Roman" w:hAnsi="Times New Roman" w:cs="Times New Roman"/>
          <w:sz w:val="24"/>
          <w:szCs w:val="24"/>
        </w:rPr>
        <w:t xml:space="preserve"> a los medios de comunicación.</w:t>
      </w:r>
    </w:p>
    <w:p w:rsidR="00AC5DD6"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Acudo a esta Tribuna para proponer una reforma al artículo 5 de nuestra Constitución Estatal</w:t>
      </w:r>
      <w:r w:rsidR="00392ADF" w:rsidRPr="00C10BB4">
        <w:rPr>
          <w:rFonts w:ascii="Times New Roman" w:hAnsi="Times New Roman" w:cs="Times New Roman"/>
          <w:sz w:val="24"/>
          <w:szCs w:val="24"/>
        </w:rPr>
        <w:t>,</w:t>
      </w:r>
      <w:r w:rsidRPr="00C10BB4">
        <w:rPr>
          <w:rFonts w:ascii="Times New Roman" w:hAnsi="Times New Roman" w:cs="Times New Roman"/>
          <w:sz w:val="24"/>
          <w:szCs w:val="24"/>
        </w:rPr>
        <w:t xml:space="preserve"> para que el Estado garantice un seguro de vida en favor de las madres solteras que se encuentran en el rango de edad de 12 hasta 29 años, con la plena intención de que sus hijos no queden desprotegidos y sean beneficiados con el respaldo económico necesario.</w:t>
      </w:r>
    </w:p>
    <w:p w:rsidR="00AC5DD6"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Existen datos que soportan la intensión de esta iniciativa en cuestión</w:t>
      </w:r>
      <w:r w:rsidR="006767EC" w:rsidRPr="00C10BB4">
        <w:rPr>
          <w:rFonts w:ascii="Times New Roman" w:hAnsi="Times New Roman" w:cs="Times New Roman"/>
          <w:sz w:val="24"/>
          <w:szCs w:val="24"/>
        </w:rPr>
        <w:t>,</w:t>
      </w:r>
      <w:r w:rsidRPr="00C10BB4">
        <w:rPr>
          <w:rFonts w:ascii="Times New Roman" w:hAnsi="Times New Roman" w:cs="Times New Roman"/>
          <w:sz w:val="24"/>
          <w:szCs w:val="24"/>
        </w:rPr>
        <w:t xml:space="preserve"> </w:t>
      </w:r>
      <w:r w:rsidR="006767EC" w:rsidRPr="00C10BB4">
        <w:rPr>
          <w:rFonts w:ascii="Times New Roman" w:hAnsi="Times New Roman" w:cs="Times New Roman"/>
          <w:sz w:val="24"/>
          <w:szCs w:val="24"/>
        </w:rPr>
        <w:t>e</w:t>
      </w:r>
      <w:r w:rsidRPr="00C10BB4">
        <w:rPr>
          <w:rFonts w:ascii="Times New Roman" w:hAnsi="Times New Roman" w:cs="Times New Roman"/>
          <w:sz w:val="24"/>
          <w:szCs w:val="24"/>
        </w:rPr>
        <w:t>l Instituto Nacional de Mujeres, nos refiere que en el año 2020, el 35.2 millo</w:t>
      </w:r>
      <w:r w:rsidR="006767EC" w:rsidRPr="00C10BB4">
        <w:rPr>
          <w:rFonts w:ascii="Times New Roman" w:hAnsi="Times New Roman" w:cs="Times New Roman"/>
          <w:sz w:val="24"/>
          <w:szCs w:val="24"/>
        </w:rPr>
        <w:t xml:space="preserve">nes de mujeres de 15 años y más, </w:t>
      </w:r>
      <w:r w:rsidRPr="00C10BB4">
        <w:rPr>
          <w:rFonts w:ascii="Times New Roman" w:hAnsi="Times New Roman" w:cs="Times New Roman"/>
          <w:sz w:val="24"/>
          <w:szCs w:val="24"/>
        </w:rPr>
        <w:t xml:space="preserve">residentes en nuestro país, han tenido al menos una hija o un hijo de ellas, el 7.0% son madres solteras, del </w:t>
      </w:r>
      <w:proofErr w:type="gramStart"/>
      <w:r w:rsidRPr="00C10BB4">
        <w:rPr>
          <w:rFonts w:ascii="Times New Roman" w:hAnsi="Times New Roman" w:cs="Times New Roman"/>
          <w:sz w:val="24"/>
          <w:szCs w:val="24"/>
        </w:rPr>
        <w:t>total  de</w:t>
      </w:r>
      <w:proofErr w:type="gramEnd"/>
      <w:r w:rsidRPr="00C10BB4">
        <w:rPr>
          <w:rFonts w:ascii="Times New Roman" w:hAnsi="Times New Roman" w:cs="Times New Roman"/>
          <w:sz w:val="24"/>
          <w:szCs w:val="24"/>
        </w:rPr>
        <w:t xml:space="preserve"> madres solteras, el 3.2% no tienen escolaridad, 46.4% tiene educación básica, 26% tiene educación media superior y 24.3% tiene educación superior.</w:t>
      </w:r>
    </w:p>
    <w:p w:rsidR="00AC5DD6"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En vista de lo antes dicho y siendo previsores de posibles fallecimientos prematuros de las madres solteras, más aún con el escenario pandémico que persiste, valoramos que el hacer una realidad</w:t>
      </w:r>
      <w:r w:rsidR="00BF171E" w:rsidRPr="00C10BB4">
        <w:rPr>
          <w:rFonts w:ascii="Times New Roman" w:hAnsi="Times New Roman" w:cs="Times New Roman"/>
          <w:sz w:val="24"/>
          <w:szCs w:val="24"/>
        </w:rPr>
        <w:t>,</w:t>
      </w:r>
      <w:r w:rsidRPr="00C10BB4">
        <w:rPr>
          <w:rFonts w:ascii="Times New Roman" w:hAnsi="Times New Roman" w:cs="Times New Roman"/>
          <w:sz w:val="24"/>
          <w:szCs w:val="24"/>
        </w:rPr>
        <w:t xml:space="preserve"> dicho seguro de vida, permitirá a las familias que sufren tan dolorosa perdida</w:t>
      </w:r>
      <w:r w:rsidR="00BF171E" w:rsidRPr="00C10BB4">
        <w:rPr>
          <w:rFonts w:ascii="Times New Roman" w:hAnsi="Times New Roman" w:cs="Times New Roman"/>
          <w:sz w:val="24"/>
          <w:szCs w:val="24"/>
        </w:rPr>
        <w:t>,</w:t>
      </w:r>
      <w:r w:rsidRPr="00C10BB4">
        <w:rPr>
          <w:rFonts w:ascii="Times New Roman" w:hAnsi="Times New Roman" w:cs="Times New Roman"/>
          <w:sz w:val="24"/>
          <w:szCs w:val="24"/>
        </w:rPr>
        <w:t xml:space="preserve"> verse liberadas, al menos parcialmente de la carga económica al contar con dicho seguro que brindará una indemnización decorosa administrada de manera mensual.</w:t>
      </w:r>
    </w:p>
    <w:p w:rsidR="00A128F6" w:rsidRPr="00C10BB4" w:rsidRDefault="00AC5DD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Es importante destacar que la crisis económica y sanitaria que se vive, representa un momento de fragilidad en el que se pone en riesgo la estabilidad financiera de las familias ante una eventual </w:t>
      </w:r>
      <w:r w:rsidR="00871858" w:rsidRPr="00C10BB4">
        <w:rPr>
          <w:rFonts w:ascii="Times New Roman" w:hAnsi="Times New Roman" w:cs="Times New Roman"/>
          <w:sz w:val="24"/>
          <w:szCs w:val="24"/>
        </w:rPr>
        <w:t>pérdida</w:t>
      </w:r>
      <w:r w:rsidR="00A128F6" w:rsidRPr="00C10BB4">
        <w:rPr>
          <w:rFonts w:ascii="Times New Roman" w:hAnsi="Times New Roman" w:cs="Times New Roman"/>
          <w:sz w:val="24"/>
          <w:szCs w:val="24"/>
        </w:rPr>
        <w:t>.</w:t>
      </w:r>
    </w:p>
    <w:p w:rsidR="00CA4F2B" w:rsidRPr="00C10BB4" w:rsidRDefault="00A128F6"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C</w:t>
      </w:r>
      <w:r w:rsidR="00AC5DD6" w:rsidRPr="00C10BB4">
        <w:rPr>
          <w:rFonts w:ascii="Times New Roman" w:hAnsi="Times New Roman" w:cs="Times New Roman"/>
          <w:sz w:val="24"/>
          <w:szCs w:val="24"/>
        </w:rPr>
        <w:t>ontar con el seguro multicitado en este momento, en favor de nuestras mujeres que se encuentren en el supuesto ya claramente expresado, representaría una acción de respaldo económico, suficiente para sus descendientes.</w:t>
      </w:r>
    </w:p>
    <w:p w:rsidR="00A128F6" w:rsidRPr="00C10BB4" w:rsidRDefault="00AC5DD6"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Es por ello que en el Grupo Parlamentario del Partido de la Revolución Democrática no deja de lado su origen y de apoyar las causas justas y legislar por lo que verdaderamente importa</w:t>
      </w:r>
      <w:r w:rsidR="00A128F6" w:rsidRPr="00C10BB4">
        <w:rPr>
          <w:rFonts w:ascii="Times New Roman" w:hAnsi="Times New Roman" w:cs="Times New Roman"/>
          <w:sz w:val="24"/>
          <w:szCs w:val="24"/>
        </w:rPr>
        <w:t>.</w:t>
      </w:r>
    </w:p>
    <w:p w:rsidR="00A128F6" w:rsidRPr="00C10BB4" w:rsidRDefault="00A128F6"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P</w:t>
      </w:r>
      <w:r w:rsidR="00AC5DD6" w:rsidRPr="00C10BB4">
        <w:rPr>
          <w:rFonts w:ascii="Times New Roman" w:hAnsi="Times New Roman" w:cs="Times New Roman"/>
          <w:sz w:val="24"/>
          <w:szCs w:val="24"/>
        </w:rPr>
        <w:t>or ello, planteamos instaurar una acción noble en favor de nuestras miles de mujeres q</w:t>
      </w:r>
      <w:r w:rsidR="00FE14A0" w:rsidRPr="00C10BB4">
        <w:rPr>
          <w:rFonts w:ascii="Times New Roman" w:hAnsi="Times New Roman" w:cs="Times New Roman"/>
          <w:sz w:val="24"/>
          <w:szCs w:val="24"/>
        </w:rPr>
        <w:t>ue son madres solteras jóvenes.</w:t>
      </w:r>
    </w:p>
    <w:p w:rsidR="00AC5DD6" w:rsidRPr="00C10BB4" w:rsidRDefault="00AC5DD6"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Por su apoyo y comprensión, muchas gracias.</w:t>
      </w:r>
    </w:p>
    <w:p w:rsidR="00FE14A0" w:rsidRPr="00C10BB4" w:rsidRDefault="00FE14A0" w:rsidP="00B64E8A">
      <w:pPr>
        <w:pStyle w:val="Sinespaciado"/>
        <w:jc w:val="both"/>
        <w:rPr>
          <w:rFonts w:ascii="Times New Roman" w:hAnsi="Times New Roman" w:cs="Times New Roman"/>
          <w:sz w:val="24"/>
          <w:szCs w:val="24"/>
        </w:rPr>
      </w:pPr>
    </w:p>
    <w:p w:rsidR="00FE14A0" w:rsidRPr="00C10BB4" w:rsidRDefault="00FE14A0" w:rsidP="00B64E8A">
      <w:pPr>
        <w:pStyle w:val="Sinespaciado"/>
        <w:jc w:val="both"/>
        <w:rPr>
          <w:rFonts w:ascii="Times New Roman" w:hAnsi="Times New Roman" w:cs="Times New Roman"/>
          <w:sz w:val="24"/>
          <w:szCs w:val="24"/>
        </w:rPr>
        <w:sectPr w:rsidR="00FE14A0" w:rsidRPr="00C10BB4" w:rsidSect="00A005A5">
          <w:footerReference w:type="default" r:id="rId21"/>
          <w:footnotePr>
            <w:pos w:val="beneathText"/>
            <w:numRestart w:val="eachSect"/>
          </w:footnotePr>
          <w:type w:val="continuous"/>
          <w:pgSz w:w="12240" w:h="15840" w:code="1"/>
          <w:pgMar w:top="1134" w:right="1134" w:bottom="1134" w:left="1701" w:header="709" w:footer="709" w:gutter="0"/>
          <w:cols w:space="708"/>
          <w:docGrid w:linePitch="360"/>
        </w:sectPr>
      </w:pPr>
    </w:p>
    <w:p w:rsidR="00FE14A0" w:rsidRPr="00C10BB4" w:rsidRDefault="00FE14A0"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lastRenderedPageBreak/>
        <w:t>(Se inserta el documento)</w:t>
      </w:r>
    </w:p>
    <w:p w:rsidR="00FE14A0" w:rsidRPr="00C10BB4" w:rsidRDefault="00FE14A0" w:rsidP="00B64E8A">
      <w:pPr>
        <w:pStyle w:val="Sinespaciado"/>
        <w:jc w:val="both"/>
        <w:rPr>
          <w:rFonts w:ascii="Times New Roman" w:hAnsi="Times New Roman" w:cs="Times New Roman"/>
          <w:sz w:val="24"/>
          <w:szCs w:val="24"/>
        </w:rPr>
      </w:pPr>
    </w:p>
    <w:p w:rsidR="00FE14A0" w:rsidRPr="00C10BB4" w:rsidRDefault="00FE14A0" w:rsidP="00B64E8A">
      <w:pPr>
        <w:spacing w:after="0" w:line="240" w:lineRule="auto"/>
        <w:jc w:val="right"/>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Toluca de Lerdo, </w:t>
      </w:r>
      <w:proofErr w:type="spellStart"/>
      <w:r w:rsidRPr="00C10BB4">
        <w:rPr>
          <w:rFonts w:ascii="Times New Roman" w:eastAsia="Calibri" w:hAnsi="Times New Roman" w:cs="Times New Roman"/>
          <w:b/>
          <w:sz w:val="24"/>
          <w:szCs w:val="24"/>
        </w:rPr>
        <w:t>Méx</w:t>
      </w:r>
      <w:proofErr w:type="spellEnd"/>
      <w:r w:rsidRPr="00C10BB4">
        <w:rPr>
          <w:rFonts w:ascii="Times New Roman" w:eastAsia="Calibri" w:hAnsi="Times New Roman" w:cs="Times New Roman"/>
          <w:b/>
          <w:sz w:val="24"/>
          <w:szCs w:val="24"/>
        </w:rPr>
        <w:t xml:space="preserve">., a xx Diciembre de 2021. </w:t>
      </w:r>
    </w:p>
    <w:p w:rsidR="00FE14A0" w:rsidRPr="00C10BB4" w:rsidRDefault="00FE14A0" w:rsidP="00B64E8A">
      <w:pPr>
        <w:spacing w:after="0" w:line="240" w:lineRule="auto"/>
        <w:rPr>
          <w:rFonts w:ascii="Times New Roman" w:eastAsia="Calibri" w:hAnsi="Times New Roman" w:cs="Times New Roman"/>
          <w:b/>
          <w:sz w:val="24"/>
          <w:szCs w:val="24"/>
        </w:rPr>
      </w:pPr>
    </w:p>
    <w:p w:rsidR="00FE14A0" w:rsidRPr="00C10BB4" w:rsidRDefault="00FE14A0" w:rsidP="00B64E8A">
      <w:pPr>
        <w:spacing w:after="0" w:line="240" w:lineRule="auto"/>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CC. DIPUTADOS INTEGRANTES DE LA MESA DIRECTIVA </w:t>
      </w:r>
    </w:p>
    <w:p w:rsidR="00FE14A0" w:rsidRPr="00C10BB4" w:rsidRDefault="00FE14A0" w:rsidP="00B64E8A">
      <w:pPr>
        <w:spacing w:after="0" w:line="240" w:lineRule="auto"/>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DE LA H. LXI LEGISLATURA DEL ESTADO LIBRE </w:t>
      </w:r>
    </w:p>
    <w:p w:rsidR="00FE14A0" w:rsidRPr="00C10BB4" w:rsidRDefault="00FE14A0" w:rsidP="00B64E8A">
      <w:pPr>
        <w:spacing w:after="0" w:line="240" w:lineRule="auto"/>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Y SOBERANO DE MÉXICO.</w:t>
      </w:r>
    </w:p>
    <w:p w:rsidR="00FE14A0" w:rsidRPr="00C10BB4" w:rsidRDefault="00FE14A0" w:rsidP="00B64E8A">
      <w:pPr>
        <w:spacing w:after="0" w:line="240" w:lineRule="auto"/>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P R E S E N T E S</w:t>
      </w:r>
    </w:p>
    <w:p w:rsidR="00997549" w:rsidRPr="00C10BB4" w:rsidRDefault="00997549" w:rsidP="00B64E8A">
      <w:pPr>
        <w:spacing w:after="0" w:line="240" w:lineRule="auto"/>
        <w:jc w:val="both"/>
        <w:rPr>
          <w:rFonts w:ascii="Times New Roman" w:eastAsia="Calibri" w:hAnsi="Times New Roman" w:cs="Times New Roman"/>
          <w:b/>
          <w:sz w:val="24"/>
          <w:szCs w:val="24"/>
        </w:rPr>
      </w:pPr>
    </w:p>
    <w:p w:rsidR="00FE14A0" w:rsidRPr="00C10BB4" w:rsidRDefault="00FE14A0" w:rsidP="00B64E8A">
      <w:pPr>
        <w:spacing w:after="0" w:line="240" w:lineRule="auto"/>
        <w:jc w:val="both"/>
        <w:rPr>
          <w:rFonts w:ascii="Times New Roman" w:eastAsia="Calibri" w:hAnsi="Times New Roman" w:cs="Times New Roman"/>
          <w:b/>
          <w:sz w:val="24"/>
          <w:szCs w:val="24"/>
        </w:rPr>
      </w:pPr>
      <w:r w:rsidRPr="00C10BB4">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C10BB4">
        <w:rPr>
          <w:rFonts w:ascii="Times New Roman" w:eastAsia="Calibri" w:hAnsi="Times New Roman" w:cs="Times New Roman"/>
          <w:b/>
          <w:sz w:val="24"/>
          <w:szCs w:val="24"/>
        </w:rPr>
        <w:t>Diputado Omar Ortega Álvarez, Diputada María Elida Castelán Mondragón y Diputada Viridiana Fuentes Cruz</w:t>
      </w:r>
      <w:r w:rsidRPr="00C10BB4">
        <w:rPr>
          <w:rFonts w:ascii="Times New Roman" w:eastAsia="Calibri" w:hAnsi="Times New Roman" w:cs="Times New Roman"/>
          <w:sz w:val="24"/>
          <w:szCs w:val="24"/>
        </w:rPr>
        <w:t xml:space="preserve">, en representación del Grupo Parlamentario del Partido de la </w:t>
      </w:r>
      <w:r w:rsidRPr="00C10BB4">
        <w:rPr>
          <w:rFonts w:ascii="Times New Roman" w:eastAsia="Calibri" w:hAnsi="Times New Roman" w:cs="Times New Roman"/>
          <w:sz w:val="24"/>
          <w:szCs w:val="24"/>
        </w:rPr>
        <w:lastRenderedPageBreak/>
        <w:t>Revolución Democrática, sometemos a consideración de esta Honorable Asamblea la presente</w:t>
      </w:r>
      <w:r w:rsidRPr="00C10BB4">
        <w:rPr>
          <w:rFonts w:ascii="Times New Roman" w:eastAsia="Calibri" w:hAnsi="Times New Roman" w:cs="Times New Roman"/>
          <w:b/>
          <w:sz w:val="24"/>
          <w:szCs w:val="24"/>
        </w:rPr>
        <w:t xml:space="preserve"> Iniciativa con Proyecto de Decreto por el que se adiciona un último párrafo al artículo 5 de la Constitución Política del Estado Libre y Soberano de México, al mismo tiempo, se reforma</w:t>
      </w:r>
      <w:r w:rsidRPr="00C10BB4">
        <w:rPr>
          <w:rFonts w:ascii="Times New Roman" w:eastAsia="Calibri" w:hAnsi="Times New Roman" w:cs="Times New Roman"/>
          <w:b/>
          <w:bCs/>
          <w:sz w:val="24"/>
          <w:szCs w:val="24"/>
        </w:rPr>
        <w:t xml:space="preserve"> el artículo 17 de la Ley de la Juventud del Estado de México</w:t>
      </w:r>
      <w:r w:rsidRPr="00C10BB4">
        <w:rPr>
          <w:rFonts w:ascii="Times New Roman" w:eastAsia="Calibri" w:hAnsi="Times New Roman" w:cs="Times New Roman"/>
          <w:b/>
          <w:sz w:val="24"/>
          <w:szCs w:val="24"/>
        </w:rPr>
        <w:t xml:space="preserve">, </w:t>
      </w:r>
      <w:r w:rsidRPr="00C10BB4">
        <w:rPr>
          <w:rFonts w:ascii="Times New Roman" w:eastAsia="Calibri" w:hAnsi="Times New Roman" w:cs="Times New Roman"/>
          <w:sz w:val="24"/>
          <w:szCs w:val="24"/>
        </w:rPr>
        <w:t>al tenor de la siguiente</w:t>
      </w:r>
      <w:r w:rsidRPr="00C10BB4">
        <w:rPr>
          <w:rFonts w:ascii="Times New Roman" w:eastAsia="Calibri" w:hAnsi="Times New Roman" w:cs="Times New Roman"/>
          <w:b/>
          <w:sz w:val="24"/>
          <w:szCs w:val="24"/>
        </w:rPr>
        <w:t>:</w:t>
      </w:r>
    </w:p>
    <w:p w:rsidR="00997549" w:rsidRPr="00C10BB4" w:rsidRDefault="00997549" w:rsidP="00B64E8A">
      <w:pPr>
        <w:spacing w:after="0" w:line="240" w:lineRule="auto"/>
        <w:jc w:val="center"/>
        <w:rPr>
          <w:rFonts w:ascii="Times New Roman" w:eastAsia="Calibri" w:hAnsi="Times New Roman" w:cs="Times New Roman"/>
          <w:b/>
          <w:sz w:val="24"/>
          <w:szCs w:val="24"/>
        </w:rPr>
      </w:pPr>
    </w:p>
    <w:p w:rsidR="00FE14A0" w:rsidRPr="00C10BB4" w:rsidRDefault="00FE14A0" w:rsidP="00B64E8A">
      <w:pPr>
        <w:spacing w:after="0" w:line="240" w:lineRule="auto"/>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EXPOSICIÓN DE MOTIVOS</w:t>
      </w:r>
    </w:p>
    <w:p w:rsidR="00997549" w:rsidRPr="00C10BB4" w:rsidRDefault="00997549" w:rsidP="00B64E8A">
      <w:pPr>
        <w:spacing w:after="0" w:line="240" w:lineRule="auto"/>
        <w:jc w:val="both"/>
        <w:rPr>
          <w:rFonts w:ascii="Times New Roman" w:eastAsia="Calibri" w:hAnsi="Times New Roman" w:cs="Times New Roman"/>
          <w:sz w:val="24"/>
          <w:szCs w:val="24"/>
        </w:rPr>
      </w:pP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Recientemente se escuchan en las distintas esferas públicas y académicas, expresiones que por si solas ameritan una interpretación simplista; así nos encontramos con los casos de “Estado de Derecho”, “Estado Constitucional”, “Estado Constitucional de Derecho” y “Estado Democrático de Derecho”, expresiones que convergen en el sentido de un mejoramiento en sus instituciones, autoridades y apego estricto al derecho.</w:t>
      </w:r>
    </w:p>
    <w:p w:rsidR="00997549" w:rsidRPr="00C10BB4" w:rsidRDefault="00997549" w:rsidP="00B64E8A">
      <w:pPr>
        <w:spacing w:after="0" w:line="240" w:lineRule="auto"/>
        <w:jc w:val="both"/>
        <w:rPr>
          <w:rFonts w:ascii="Times New Roman" w:eastAsia="Calibri" w:hAnsi="Times New Roman" w:cs="Times New Roman"/>
          <w:sz w:val="24"/>
          <w:szCs w:val="24"/>
        </w:rPr>
      </w:pP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En la misma senda se han presentado un avance de mucha monta, sobre la igualdad de </w:t>
      </w:r>
      <w:r w:rsidRPr="00C10BB4">
        <w:rPr>
          <w:rFonts w:ascii="Times New Roman" w:eastAsia="Calibri" w:hAnsi="Times New Roman" w:cs="Times New Roman"/>
          <w:i/>
          <w:sz w:val="24"/>
          <w:szCs w:val="24"/>
        </w:rPr>
        <w:t>jure y de facto</w:t>
      </w:r>
      <w:r w:rsidRPr="00C10BB4">
        <w:rPr>
          <w:rFonts w:ascii="Times New Roman" w:eastAsia="Calibri" w:hAnsi="Times New Roman" w:cs="Times New Roman"/>
          <w:sz w:val="24"/>
          <w:szCs w:val="24"/>
        </w:rPr>
        <w:t xml:space="preserve"> para las mujeres; movimiento social que seguirá acrecentándose hasta que no tenga la justeza que merece y la dimensión que abarca.</w:t>
      </w:r>
    </w:p>
    <w:p w:rsidR="00997549" w:rsidRPr="00C10BB4" w:rsidRDefault="00997549" w:rsidP="00B64E8A">
      <w:pPr>
        <w:spacing w:after="0" w:line="240" w:lineRule="auto"/>
        <w:jc w:val="both"/>
        <w:rPr>
          <w:rFonts w:ascii="Times New Roman" w:eastAsia="Calibri" w:hAnsi="Times New Roman" w:cs="Times New Roman"/>
          <w:sz w:val="24"/>
          <w:szCs w:val="24"/>
        </w:rPr>
      </w:pP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En esa sintonía el Gobierno del Estado, ha emprendió normas programáticas (políticas públicas), para de alguna manera amortiguar presupuestalmente las necesidades que presenta la mujer contemporánea.</w:t>
      </w:r>
    </w:p>
    <w:p w:rsidR="00997549" w:rsidRPr="00C10BB4" w:rsidRDefault="00997549" w:rsidP="00B64E8A">
      <w:pPr>
        <w:spacing w:after="0" w:line="240" w:lineRule="auto"/>
        <w:jc w:val="both"/>
        <w:rPr>
          <w:rFonts w:ascii="Times New Roman" w:eastAsia="Calibri" w:hAnsi="Times New Roman" w:cs="Times New Roman"/>
          <w:sz w:val="24"/>
          <w:szCs w:val="24"/>
        </w:rPr>
      </w:pP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Es decir, mediante el Programa Social, denominado “Salario Rosa”, se ha buscado palear no de la mejor manera, las injusticias sociales que vive el sector más representativo del Estado de México, cuando menos así lo pone de manifestó un publicación  del Consejo de Investigación y Evaluación de la Política Social “CIEPS”, que lleva por nombre “Evaluación del diseño con enfoque de la Agenda 2030 de los programas que integran la Estrategia Salario Rosa</w:t>
      </w:r>
      <w:r w:rsidRPr="00C10BB4">
        <w:rPr>
          <w:rFonts w:ascii="Times New Roman" w:eastAsia="Calibri" w:hAnsi="Times New Roman" w:cs="Times New Roman"/>
          <w:sz w:val="24"/>
          <w:szCs w:val="24"/>
          <w:vertAlign w:val="superscript"/>
        </w:rPr>
        <w:footnoteReference w:id="29"/>
      </w:r>
      <w:r w:rsidRPr="00C10BB4">
        <w:rPr>
          <w:rFonts w:ascii="Times New Roman" w:eastAsia="Calibri" w:hAnsi="Times New Roman" w:cs="Times New Roman"/>
          <w:sz w:val="24"/>
          <w:szCs w:val="24"/>
        </w:rPr>
        <w:t>”, donde se aprecia una argumentación convincente de la necesidad y uso del programa en mérito.</w:t>
      </w:r>
    </w:p>
    <w:p w:rsidR="00997549" w:rsidRPr="00C10BB4" w:rsidRDefault="00997549" w:rsidP="00B64E8A">
      <w:pPr>
        <w:spacing w:after="0" w:line="240" w:lineRule="auto"/>
        <w:jc w:val="both"/>
        <w:rPr>
          <w:rFonts w:ascii="Times New Roman" w:eastAsia="Calibri" w:hAnsi="Times New Roman" w:cs="Times New Roman"/>
          <w:sz w:val="24"/>
          <w:szCs w:val="24"/>
        </w:rPr>
      </w:pP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El cual dice:</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 xml:space="preserve">Que el Estado de México contemple dentro de su política social una estrategia dirigida a las mujeres, uno de los grupos prioritarios de atención de la Agenda 2030, reconociendo el problema de la desigualdad de género en la entidad. Sin embargo, en el ejercicio de evaluación se encontraron importantes áreas de mejora en la justificación de su creación y el diseño de las intervenciones. </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 xml:space="preserve">En principio, la falta de un documento rector y la individualización en el abordaje de los diagnósticos del grupo de programas dificultan el planteamiento articulado de una visión integral y estratégica ante el problema de la desigualdad de género en la entidad. </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Asimismo, las debilidades para identificar las causas y las consecuencias de los problemas atendidos impiden a los programas reconocer de forma clara las soluciones ante la vulneración de derechos que enfrentan los grupos prioritarios de atención.</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 xml:space="preserve"> En consecuencia, la estrategia no ha logrado traducir completamente las acciones de los programas a los ámbitos de competencia de las dependencias involucradas. Los principales factores que han impedido dimensionar correctamente los problemas que atienden son, en </w:t>
      </w:r>
      <w:r w:rsidRPr="00C10BB4">
        <w:rPr>
          <w:rFonts w:ascii="Times New Roman" w:eastAsia="Calibri" w:hAnsi="Times New Roman" w:cs="Times New Roman"/>
          <w:i/>
          <w:sz w:val="24"/>
          <w:szCs w:val="24"/>
        </w:rPr>
        <w:lastRenderedPageBreak/>
        <w:t>algunos casos, el uso de datos inadecuados y, en otros, el hecho de no retomar ningún dato para el planteamiento del problema</w:t>
      </w:r>
      <w:r w:rsidR="00997549" w:rsidRPr="00C10BB4">
        <w:rPr>
          <w:rFonts w:ascii="Times New Roman" w:eastAsia="Calibri" w:hAnsi="Times New Roman" w:cs="Times New Roman"/>
          <w:i/>
          <w:sz w:val="24"/>
          <w:szCs w:val="24"/>
        </w:rPr>
        <w:t>.</w:t>
      </w:r>
    </w:p>
    <w:p w:rsidR="00997549" w:rsidRPr="00C10BB4" w:rsidRDefault="00997549" w:rsidP="00B64E8A">
      <w:pPr>
        <w:spacing w:after="0" w:line="240" w:lineRule="auto"/>
        <w:jc w:val="both"/>
        <w:rPr>
          <w:rFonts w:ascii="Times New Roman" w:eastAsia="Calibri" w:hAnsi="Times New Roman" w:cs="Times New Roman"/>
          <w:sz w:val="24"/>
          <w:szCs w:val="24"/>
        </w:rPr>
      </w:pP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Acorde con lo anterior, el Grupo Parlamentario del Partido de la Revolución Democrática (PRD), concuerda ampliamente a favor de las mujeres que merecen el mayor de los esfuerzos desde las trincheras de todos los </w:t>
      </w:r>
      <w:r w:rsidR="00997549" w:rsidRPr="00C10BB4">
        <w:rPr>
          <w:rFonts w:ascii="Times New Roman" w:eastAsia="Calibri" w:hAnsi="Times New Roman" w:cs="Times New Roman"/>
          <w:sz w:val="24"/>
          <w:szCs w:val="24"/>
        </w:rPr>
        <w:t>órdenes</w:t>
      </w:r>
      <w:r w:rsidRPr="00C10BB4">
        <w:rPr>
          <w:rFonts w:ascii="Times New Roman" w:eastAsia="Calibri" w:hAnsi="Times New Roman" w:cs="Times New Roman"/>
          <w:sz w:val="24"/>
          <w:szCs w:val="24"/>
        </w:rPr>
        <w:t xml:space="preserve"> de gobierno y desde todos los ámbitos.</w:t>
      </w:r>
    </w:p>
    <w:p w:rsidR="00997549" w:rsidRPr="00C10BB4" w:rsidRDefault="00997549" w:rsidP="00B64E8A">
      <w:pPr>
        <w:spacing w:after="0" w:line="240" w:lineRule="auto"/>
        <w:jc w:val="both"/>
        <w:rPr>
          <w:rFonts w:ascii="Times New Roman" w:eastAsia="Calibri" w:hAnsi="Times New Roman" w:cs="Times New Roman"/>
          <w:sz w:val="24"/>
          <w:szCs w:val="24"/>
        </w:rPr>
      </w:pP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Por otro lado, es necesario recalcar que el Gobierno Federal, ha emprendido acciones gubernamentales en favor de las mujeres, teniendo así el caso de “Programa de Apoyo para el Bienestar de las Niñas y Niños Hijos de Madres Solteras</w:t>
      </w:r>
      <w:r w:rsidRPr="00C10BB4">
        <w:rPr>
          <w:rFonts w:ascii="Times New Roman" w:eastAsia="Calibri" w:hAnsi="Times New Roman" w:cs="Times New Roman"/>
          <w:sz w:val="24"/>
          <w:szCs w:val="24"/>
          <w:vertAlign w:val="superscript"/>
        </w:rPr>
        <w:footnoteReference w:id="30"/>
      </w:r>
      <w:r w:rsidRPr="00C10BB4">
        <w:rPr>
          <w:rFonts w:ascii="Times New Roman" w:eastAsia="Calibri" w:hAnsi="Times New Roman" w:cs="Times New Roman"/>
          <w:sz w:val="24"/>
          <w:szCs w:val="24"/>
        </w:rPr>
        <w:t>”.</w:t>
      </w:r>
    </w:p>
    <w:p w:rsidR="00997549" w:rsidRPr="00C10BB4" w:rsidRDefault="00997549" w:rsidP="00B64E8A">
      <w:pPr>
        <w:spacing w:after="0" w:line="240" w:lineRule="auto"/>
        <w:jc w:val="both"/>
        <w:rPr>
          <w:rFonts w:ascii="Times New Roman" w:eastAsia="Calibri" w:hAnsi="Times New Roman" w:cs="Times New Roman"/>
          <w:sz w:val="24"/>
          <w:szCs w:val="24"/>
        </w:rPr>
      </w:pP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La Secretaría del Bienestar del Gobierno Federal, relata de una manera muy sucinta en que consiste la política pública en cuestión:</w:t>
      </w:r>
    </w:p>
    <w:p w:rsidR="00997549" w:rsidRPr="00C10BB4" w:rsidRDefault="00997549" w:rsidP="00B64E8A">
      <w:pPr>
        <w:spacing w:after="0" w:line="240" w:lineRule="auto"/>
        <w:jc w:val="both"/>
        <w:rPr>
          <w:rFonts w:ascii="Times New Roman" w:eastAsia="Calibri" w:hAnsi="Times New Roman" w:cs="Times New Roman"/>
          <w:i/>
          <w:sz w:val="24"/>
          <w:szCs w:val="24"/>
        </w:rPr>
      </w:pP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El Programa Seguro de Vida para Jefas de Familia, pretende que los recursos económicos sean para continuar con los estudios de los hijos menores de 23 años que se encuentran en orfandad, protegiendo y respetando sus derechos humanos y sociales.</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Priorizando a las personas que habiten en las zonas de población mayoritariamente indígena, zonas con alto o muy alto grado de marginación o zonas con altos índices de violencia.</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El objetivo del Programa es incentivar el ingreso o permanencia de niñas, niños, adolescentes y jóvenes en orfandad materna de hasta 23 años de edad en el sistema escolar, mediante la entrega de un apoyo directo.</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Operación 2021:</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El PSVJF estuvo operando bajo ese nombre hasta el 2020, sin embargo, en el presente año fiscal pasa a forma parte del Programa para el Bienestar de Niñas y Niños, Hijos de Madres</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Gobierno garante de derechos:</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La falta de bienestar se manifiesta con el incumplimiento de la efectividad de los derechos</w:t>
      </w:r>
      <w:r w:rsidR="00997549" w:rsidRPr="00C10BB4">
        <w:rPr>
          <w:rFonts w:ascii="Times New Roman" w:eastAsia="Calibri" w:hAnsi="Times New Roman" w:cs="Times New Roman"/>
          <w:i/>
          <w:sz w:val="24"/>
          <w:szCs w:val="24"/>
        </w:rPr>
        <w:t xml:space="preserve"> </w:t>
      </w:r>
      <w:r w:rsidRPr="00C10BB4">
        <w:rPr>
          <w:rFonts w:ascii="Times New Roman" w:eastAsia="Calibri" w:hAnsi="Times New Roman" w:cs="Times New Roman"/>
          <w:i/>
          <w:sz w:val="24"/>
          <w:szCs w:val="24"/>
        </w:rPr>
        <w:t>humanos y sociales, midiéndolo mediante el avance o retroceso en el bienestar de las personas y no únicamente en el crecimiento económico de un país. Por lo anterior, en esta nueva etapa de la vida nacional, el Estado evoluciona a ser un gobierno garante de derechos, no solo un gestor de oportunidades.</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En congruencia con esta visión el Programa Seguro de Vida para Jefas de Familia, contribuye en la construcción del bienestar, otorgando un apoyo que incentive el ingreso o permanencia en el Sistema Escolar y, coadyuvar en la Promoción, Protección, Respeto y Garantía de sus Derechos Humanos y Sociales que beneficie a las niñas, niños, jóvenes y adolescentes en situación de orfandad, fomentando un desarrollo integral, educativo, armónico, amoroso y de protección, con alcance nacional en las 32 entidades federativas.</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Para lograr lo anterior, el Programa ejecuta acciones de promoción para dar a conocer los</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Derechos Humanos de las niñas y niños, mediante el “Cuadernillo por tus Derechos”, y con el propósito de verificar fehacientemente que los derechos elementales de las y los menores en orfandad sean garantizados, respetados y se encuentren protegidos, implemento el levantamiento de la “Cédula de Seguimiento a los Derechos de las Niñas, Niños y Adolescentes”.</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El programa tendrá cobertura nacional y otorgará un apoyo económico a:</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Las niñas, niños, adolescentes y jóvenes en condición de orfandad materna, menores a 23 años de edad, que se encuentren estudiando en el sistema educativo nacional, presentando la siguiente documentación:</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lastRenderedPageBreak/>
        <w:t xml:space="preserve">El monto de apoyo económico que recibirán las niñas, niños, adolescentes y jóvenes </w:t>
      </w:r>
      <w:proofErr w:type="gramStart"/>
      <w:r w:rsidRPr="00C10BB4">
        <w:rPr>
          <w:rFonts w:ascii="Times New Roman" w:eastAsia="Calibri" w:hAnsi="Times New Roman" w:cs="Times New Roman"/>
          <w:i/>
          <w:sz w:val="24"/>
          <w:szCs w:val="24"/>
        </w:rPr>
        <w:t>serán</w:t>
      </w:r>
      <w:proofErr w:type="gramEnd"/>
      <w:r w:rsidRPr="00C10BB4">
        <w:rPr>
          <w:rFonts w:ascii="Times New Roman" w:eastAsia="Calibri" w:hAnsi="Times New Roman" w:cs="Times New Roman"/>
          <w:i/>
          <w:sz w:val="24"/>
          <w:szCs w:val="24"/>
        </w:rPr>
        <w:t xml:space="preserve"> entregados bimestralmente de manera directa –sin intermediarios-, de acuerdo al nivel escolar:</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Nivel Educativo</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Monto Mensual</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De recién nacido hasta preescolar</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$ 360.00</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Primaria</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$ 600.00</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Secundaria</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$ 845.00</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Media superior</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$ 1,090.00</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Superior</w:t>
      </w:r>
    </w:p>
    <w:p w:rsidR="00FE14A0" w:rsidRPr="00C10BB4" w:rsidRDefault="00FE14A0" w:rsidP="00B64E8A">
      <w:pPr>
        <w:spacing w:after="0" w:line="240" w:lineRule="auto"/>
        <w:jc w:val="both"/>
        <w:rPr>
          <w:rFonts w:ascii="Times New Roman" w:eastAsia="Calibri" w:hAnsi="Times New Roman" w:cs="Times New Roman"/>
          <w:i/>
          <w:sz w:val="24"/>
          <w:szCs w:val="24"/>
        </w:rPr>
      </w:pPr>
      <w:r w:rsidRPr="00C10BB4">
        <w:rPr>
          <w:rFonts w:ascii="Times New Roman" w:eastAsia="Calibri" w:hAnsi="Times New Roman" w:cs="Times New Roman"/>
          <w:i/>
          <w:sz w:val="24"/>
          <w:szCs w:val="24"/>
        </w:rPr>
        <w:t>$ 1,200.00</w:t>
      </w:r>
    </w:p>
    <w:p w:rsidR="00BA7C9C" w:rsidRPr="00C10BB4" w:rsidRDefault="00BA7C9C" w:rsidP="00B64E8A">
      <w:pPr>
        <w:spacing w:after="0" w:line="240" w:lineRule="auto"/>
        <w:jc w:val="both"/>
        <w:rPr>
          <w:rFonts w:ascii="Times New Roman" w:eastAsia="Calibri" w:hAnsi="Times New Roman" w:cs="Times New Roman"/>
          <w:sz w:val="24"/>
          <w:szCs w:val="24"/>
        </w:rPr>
      </w:pP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Demostrado que el Gobierno Estatal y Federal, han optado por ejecutar acciones que son limitadas a los periodos de sus mandatos, dejando a su suerte a las mujeres para las próximas administraciones futuras. </w:t>
      </w:r>
    </w:p>
    <w:p w:rsidR="00BA7C9C" w:rsidRPr="00C10BB4" w:rsidRDefault="00BA7C9C" w:rsidP="00B64E8A">
      <w:pPr>
        <w:spacing w:after="0" w:line="240" w:lineRule="auto"/>
        <w:jc w:val="both"/>
        <w:rPr>
          <w:rFonts w:ascii="Times New Roman" w:eastAsia="Calibri" w:hAnsi="Times New Roman" w:cs="Times New Roman"/>
          <w:sz w:val="24"/>
          <w:szCs w:val="24"/>
        </w:rPr>
      </w:pP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Siendo así el punto flaco de dichas instrumentaciones sociales, es por lo ello que el Sol Azteca, preocupado y ocupado por el asunto en tratamiento, que consideramos ejecutar adecuaciones normativas a fin de robustecer el apoyo a las mujeres de forma más segura y con rigor constitucional. </w:t>
      </w:r>
    </w:p>
    <w:p w:rsidR="00BA7C9C" w:rsidRPr="00C10BB4" w:rsidRDefault="00BA7C9C" w:rsidP="00B64E8A">
      <w:pPr>
        <w:spacing w:after="0" w:line="240" w:lineRule="auto"/>
        <w:jc w:val="both"/>
        <w:rPr>
          <w:rFonts w:ascii="Times New Roman" w:eastAsia="Calibri" w:hAnsi="Times New Roman" w:cs="Times New Roman"/>
          <w:sz w:val="24"/>
          <w:szCs w:val="24"/>
        </w:rPr>
      </w:pP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Ante lo cual nos vemos obligados a presentar un seguro de vida de madres solteras jóvenes. Demostrado el objeto (seguro de vida en favor de las madres solteras jóvenes), utilidad (dar mayor apoyo a las mujeres que se encuentres en esa situación jurídica), oportunidad (atacar frontalmente la problemática social por medio de acciones concretas) y las consideraciones jurídicas que las fundamenten (Salario Rosa y Programa de Apoyo para el Bienestar de las Niñas y Niños Hijos de Madres Solteras)</w:t>
      </w:r>
    </w:p>
    <w:p w:rsidR="00BA7C9C" w:rsidRPr="00C10BB4" w:rsidRDefault="00BA7C9C" w:rsidP="00B64E8A">
      <w:pPr>
        <w:spacing w:after="0" w:line="240" w:lineRule="auto"/>
        <w:jc w:val="both"/>
        <w:rPr>
          <w:rFonts w:ascii="Times New Roman" w:eastAsia="Calibri" w:hAnsi="Times New Roman" w:cs="Times New Roman"/>
          <w:sz w:val="24"/>
          <w:szCs w:val="24"/>
        </w:rPr>
      </w:pP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En razón de las consideraciones de derecho y hecho vertidas, el Grupo Parlamentario del PRD, pretende la creación de un seguro de vida en favor de las madres solteras, para que puedan completar de adquirir la canasta básica.  </w:t>
      </w:r>
    </w:p>
    <w:p w:rsidR="00BA7C9C" w:rsidRPr="00C10BB4" w:rsidRDefault="00BA7C9C" w:rsidP="00B64E8A">
      <w:pPr>
        <w:spacing w:after="0" w:line="240" w:lineRule="auto"/>
        <w:jc w:val="both"/>
        <w:rPr>
          <w:rFonts w:ascii="Times New Roman" w:eastAsia="Calibri" w:hAnsi="Times New Roman" w:cs="Times New Roman"/>
          <w:sz w:val="24"/>
          <w:szCs w:val="24"/>
          <w:shd w:val="clear" w:color="auto" w:fill="FFFFFF"/>
        </w:rPr>
      </w:pPr>
    </w:p>
    <w:p w:rsidR="00FE14A0" w:rsidRPr="00C10BB4" w:rsidRDefault="00FE14A0" w:rsidP="00B64E8A">
      <w:pPr>
        <w:spacing w:after="0" w:line="240" w:lineRule="auto"/>
        <w:jc w:val="both"/>
        <w:rPr>
          <w:rFonts w:ascii="Times New Roman" w:eastAsia="Calibri" w:hAnsi="Times New Roman" w:cs="Times New Roman"/>
          <w:b/>
          <w:sz w:val="24"/>
          <w:szCs w:val="24"/>
        </w:rPr>
      </w:pPr>
      <w:r w:rsidRPr="00C10BB4">
        <w:rPr>
          <w:rFonts w:ascii="Times New Roman" w:eastAsia="Calibri" w:hAnsi="Times New Roman" w:cs="Times New Roman"/>
          <w:sz w:val="24"/>
          <w:szCs w:val="24"/>
          <w:shd w:val="clear" w:color="auto" w:fill="FFFFFF"/>
        </w:rPr>
        <w:t xml:space="preserve">En atención a todo lo en comento, sometemos la actual iniciativa, a efecto de su presentación ante H. Asamblea, para que, el momento oportuno del proceso legislativo, se estudie y dictamine con sujeción al término legal, esperando sea expedito y favorable la deliberación. Una vez lo anterior, pueda ser </w:t>
      </w:r>
      <w:proofErr w:type="gramStart"/>
      <w:r w:rsidRPr="00C10BB4">
        <w:rPr>
          <w:rFonts w:ascii="Times New Roman" w:eastAsia="Calibri" w:hAnsi="Times New Roman" w:cs="Times New Roman"/>
          <w:sz w:val="24"/>
          <w:szCs w:val="24"/>
          <w:shd w:val="clear" w:color="auto" w:fill="FFFFFF"/>
        </w:rPr>
        <w:t>remitida</w:t>
      </w:r>
      <w:proofErr w:type="gramEnd"/>
      <w:r w:rsidRPr="00C10BB4">
        <w:rPr>
          <w:rFonts w:ascii="Times New Roman" w:eastAsia="Calibri" w:hAnsi="Times New Roman" w:cs="Times New Roman"/>
          <w:sz w:val="24"/>
          <w:szCs w:val="24"/>
          <w:shd w:val="clear" w:color="auto" w:fill="FFFFFF"/>
        </w:rPr>
        <w:t xml:space="preserve"> al Seno de esta Legislatura para su aprobación</w:t>
      </w:r>
      <w:r w:rsidRPr="00C10BB4">
        <w:rPr>
          <w:rFonts w:ascii="Times New Roman" w:eastAsia="Calibri" w:hAnsi="Times New Roman" w:cs="Times New Roman"/>
          <w:sz w:val="24"/>
          <w:szCs w:val="24"/>
        </w:rPr>
        <w:t>.</w:t>
      </w:r>
    </w:p>
    <w:p w:rsidR="00FE14A0" w:rsidRPr="00C10BB4" w:rsidRDefault="00FE14A0" w:rsidP="00B64E8A">
      <w:pPr>
        <w:spacing w:after="0" w:line="240" w:lineRule="auto"/>
        <w:rPr>
          <w:rFonts w:ascii="Times New Roman" w:eastAsia="Calibri" w:hAnsi="Times New Roman" w:cs="Times New Roman"/>
          <w:b/>
          <w:sz w:val="24"/>
          <w:szCs w:val="24"/>
        </w:rPr>
      </w:pPr>
    </w:p>
    <w:p w:rsidR="00FE14A0" w:rsidRPr="00C10BB4" w:rsidRDefault="00FE14A0" w:rsidP="00B64E8A">
      <w:pPr>
        <w:spacing w:after="0" w:line="240" w:lineRule="auto"/>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A T E N T A M E N T E</w:t>
      </w:r>
    </w:p>
    <w:p w:rsidR="00FE14A0" w:rsidRPr="00C10BB4" w:rsidRDefault="00FE14A0" w:rsidP="00B64E8A">
      <w:pPr>
        <w:spacing w:after="0" w:line="240" w:lineRule="auto"/>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GRUPO PARLAMENTARIO DEL PARTIDO DE LA REVOLUCIÓN DEMOCRÁTICA</w:t>
      </w:r>
    </w:p>
    <w:p w:rsidR="00FE14A0" w:rsidRPr="00C10BB4" w:rsidRDefault="00FE14A0" w:rsidP="00B64E8A">
      <w:pPr>
        <w:spacing w:after="0" w:line="240" w:lineRule="auto"/>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BA7C9C" w:rsidRPr="00C10BB4" w:rsidTr="00BA7C9C">
        <w:tc>
          <w:tcPr>
            <w:tcW w:w="4772" w:type="dxa"/>
          </w:tcPr>
          <w:p w:rsidR="00BA7C9C" w:rsidRPr="00C10BB4" w:rsidRDefault="00BA7C9C" w:rsidP="00B64E8A">
            <w:pPr>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MARÍA ÉLIDA CASTELÁN MONDRAGÓN</w:t>
            </w:r>
          </w:p>
        </w:tc>
        <w:tc>
          <w:tcPr>
            <w:tcW w:w="4773" w:type="dxa"/>
          </w:tcPr>
          <w:p w:rsidR="00BA7C9C" w:rsidRPr="00C10BB4" w:rsidRDefault="00BA7C9C" w:rsidP="00B64E8A">
            <w:pPr>
              <w:jc w:val="center"/>
              <w:rPr>
                <w:rFonts w:ascii="Times New Roman" w:eastAsia="Calibri" w:hAnsi="Times New Roman" w:cs="Times New Roman"/>
                <w:b/>
                <w:sz w:val="24"/>
                <w:szCs w:val="24"/>
              </w:rPr>
            </w:pPr>
            <w:r w:rsidRPr="00C10BB4">
              <w:rPr>
                <w:rFonts w:ascii="Times New Roman" w:eastAsia="Calibri" w:hAnsi="Times New Roman" w:cs="Times New Roman"/>
                <w:b/>
                <w:bCs/>
                <w:sz w:val="24"/>
                <w:szCs w:val="24"/>
              </w:rPr>
              <w:t>DIP.VIRIDIANA FUENTES CRUZ</w:t>
            </w:r>
          </w:p>
          <w:p w:rsidR="00BA7C9C" w:rsidRPr="00C10BB4" w:rsidRDefault="00BA7C9C" w:rsidP="00B64E8A">
            <w:pPr>
              <w:jc w:val="center"/>
              <w:rPr>
                <w:rFonts w:ascii="Times New Roman" w:eastAsia="Calibri" w:hAnsi="Times New Roman" w:cs="Times New Roman"/>
                <w:b/>
                <w:sz w:val="24"/>
                <w:szCs w:val="24"/>
              </w:rPr>
            </w:pPr>
          </w:p>
        </w:tc>
      </w:tr>
    </w:tbl>
    <w:p w:rsidR="00FE14A0" w:rsidRPr="00C10BB4" w:rsidRDefault="00FE14A0" w:rsidP="00B64E8A">
      <w:pPr>
        <w:spacing w:after="0" w:line="240" w:lineRule="auto"/>
        <w:jc w:val="center"/>
        <w:rPr>
          <w:rFonts w:ascii="Times New Roman" w:eastAsia="Calibri" w:hAnsi="Times New Roman" w:cs="Times New Roman"/>
          <w:b/>
          <w:sz w:val="24"/>
          <w:szCs w:val="24"/>
        </w:rPr>
      </w:pPr>
    </w:p>
    <w:p w:rsidR="00BA7C9C" w:rsidRPr="00C10BB4" w:rsidRDefault="00BA7C9C" w:rsidP="00B64E8A">
      <w:pPr>
        <w:spacing w:after="0" w:line="240" w:lineRule="auto"/>
        <w:jc w:val="center"/>
        <w:rPr>
          <w:rFonts w:ascii="Times New Roman" w:eastAsia="Calibri" w:hAnsi="Times New Roman" w:cs="Times New Roman"/>
          <w:b/>
          <w:sz w:val="24"/>
          <w:szCs w:val="24"/>
        </w:rPr>
      </w:pPr>
    </w:p>
    <w:p w:rsidR="00FE14A0" w:rsidRPr="00C10BB4" w:rsidRDefault="00FE14A0" w:rsidP="00B64E8A">
      <w:pPr>
        <w:spacing w:after="0" w:line="240" w:lineRule="auto"/>
        <w:rPr>
          <w:rFonts w:ascii="Times New Roman" w:eastAsia="Calibri" w:hAnsi="Times New Roman" w:cs="Times New Roman"/>
          <w:b/>
          <w:sz w:val="24"/>
          <w:szCs w:val="24"/>
        </w:rPr>
      </w:pPr>
      <w:r w:rsidRPr="00C10BB4">
        <w:rPr>
          <w:rFonts w:ascii="Times New Roman" w:eastAsia="Calibri" w:hAnsi="Times New Roman" w:cs="Times New Roman"/>
          <w:b/>
          <w:sz w:val="24"/>
          <w:szCs w:val="24"/>
        </w:rPr>
        <w:t>DECRETO NÚMERO _______</w:t>
      </w:r>
    </w:p>
    <w:p w:rsidR="004C007C" w:rsidRPr="00C10BB4" w:rsidRDefault="00FE14A0" w:rsidP="00B64E8A">
      <w:pPr>
        <w:spacing w:after="0" w:line="240" w:lineRule="auto"/>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LA H. “LXI” LEGISLATURA</w:t>
      </w:r>
    </w:p>
    <w:p w:rsidR="00FE14A0" w:rsidRPr="00C10BB4" w:rsidRDefault="00FE14A0" w:rsidP="00B64E8A">
      <w:pPr>
        <w:spacing w:after="0" w:line="240" w:lineRule="auto"/>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lastRenderedPageBreak/>
        <w:t>DEL ESTADO LIBRE Y SOBERANO DE MÉXICO</w:t>
      </w:r>
    </w:p>
    <w:p w:rsidR="00FE14A0" w:rsidRPr="00C10BB4" w:rsidRDefault="00FE14A0" w:rsidP="00B64E8A">
      <w:pPr>
        <w:spacing w:after="0" w:line="240" w:lineRule="auto"/>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DECRETA:</w:t>
      </w:r>
    </w:p>
    <w:p w:rsidR="00FE14A0" w:rsidRPr="00C10BB4" w:rsidRDefault="00FE14A0" w:rsidP="00B64E8A">
      <w:pPr>
        <w:spacing w:after="0" w:line="240" w:lineRule="auto"/>
        <w:jc w:val="both"/>
        <w:rPr>
          <w:rFonts w:ascii="Times New Roman" w:eastAsia="Calibri" w:hAnsi="Times New Roman" w:cs="Times New Roman"/>
          <w:b/>
          <w:sz w:val="24"/>
          <w:szCs w:val="24"/>
        </w:rPr>
      </w:pP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PRIMERO. -</w:t>
      </w:r>
      <w:r w:rsidRPr="00C10BB4">
        <w:rPr>
          <w:rFonts w:ascii="Times New Roman" w:eastAsia="Calibri" w:hAnsi="Times New Roman" w:cs="Times New Roman"/>
          <w:sz w:val="24"/>
          <w:szCs w:val="24"/>
        </w:rPr>
        <w:t xml:space="preserve">: Se adiciona un último párrafo al artículo 5 de la Constitución Política del Estado Libre y Soberano de México, para quedar como sigue: </w:t>
      </w:r>
    </w:p>
    <w:p w:rsidR="00FE14A0" w:rsidRPr="00C10BB4" w:rsidRDefault="00FE14A0" w:rsidP="00B64E8A">
      <w:pPr>
        <w:spacing w:after="0" w:line="240" w:lineRule="auto"/>
        <w:jc w:val="both"/>
        <w:rPr>
          <w:rFonts w:ascii="Times New Roman" w:eastAsia="Calibri" w:hAnsi="Times New Roman" w:cs="Times New Roman"/>
          <w:sz w:val="24"/>
          <w:szCs w:val="24"/>
        </w:rPr>
      </w:pP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Artículo 5.</w:t>
      </w:r>
      <w:proofErr w:type="gramStart"/>
      <w:r w:rsidRPr="00C10BB4">
        <w:rPr>
          <w:rFonts w:ascii="Times New Roman" w:eastAsia="Calibri" w:hAnsi="Times New Roman" w:cs="Times New Roman"/>
          <w:sz w:val="24"/>
          <w:szCs w:val="24"/>
        </w:rPr>
        <w:t>- …</w:t>
      </w:r>
      <w:proofErr w:type="gramEnd"/>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I. a IX. …</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w:t>
      </w: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w:t>
      </w:r>
    </w:p>
    <w:p w:rsidR="004C007C" w:rsidRPr="00C10BB4" w:rsidRDefault="004C007C" w:rsidP="00B64E8A">
      <w:pPr>
        <w:spacing w:after="0" w:line="240" w:lineRule="auto"/>
        <w:jc w:val="both"/>
        <w:rPr>
          <w:rFonts w:ascii="Times New Roman" w:eastAsia="Calibri" w:hAnsi="Times New Roman" w:cs="Times New Roman"/>
          <w:b/>
          <w:sz w:val="24"/>
          <w:szCs w:val="24"/>
        </w:rPr>
      </w:pPr>
    </w:p>
    <w:p w:rsidR="00FE14A0" w:rsidRPr="00C10BB4" w:rsidRDefault="00FE14A0" w:rsidP="00B64E8A">
      <w:pPr>
        <w:spacing w:after="0" w:line="240" w:lineRule="auto"/>
        <w:jc w:val="both"/>
        <w:rPr>
          <w:rFonts w:ascii="Times New Roman" w:eastAsia="Calibri" w:hAnsi="Times New Roman" w:cs="Times New Roman"/>
          <w:b/>
          <w:bCs/>
          <w:sz w:val="24"/>
          <w:szCs w:val="24"/>
        </w:rPr>
      </w:pPr>
      <w:r w:rsidRPr="00C10BB4">
        <w:rPr>
          <w:rFonts w:ascii="Times New Roman" w:eastAsia="Calibri" w:hAnsi="Times New Roman" w:cs="Times New Roman"/>
          <w:b/>
          <w:sz w:val="24"/>
          <w:szCs w:val="24"/>
        </w:rPr>
        <w:t>El Estado de México tendrá la obligación de otorgar un seguro de vida a las madres solteras jóvenes, para efecto de ello el Poder Ejecutivo del Estado de México, deberá diseñar e implementar lo correspondiente para ejecutarlo.</w:t>
      </w:r>
    </w:p>
    <w:p w:rsidR="00FE14A0" w:rsidRPr="00C10BB4" w:rsidRDefault="00FE14A0" w:rsidP="00B64E8A">
      <w:pPr>
        <w:spacing w:after="0" w:line="240" w:lineRule="auto"/>
        <w:jc w:val="both"/>
        <w:rPr>
          <w:rFonts w:ascii="Times New Roman" w:eastAsia="Calibri" w:hAnsi="Times New Roman" w:cs="Times New Roman"/>
          <w:b/>
          <w:bCs/>
          <w:sz w:val="24"/>
          <w:szCs w:val="24"/>
        </w:rPr>
      </w:pPr>
    </w:p>
    <w:p w:rsidR="00FE14A0" w:rsidRPr="00C10BB4" w:rsidRDefault="00FE14A0" w:rsidP="00B64E8A">
      <w:pPr>
        <w:spacing w:after="0" w:line="240" w:lineRule="auto"/>
        <w:jc w:val="both"/>
        <w:rPr>
          <w:rFonts w:ascii="Times New Roman" w:eastAsia="Calibri" w:hAnsi="Times New Roman" w:cs="Times New Roman"/>
          <w:bCs/>
          <w:sz w:val="24"/>
          <w:szCs w:val="24"/>
        </w:rPr>
      </w:pPr>
      <w:r w:rsidRPr="00C10BB4">
        <w:rPr>
          <w:rFonts w:ascii="Times New Roman" w:eastAsia="Calibri" w:hAnsi="Times New Roman" w:cs="Times New Roman"/>
          <w:b/>
          <w:bCs/>
          <w:sz w:val="24"/>
          <w:szCs w:val="24"/>
        </w:rPr>
        <w:t xml:space="preserve">ARTÍCULO SEGUNDO.-: </w:t>
      </w:r>
      <w:r w:rsidRPr="00C10BB4">
        <w:rPr>
          <w:rFonts w:ascii="Times New Roman" w:eastAsia="Calibri" w:hAnsi="Times New Roman" w:cs="Times New Roman"/>
          <w:bCs/>
          <w:sz w:val="24"/>
          <w:szCs w:val="24"/>
        </w:rPr>
        <w:t>Se reforma el artículo 17 de la Ley de la Juventud del Estado de México, para quedar como sigue:</w:t>
      </w:r>
    </w:p>
    <w:p w:rsidR="00FE14A0" w:rsidRPr="00C10BB4" w:rsidRDefault="00FE14A0" w:rsidP="00B64E8A">
      <w:pPr>
        <w:spacing w:after="0" w:line="240" w:lineRule="auto"/>
        <w:jc w:val="both"/>
        <w:rPr>
          <w:rFonts w:ascii="Times New Roman" w:eastAsia="Calibri" w:hAnsi="Times New Roman" w:cs="Times New Roman"/>
          <w:bCs/>
          <w:sz w:val="24"/>
          <w:szCs w:val="24"/>
        </w:rPr>
      </w:pP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Artículo 17.- El Ejecutivo, en el ámbito de su competencia y de conformidad a sus recursos presupuestales, tiene la obligación de promover y ejecutar las políticas</w:t>
      </w:r>
      <w:r w:rsidRPr="00C10BB4">
        <w:rPr>
          <w:rFonts w:ascii="Times New Roman" w:eastAsia="Calibri" w:hAnsi="Times New Roman" w:cs="Times New Roman"/>
          <w:b/>
          <w:sz w:val="24"/>
          <w:szCs w:val="24"/>
        </w:rPr>
        <w:t xml:space="preserve">, </w:t>
      </w:r>
      <w:r w:rsidRPr="00C10BB4">
        <w:rPr>
          <w:rFonts w:ascii="Times New Roman" w:eastAsia="Calibri" w:hAnsi="Times New Roman" w:cs="Times New Roman"/>
          <w:sz w:val="24"/>
          <w:szCs w:val="24"/>
        </w:rPr>
        <w:t>programas</w:t>
      </w:r>
      <w:r w:rsidRPr="00C10BB4">
        <w:rPr>
          <w:rFonts w:ascii="Times New Roman" w:eastAsia="Calibri" w:hAnsi="Times New Roman" w:cs="Times New Roman"/>
          <w:b/>
          <w:sz w:val="24"/>
          <w:szCs w:val="24"/>
        </w:rPr>
        <w:t xml:space="preserve"> y seguros</w:t>
      </w:r>
      <w:r w:rsidRPr="00C10BB4">
        <w:rPr>
          <w:rFonts w:ascii="Times New Roman" w:eastAsia="Calibri" w:hAnsi="Times New Roman" w:cs="Times New Roman"/>
          <w:sz w:val="24"/>
          <w:szCs w:val="24"/>
        </w:rPr>
        <w:t xml:space="preserve"> que sean necesarios para garantizar a los jóvenes, el ejercicio y goce pleno de los derechos establecidos en la presente Ley. </w:t>
      </w:r>
    </w:p>
    <w:p w:rsidR="00FE14A0" w:rsidRPr="00C10BB4" w:rsidRDefault="00FE14A0" w:rsidP="00B64E8A">
      <w:pPr>
        <w:spacing w:after="0" w:line="240" w:lineRule="auto"/>
        <w:jc w:val="both"/>
        <w:rPr>
          <w:rFonts w:ascii="Times New Roman" w:eastAsia="Calibri" w:hAnsi="Times New Roman" w:cs="Times New Roman"/>
          <w:sz w:val="24"/>
          <w:szCs w:val="24"/>
        </w:rPr>
      </w:pPr>
    </w:p>
    <w:p w:rsidR="00FE14A0" w:rsidRPr="00C10BB4" w:rsidRDefault="00FE14A0" w:rsidP="00B64E8A">
      <w:pPr>
        <w:spacing w:after="0" w:line="240" w:lineRule="auto"/>
        <w:jc w:val="both"/>
        <w:rPr>
          <w:rFonts w:ascii="Times New Roman" w:eastAsia="Calibri" w:hAnsi="Times New Roman" w:cs="Times New Roman"/>
          <w:b/>
          <w:sz w:val="24"/>
          <w:szCs w:val="24"/>
        </w:rPr>
      </w:pPr>
      <w:r w:rsidRPr="00C10BB4">
        <w:rPr>
          <w:rFonts w:ascii="Times New Roman" w:eastAsia="Calibri" w:hAnsi="Times New Roman" w:cs="Times New Roman"/>
          <w:sz w:val="24"/>
          <w:szCs w:val="24"/>
        </w:rPr>
        <w:t xml:space="preserve">Los programas y </w:t>
      </w:r>
      <w:r w:rsidRPr="00C10BB4">
        <w:rPr>
          <w:rFonts w:ascii="Times New Roman" w:eastAsia="Calibri" w:hAnsi="Times New Roman" w:cs="Times New Roman"/>
          <w:b/>
          <w:sz w:val="24"/>
          <w:szCs w:val="24"/>
        </w:rPr>
        <w:t>seguros</w:t>
      </w:r>
      <w:r w:rsidRPr="00C10BB4">
        <w:rPr>
          <w:rFonts w:ascii="Times New Roman" w:eastAsia="Calibri" w:hAnsi="Times New Roman" w:cs="Times New Roman"/>
          <w:sz w:val="24"/>
          <w:szCs w:val="24"/>
        </w:rPr>
        <w:t xml:space="preserve"> que realice el Ejecutivo, serán prioritarios y deberán tomar en consideración las circunstancias y necesidades de la población juvenil de cada región, </w:t>
      </w:r>
      <w:r w:rsidRPr="00C10BB4">
        <w:rPr>
          <w:rFonts w:ascii="Times New Roman" w:eastAsia="Calibri" w:hAnsi="Times New Roman" w:cs="Times New Roman"/>
          <w:b/>
          <w:sz w:val="24"/>
          <w:szCs w:val="24"/>
        </w:rPr>
        <w:t>ajustándose a su suficiencia presupuestal.</w:t>
      </w:r>
    </w:p>
    <w:p w:rsidR="004C007C" w:rsidRPr="00C10BB4" w:rsidRDefault="004C007C" w:rsidP="00B64E8A">
      <w:pPr>
        <w:spacing w:after="0" w:line="240" w:lineRule="auto"/>
        <w:jc w:val="center"/>
        <w:rPr>
          <w:rFonts w:ascii="Times New Roman" w:eastAsia="Calibri" w:hAnsi="Times New Roman" w:cs="Times New Roman"/>
          <w:b/>
          <w:sz w:val="24"/>
          <w:szCs w:val="24"/>
        </w:rPr>
      </w:pPr>
    </w:p>
    <w:p w:rsidR="00FE14A0" w:rsidRPr="00C10BB4" w:rsidRDefault="00FE14A0" w:rsidP="00B64E8A">
      <w:pPr>
        <w:spacing w:after="0" w:line="240" w:lineRule="auto"/>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 R A N S I T O R I O S</w:t>
      </w:r>
    </w:p>
    <w:p w:rsidR="004C007C" w:rsidRPr="00C10BB4" w:rsidRDefault="004C007C" w:rsidP="00B64E8A">
      <w:pPr>
        <w:spacing w:after="0" w:line="240" w:lineRule="auto"/>
        <w:jc w:val="both"/>
        <w:rPr>
          <w:rFonts w:ascii="Times New Roman" w:eastAsia="Calibri" w:hAnsi="Times New Roman" w:cs="Times New Roman"/>
          <w:b/>
          <w:sz w:val="24"/>
          <w:szCs w:val="24"/>
        </w:rPr>
      </w:pP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PRIMERO.</w:t>
      </w:r>
      <w:r w:rsidRPr="00C10BB4">
        <w:rPr>
          <w:rFonts w:ascii="Times New Roman" w:eastAsia="Calibri" w:hAnsi="Times New Roman" w:cs="Times New Roman"/>
          <w:sz w:val="24"/>
          <w:szCs w:val="24"/>
        </w:rPr>
        <w:t xml:space="preserve"> Publíquese el presente decreto en el Periódico Oficial “Gaceta del Gobierno” del Estado de México.</w:t>
      </w:r>
    </w:p>
    <w:p w:rsidR="004C007C" w:rsidRPr="00C10BB4" w:rsidRDefault="004C007C" w:rsidP="00B64E8A">
      <w:pPr>
        <w:spacing w:after="0" w:line="240" w:lineRule="auto"/>
        <w:jc w:val="both"/>
        <w:rPr>
          <w:rFonts w:ascii="Times New Roman" w:eastAsia="Calibri" w:hAnsi="Times New Roman" w:cs="Times New Roman"/>
          <w:b/>
          <w:sz w:val="24"/>
          <w:szCs w:val="24"/>
        </w:rPr>
      </w:pPr>
    </w:p>
    <w:p w:rsidR="00FE14A0" w:rsidRPr="00C10BB4" w:rsidRDefault="00FE14A0" w:rsidP="00B64E8A">
      <w:pPr>
        <w:spacing w:after="0" w:line="240" w:lineRule="auto"/>
        <w:jc w:val="both"/>
        <w:rPr>
          <w:rFonts w:ascii="Times New Roman" w:eastAsia="Calibri" w:hAnsi="Times New Roman" w:cs="Times New Roman"/>
          <w:bCs/>
          <w:sz w:val="24"/>
          <w:szCs w:val="24"/>
        </w:rPr>
      </w:pPr>
      <w:r w:rsidRPr="00C10BB4">
        <w:rPr>
          <w:rFonts w:ascii="Times New Roman" w:eastAsia="Calibri" w:hAnsi="Times New Roman" w:cs="Times New Roman"/>
          <w:b/>
          <w:sz w:val="24"/>
          <w:szCs w:val="24"/>
        </w:rPr>
        <w:t xml:space="preserve">SEGUNDO. </w:t>
      </w:r>
      <w:r w:rsidRPr="00C10BB4">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rsidR="004C007C" w:rsidRPr="00C10BB4" w:rsidRDefault="004C007C" w:rsidP="00B64E8A">
      <w:pPr>
        <w:spacing w:after="0" w:line="240" w:lineRule="auto"/>
        <w:jc w:val="both"/>
        <w:rPr>
          <w:rFonts w:ascii="Times New Roman" w:eastAsia="Calibri" w:hAnsi="Times New Roman" w:cs="Times New Roman"/>
          <w:b/>
          <w:bCs/>
          <w:sz w:val="24"/>
          <w:szCs w:val="24"/>
        </w:rPr>
      </w:pPr>
    </w:p>
    <w:p w:rsidR="00FE14A0" w:rsidRPr="00C10BB4" w:rsidRDefault="00FE14A0" w:rsidP="00B64E8A">
      <w:pPr>
        <w:spacing w:after="0" w:line="240" w:lineRule="auto"/>
        <w:jc w:val="both"/>
        <w:rPr>
          <w:rFonts w:ascii="Times New Roman" w:eastAsia="Calibri" w:hAnsi="Times New Roman" w:cs="Times New Roman"/>
          <w:bCs/>
          <w:sz w:val="24"/>
          <w:szCs w:val="24"/>
        </w:rPr>
      </w:pPr>
      <w:r w:rsidRPr="00C10BB4">
        <w:rPr>
          <w:rFonts w:ascii="Times New Roman" w:eastAsia="Calibri" w:hAnsi="Times New Roman" w:cs="Times New Roman"/>
          <w:b/>
          <w:bCs/>
          <w:sz w:val="24"/>
          <w:szCs w:val="24"/>
        </w:rPr>
        <w:t xml:space="preserve">TERCERO. </w:t>
      </w:r>
      <w:r w:rsidRPr="00C10BB4">
        <w:rPr>
          <w:rFonts w:ascii="Times New Roman" w:eastAsia="Calibri" w:hAnsi="Times New Roman" w:cs="Times New Roman"/>
          <w:bCs/>
          <w:sz w:val="24"/>
          <w:szCs w:val="24"/>
        </w:rPr>
        <w:t xml:space="preserve"> La Secretaria de Finanzas del Poder Ejecutivo, asignará una partida presupuestal suficiente para ejecutar el seguro en cuestión.</w:t>
      </w:r>
    </w:p>
    <w:p w:rsidR="004C007C" w:rsidRPr="00C10BB4" w:rsidRDefault="004C007C" w:rsidP="00B64E8A">
      <w:pPr>
        <w:spacing w:after="0" w:line="240" w:lineRule="auto"/>
        <w:jc w:val="both"/>
        <w:rPr>
          <w:rFonts w:ascii="Times New Roman" w:eastAsia="Calibri" w:hAnsi="Times New Roman" w:cs="Times New Roman"/>
          <w:b/>
          <w:sz w:val="24"/>
          <w:szCs w:val="24"/>
        </w:rPr>
      </w:pP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CUARTO.  </w:t>
      </w:r>
      <w:r w:rsidRPr="00C10BB4">
        <w:rPr>
          <w:rFonts w:ascii="Times New Roman" w:eastAsia="Calibri" w:hAnsi="Times New Roman" w:cs="Times New Roman"/>
          <w:sz w:val="24"/>
          <w:szCs w:val="24"/>
        </w:rPr>
        <w:t xml:space="preserve">El Poder Ejecutivo del Estado de México, a partir de la entrada en vigor del presente Decreto, comenzara la planeación para futuros seguros en favor de la juventud. </w:t>
      </w:r>
    </w:p>
    <w:p w:rsidR="004C007C" w:rsidRPr="00C10BB4" w:rsidRDefault="004C007C" w:rsidP="00B64E8A">
      <w:pPr>
        <w:spacing w:after="0" w:line="240" w:lineRule="auto"/>
        <w:jc w:val="both"/>
        <w:rPr>
          <w:rFonts w:ascii="Times New Roman" w:eastAsia="Calibri" w:hAnsi="Times New Roman" w:cs="Times New Roman"/>
          <w:sz w:val="24"/>
          <w:szCs w:val="24"/>
        </w:rPr>
      </w:pP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Lo tendrá entendido el Gobernador del Estado, haciendo que se publique, difunda y se cumpla.</w:t>
      </w:r>
    </w:p>
    <w:p w:rsidR="004C007C" w:rsidRPr="00C10BB4" w:rsidRDefault="004C007C" w:rsidP="00B64E8A">
      <w:pPr>
        <w:spacing w:after="0" w:line="240" w:lineRule="auto"/>
        <w:jc w:val="both"/>
        <w:rPr>
          <w:rFonts w:ascii="Times New Roman" w:eastAsia="Calibri" w:hAnsi="Times New Roman" w:cs="Times New Roman"/>
          <w:sz w:val="24"/>
          <w:szCs w:val="24"/>
        </w:rPr>
      </w:pPr>
    </w:p>
    <w:p w:rsidR="00FE14A0" w:rsidRPr="00C10BB4" w:rsidRDefault="00FE14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Dado en el Palacio del Poder Legislativo en Toluca de Lerdo, Estado de México a los _______ días del mes de diciembre del año dos mil veintiuno.</w:t>
      </w:r>
    </w:p>
    <w:p w:rsidR="00FE14A0" w:rsidRPr="00C10BB4" w:rsidRDefault="00FE14A0" w:rsidP="00B64E8A">
      <w:pPr>
        <w:pStyle w:val="Sinespaciado"/>
        <w:jc w:val="both"/>
        <w:rPr>
          <w:rFonts w:ascii="Times New Roman" w:hAnsi="Times New Roman" w:cs="Times New Roman"/>
          <w:sz w:val="24"/>
          <w:szCs w:val="24"/>
        </w:rPr>
      </w:pPr>
    </w:p>
    <w:p w:rsidR="00FE14A0" w:rsidRPr="00C10BB4" w:rsidRDefault="00FE14A0"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(Fin del documento)</w:t>
      </w:r>
    </w:p>
    <w:p w:rsidR="00A128F6" w:rsidRPr="00C10BB4" w:rsidRDefault="00AC5DD6"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rPr>
        <w:t xml:space="preserve">PRESIDENTA DIP. </w:t>
      </w:r>
      <w:r w:rsidRPr="00C10BB4">
        <w:rPr>
          <w:rFonts w:ascii="Times New Roman" w:hAnsi="Times New Roman" w:cs="Times New Roman"/>
          <w:sz w:val="24"/>
          <w:szCs w:val="24"/>
          <w:lang w:eastAsia="es-MX"/>
        </w:rPr>
        <w:t>INGRID KRASOPANI SCHEMELENSKY CASTRO. Gracias</w:t>
      </w:r>
      <w:r w:rsidR="00A128F6" w:rsidRPr="00C10BB4">
        <w:rPr>
          <w:rFonts w:ascii="Times New Roman" w:hAnsi="Times New Roman" w:cs="Times New Roman"/>
          <w:sz w:val="24"/>
          <w:szCs w:val="24"/>
          <w:lang w:eastAsia="es-MX"/>
        </w:rPr>
        <w:t>,</w:t>
      </w:r>
      <w:r w:rsidRPr="00C10BB4">
        <w:rPr>
          <w:rFonts w:ascii="Times New Roman" w:hAnsi="Times New Roman" w:cs="Times New Roman"/>
          <w:sz w:val="24"/>
          <w:szCs w:val="24"/>
          <w:lang w:eastAsia="es-MX"/>
        </w:rPr>
        <w:t xml:space="preserve"> diputada </w:t>
      </w:r>
      <w:r w:rsidR="00F67194" w:rsidRPr="00C10BB4">
        <w:rPr>
          <w:rFonts w:ascii="Times New Roman" w:hAnsi="Times New Roman" w:cs="Times New Roman"/>
          <w:sz w:val="24"/>
          <w:szCs w:val="24"/>
          <w:lang w:eastAsia="es-MX"/>
        </w:rPr>
        <w:t>Elida</w:t>
      </w:r>
      <w:r w:rsidRPr="00C10BB4">
        <w:rPr>
          <w:rFonts w:ascii="Times New Roman" w:hAnsi="Times New Roman" w:cs="Times New Roman"/>
          <w:sz w:val="24"/>
          <w:szCs w:val="24"/>
          <w:lang w:eastAsia="es-MX"/>
        </w:rPr>
        <w:t xml:space="preserve"> Cas</w:t>
      </w:r>
      <w:r w:rsidR="007F6517" w:rsidRPr="00C10BB4">
        <w:rPr>
          <w:rFonts w:ascii="Times New Roman" w:hAnsi="Times New Roman" w:cs="Times New Roman"/>
          <w:sz w:val="24"/>
          <w:szCs w:val="24"/>
          <w:lang w:eastAsia="es-MX"/>
        </w:rPr>
        <w:t>telán.</w:t>
      </w:r>
    </w:p>
    <w:p w:rsidR="00CA4F2B" w:rsidRPr="00C10BB4" w:rsidRDefault="00AC5DD6"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Se registra la iniciativa y se remite a las Comisiones Legislativas de Gobernación y Puntos Constitucionales, de la Juventud y el Deporte para su estudio y dictamen.</w:t>
      </w:r>
    </w:p>
    <w:p w:rsidR="00F67194" w:rsidRPr="00C10BB4" w:rsidRDefault="00AC5DD6"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 xml:space="preserve">En lo referente al punto número 18, la diputada Claudia </w:t>
      </w:r>
      <w:proofErr w:type="spellStart"/>
      <w:r w:rsidRPr="00C10BB4">
        <w:rPr>
          <w:rFonts w:ascii="Times New Roman" w:hAnsi="Times New Roman" w:cs="Times New Roman"/>
          <w:sz w:val="24"/>
          <w:szCs w:val="24"/>
          <w:lang w:eastAsia="es-MX"/>
        </w:rPr>
        <w:t>Desiree</w:t>
      </w:r>
      <w:proofErr w:type="spellEnd"/>
      <w:r w:rsidRPr="00C10BB4">
        <w:rPr>
          <w:rFonts w:ascii="Times New Roman" w:hAnsi="Times New Roman" w:cs="Times New Roman"/>
          <w:sz w:val="24"/>
          <w:szCs w:val="24"/>
          <w:lang w:eastAsia="es-MX"/>
        </w:rPr>
        <w:t xml:space="preserve"> Morales Robledo, presenta en nombre del Grupo Parlamentario del Partido Verde Ecologista de México, posicionamiento, toda vez que ha solicitado la proponente su cambio</w:t>
      </w:r>
      <w:r w:rsidR="00F67194" w:rsidRPr="00C10BB4">
        <w:rPr>
          <w:rFonts w:ascii="Times New Roman" w:hAnsi="Times New Roman" w:cs="Times New Roman"/>
          <w:sz w:val="24"/>
          <w:szCs w:val="24"/>
          <w:lang w:eastAsia="es-MX"/>
        </w:rPr>
        <w:t>.</w:t>
      </w:r>
    </w:p>
    <w:p w:rsidR="00AC5DD6" w:rsidRPr="00C10BB4" w:rsidRDefault="00F67194"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A</w:t>
      </w:r>
      <w:r w:rsidR="00AC5DD6" w:rsidRPr="00C10BB4">
        <w:rPr>
          <w:rFonts w:ascii="Times New Roman" w:hAnsi="Times New Roman" w:cs="Times New Roman"/>
          <w:sz w:val="24"/>
          <w:szCs w:val="24"/>
          <w:lang w:eastAsia="es-MX"/>
        </w:rPr>
        <w:t>delante diputada.</w:t>
      </w:r>
    </w:p>
    <w:p w:rsidR="00F67194" w:rsidRPr="00C10BB4" w:rsidRDefault="00A62806" w:rsidP="00B64E8A">
      <w:pPr>
        <w:pStyle w:val="Sinespaciado"/>
        <w:jc w:val="both"/>
        <w:rPr>
          <w:rFonts w:ascii="Times New Roman" w:hAnsi="Times New Roman" w:cs="Times New Roman"/>
          <w:sz w:val="24"/>
          <w:szCs w:val="24"/>
          <w:lang w:eastAsia="es-MX"/>
        </w:rPr>
      </w:pPr>
      <w:bookmarkStart w:id="14" w:name="_Hlk90393055"/>
      <w:r w:rsidRPr="00C10BB4">
        <w:rPr>
          <w:rFonts w:ascii="Times New Roman" w:hAnsi="Times New Roman" w:cs="Times New Roman"/>
          <w:sz w:val="24"/>
          <w:szCs w:val="24"/>
          <w:lang w:eastAsia="es-MX"/>
        </w:rPr>
        <w:t>DIP. CLAUDIA MORALES ROBLEDO. Gracias</w:t>
      </w:r>
      <w:r w:rsidR="00F67194" w:rsidRPr="00C10BB4">
        <w:rPr>
          <w:rFonts w:ascii="Times New Roman" w:hAnsi="Times New Roman" w:cs="Times New Roman"/>
          <w:sz w:val="24"/>
          <w:szCs w:val="24"/>
          <w:lang w:eastAsia="es-MX"/>
        </w:rPr>
        <w:t>,</w:t>
      </w:r>
      <w:r w:rsidRPr="00C10BB4">
        <w:rPr>
          <w:rFonts w:ascii="Times New Roman" w:hAnsi="Times New Roman" w:cs="Times New Roman"/>
          <w:sz w:val="24"/>
          <w:szCs w:val="24"/>
          <w:lang w:eastAsia="es-MX"/>
        </w:rPr>
        <w:t xml:space="preserve"> diputada. </w:t>
      </w:r>
    </w:p>
    <w:p w:rsidR="00A62806" w:rsidRPr="00C10BB4" w:rsidRDefault="00A62806"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lastRenderedPageBreak/>
        <w:t>Con la venia de la Presidencia, saludo a mis compañeras y compañeros legisladores</w:t>
      </w:r>
      <w:r w:rsidR="00F67194" w:rsidRPr="00C10BB4">
        <w:rPr>
          <w:rFonts w:ascii="Times New Roman" w:hAnsi="Times New Roman" w:cs="Times New Roman"/>
          <w:sz w:val="24"/>
          <w:szCs w:val="24"/>
          <w:lang w:eastAsia="es-MX"/>
        </w:rPr>
        <w:t>,</w:t>
      </w:r>
      <w:r w:rsidRPr="00C10BB4">
        <w:rPr>
          <w:rFonts w:ascii="Times New Roman" w:hAnsi="Times New Roman" w:cs="Times New Roman"/>
          <w:sz w:val="24"/>
          <w:szCs w:val="24"/>
          <w:lang w:eastAsia="es-MX"/>
        </w:rPr>
        <w:t xml:space="preserve"> a los medios de comunicación; invitados especiales</w:t>
      </w:r>
      <w:r w:rsidR="00F67194" w:rsidRPr="00C10BB4">
        <w:rPr>
          <w:rFonts w:ascii="Times New Roman" w:hAnsi="Times New Roman" w:cs="Times New Roman"/>
          <w:sz w:val="24"/>
          <w:szCs w:val="24"/>
          <w:lang w:eastAsia="es-MX"/>
        </w:rPr>
        <w:t>,</w:t>
      </w:r>
      <w:r w:rsidRPr="00C10BB4">
        <w:rPr>
          <w:rFonts w:ascii="Times New Roman" w:hAnsi="Times New Roman" w:cs="Times New Roman"/>
          <w:sz w:val="24"/>
          <w:szCs w:val="24"/>
          <w:lang w:eastAsia="es-MX"/>
        </w:rPr>
        <w:t xml:space="preserve"> así como a la población mexiquense que nos sigue a través de las distintas redes sociales.</w:t>
      </w:r>
    </w:p>
    <w:p w:rsidR="009F207F" w:rsidRPr="00C10BB4" w:rsidRDefault="00A62806" w:rsidP="00B64E8A">
      <w:pPr>
        <w:pStyle w:val="Sinespaciado"/>
        <w:jc w:val="both"/>
        <w:rPr>
          <w:rFonts w:ascii="Times New Roman" w:eastAsia="Calibri" w:hAnsi="Times New Roman" w:cs="Times New Roman"/>
          <w:sz w:val="24"/>
          <w:szCs w:val="24"/>
        </w:rPr>
      </w:pPr>
      <w:r w:rsidRPr="00C10BB4">
        <w:rPr>
          <w:rFonts w:ascii="Times New Roman" w:hAnsi="Times New Roman" w:cs="Times New Roman"/>
          <w:sz w:val="24"/>
          <w:szCs w:val="24"/>
          <w:lang w:eastAsia="es-MX"/>
        </w:rPr>
        <w:tab/>
        <w:t xml:space="preserve">Por lo que hace al punto del orden del día antes referido, he de comentar que se trata de una propuesta promovida por el Grupo Parlamentario del Partido Verde Ecologista de México desde la </w:t>
      </w:r>
      <w:r w:rsidRPr="00C10BB4">
        <w:rPr>
          <w:rFonts w:ascii="Times New Roman" w:hAnsi="Times New Roman" w:cs="Times New Roman"/>
          <w:sz w:val="24"/>
          <w:szCs w:val="24"/>
        </w:rPr>
        <w:t>LXI Legislatura</w:t>
      </w:r>
      <w:bookmarkEnd w:id="14"/>
      <w:r w:rsidR="00812981" w:rsidRPr="00C10BB4">
        <w:rPr>
          <w:rFonts w:ascii="Times New Roman" w:hAnsi="Times New Roman" w:cs="Times New Roman"/>
          <w:sz w:val="24"/>
          <w:szCs w:val="24"/>
        </w:rPr>
        <w:t xml:space="preserve">, </w:t>
      </w:r>
      <w:r w:rsidR="009F207F" w:rsidRPr="00C10BB4">
        <w:rPr>
          <w:rFonts w:ascii="Times New Roman" w:eastAsia="Calibri" w:hAnsi="Times New Roman" w:cs="Times New Roman"/>
          <w:sz w:val="24"/>
          <w:szCs w:val="24"/>
        </w:rPr>
        <w:t>con la que se busca otorgar un reconocimiento al personal de las instituciones de salud por su labor en la atención de los pacientes de COVID-19 en la Entidad</w:t>
      </w:r>
      <w:r w:rsidR="0000771F" w:rsidRPr="00C10BB4">
        <w:rPr>
          <w:rFonts w:ascii="Times New Roman" w:eastAsia="Calibri" w:hAnsi="Times New Roman" w:cs="Times New Roman"/>
          <w:sz w:val="24"/>
          <w:szCs w:val="24"/>
        </w:rPr>
        <w:t>; s</w:t>
      </w:r>
      <w:r w:rsidR="009F207F" w:rsidRPr="00C10BB4">
        <w:rPr>
          <w:rFonts w:ascii="Times New Roman" w:eastAsia="Calibri" w:hAnsi="Times New Roman" w:cs="Times New Roman"/>
          <w:sz w:val="24"/>
          <w:szCs w:val="24"/>
        </w:rPr>
        <w:t>in embargo</w:t>
      </w:r>
      <w:r w:rsidR="0000771F" w:rsidRPr="00C10BB4">
        <w:rPr>
          <w:rFonts w:ascii="Times New Roman" w:eastAsia="Calibri" w:hAnsi="Times New Roman" w:cs="Times New Roman"/>
          <w:sz w:val="24"/>
          <w:szCs w:val="24"/>
        </w:rPr>
        <w:t>,</w:t>
      </w:r>
      <w:r w:rsidR="009F207F" w:rsidRPr="00C10BB4">
        <w:rPr>
          <w:rFonts w:ascii="Times New Roman" w:eastAsia="Calibri" w:hAnsi="Times New Roman" w:cs="Times New Roman"/>
          <w:sz w:val="24"/>
          <w:szCs w:val="24"/>
        </w:rPr>
        <w:t xml:space="preserve"> y como es por todas y todos conocidos, esta mañana la Comisión de Gobernación y Puntos Constitucionales aprobó una iniciativa del Ejecutivo Estatal</w:t>
      </w:r>
      <w:r w:rsidR="0000771F" w:rsidRPr="00C10BB4">
        <w:rPr>
          <w:rFonts w:ascii="Times New Roman" w:eastAsia="Calibri" w:hAnsi="Times New Roman" w:cs="Times New Roman"/>
          <w:sz w:val="24"/>
          <w:szCs w:val="24"/>
        </w:rPr>
        <w:t>,</w:t>
      </w:r>
      <w:r w:rsidR="009F207F" w:rsidRPr="00C10BB4">
        <w:rPr>
          <w:rFonts w:ascii="Times New Roman" w:eastAsia="Calibri" w:hAnsi="Times New Roman" w:cs="Times New Roman"/>
          <w:sz w:val="24"/>
          <w:szCs w:val="24"/>
        </w:rPr>
        <w:t xml:space="preserve"> que tiene por objeto restaurar las denominaciones y categorías de la Presea Estado de México, entre las que se incluyen </w:t>
      </w:r>
      <w:r w:rsidR="0000771F" w:rsidRPr="00C10BB4">
        <w:rPr>
          <w:rFonts w:ascii="Times New Roman" w:eastAsia="Calibri" w:hAnsi="Times New Roman" w:cs="Times New Roman"/>
          <w:sz w:val="24"/>
          <w:szCs w:val="24"/>
        </w:rPr>
        <w:t>“</w:t>
      </w:r>
      <w:r w:rsidR="009F207F" w:rsidRPr="00C10BB4">
        <w:rPr>
          <w:rFonts w:ascii="Times New Roman" w:eastAsia="Calibri" w:hAnsi="Times New Roman" w:cs="Times New Roman"/>
          <w:sz w:val="24"/>
          <w:szCs w:val="24"/>
        </w:rPr>
        <w:t>De la Medicina y Fomento a la Salud</w:t>
      </w:r>
      <w:r w:rsidR="0000771F" w:rsidRPr="00C10BB4">
        <w:rPr>
          <w:rFonts w:ascii="Times New Roman" w:eastAsia="Calibri" w:hAnsi="Times New Roman" w:cs="Times New Roman"/>
          <w:sz w:val="24"/>
          <w:szCs w:val="24"/>
        </w:rPr>
        <w:t>”</w:t>
      </w:r>
      <w:r w:rsidR="009F207F" w:rsidRPr="00C10BB4">
        <w:rPr>
          <w:rFonts w:ascii="Times New Roman" w:eastAsia="Calibri" w:hAnsi="Times New Roman" w:cs="Times New Roman"/>
          <w:sz w:val="24"/>
          <w:szCs w:val="24"/>
        </w:rPr>
        <w:t>, con el nombre de Gustavo Baz Prada, cuyo dictamen aprobado por este Pleno hace unos minutos.</w:t>
      </w:r>
    </w:p>
    <w:p w:rsidR="009F207F" w:rsidRPr="00C10BB4" w:rsidRDefault="009F207F" w:rsidP="00B64E8A">
      <w:pPr>
        <w:pStyle w:val="Sinespaciad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b/>
        <w:t>Por lo anterior las legisladoras integrantes del Grupo Parlamentario del Partido Verde Ecologista de México, celebramos que nuestra propuesta de reconocer al personal de las instituciones de salud haya sido tomada en cuenta por el Ejecutivo Estatal de su iniciativa, razón por la que hemos acompañado y aprobado.</w:t>
      </w:r>
    </w:p>
    <w:p w:rsidR="009F207F" w:rsidRPr="00C10BB4" w:rsidRDefault="009F207F" w:rsidP="00B64E8A">
      <w:pPr>
        <w:pStyle w:val="Sinespaciad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b/>
        <w:t xml:space="preserve">No obstante no podemos olvidar que de acuerdo con la Organización Panamericana de la Salud-México, registra los peores datos en el número de defunciones entre el personal médico a causa de COVID-2019, ya que de cada 10 decesos, 4 ocurren en nuestro </w:t>
      </w:r>
      <w:r w:rsidR="00520AAC" w:rsidRPr="00C10BB4">
        <w:rPr>
          <w:rFonts w:ascii="Times New Roman" w:eastAsia="Calibri" w:hAnsi="Times New Roman" w:cs="Times New Roman"/>
          <w:sz w:val="24"/>
          <w:szCs w:val="24"/>
        </w:rPr>
        <w:t>p</w:t>
      </w:r>
      <w:r w:rsidRPr="00C10BB4">
        <w:rPr>
          <w:rFonts w:ascii="Times New Roman" w:eastAsia="Calibri" w:hAnsi="Times New Roman" w:cs="Times New Roman"/>
          <w:sz w:val="24"/>
          <w:szCs w:val="24"/>
        </w:rPr>
        <w:t>aís.</w:t>
      </w:r>
      <w:r w:rsidR="00520AAC" w:rsidRPr="00C10BB4">
        <w:rPr>
          <w:rFonts w:ascii="Times New Roman" w:eastAsia="Calibri" w:hAnsi="Times New Roman" w:cs="Times New Roman"/>
          <w:sz w:val="24"/>
          <w:szCs w:val="24"/>
        </w:rPr>
        <w:t xml:space="preserve"> A</w:t>
      </w:r>
      <w:r w:rsidRPr="00C10BB4">
        <w:rPr>
          <w:rFonts w:ascii="Times New Roman" w:eastAsia="Calibri" w:hAnsi="Times New Roman" w:cs="Times New Roman"/>
          <w:sz w:val="24"/>
          <w:szCs w:val="24"/>
        </w:rPr>
        <w:t xml:space="preserve">simismo, que la Secretaría de Salud entre enero de 2020 y julio de 2021, ha registrado cuatro mil </w:t>
      </w:r>
      <w:r w:rsidR="003F03EB" w:rsidRPr="00C10BB4">
        <w:rPr>
          <w:rFonts w:ascii="Times New Roman" w:eastAsia="Calibri" w:hAnsi="Times New Roman" w:cs="Times New Roman"/>
          <w:sz w:val="24"/>
          <w:szCs w:val="24"/>
        </w:rPr>
        <w:t>084</w:t>
      </w:r>
      <w:r w:rsidRPr="00C10BB4">
        <w:rPr>
          <w:rFonts w:ascii="Times New Roman" w:eastAsia="Calibri" w:hAnsi="Times New Roman" w:cs="Times New Roman"/>
          <w:sz w:val="24"/>
          <w:szCs w:val="24"/>
        </w:rPr>
        <w:t xml:space="preserve"> fallecimientos entre el personal médico, concentrándose la mayor parte de estos en la Ciudad de México, Puebla, el Estado de México, Jalisco, Guanajuato y Veracruz.</w:t>
      </w:r>
    </w:p>
    <w:p w:rsidR="009F207F" w:rsidRPr="00C10BB4" w:rsidRDefault="009F207F" w:rsidP="00B64E8A">
      <w:pPr>
        <w:pStyle w:val="Sinespaciad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b/>
        <w:t>De tal suerte, las y los trabajadores del Sistema de Salud en el marco de la actual emergencia sanitaria, se han convertido en héroes anónimos que han arriesgado su vida por salvar a quienes han padecido tan terrible enfermedad, a quienes poco se les ha reconocido.</w:t>
      </w:r>
    </w:p>
    <w:p w:rsidR="009F207F" w:rsidRPr="00C10BB4" w:rsidRDefault="009F207F" w:rsidP="00B64E8A">
      <w:pPr>
        <w:pStyle w:val="Sinespaciad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b/>
        <w:t xml:space="preserve">Por lo antes expuesto y en virtud de no existir materia para la iniciativa a presentar por el Grupo Parlamentario del Partido Verde Ecologista de México, solicitamos a la Presidencia de la Mesa Directiva se retire del orden del día la Iniciativa con Proyecto de Decreto por el que se adicionó un inciso s) al artículo 3.61 del Código Administrativo del Estado de México, con el objeto de crear la categoría de la Presea Estado de México </w:t>
      </w:r>
      <w:r w:rsidRPr="00C10BB4">
        <w:rPr>
          <w:rFonts w:ascii="Times New Roman" w:eastAsia="Calibri" w:hAnsi="Times New Roman" w:cs="Times New Roman"/>
          <w:bCs/>
          <w:sz w:val="24"/>
          <w:szCs w:val="24"/>
        </w:rPr>
        <w:t>“Héroes de la Salud</w:t>
      </w:r>
      <w:r w:rsidRPr="00C10BB4">
        <w:rPr>
          <w:rFonts w:ascii="Times New Roman" w:eastAsia="Calibri" w:hAnsi="Times New Roman" w:cs="Times New Roman"/>
          <w:sz w:val="24"/>
          <w:szCs w:val="24"/>
        </w:rPr>
        <w:t xml:space="preserve"> al mérito médico</w:t>
      </w:r>
      <w:r w:rsidR="003F03EB"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rPr>
        <w:t>.</w:t>
      </w:r>
    </w:p>
    <w:p w:rsidR="009F207F" w:rsidRPr="00C10BB4" w:rsidRDefault="009F207F" w:rsidP="00B64E8A">
      <w:pPr>
        <w:pStyle w:val="Sinespaciad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b/>
        <w:t>Al personal que labora en las instituciones de salud de la Entidad, las legisladoras ecologistas les reiteramos nuestro compromiso con sus causas; asimismo, desde esta Tribuna, la máxima de nuestro Estado, les manifestamos toda nuestra admiración y respeto.</w:t>
      </w:r>
    </w:p>
    <w:p w:rsidR="009F207F" w:rsidRPr="00C10BB4" w:rsidRDefault="009F207F" w:rsidP="00B64E8A">
      <w:pPr>
        <w:pStyle w:val="Sinespaciad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b/>
        <w:t xml:space="preserve">A ustedes les decimos que velaremos por su seguridad, porque cuenten </w:t>
      </w:r>
      <w:r w:rsidR="0035067B" w:rsidRPr="00C10BB4">
        <w:rPr>
          <w:rFonts w:ascii="Times New Roman" w:eastAsia="Calibri" w:hAnsi="Times New Roman" w:cs="Times New Roman"/>
          <w:sz w:val="24"/>
          <w:szCs w:val="24"/>
        </w:rPr>
        <w:t xml:space="preserve">con </w:t>
      </w:r>
      <w:r w:rsidRPr="00C10BB4">
        <w:rPr>
          <w:rFonts w:ascii="Times New Roman" w:eastAsia="Calibri" w:hAnsi="Times New Roman" w:cs="Times New Roman"/>
          <w:sz w:val="24"/>
          <w:szCs w:val="24"/>
        </w:rPr>
        <w:t>las mejores condiciones, así como con los recursos suficientes para que continúen desempeñando su labor con el profesionalismo y entrega que les caracteriza.</w:t>
      </w:r>
    </w:p>
    <w:p w:rsidR="009F207F" w:rsidRPr="00C10BB4" w:rsidRDefault="009F207F" w:rsidP="00B64E8A">
      <w:pPr>
        <w:pStyle w:val="Sinespaciad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b/>
        <w:t>Aprovecho la ocasión para solicitar a la Presidencia un minuto de aplausos en honor al personal médico que ha enfrentado e incluso</w:t>
      </w:r>
      <w:r w:rsidR="0035067B"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rPr>
        <w:t xml:space="preserve"> dado la vida con enorme valor en la batalla contra el COVID-19.</w:t>
      </w:r>
    </w:p>
    <w:p w:rsidR="009F207F" w:rsidRPr="00C10BB4" w:rsidRDefault="009F207F" w:rsidP="00B64E8A">
      <w:pPr>
        <w:pStyle w:val="Sinespaciad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b/>
        <w:t>Es cuanto, muchas gracias.</w:t>
      </w:r>
    </w:p>
    <w:p w:rsidR="009B001D" w:rsidRPr="00C10BB4" w:rsidRDefault="009B001D" w:rsidP="00B64E8A">
      <w:pPr>
        <w:pStyle w:val="Sinespaciado"/>
        <w:jc w:val="both"/>
        <w:rPr>
          <w:rFonts w:ascii="Times New Roman" w:hAnsi="Times New Roman" w:cs="Times New Roman"/>
          <w:sz w:val="24"/>
          <w:szCs w:val="24"/>
        </w:rPr>
      </w:pPr>
    </w:p>
    <w:p w:rsidR="009B001D" w:rsidRPr="00C10BB4" w:rsidRDefault="009B001D" w:rsidP="00B64E8A">
      <w:pPr>
        <w:pStyle w:val="Sinespaciado"/>
        <w:jc w:val="both"/>
        <w:rPr>
          <w:rFonts w:ascii="Times New Roman" w:hAnsi="Times New Roman" w:cs="Times New Roman"/>
          <w:sz w:val="24"/>
          <w:szCs w:val="24"/>
        </w:rPr>
        <w:sectPr w:rsidR="009B001D" w:rsidRPr="00C10BB4" w:rsidSect="00A005A5">
          <w:footerReference w:type="default" r:id="rId22"/>
          <w:footnotePr>
            <w:pos w:val="beneathText"/>
            <w:numRestart w:val="eachSect"/>
          </w:footnotePr>
          <w:type w:val="continuous"/>
          <w:pgSz w:w="12240" w:h="15840" w:code="1"/>
          <w:pgMar w:top="1134" w:right="1134" w:bottom="1134" w:left="1701" w:header="709" w:footer="709" w:gutter="0"/>
          <w:cols w:space="708"/>
          <w:docGrid w:linePitch="360"/>
        </w:sectPr>
      </w:pPr>
    </w:p>
    <w:p w:rsidR="009B001D" w:rsidRPr="00C10BB4" w:rsidRDefault="009B001D"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lastRenderedPageBreak/>
        <w:t>(Se inserta el documento)</w:t>
      </w:r>
    </w:p>
    <w:p w:rsidR="009B001D" w:rsidRPr="00C10BB4" w:rsidRDefault="009B001D" w:rsidP="00B64E8A">
      <w:pPr>
        <w:pStyle w:val="Sinespaciado"/>
        <w:jc w:val="both"/>
        <w:rPr>
          <w:rFonts w:ascii="Times New Roman" w:hAnsi="Times New Roman" w:cs="Times New Roman"/>
          <w:sz w:val="24"/>
          <w:szCs w:val="24"/>
        </w:rPr>
      </w:pPr>
    </w:p>
    <w:p w:rsidR="00596EA0" w:rsidRPr="00C10BB4" w:rsidRDefault="00596EA0" w:rsidP="00B64E8A">
      <w:pPr>
        <w:spacing w:after="0" w:line="240" w:lineRule="auto"/>
        <w:jc w:val="right"/>
        <w:rPr>
          <w:rFonts w:ascii="Times New Roman" w:eastAsia="Times New Roman" w:hAnsi="Times New Roman" w:cs="Times New Roman"/>
          <w:sz w:val="24"/>
          <w:szCs w:val="24"/>
          <w:lang w:eastAsia="es-MX"/>
        </w:rPr>
      </w:pPr>
      <w:bookmarkStart w:id="15" w:name="_Hlk82717003"/>
      <w:r w:rsidRPr="00C10BB4">
        <w:rPr>
          <w:rFonts w:ascii="Times New Roman" w:eastAsia="Times New Roman" w:hAnsi="Times New Roman" w:cs="Times New Roman"/>
          <w:sz w:val="24"/>
          <w:szCs w:val="24"/>
          <w:lang w:eastAsia="es-MX"/>
        </w:rPr>
        <w:t xml:space="preserve">Toluca de Lerdo, Estado de México a __ de __ </w:t>
      </w:r>
      <w:proofErr w:type="spellStart"/>
      <w:r w:rsidRPr="00C10BB4">
        <w:rPr>
          <w:rFonts w:ascii="Times New Roman" w:eastAsia="Times New Roman" w:hAnsi="Times New Roman" w:cs="Times New Roman"/>
          <w:sz w:val="24"/>
          <w:szCs w:val="24"/>
          <w:lang w:eastAsia="es-MX"/>
        </w:rPr>
        <w:t>de</w:t>
      </w:r>
      <w:proofErr w:type="spellEnd"/>
      <w:r w:rsidRPr="00C10BB4">
        <w:rPr>
          <w:rFonts w:ascii="Times New Roman" w:eastAsia="Times New Roman" w:hAnsi="Times New Roman" w:cs="Times New Roman"/>
          <w:sz w:val="24"/>
          <w:szCs w:val="24"/>
          <w:lang w:eastAsia="es-MX"/>
        </w:rPr>
        <w:t xml:space="preserve"> 2021.</w:t>
      </w:r>
    </w:p>
    <w:p w:rsidR="00596EA0" w:rsidRPr="00C10BB4" w:rsidRDefault="00596EA0" w:rsidP="00B64E8A">
      <w:pPr>
        <w:spacing w:after="0" w:line="240" w:lineRule="auto"/>
        <w:jc w:val="right"/>
        <w:rPr>
          <w:rFonts w:ascii="Times New Roman" w:eastAsia="Times New Roman" w:hAnsi="Times New Roman" w:cs="Times New Roman"/>
          <w:sz w:val="24"/>
          <w:szCs w:val="24"/>
          <w:lang w:eastAsia="es-MX"/>
        </w:rPr>
      </w:pPr>
    </w:p>
    <w:p w:rsidR="00596EA0" w:rsidRPr="00C10BB4" w:rsidRDefault="00596EA0" w:rsidP="00B64E8A">
      <w:pPr>
        <w:spacing w:after="0" w:line="240" w:lineRule="auto"/>
        <w:rPr>
          <w:rFonts w:ascii="Times New Roman" w:eastAsia="Calibri" w:hAnsi="Times New Roman" w:cs="Times New Roman"/>
          <w:b/>
          <w:sz w:val="24"/>
          <w:szCs w:val="24"/>
        </w:rPr>
      </w:pPr>
      <w:r w:rsidRPr="00C10BB4">
        <w:rPr>
          <w:rFonts w:ascii="Times New Roman" w:eastAsia="Times New Roman" w:hAnsi="Times New Roman" w:cs="Times New Roman"/>
          <w:b/>
          <w:sz w:val="24"/>
          <w:szCs w:val="24"/>
        </w:rPr>
        <w:t>DIP. INGRID KRASOPANI SCHEMELENSKY CASTRO</w:t>
      </w:r>
    </w:p>
    <w:p w:rsidR="00596EA0" w:rsidRPr="00C10BB4" w:rsidRDefault="00596EA0" w:rsidP="00B64E8A">
      <w:pPr>
        <w:spacing w:after="0" w:line="240" w:lineRule="auto"/>
        <w:rPr>
          <w:rFonts w:ascii="Times New Roman" w:eastAsia="Times New Roman" w:hAnsi="Times New Roman" w:cs="Times New Roman"/>
          <w:b/>
          <w:sz w:val="24"/>
          <w:szCs w:val="24"/>
        </w:rPr>
      </w:pPr>
      <w:r w:rsidRPr="00C10BB4">
        <w:rPr>
          <w:rFonts w:ascii="Times New Roman" w:eastAsia="Times New Roman" w:hAnsi="Times New Roman" w:cs="Times New Roman"/>
          <w:b/>
          <w:sz w:val="24"/>
          <w:szCs w:val="24"/>
        </w:rPr>
        <w:t>PRESIDENTA DE LA MESA DIRECTIVA</w:t>
      </w:r>
    </w:p>
    <w:p w:rsidR="00596EA0" w:rsidRPr="00C10BB4" w:rsidRDefault="00596EA0" w:rsidP="00B64E8A">
      <w:pPr>
        <w:spacing w:after="0" w:line="240" w:lineRule="auto"/>
        <w:rPr>
          <w:rFonts w:ascii="Times New Roman" w:eastAsia="Times New Roman" w:hAnsi="Times New Roman" w:cs="Times New Roman"/>
          <w:b/>
          <w:sz w:val="24"/>
          <w:szCs w:val="24"/>
        </w:rPr>
      </w:pPr>
      <w:r w:rsidRPr="00C10BB4">
        <w:rPr>
          <w:rFonts w:ascii="Times New Roman" w:eastAsia="Times New Roman" w:hAnsi="Times New Roman" w:cs="Times New Roman"/>
          <w:b/>
          <w:sz w:val="24"/>
          <w:szCs w:val="24"/>
        </w:rPr>
        <w:t>LXI LEGISLATURA DEL H. PODER LEGISLATIVO</w:t>
      </w:r>
    </w:p>
    <w:p w:rsidR="00596EA0" w:rsidRPr="00C10BB4" w:rsidRDefault="00596EA0" w:rsidP="00B64E8A">
      <w:pPr>
        <w:spacing w:after="0" w:line="240" w:lineRule="auto"/>
        <w:rPr>
          <w:rFonts w:ascii="Times New Roman" w:eastAsia="Times New Roman" w:hAnsi="Times New Roman" w:cs="Times New Roman"/>
          <w:b/>
          <w:sz w:val="24"/>
          <w:szCs w:val="24"/>
        </w:rPr>
      </w:pPr>
      <w:r w:rsidRPr="00C10BB4">
        <w:rPr>
          <w:rFonts w:ascii="Times New Roman" w:eastAsia="Times New Roman" w:hAnsi="Times New Roman" w:cs="Times New Roman"/>
          <w:b/>
          <w:sz w:val="24"/>
          <w:szCs w:val="24"/>
        </w:rPr>
        <w:lastRenderedPageBreak/>
        <w:t>DEL ESTADO LIBRE Y SOBERANO DE MÉXICO</w:t>
      </w:r>
    </w:p>
    <w:p w:rsidR="00596EA0" w:rsidRPr="00C10BB4" w:rsidRDefault="00596EA0" w:rsidP="00B64E8A">
      <w:pPr>
        <w:spacing w:after="0" w:line="240" w:lineRule="auto"/>
        <w:rPr>
          <w:rFonts w:ascii="Times New Roman" w:eastAsia="Times New Roman" w:hAnsi="Times New Roman" w:cs="Times New Roman"/>
          <w:b/>
          <w:sz w:val="24"/>
          <w:szCs w:val="24"/>
        </w:rPr>
      </w:pPr>
      <w:r w:rsidRPr="00C10BB4">
        <w:rPr>
          <w:rFonts w:ascii="Times New Roman" w:eastAsia="Times New Roman" w:hAnsi="Times New Roman" w:cs="Times New Roman"/>
          <w:b/>
          <w:sz w:val="24"/>
          <w:szCs w:val="24"/>
        </w:rPr>
        <w:t>P R E S E N T E</w:t>
      </w:r>
    </w:p>
    <w:p w:rsidR="00596EA0" w:rsidRPr="00C10BB4" w:rsidRDefault="00596EA0" w:rsidP="00B64E8A">
      <w:pPr>
        <w:spacing w:after="0" w:line="240" w:lineRule="auto"/>
        <w:jc w:val="both"/>
        <w:rPr>
          <w:rFonts w:ascii="Times New Roman" w:eastAsia="Times New Roman" w:hAnsi="Times New Roman" w:cs="Times New Roman"/>
          <w:b/>
          <w:sz w:val="24"/>
          <w:szCs w:val="24"/>
        </w:rPr>
      </w:pPr>
    </w:p>
    <w:p w:rsidR="00596EA0" w:rsidRPr="00C10BB4" w:rsidRDefault="00596EA0" w:rsidP="00B64E8A">
      <w:pPr>
        <w:spacing w:after="0" w:line="240" w:lineRule="auto"/>
        <w:jc w:val="both"/>
        <w:rPr>
          <w:rFonts w:ascii="Times New Roman" w:eastAsia="Calibri" w:hAnsi="Times New Roman" w:cs="Times New Roman"/>
          <w:b/>
          <w:sz w:val="24"/>
          <w:szCs w:val="24"/>
        </w:rPr>
      </w:pPr>
      <w:r w:rsidRPr="00C10BB4">
        <w:rPr>
          <w:rFonts w:ascii="Times New Roman" w:eastAsia="Times New Roman" w:hAnsi="Times New Roman" w:cs="Times New Roman"/>
          <w:sz w:val="24"/>
          <w:szCs w:val="24"/>
        </w:rPr>
        <w:t xml:space="preserve">Quienes suscriben </w:t>
      </w:r>
      <w:r w:rsidRPr="00C10BB4">
        <w:rPr>
          <w:rFonts w:ascii="Times New Roman" w:eastAsia="Times New Roman" w:hAnsi="Times New Roman" w:cs="Times New Roman"/>
          <w:b/>
          <w:sz w:val="24"/>
          <w:szCs w:val="24"/>
        </w:rPr>
        <w:t>MARÍA LUISA MENDOZA MONDRAGÓN Y CLAUDIA DESIREE MORALES ROBLEDO</w:t>
      </w:r>
      <w:r w:rsidRPr="00C10BB4">
        <w:rPr>
          <w:rFonts w:ascii="Times New Roman" w:eastAsia="Times New Roman" w:hAnsi="Times New Roman" w:cs="Times New Roman"/>
          <w:sz w:val="24"/>
          <w:szCs w:val="24"/>
        </w:rPr>
        <w:t xml:space="preserve">, diputadas integrantes del Grupo Parlamentario del Partido Verde Ecologista de México en la LXI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C10BB4">
        <w:rPr>
          <w:rFonts w:ascii="Times New Roman" w:eastAsia="Calibri" w:hAnsi="Times New Roman" w:cs="Times New Roman"/>
          <w:b/>
          <w:sz w:val="24"/>
          <w:szCs w:val="24"/>
        </w:rPr>
        <w:t>INICIATIVA CON PROYECTO DE DECRETO QUE ADICIONA EL INCISO S) A LA FRACCIÓN I DEL ARTÍCULO 3.61 DEL CÓDIGO ADMINISTRATIVO DEL ESTADO DE MÉXICO</w:t>
      </w:r>
      <w:r w:rsidRPr="00C10BB4">
        <w:rPr>
          <w:rFonts w:ascii="Times New Roman" w:eastAsia="Times New Roman" w:hAnsi="Times New Roman" w:cs="Times New Roman"/>
          <w:b/>
          <w:sz w:val="24"/>
          <w:szCs w:val="24"/>
        </w:rPr>
        <w:t xml:space="preserve">, </w:t>
      </w:r>
      <w:r w:rsidRPr="00C10BB4">
        <w:rPr>
          <w:rFonts w:ascii="Times New Roman" w:eastAsia="Times New Roman" w:hAnsi="Times New Roman" w:cs="Times New Roman"/>
          <w:sz w:val="24"/>
          <w:szCs w:val="24"/>
        </w:rPr>
        <w:t xml:space="preserve">con sustento en la siguiente: </w:t>
      </w:r>
    </w:p>
    <w:p w:rsidR="00596EA0" w:rsidRPr="00C10BB4" w:rsidRDefault="00596EA0" w:rsidP="00B64E8A">
      <w:pPr>
        <w:spacing w:after="0" w:line="240" w:lineRule="auto"/>
        <w:jc w:val="both"/>
        <w:rPr>
          <w:rFonts w:ascii="Times New Roman" w:eastAsia="Times New Roman" w:hAnsi="Times New Roman" w:cs="Times New Roman"/>
          <w:sz w:val="24"/>
          <w:szCs w:val="24"/>
          <w:lang w:eastAsia="es-MX"/>
        </w:rPr>
      </w:pPr>
    </w:p>
    <w:p w:rsidR="00596EA0" w:rsidRPr="00C10BB4" w:rsidRDefault="00596EA0" w:rsidP="00B64E8A">
      <w:pPr>
        <w:spacing w:after="0" w:line="240" w:lineRule="auto"/>
        <w:jc w:val="center"/>
        <w:rPr>
          <w:rFonts w:ascii="Times New Roman" w:eastAsia="Times New Roman" w:hAnsi="Times New Roman" w:cs="Times New Roman"/>
          <w:b/>
          <w:sz w:val="24"/>
          <w:szCs w:val="24"/>
          <w:lang w:eastAsia="es-MX"/>
        </w:rPr>
      </w:pPr>
      <w:bookmarkStart w:id="16" w:name="_Hlk82717029"/>
      <w:bookmarkEnd w:id="15"/>
      <w:r w:rsidRPr="00C10BB4">
        <w:rPr>
          <w:rFonts w:ascii="Times New Roman" w:eastAsia="Times New Roman" w:hAnsi="Times New Roman" w:cs="Times New Roman"/>
          <w:b/>
          <w:sz w:val="24"/>
          <w:szCs w:val="24"/>
          <w:lang w:eastAsia="es-MX"/>
        </w:rPr>
        <w:t>EXPOSICIÓN DE MOTIVOS</w:t>
      </w:r>
    </w:p>
    <w:p w:rsidR="00596EA0" w:rsidRPr="00C10BB4" w:rsidRDefault="00596EA0" w:rsidP="00B64E8A">
      <w:pPr>
        <w:spacing w:after="0" w:line="240" w:lineRule="auto"/>
        <w:jc w:val="both"/>
        <w:rPr>
          <w:rFonts w:ascii="Times New Roman" w:eastAsiaTheme="minorEastAsia" w:hAnsi="Times New Roman" w:cs="Times New Roman"/>
          <w:sz w:val="24"/>
          <w:szCs w:val="24"/>
          <w:shd w:val="clear" w:color="auto" w:fill="FFFFFF"/>
          <w:lang w:eastAsia="es-MX"/>
        </w:rPr>
      </w:pPr>
    </w:p>
    <w:p w:rsidR="00596EA0" w:rsidRPr="00C10BB4" w:rsidRDefault="00596E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De manera reiterativa, se toma la importancia de la participación del personal de la salud y que de manera directa se le han llamado “Héroes de la salud”, por estar al frente de una de las batallas más mortíferas que se haya tenido en la historia de la medicina moderna, esto es sin lugar a duda la enfermedad COVID-19, generada por el nuevo tipo del virus SARS-CoV-2.</w:t>
      </w:r>
    </w:p>
    <w:p w:rsidR="00596EA0" w:rsidRPr="00C10BB4" w:rsidRDefault="00596EA0" w:rsidP="00B64E8A">
      <w:pPr>
        <w:spacing w:after="0" w:line="240" w:lineRule="auto"/>
        <w:jc w:val="both"/>
        <w:rPr>
          <w:rFonts w:ascii="Times New Roman" w:eastAsia="Calibri" w:hAnsi="Times New Roman" w:cs="Times New Roman"/>
          <w:sz w:val="24"/>
          <w:szCs w:val="24"/>
        </w:rPr>
      </w:pPr>
    </w:p>
    <w:p w:rsidR="00596EA0" w:rsidRPr="00C10BB4" w:rsidRDefault="00596E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La Organización Mundial de la Salud (OMS) define a la COVID</w:t>
      </w:r>
      <w:r w:rsidRPr="00C10BB4">
        <w:rPr>
          <w:rFonts w:ascii="Cambria Math" w:eastAsia="Calibri" w:hAnsi="Cambria Math" w:cs="Cambria Math"/>
          <w:sz w:val="24"/>
          <w:szCs w:val="24"/>
        </w:rPr>
        <w:t>‑</w:t>
      </w:r>
      <w:r w:rsidRPr="00C10BB4">
        <w:rPr>
          <w:rFonts w:ascii="Times New Roman" w:eastAsia="Calibri" w:hAnsi="Times New Roman" w:cs="Times New Roman"/>
          <w:sz w:val="24"/>
          <w:szCs w:val="24"/>
        </w:rPr>
        <w:t>19 como “enfermedad infecciosa causada por el coronavirus” y que se ha convertido en una pandemia que afecta a miles de personas en todo el mundo.</w:t>
      </w:r>
    </w:p>
    <w:p w:rsidR="00596EA0" w:rsidRPr="00C10BB4" w:rsidRDefault="00596EA0" w:rsidP="00B64E8A">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p>
    <w:p w:rsidR="00596EA0" w:rsidRPr="00C10BB4" w:rsidRDefault="00596EA0" w:rsidP="00B64E8A">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C10BB4">
        <w:rPr>
          <w:rFonts w:ascii="Times New Roman" w:eastAsia="Times New Roman" w:hAnsi="Times New Roman" w:cs="Times New Roman"/>
          <w:sz w:val="24"/>
          <w:szCs w:val="24"/>
          <w:lang w:eastAsia="es-MX"/>
        </w:rPr>
        <w:t>En México, según datos oficiales de la Secretaria de Salud a través de la Dirección General de Epidemiología, se tienen registrados hasta el día 9 de diciembre del 2021, 3.91 millones contagios y 295 mil defunciones; en el Estado de México se reportan 379 mil 834 casos y 44 mil 446 defunciones, cifras que con el paso de los días se ha ido incrementando.</w:t>
      </w:r>
    </w:p>
    <w:p w:rsidR="00596EA0" w:rsidRPr="00C10BB4" w:rsidRDefault="00596EA0" w:rsidP="00B64E8A">
      <w:pPr>
        <w:spacing w:after="0" w:line="240" w:lineRule="auto"/>
        <w:jc w:val="both"/>
        <w:rPr>
          <w:rFonts w:ascii="Times New Roman" w:eastAsia="Calibri" w:hAnsi="Times New Roman" w:cs="Times New Roman"/>
          <w:sz w:val="24"/>
          <w:szCs w:val="24"/>
        </w:rPr>
      </w:pPr>
    </w:p>
    <w:p w:rsidR="00596EA0" w:rsidRPr="00C10BB4" w:rsidRDefault="00596E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El caso presentado anteriormente no ha sido el único en donde la intervención del personal médico ha demostrado su gran profesionalismo, vocación de servicio y solidaridad para con la población, debemos recordar que en fecha 1984 cuando se empieza a considerar al VIH/SIDA como epidemia, la reacción y atención para la aplicación de programas de prevención a la población y de tratamiento en los pacientes infectados por el virus, estando en primera línea de acción el personal de la salud.</w:t>
      </w:r>
    </w:p>
    <w:p w:rsidR="00596EA0" w:rsidRPr="00C10BB4" w:rsidRDefault="00596EA0" w:rsidP="00B64E8A">
      <w:pPr>
        <w:spacing w:after="0" w:line="240" w:lineRule="auto"/>
        <w:jc w:val="both"/>
        <w:rPr>
          <w:rFonts w:ascii="Times New Roman" w:eastAsia="Calibri" w:hAnsi="Times New Roman" w:cs="Times New Roman"/>
          <w:sz w:val="24"/>
          <w:szCs w:val="24"/>
        </w:rPr>
      </w:pPr>
    </w:p>
    <w:p w:rsidR="00596EA0" w:rsidRPr="00C10BB4" w:rsidRDefault="00596E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En el mismo sentido, recordamos los casos del virus denominado gripe A (H1N1), declarada pandemia por la Organización Mundial de Salud en fecha 11 de junio del 2009, y que en nuestro país se registraron 18 mil 449 fallecidos hasta el día 11 de agosto del 2010, fecha en que se declaró el fin de la pandemia. Situación en la que los profesionales de la salud hicieron nuevamente frente a esta enfermedad, a fin de aminorar los impactos provocados por estas emergencias que vulnerar a cualquier organización social.</w:t>
      </w:r>
    </w:p>
    <w:p w:rsidR="00596EA0" w:rsidRPr="00C10BB4" w:rsidRDefault="00596EA0" w:rsidP="00B64E8A">
      <w:pPr>
        <w:spacing w:after="0" w:line="240" w:lineRule="auto"/>
        <w:jc w:val="both"/>
        <w:rPr>
          <w:rFonts w:ascii="Times New Roman" w:eastAsia="Calibri" w:hAnsi="Times New Roman" w:cs="Times New Roman"/>
          <w:sz w:val="24"/>
          <w:szCs w:val="24"/>
        </w:rPr>
      </w:pPr>
    </w:p>
    <w:p w:rsidR="00596EA0" w:rsidRPr="00C10BB4" w:rsidRDefault="00596E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De acuerdo a la Organización Mundial de la Salud el personal sanitario son “</w:t>
      </w:r>
      <w:r w:rsidRPr="00C10BB4">
        <w:rPr>
          <w:rFonts w:ascii="Times New Roman" w:eastAsia="Calibri" w:hAnsi="Times New Roman" w:cs="Times New Roman"/>
          <w:i/>
          <w:iCs/>
          <w:sz w:val="24"/>
          <w:szCs w:val="24"/>
        </w:rPr>
        <w:t>todas las personas que llevan a cabo tareas que tienen como principal finalidad promover la salud”</w:t>
      </w:r>
      <w:r w:rsidRPr="00C10BB4">
        <w:rPr>
          <w:rFonts w:ascii="Times New Roman" w:eastAsia="Calibri" w:hAnsi="Times New Roman" w:cs="Times New Roman"/>
          <w:sz w:val="24"/>
          <w:szCs w:val="24"/>
        </w:rPr>
        <w:t xml:space="preserve">, el perfil mundial de los trabajadores sanitarios distingue dos tipos, el primer grupo incluye a las personas que prestan servicios de tipo personal o no personal y que se denominan, dispensadores de servicios de salud; el segundo tipo comprende a las personas que no se encuentran directamente </w:t>
      </w:r>
      <w:r w:rsidRPr="00C10BB4">
        <w:rPr>
          <w:rFonts w:ascii="Times New Roman" w:eastAsia="Calibri" w:hAnsi="Times New Roman" w:cs="Times New Roman"/>
          <w:sz w:val="24"/>
          <w:szCs w:val="24"/>
        </w:rPr>
        <w:lastRenderedPageBreak/>
        <w:t xml:space="preserve">implicadas en la prestación de los servicios de salud, llamados trabajadores sanitarios y que principalmente cubren con funciones administrativas y auxiliares; en ese sentido, </w:t>
      </w:r>
      <w:r w:rsidRPr="00C10BB4">
        <w:rPr>
          <w:rFonts w:ascii="Times New Roman" w:eastAsia="Calibri" w:hAnsi="Times New Roman" w:cs="Times New Roman"/>
          <w:i/>
          <w:iCs/>
          <w:sz w:val="24"/>
          <w:szCs w:val="24"/>
        </w:rPr>
        <w:t>“el término trabajadores sanitarios abarca todas las actividades enumeradas bajo el epígrafe de la industria de la salud”</w:t>
      </w:r>
      <w:r w:rsidRPr="00C10BB4">
        <w:rPr>
          <w:rFonts w:ascii="Times New Roman" w:eastAsia="Calibri" w:hAnsi="Times New Roman" w:cs="Times New Roman"/>
          <w:sz w:val="24"/>
          <w:szCs w:val="24"/>
        </w:rPr>
        <w:t>.</w:t>
      </w:r>
    </w:p>
    <w:p w:rsidR="00596EA0" w:rsidRPr="00C10BB4" w:rsidRDefault="00596EA0" w:rsidP="00B64E8A">
      <w:pPr>
        <w:spacing w:after="0" w:line="240" w:lineRule="auto"/>
        <w:jc w:val="both"/>
        <w:rPr>
          <w:rFonts w:ascii="Times New Roman" w:eastAsia="Calibri" w:hAnsi="Times New Roman" w:cs="Times New Roman"/>
          <w:sz w:val="24"/>
          <w:szCs w:val="24"/>
        </w:rPr>
      </w:pPr>
    </w:p>
    <w:p w:rsidR="00596EA0" w:rsidRPr="00C10BB4" w:rsidRDefault="00596E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El número de personas que contribuyen al desarrollo y aplicación de políticas públicas en materia de salud en México asciende a 172 mil 565, según estadísticas de la Secretaria de Salud del Gobierno Federal; seres humanos que enfrentan retos día con día, con limitaciones que pudiesen ser considerados para el eficiente desempeño de sus funciones, pero que, de manera profesional y responsable, no han dejado la línea de la cual dependen millones de mexicanos; siendo loable y justo de reconocerles.</w:t>
      </w:r>
    </w:p>
    <w:p w:rsidR="00596EA0" w:rsidRPr="00C10BB4" w:rsidRDefault="00596EA0" w:rsidP="00B64E8A">
      <w:pPr>
        <w:spacing w:after="0" w:line="240" w:lineRule="auto"/>
        <w:jc w:val="both"/>
        <w:rPr>
          <w:rFonts w:ascii="Times New Roman" w:eastAsia="Calibri" w:hAnsi="Times New Roman" w:cs="Times New Roman"/>
          <w:sz w:val="24"/>
          <w:szCs w:val="24"/>
        </w:rPr>
      </w:pPr>
    </w:p>
    <w:p w:rsidR="00596EA0" w:rsidRPr="00C10BB4" w:rsidRDefault="00596E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Ahora bien en apego al artículo 4, párrafo cuarto de la Constitución Política de los Estados Unidos Mexicanos se señala que toda persona tiene derecho a la protección de la salud, estableciéndose la concurrencia de la Federación y las entidades federativas en materia de salubridad general en términos del artículo 73 fracción XVI, del ordenamiento en cita, es de observarse que se plantea el escenario de epidemias de carácter grave o de peligro de invasión de enfermedades exóticas en el país, cuya responsabilidad de conducir las medidas preventivas indispensables recae en la Secretaria de Salud; situación que de manera trasversal es aplicada en el Estado de México.</w:t>
      </w:r>
    </w:p>
    <w:p w:rsidR="00596EA0" w:rsidRPr="00C10BB4" w:rsidRDefault="00596EA0" w:rsidP="00B64E8A">
      <w:pPr>
        <w:spacing w:after="0" w:line="240" w:lineRule="auto"/>
        <w:jc w:val="both"/>
        <w:rPr>
          <w:rFonts w:ascii="Times New Roman" w:eastAsia="Calibri" w:hAnsi="Times New Roman" w:cs="Times New Roman"/>
          <w:sz w:val="24"/>
          <w:szCs w:val="24"/>
        </w:rPr>
      </w:pPr>
    </w:p>
    <w:p w:rsidR="00596EA0" w:rsidRPr="00C10BB4" w:rsidRDefault="00596E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Existen diversos instrumentos legales de carácter internacional que reconocen y garantizan los derechos a la salud, uno de ellos el Pacto Internacional de Derechos Económicos, Sociales y Culturales en el artículo 12 párrafo 2 inciso c), que prevé las medidas que deberán adoptar los Estados que son parte del citado pacto, con el fin de asegurar la plena efectividad de este derecho; así como en la Declaración Universal de los Derechos Humanos en su artículo 25 párrafo 1, que establece que toda persona tiene derecho a un nivel de vida adecuado donde se le asegure salud y el bienestar para él y su familia.</w:t>
      </w:r>
    </w:p>
    <w:p w:rsidR="00596EA0" w:rsidRPr="00C10BB4" w:rsidRDefault="00596EA0" w:rsidP="00B64E8A">
      <w:pPr>
        <w:spacing w:after="0" w:line="240" w:lineRule="auto"/>
        <w:jc w:val="both"/>
        <w:rPr>
          <w:rFonts w:ascii="Times New Roman" w:eastAsia="Calibri" w:hAnsi="Times New Roman" w:cs="Times New Roman"/>
          <w:sz w:val="24"/>
          <w:szCs w:val="24"/>
        </w:rPr>
      </w:pPr>
    </w:p>
    <w:p w:rsidR="00596EA0" w:rsidRPr="00C10BB4" w:rsidRDefault="00596E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En este mismo orden de ideas, existe un marco regulatorio tanto a nivel nacional como en el Estado de México, para hacer efectivo el derecho a la salud, no hay duda sobre este hecho, pero lo cierto es que, para aplicar la norma y entenderla desde el espíritu del legislador, se requiere la intervención directa del personal del sector salud, que conlleva una colaboración lineal para hacer efectivo y real cualquier ordenamiento legal en la materia.</w:t>
      </w:r>
    </w:p>
    <w:p w:rsidR="00596EA0" w:rsidRPr="00C10BB4" w:rsidRDefault="00596EA0" w:rsidP="00B64E8A">
      <w:pPr>
        <w:spacing w:after="0" w:line="240" w:lineRule="auto"/>
        <w:jc w:val="both"/>
        <w:rPr>
          <w:rFonts w:ascii="Times New Roman" w:eastAsia="Calibri" w:hAnsi="Times New Roman" w:cs="Times New Roman"/>
          <w:sz w:val="24"/>
          <w:szCs w:val="24"/>
        </w:rPr>
      </w:pPr>
    </w:p>
    <w:p w:rsidR="00596EA0" w:rsidRPr="00C10BB4" w:rsidRDefault="00596E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En este contexto, la voluntad u obligación para atender los ordenamientos legales para el desempeño de las funciones de los trabajadores de la salud, conlleva una extraordinaria acción en casos de emergencias, que los coloca como parte fundamental de la solución para preservar vidas humanas, acciones que son desplegadas no por cuestiones contractuales sino de carácter humanista y solidarias hacia los grupos vulnerables de nuestra población, poniendo en riesgo su integridad y hasta su propia vida.</w:t>
      </w:r>
    </w:p>
    <w:p w:rsidR="00596EA0" w:rsidRPr="00C10BB4" w:rsidRDefault="00596EA0" w:rsidP="00B64E8A">
      <w:pPr>
        <w:spacing w:after="0" w:line="240" w:lineRule="auto"/>
        <w:jc w:val="both"/>
        <w:rPr>
          <w:rFonts w:ascii="Times New Roman" w:eastAsia="Calibri" w:hAnsi="Times New Roman" w:cs="Times New Roman"/>
          <w:sz w:val="24"/>
          <w:szCs w:val="24"/>
        </w:rPr>
      </w:pPr>
    </w:p>
    <w:p w:rsidR="00596EA0" w:rsidRPr="00C10BB4" w:rsidRDefault="00596E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Por lo anterior, el Grupo Parlamentario del Partido Verde Ecologista de México, considera relevante y justo el reconocer de manera institucional y pública a los trabajadores de la salud en el Estado de México, ante la noble labor que día con día desarrollan en beneficio de las y los mexiquenses, siendo el medio idóneo el otorgar la Presea Estado de México </w:t>
      </w:r>
      <w:r w:rsidRPr="00C10BB4">
        <w:rPr>
          <w:rFonts w:ascii="Times New Roman" w:eastAsia="Calibri" w:hAnsi="Times New Roman" w:cs="Times New Roman"/>
          <w:bCs/>
          <w:sz w:val="24"/>
          <w:szCs w:val="24"/>
        </w:rPr>
        <w:t>“Héroes de la Salud”</w:t>
      </w:r>
      <w:r w:rsidRPr="00C10BB4">
        <w:rPr>
          <w:rFonts w:ascii="Times New Roman" w:eastAsia="Calibri" w:hAnsi="Times New Roman" w:cs="Times New Roman"/>
          <w:sz w:val="24"/>
          <w:szCs w:val="24"/>
        </w:rPr>
        <w:t xml:space="preserve"> y así reconocer el trabajo en favor de la salud mexiquense y dignificar al sector salud.</w:t>
      </w:r>
    </w:p>
    <w:p w:rsidR="00596EA0" w:rsidRPr="00C10BB4" w:rsidRDefault="00596EA0" w:rsidP="00B64E8A">
      <w:pPr>
        <w:spacing w:after="0" w:line="240" w:lineRule="auto"/>
        <w:jc w:val="both"/>
        <w:rPr>
          <w:rFonts w:ascii="Times New Roman" w:eastAsia="Calibri" w:hAnsi="Times New Roman" w:cs="Times New Roman"/>
          <w:sz w:val="24"/>
          <w:szCs w:val="24"/>
        </w:rPr>
      </w:pPr>
    </w:p>
    <w:p w:rsidR="00596EA0" w:rsidRPr="00C10BB4" w:rsidRDefault="00596EA0" w:rsidP="00B64E8A">
      <w:pPr>
        <w:spacing w:after="0" w:line="240" w:lineRule="auto"/>
        <w:jc w:val="both"/>
        <w:rPr>
          <w:rFonts w:ascii="Times New Roman" w:eastAsia="Calibri" w:hAnsi="Times New Roman" w:cs="Times New Roman"/>
          <w:b/>
          <w:sz w:val="24"/>
          <w:szCs w:val="24"/>
        </w:rPr>
      </w:pPr>
      <w:r w:rsidRPr="00C10BB4">
        <w:rPr>
          <w:rFonts w:ascii="Times New Roman" w:eastAsia="Calibri" w:hAnsi="Times New Roman" w:cs="Times New Roman"/>
          <w:sz w:val="24"/>
          <w:szCs w:val="24"/>
        </w:rPr>
        <w:lastRenderedPageBreak/>
        <w:t xml:space="preserve">Por lo anteriormente expuesto, se somete a la consideración de este H. Poder Legislativo del Estado de México, para su análisis, discusión y en su caso aprobación, en sus términos, la presente: </w:t>
      </w:r>
      <w:r w:rsidRPr="00C10BB4">
        <w:rPr>
          <w:rFonts w:ascii="Times New Roman" w:eastAsia="Calibri" w:hAnsi="Times New Roman" w:cs="Times New Roman"/>
          <w:b/>
          <w:sz w:val="24"/>
          <w:szCs w:val="24"/>
        </w:rPr>
        <w:t>INICIATIVA CON PROYECTO DE DECRETO QUE ADICIONA EL INCISO S) A LA FRACCIÓN I DEL ARTÍCULO 3.61 DEL CÓDIGO ADMINISTRATIVO DEL ESTADO DE MÉXICO</w:t>
      </w:r>
    </w:p>
    <w:p w:rsidR="00596EA0" w:rsidRPr="00C10BB4" w:rsidRDefault="00596EA0" w:rsidP="00B64E8A">
      <w:pPr>
        <w:spacing w:after="0" w:line="240" w:lineRule="auto"/>
        <w:jc w:val="both"/>
        <w:rPr>
          <w:rFonts w:ascii="Times New Roman" w:eastAsia="Calibri" w:hAnsi="Times New Roman" w:cs="Times New Roman"/>
          <w:bCs/>
          <w:sz w:val="24"/>
          <w:szCs w:val="24"/>
        </w:rPr>
      </w:pPr>
    </w:p>
    <w:p w:rsidR="00596EA0" w:rsidRPr="00C10BB4" w:rsidRDefault="00596EA0" w:rsidP="00B64E8A">
      <w:pPr>
        <w:spacing w:after="0" w:line="240" w:lineRule="auto"/>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A T E N T A M E N T E</w:t>
      </w:r>
    </w:p>
    <w:p w:rsidR="00596EA0" w:rsidRPr="00C10BB4" w:rsidRDefault="00596EA0" w:rsidP="00B64E8A">
      <w:pPr>
        <w:spacing w:after="0" w:line="240" w:lineRule="auto"/>
        <w:jc w:val="center"/>
        <w:rPr>
          <w:rFonts w:ascii="Times New Roman" w:eastAsia="Arial" w:hAnsi="Times New Roman" w:cs="Times New Roman"/>
          <w:b/>
          <w:sz w:val="24"/>
          <w:szCs w:val="24"/>
        </w:rPr>
      </w:pPr>
      <w:r w:rsidRPr="00C10BB4">
        <w:rPr>
          <w:rFonts w:ascii="Times New Roman" w:eastAsia="Arial" w:hAnsi="Times New Roman" w:cs="Times New Roman"/>
          <w:b/>
          <w:sz w:val="24"/>
          <w:szCs w:val="24"/>
        </w:rPr>
        <w:t>DIP. MARÍA LUISA MENDOZA MONDRAGÓN</w:t>
      </w:r>
    </w:p>
    <w:p w:rsidR="00596EA0" w:rsidRPr="00C10BB4" w:rsidRDefault="00596EA0" w:rsidP="00B64E8A">
      <w:pPr>
        <w:spacing w:after="0" w:line="240" w:lineRule="auto"/>
        <w:jc w:val="center"/>
        <w:rPr>
          <w:rFonts w:ascii="Times New Roman" w:eastAsia="Arial" w:hAnsi="Times New Roman" w:cs="Times New Roman"/>
          <w:b/>
          <w:sz w:val="24"/>
          <w:szCs w:val="24"/>
        </w:rPr>
      </w:pPr>
      <w:r w:rsidRPr="00C10BB4">
        <w:rPr>
          <w:rFonts w:ascii="Times New Roman" w:eastAsia="Arial" w:hAnsi="Times New Roman" w:cs="Times New Roman"/>
          <w:b/>
          <w:sz w:val="24"/>
          <w:szCs w:val="24"/>
        </w:rPr>
        <w:t>COORDINADORA DEL GRUPO PARLAMENTARIO DEL</w:t>
      </w:r>
    </w:p>
    <w:p w:rsidR="00596EA0" w:rsidRPr="00C10BB4" w:rsidRDefault="00596EA0" w:rsidP="00B64E8A">
      <w:pPr>
        <w:spacing w:after="0" w:line="240" w:lineRule="auto"/>
        <w:jc w:val="center"/>
        <w:rPr>
          <w:rFonts w:ascii="Times New Roman" w:eastAsia="Arial" w:hAnsi="Times New Roman" w:cs="Times New Roman"/>
          <w:b/>
          <w:sz w:val="24"/>
          <w:szCs w:val="24"/>
        </w:rPr>
      </w:pPr>
      <w:r w:rsidRPr="00C10BB4">
        <w:rPr>
          <w:rFonts w:ascii="Times New Roman" w:eastAsia="Arial" w:hAnsi="Times New Roman" w:cs="Times New Roman"/>
          <w:b/>
          <w:sz w:val="24"/>
          <w:szCs w:val="24"/>
        </w:rPr>
        <w:t>PARTIDO VERDE ECOLOGISTA DE MÉXICO</w:t>
      </w:r>
    </w:p>
    <w:p w:rsidR="00596EA0" w:rsidRPr="00C10BB4" w:rsidRDefault="00596EA0" w:rsidP="00B64E8A">
      <w:pPr>
        <w:spacing w:after="0" w:line="240" w:lineRule="auto"/>
        <w:rPr>
          <w:rFonts w:ascii="Times New Roman" w:eastAsia="Calibri" w:hAnsi="Times New Roman" w:cs="Times New Roman"/>
          <w:bCs/>
          <w:sz w:val="24"/>
          <w:szCs w:val="24"/>
        </w:rPr>
      </w:pPr>
    </w:p>
    <w:p w:rsidR="003F2D63" w:rsidRPr="00C10BB4" w:rsidRDefault="003F2D63" w:rsidP="00B64E8A">
      <w:pPr>
        <w:spacing w:after="0" w:line="240" w:lineRule="auto"/>
        <w:rPr>
          <w:rFonts w:ascii="Times New Roman" w:eastAsia="Calibri" w:hAnsi="Times New Roman" w:cs="Times New Roman"/>
          <w:bCs/>
          <w:sz w:val="24"/>
          <w:szCs w:val="24"/>
        </w:rPr>
      </w:pPr>
    </w:p>
    <w:p w:rsidR="00596EA0" w:rsidRPr="00C10BB4" w:rsidRDefault="00596EA0" w:rsidP="00B64E8A">
      <w:pPr>
        <w:spacing w:after="0" w:line="240" w:lineRule="auto"/>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PROYECTO DE DECRETO</w:t>
      </w:r>
    </w:p>
    <w:p w:rsidR="00596EA0" w:rsidRPr="00C10BB4" w:rsidRDefault="00596EA0" w:rsidP="00B64E8A">
      <w:pPr>
        <w:spacing w:after="0" w:line="240" w:lineRule="auto"/>
        <w:jc w:val="both"/>
        <w:rPr>
          <w:rFonts w:ascii="Times New Roman" w:eastAsia="Calibri" w:hAnsi="Times New Roman" w:cs="Times New Roman"/>
          <w:b/>
          <w:sz w:val="24"/>
          <w:szCs w:val="24"/>
        </w:rPr>
      </w:pPr>
    </w:p>
    <w:p w:rsidR="00596EA0" w:rsidRPr="00C10BB4" w:rsidRDefault="00596EA0" w:rsidP="00B64E8A">
      <w:pPr>
        <w:spacing w:after="0" w:line="240" w:lineRule="auto"/>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DECRETO NÚMERO</w:t>
      </w:r>
    </w:p>
    <w:p w:rsidR="00596EA0" w:rsidRPr="00C10BB4" w:rsidRDefault="00596EA0" w:rsidP="00B64E8A">
      <w:pPr>
        <w:spacing w:after="0" w:line="240" w:lineRule="auto"/>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LA LXI LEGISLATURA DEL ESTADO DE MÉXICO</w:t>
      </w:r>
    </w:p>
    <w:p w:rsidR="00596EA0" w:rsidRPr="00C10BB4" w:rsidRDefault="00596EA0" w:rsidP="00B64E8A">
      <w:pPr>
        <w:spacing w:after="0" w:line="240" w:lineRule="auto"/>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DECRETA:</w:t>
      </w:r>
    </w:p>
    <w:p w:rsidR="00596EA0" w:rsidRPr="00C10BB4" w:rsidRDefault="00596EA0" w:rsidP="00B64E8A">
      <w:pPr>
        <w:spacing w:after="0" w:line="240" w:lineRule="auto"/>
        <w:jc w:val="both"/>
        <w:rPr>
          <w:rFonts w:ascii="Times New Roman" w:eastAsia="Calibri" w:hAnsi="Times New Roman" w:cs="Times New Roman"/>
          <w:bCs/>
          <w:sz w:val="24"/>
          <w:szCs w:val="24"/>
        </w:rPr>
      </w:pPr>
    </w:p>
    <w:p w:rsidR="00596EA0" w:rsidRPr="00C10BB4" w:rsidRDefault="00596E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 xml:space="preserve">ARTÍCULO ÚNICO. </w:t>
      </w:r>
      <w:r w:rsidRPr="00C10BB4">
        <w:rPr>
          <w:rFonts w:ascii="Times New Roman" w:eastAsia="Calibri" w:hAnsi="Times New Roman" w:cs="Times New Roman"/>
          <w:bCs/>
          <w:sz w:val="24"/>
          <w:szCs w:val="24"/>
        </w:rPr>
        <w:t>S</w:t>
      </w:r>
      <w:r w:rsidRPr="00C10BB4">
        <w:rPr>
          <w:rFonts w:ascii="Times New Roman" w:eastAsia="Calibri" w:hAnsi="Times New Roman" w:cs="Times New Roman"/>
          <w:sz w:val="24"/>
          <w:szCs w:val="24"/>
        </w:rPr>
        <w:t>e adiciona el inciso s) a la fracción I del artículo 3.61 del Código Administrativo del Estado de México, para quedar como sigue:</w:t>
      </w:r>
    </w:p>
    <w:p w:rsidR="00596EA0" w:rsidRPr="00C10BB4" w:rsidRDefault="00596EA0" w:rsidP="00B64E8A">
      <w:pPr>
        <w:spacing w:after="0" w:line="240" w:lineRule="auto"/>
        <w:jc w:val="both"/>
        <w:rPr>
          <w:rFonts w:ascii="Times New Roman" w:eastAsia="Calibri" w:hAnsi="Times New Roman" w:cs="Times New Roman"/>
          <w:sz w:val="24"/>
          <w:szCs w:val="24"/>
        </w:rPr>
      </w:pPr>
    </w:p>
    <w:p w:rsidR="00596EA0" w:rsidRPr="00C10BB4" w:rsidRDefault="00596E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sz w:val="24"/>
          <w:szCs w:val="24"/>
        </w:rPr>
        <w:t>Artículo 3.61.-</w:t>
      </w:r>
      <w:r w:rsidRPr="00C10BB4">
        <w:rPr>
          <w:rFonts w:ascii="Times New Roman" w:eastAsia="Calibri" w:hAnsi="Times New Roman" w:cs="Times New Roman"/>
          <w:sz w:val="24"/>
          <w:szCs w:val="24"/>
        </w:rPr>
        <w:t xml:space="preserve"> Son reconocimientos públicos que otorga el Estado a favor de los mexiquenses:</w:t>
      </w:r>
    </w:p>
    <w:p w:rsidR="00BC1D12" w:rsidRPr="00C10BB4" w:rsidRDefault="00BC1D12" w:rsidP="00B64E8A">
      <w:pPr>
        <w:spacing w:after="0" w:line="240" w:lineRule="auto"/>
        <w:jc w:val="both"/>
        <w:rPr>
          <w:rFonts w:ascii="Times New Roman" w:eastAsia="Calibri" w:hAnsi="Times New Roman" w:cs="Times New Roman"/>
          <w:sz w:val="24"/>
          <w:szCs w:val="24"/>
        </w:rPr>
      </w:pPr>
    </w:p>
    <w:p w:rsidR="00596EA0" w:rsidRPr="00C10BB4" w:rsidRDefault="00596EA0" w:rsidP="00B64E8A">
      <w:pPr>
        <w:spacing w:after="0" w:line="240" w:lineRule="auto"/>
        <w:contextualSpacing/>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I. Presea "Estado de México", en las modalidades y denominaciones siguientes:</w:t>
      </w:r>
    </w:p>
    <w:p w:rsidR="00BC1D12" w:rsidRPr="00C10BB4" w:rsidRDefault="00BC1D12" w:rsidP="00B64E8A">
      <w:pPr>
        <w:spacing w:after="0" w:line="240" w:lineRule="auto"/>
        <w:contextualSpacing/>
        <w:jc w:val="both"/>
        <w:rPr>
          <w:rFonts w:ascii="Times New Roman" w:eastAsia="Calibri" w:hAnsi="Times New Roman" w:cs="Times New Roman"/>
          <w:sz w:val="24"/>
          <w:szCs w:val="24"/>
        </w:rPr>
      </w:pPr>
    </w:p>
    <w:p w:rsidR="00596EA0" w:rsidRPr="00C10BB4" w:rsidRDefault="00596EA0" w:rsidP="00B64E8A">
      <w:pPr>
        <w:spacing w:after="0" w:line="240" w:lineRule="auto"/>
        <w:contextualSpacing/>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a) a r)…</w:t>
      </w:r>
    </w:p>
    <w:p w:rsidR="00BC1D12" w:rsidRPr="00C10BB4" w:rsidRDefault="00BC1D12" w:rsidP="00B64E8A">
      <w:pPr>
        <w:spacing w:after="0" w:line="240" w:lineRule="auto"/>
        <w:contextualSpacing/>
        <w:jc w:val="both"/>
        <w:rPr>
          <w:rFonts w:ascii="Times New Roman" w:eastAsia="Calibri" w:hAnsi="Times New Roman" w:cs="Times New Roman"/>
          <w:bCs/>
          <w:sz w:val="24"/>
          <w:szCs w:val="24"/>
        </w:rPr>
      </w:pPr>
    </w:p>
    <w:p w:rsidR="00596EA0" w:rsidRPr="00C10BB4" w:rsidRDefault="00596EA0" w:rsidP="00B64E8A">
      <w:pPr>
        <w:spacing w:after="0" w:line="240" w:lineRule="auto"/>
        <w:contextualSpacing/>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s) Al mérito médico “Héroes de la Salud”.</w:t>
      </w:r>
    </w:p>
    <w:p w:rsidR="00596EA0" w:rsidRPr="00C10BB4" w:rsidRDefault="00596EA0" w:rsidP="00B64E8A">
      <w:pPr>
        <w:spacing w:after="0" w:line="240" w:lineRule="auto"/>
        <w:jc w:val="both"/>
        <w:rPr>
          <w:rFonts w:ascii="Times New Roman" w:eastAsia="Calibri" w:hAnsi="Times New Roman" w:cs="Times New Roman"/>
          <w:bCs/>
          <w:sz w:val="24"/>
          <w:szCs w:val="24"/>
        </w:rPr>
      </w:pPr>
    </w:p>
    <w:p w:rsidR="00596EA0" w:rsidRPr="00C10BB4" w:rsidRDefault="00596EA0" w:rsidP="00B64E8A">
      <w:pPr>
        <w:spacing w:after="0" w:line="240" w:lineRule="auto"/>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TRANSITORIOS</w:t>
      </w:r>
    </w:p>
    <w:p w:rsidR="00596EA0" w:rsidRPr="00C10BB4" w:rsidRDefault="00596EA0" w:rsidP="00B64E8A">
      <w:pPr>
        <w:spacing w:after="0" w:line="240" w:lineRule="auto"/>
        <w:jc w:val="both"/>
        <w:rPr>
          <w:rFonts w:ascii="Times New Roman" w:eastAsia="Calibri" w:hAnsi="Times New Roman" w:cs="Times New Roman"/>
          <w:sz w:val="24"/>
          <w:szCs w:val="24"/>
        </w:rPr>
      </w:pPr>
    </w:p>
    <w:p w:rsidR="00596EA0" w:rsidRPr="00C10BB4" w:rsidRDefault="00596EA0" w:rsidP="00B64E8A">
      <w:pPr>
        <w:spacing w:after="0" w:line="240" w:lineRule="auto"/>
        <w:jc w:val="both"/>
        <w:rPr>
          <w:rFonts w:ascii="Times New Roman" w:eastAsia="Calibri" w:hAnsi="Times New Roman" w:cs="Times New Roman"/>
          <w:bCs/>
          <w:sz w:val="24"/>
          <w:szCs w:val="24"/>
        </w:rPr>
      </w:pPr>
      <w:r w:rsidRPr="00C10BB4">
        <w:rPr>
          <w:rFonts w:ascii="Times New Roman" w:eastAsia="Calibri" w:hAnsi="Times New Roman" w:cs="Times New Roman"/>
          <w:b/>
          <w:sz w:val="24"/>
          <w:szCs w:val="24"/>
        </w:rPr>
        <w:t xml:space="preserve">PRIMERO. </w:t>
      </w:r>
      <w:r w:rsidRPr="00C10BB4">
        <w:rPr>
          <w:rFonts w:ascii="Times New Roman" w:eastAsia="Calibri" w:hAnsi="Times New Roman" w:cs="Times New Roman"/>
          <w:bCs/>
          <w:sz w:val="24"/>
          <w:szCs w:val="24"/>
        </w:rPr>
        <w:t>Publíquese el presente decreto en el periódico oficial “Gaceta del Gobierno”.</w:t>
      </w:r>
    </w:p>
    <w:p w:rsidR="00596EA0" w:rsidRPr="00C10BB4" w:rsidRDefault="00596EA0" w:rsidP="00B64E8A">
      <w:pPr>
        <w:spacing w:after="0" w:line="240" w:lineRule="auto"/>
        <w:jc w:val="both"/>
        <w:rPr>
          <w:rFonts w:ascii="Times New Roman" w:eastAsia="Calibri" w:hAnsi="Times New Roman" w:cs="Times New Roman"/>
          <w:bCs/>
          <w:sz w:val="24"/>
          <w:szCs w:val="24"/>
        </w:rPr>
      </w:pPr>
    </w:p>
    <w:p w:rsidR="00596EA0" w:rsidRPr="00C10BB4" w:rsidRDefault="00596EA0" w:rsidP="00B64E8A">
      <w:pPr>
        <w:spacing w:after="0" w:line="240" w:lineRule="auto"/>
        <w:jc w:val="both"/>
        <w:rPr>
          <w:rFonts w:ascii="Times New Roman" w:eastAsia="Calibri" w:hAnsi="Times New Roman" w:cs="Times New Roman"/>
          <w:bCs/>
          <w:sz w:val="24"/>
          <w:szCs w:val="24"/>
        </w:rPr>
      </w:pPr>
      <w:r w:rsidRPr="00C10BB4">
        <w:rPr>
          <w:rFonts w:ascii="Times New Roman" w:eastAsia="Calibri" w:hAnsi="Times New Roman" w:cs="Times New Roman"/>
          <w:b/>
          <w:sz w:val="24"/>
          <w:szCs w:val="24"/>
        </w:rPr>
        <w:t>SEGUNDO.</w:t>
      </w:r>
      <w:r w:rsidRPr="00C10BB4">
        <w:rPr>
          <w:rFonts w:ascii="Times New Roman" w:eastAsia="Calibri" w:hAnsi="Times New Roman" w:cs="Times New Roman"/>
          <w:bCs/>
          <w:sz w:val="24"/>
          <w:szCs w:val="24"/>
        </w:rPr>
        <w:t xml:space="preserve"> El presente decreto entrará en vigor al día siguiente de su publicación en el Periódico Oficial “Gaceta del Gobierno”.</w:t>
      </w:r>
    </w:p>
    <w:p w:rsidR="00596EA0" w:rsidRPr="00C10BB4" w:rsidRDefault="00596EA0" w:rsidP="00B64E8A">
      <w:pPr>
        <w:spacing w:after="0" w:line="240" w:lineRule="auto"/>
        <w:jc w:val="both"/>
        <w:rPr>
          <w:rFonts w:ascii="Times New Roman" w:eastAsia="Calibri" w:hAnsi="Times New Roman" w:cs="Times New Roman"/>
          <w:sz w:val="24"/>
          <w:szCs w:val="24"/>
        </w:rPr>
      </w:pPr>
    </w:p>
    <w:p w:rsidR="00596EA0" w:rsidRPr="00C10BB4" w:rsidRDefault="00596EA0"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Dado en el Palacio del Poder Legislativo en la Ciudad de Toluca, Capital del Estado de México, a los días __ del mes de ___ </w:t>
      </w:r>
      <w:proofErr w:type="spellStart"/>
      <w:r w:rsidRPr="00C10BB4">
        <w:rPr>
          <w:rFonts w:ascii="Times New Roman" w:eastAsia="Calibri" w:hAnsi="Times New Roman" w:cs="Times New Roman"/>
          <w:sz w:val="24"/>
          <w:szCs w:val="24"/>
        </w:rPr>
        <w:t>de</w:t>
      </w:r>
      <w:proofErr w:type="spellEnd"/>
      <w:r w:rsidRPr="00C10BB4">
        <w:rPr>
          <w:rFonts w:ascii="Times New Roman" w:eastAsia="Calibri" w:hAnsi="Times New Roman" w:cs="Times New Roman"/>
          <w:sz w:val="24"/>
          <w:szCs w:val="24"/>
        </w:rPr>
        <w:t xml:space="preserve"> dos mil veintiuno.</w:t>
      </w:r>
    </w:p>
    <w:bookmarkEnd w:id="16"/>
    <w:p w:rsidR="009B001D" w:rsidRPr="00C10BB4" w:rsidRDefault="009B001D" w:rsidP="00B64E8A">
      <w:pPr>
        <w:pStyle w:val="Sinespaciado"/>
        <w:jc w:val="both"/>
        <w:rPr>
          <w:rFonts w:ascii="Times New Roman" w:hAnsi="Times New Roman" w:cs="Times New Roman"/>
          <w:sz w:val="24"/>
          <w:szCs w:val="24"/>
        </w:rPr>
      </w:pPr>
    </w:p>
    <w:p w:rsidR="009B001D" w:rsidRPr="00C10BB4" w:rsidRDefault="009B001D"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(Fin del documento)</w:t>
      </w:r>
    </w:p>
    <w:p w:rsidR="009F207F" w:rsidRPr="00C10BB4" w:rsidRDefault="009F207F" w:rsidP="00B64E8A">
      <w:pPr>
        <w:pStyle w:val="Sinespaciad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PRESIDENTA DIP. INGRID KRASOPANI SCHEMELENSKY CASTRO. Gracias</w:t>
      </w:r>
      <w:r w:rsidR="0035067B"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rPr>
        <w:t xml:space="preserve"> diputada Claudia.</w:t>
      </w:r>
    </w:p>
    <w:p w:rsidR="009F207F" w:rsidRPr="00C10BB4" w:rsidRDefault="009F207F" w:rsidP="00B64E8A">
      <w:pPr>
        <w:pStyle w:val="Sinespaciad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b/>
        <w:t>En lo relativo al punto número 19, el diputado Martín Zepeda presenta en nombre del Grupo Parlamentario del Partido Movimiento Ciudadano Iniciativa con Proyecto de Decreto y a solicitud de él</w:t>
      </w:r>
      <w:r w:rsidR="00B7612E" w:rsidRPr="00C10BB4">
        <w:rPr>
          <w:rFonts w:ascii="Times New Roman" w:eastAsia="Calibri" w:hAnsi="Times New Roman" w:cs="Times New Roman"/>
          <w:sz w:val="24"/>
          <w:szCs w:val="24"/>
        </w:rPr>
        <w:t>,</w:t>
      </w:r>
      <w:r w:rsidRPr="00C10BB4">
        <w:rPr>
          <w:rFonts w:ascii="Times New Roman" w:eastAsia="Calibri" w:hAnsi="Times New Roman" w:cs="Times New Roman"/>
          <w:sz w:val="24"/>
          <w:szCs w:val="24"/>
        </w:rPr>
        <w:t xml:space="preserve"> se dispensa la lectura, por lo tanto se registra la iniciativa y se remite a la Comisión Legislativa de Gobernación y Puntos Constitucionales, para su estudio y dictamen.</w:t>
      </w:r>
    </w:p>
    <w:p w:rsidR="00477564" w:rsidRPr="00C10BB4" w:rsidRDefault="00477564" w:rsidP="00B64E8A">
      <w:pPr>
        <w:pStyle w:val="Sinespaciado"/>
        <w:jc w:val="both"/>
        <w:rPr>
          <w:rFonts w:ascii="Times New Roman" w:hAnsi="Times New Roman" w:cs="Times New Roman"/>
          <w:sz w:val="24"/>
          <w:szCs w:val="24"/>
        </w:rPr>
      </w:pPr>
    </w:p>
    <w:p w:rsidR="00477564" w:rsidRPr="00C10BB4" w:rsidRDefault="00477564" w:rsidP="00B64E8A">
      <w:pPr>
        <w:pStyle w:val="Sinespaciado"/>
        <w:jc w:val="both"/>
        <w:rPr>
          <w:rFonts w:ascii="Times New Roman" w:hAnsi="Times New Roman" w:cs="Times New Roman"/>
          <w:sz w:val="24"/>
          <w:szCs w:val="24"/>
        </w:rPr>
        <w:sectPr w:rsidR="00477564" w:rsidRPr="00C10BB4" w:rsidSect="00A005A5">
          <w:footerReference w:type="default" r:id="rId23"/>
          <w:type w:val="continuous"/>
          <w:pgSz w:w="12240" w:h="15840" w:code="1"/>
          <w:pgMar w:top="1134" w:right="1134" w:bottom="1134" w:left="1701" w:header="709" w:footer="709" w:gutter="0"/>
          <w:cols w:space="708"/>
          <w:docGrid w:linePitch="360"/>
        </w:sectPr>
      </w:pPr>
    </w:p>
    <w:p w:rsidR="00477564" w:rsidRPr="00C10BB4" w:rsidRDefault="00477564"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lastRenderedPageBreak/>
        <w:t>(Se inserta el documento)</w:t>
      </w:r>
    </w:p>
    <w:p w:rsidR="00477564" w:rsidRPr="00C10BB4" w:rsidRDefault="00477564" w:rsidP="00B64E8A">
      <w:pPr>
        <w:pStyle w:val="Sinespaciado"/>
        <w:jc w:val="both"/>
        <w:rPr>
          <w:rFonts w:ascii="Times New Roman" w:hAnsi="Times New Roman" w:cs="Times New Roman"/>
          <w:sz w:val="24"/>
          <w:szCs w:val="24"/>
        </w:rPr>
      </w:pPr>
    </w:p>
    <w:p w:rsidR="00A005A5" w:rsidRPr="00C10BB4" w:rsidRDefault="00A005A5" w:rsidP="00B64E8A">
      <w:pPr>
        <w:spacing w:after="0" w:line="240" w:lineRule="auto"/>
        <w:jc w:val="right"/>
        <w:rPr>
          <w:rFonts w:ascii="Times New Roman" w:eastAsia="Times New Roman" w:hAnsi="Times New Roman" w:cs="Times New Roman"/>
          <w:sz w:val="24"/>
          <w:szCs w:val="24"/>
          <w:lang w:eastAsia="es-ES"/>
        </w:rPr>
      </w:pPr>
      <w:bookmarkStart w:id="17" w:name="_Hlk87016509"/>
      <w:r w:rsidRPr="00C10BB4">
        <w:rPr>
          <w:rFonts w:ascii="Times New Roman" w:eastAsia="Times New Roman" w:hAnsi="Times New Roman" w:cs="Times New Roman"/>
          <w:sz w:val="24"/>
          <w:szCs w:val="24"/>
          <w:lang w:eastAsia="es-ES"/>
        </w:rPr>
        <w:lastRenderedPageBreak/>
        <w:t>Toluca de Lerdo, México, a 14 de diciembre de 2021.</w:t>
      </w:r>
    </w:p>
    <w:p w:rsidR="00A005A5" w:rsidRPr="00C10BB4" w:rsidRDefault="00A005A5" w:rsidP="00B64E8A">
      <w:pPr>
        <w:spacing w:after="0" w:line="240" w:lineRule="auto"/>
        <w:rPr>
          <w:rFonts w:ascii="Times New Roman" w:eastAsia="Times New Roman" w:hAnsi="Times New Roman" w:cs="Times New Roman"/>
          <w:b/>
          <w:sz w:val="24"/>
          <w:szCs w:val="24"/>
          <w:lang w:eastAsia="es-ES"/>
        </w:rPr>
      </w:pPr>
    </w:p>
    <w:p w:rsidR="00A005A5" w:rsidRPr="00C10BB4" w:rsidRDefault="00A005A5" w:rsidP="00B64E8A">
      <w:pPr>
        <w:spacing w:after="0" w:line="240" w:lineRule="auto"/>
        <w:rPr>
          <w:rFonts w:ascii="Times New Roman" w:eastAsia="Times New Roman" w:hAnsi="Times New Roman" w:cs="Times New Roman"/>
          <w:b/>
          <w:sz w:val="24"/>
          <w:szCs w:val="24"/>
          <w:lang w:eastAsia="es-ES"/>
        </w:rPr>
      </w:pPr>
      <w:r w:rsidRPr="00C10BB4">
        <w:rPr>
          <w:rFonts w:ascii="Times New Roman" w:eastAsia="Times New Roman" w:hAnsi="Times New Roman" w:cs="Times New Roman"/>
          <w:b/>
          <w:sz w:val="24"/>
          <w:szCs w:val="24"/>
          <w:lang w:eastAsia="es-ES"/>
        </w:rPr>
        <w:t>DIP. INGRID KRASOPANI SCHEMELENSKY CASTRO</w:t>
      </w:r>
    </w:p>
    <w:p w:rsidR="00A005A5" w:rsidRPr="00C10BB4" w:rsidRDefault="00A005A5" w:rsidP="00B64E8A">
      <w:pPr>
        <w:spacing w:after="0" w:line="240" w:lineRule="auto"/>
        <w:rPr>
          <w:rFonts w:ascii="Times New Roman" w:eastAsia="Times New Roman" w:hAnsi="Times New Roman" w:cs="Times New Roman"/>
          <w:b/>
          <w:sz w:val="24"/>
          <w:szCs w:val="24"/>
          <w:lang w:eastAsia="es-ES"/>
        </w:rPr>
      </w:pPr>
      <w:r w:rsidRPr="00C10BB4">
        <w:rPr>
          <w:rFonts w:ascii="Times New Roman" w:eastAsia="Times New Roman" w:hAnsi="Times New Roman" w:cs="Times New Roman"/>
          <w:b/>
          <w:sz w:val="24"/>
          <w:szCs w:val="24"/>
          <w:lang w:eastAsia="es-ES"/>
        </w:rPr>
        <w:t xml:space="preserve">PRESIDENTA DE LA DIRECTIVA </w:t>
      </w:r>
    </w:p>
    <w:p w:rsidR="00A005A5" w:rsidRPr="00C10BB4" w:rsidRDefault="00A005A5" w:rsidP="00B64E8A">
      <w:pPr>
        <w:spacing w:after="0" w:line="240" w:lineRule="auto"/>
        <w:rPr>
          <w:rFonts w:ascii="Times New Roman" w:eastAsia="Times New Roman" w:hAnsi="Times New Roman" w:cs="Times New Roman"/>
          <w:b/>
          <w:sz w:val="24"/>
          <w:szCs w:val="24"/>
          <w:lang w:eastAsia="es-ES"/>
        </w:rPr>
      </w:pPr>
      <w:r w:rsidRPr="00C10BB4">
        <w:rPr>
          <w:rFonts w:ascii="Times New Roman" w:eastAsia="Times New Roman" w:hAnsi="Times New Roman" w:cs="Times New Roman"/>
          <w:b/>
          <w:sz w:val="24"/>
          <w:szCs w:val="24"/>
          <w:lang w:eastAsia="es-ES"/>
        </w:rPr>
        <w:t xml:space="preserve">H. LXI LEGISLATURA DEL ESTADO DE MÉXICO </w:t>
      </w:r>
    </w:p>
    <w:p w:rsidR="00A005A5" w:rsidRPr="00C10BB4" w:rsidRDefault="00A005A5" w:rsidP="00B64E8A">
      <w:pPr>
        <w:spacing w:after="0" w:line="240" w:lineRule="auto"/>
        <w:rPr>
          <w:rFonts w:ascii="Times New Roman" w:eastAsia="Times New Roman" w:hAnsi="Times New Roman" w:cs="Times New Roman"/>
          <w:b/>
          <w:sz w:val="24"/>
          <w:szCs w:val="24"/>
          <w:lang w:eastAsia="es-ES"/>
        </w:rPr>
      </w:pPr>
      <w:r w:rsidRPr="00C10BB4">
        <w:rPr>
          <w:rFonts w:ascii="Times New Roman" w:eastAsia="Times New Roman" w:hAnsi="Times New Roman" w:cs="Times New Roman"/>
          <w:b/>
          <w:sz w:val="24"/>
          <w:szCs w:val="24"/>
          <w:lang w:eastAsia="es-ES"/>
        </w:rPr>
        <w:t xml:space="preserve">PRESENTE </w:t>
      </w:r>
    </w:p>
    <w:bookmarkEnd w:id="17"/>
    <w:p w:rsidR="00A005A5" w:rsidRPr="00C10BB4" w:rsidRDefault="00A005A5" w:rsidP="00B64E8A">
      <w:pPr>
        <w:spacing w:after="0" w:line="240" w:lineRule="auto"/>
        <w:rPr>
          <w:rFonts w:ascii="Times New Roman" w:eastAsia="Times New Roman" w:hAnsi="Times New Roman" w:cs="Times New Roman"/>
          <w:b/>
          <w:sz w:val="24"/>
          <w:szCs w:val="24"/>
          <w:lang w:eastAsia="es-ES"/>
        </w:rPr>
      </w:pPr>
    </w:p>
    <w:p w:rsidR="00A005A5" w:rsidRPr="00C10BB4" w:rsidRDefault="00A005A5" w:rsidP="00B64E8A">
      <w:pPr>
        <w:spacing w:after="0" w:line="240" w:lineRule="auto"/>
        <w:jc w:val="both"/>
        <w:rPr>
          <w:rFonts w:ascii="Times New Roman" w:eastAsia="Times New Roman" w:hAnsi="Times New Roman" w:cs="Times New Roman"/>
          <w:sz w:val="24"/>
          <w:szCs w:val="24"/>
          <w:lang w:eastAsia="es-ES"/>
        </w:rPr>
      </w:pPr>
      <w:r w:rsidRPr="00C10BB4">
        <w:rPr>
          <w:rFonts w:ascii="Times New Roman" w:eastAsia="Times New Roman" w:hAnsi="Times New Roman" w:cs="Times New Roman"/>
          <w:sz w:val="24"/>
          <w:szCs w:val="24"/>
          <w:lang w:eastAsia="es-ES"/>
        </w:rPr>
        <w:t xml:space="preserve">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suscriben los Diputados Juana Bonilla Jaime y Martín Zepeda Hernández del Grupo Parlamentario Movimiento Ciudadano presentan a la LXI Legislatura del Estado de México iniciativa con proyecto de decreto </w:t>
      </w:r>
      <w:bookmarkStart w:id="18" w:name="_Hlk89948802"/>
      <w:r w:rsidRPr="00C10BB4">
        <w:rPr>
          <w:rFonts w:ascii="Times New Roman" w:eastAsia="Times New Roman" w:hAnsi="Times New Roman" w:cs="Times New Roman"/>
          <w:sz w:val="24"/>
          <w:szCs w:val="24"/>
          <w:lang w:eastAsia="es-ES"/>
        </w:rPr>
        <w:t xml:space="preserve">se reforma y adiciona un párrafo al artículo 79 del Reglamento del Poder Legislativo del Estado Libre y Soberano de México </w:t>
      </w:r>
      <w:bookmarkEnd w:id="18"/>
      <w:r w:rsidRPr="00C10BB4">
        <w:rPr>
          <w:rFonts w:ascii="Times New Roman" w:eastAsia="Times New Roman" w:hAnsi="Times New Roman" w:cs="Times New Roman"/>
          <w:sz w:val="24"/>
          <w:szCs w:val="24"/>
          <w:lang w:eastAsia="es-ES"/>
        </w:rPr>
        <w:t xml:space="preserve">en materia firma de dictámenes, </w:t>
      </w:r>
      <w:bookmarkStart w:id="19" w:name="_Hlk87016611"/>
      <w:r w:rsidRPr="00C10BB4">
        <w:rPr>
          <w:rFonts w:ascii="Times New Roman" w:eastAsia="Times New Roman" w:hAnsi="Times New Roman" w:cs="Times New Roman"/>
          <w:sz w:val="24"/>
          <w:szCs w:val="24"/>
          <w:lang w:eastAsia="es-ES"/>
        </w:rPr>
        <w:t>conforme a lo siguiente:</w:t>
      </w:r>
      <w:bookmarkEnd w:id="19"/>
    </w:p>
    <w:p w:rsidR="00A005A5" w:rsidRPr="00C10BB4" w:rsidRDefault="00A005A5" w:rsidP="00B64E8A">
      <w:pPr>
        <w:spacing w:after="0" w:line="240" w:lineRule="auto"/>
        <w:jc w:val="both"/>
        <w:rPr>
          <w:rFonts w:ascii="Times New Roman" w:eastAsia="Times New Roman" w:hAnsi="Times New Roman" w:cs="Times New Roman"/>
          <w:sz w:val="24"/>
          <w:szCs w:val="24"/>
          <w:lang w:eastAsia="es-ES"/>
        </w:rPr>
      </w:pPr>
    </w:p>
    <w:p w:rsidR="00A005A5" w:rsidRPr="00C10BB4" w:rsidRDefault="00A005A5" w:rsidP="00B64E8A">
      <w:pPr>
        <w:spacing w:after="0" w:line="240" w:lineRule="auto"/>
        <w:jc w:val="center"/>
        <w:rPr>
          <w:rFonts w:ascii="Times New Roman" w:eastAsia="Times New Roman" w:hAnsi="Times New Roman" w:cs="Times New Roman"/>
          <w:b/>
          <w:bCs/>
          <w:sz w:val="24"/>
          <w:szCs w:val="24"/>
          <w:lang w:eastAsia="es-ES"/>
        </w:rPr>
      </w:pPr>
      <w:r w:rsidRPr="00C10BB4">
        <w:rPr>
          <w:rFonts w:ascii="Times New Roman" w:eastAsia="Times New Roman" w:hAnsi="Times New Roman" w:cs="Times New Roman"/>
          <w:b/>
          <w:bCs/>
          <w:sz w:val="24"/>
          <w:szCs w:val="24"/>
          <w:lang w:eastAsia="es-ES"/>
        </w:rPr>
        <w:t>EXPOSICIÓN MOTIVOS</w:t>
      </w:r>
    </w:p>
    <w:p w:rsidR="00A005A5" w:rsidRPr="00C10BB4" w:rsidRDefault="00A005A5" w:rsidP="00B64E8A">
      <w:pPr>
        <w:spacing w:after="0" w:line="240" w:lineRule="auto"/>
        <w:rPr>
          <w:rFonts w:ascii="Times New Roman" w:eastAsia="Calibri" w:hAnsi="Times New Roman" w:cs="Times New Roman"/>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Iniciativa con proyecto de decreto por el que </w:t>
      </w:r>
      <w:bookmarkStart w:id="20" w:name="_Hlk89948546"/>
      <w:r w:rsidRPr="00C10BB4">
        <w:rPr>
          <w:rFonts w:ascii="Times New Roman" w:eastAsia="Calibri" w:hAnsi="Times New Roman" w:cs="Times New Roman"/>
          <w:sz w:val="24"/>
          <w:szCs w:val="24"/>
        </w:rPr>
        <w:t>se reforma y adiciona un párrafo al artículo 79 del Reglamento del Poder Legislativo del Estado Libre y Soberano de México</w:t>
      </w:r>
      <w:bookmarkEnd w:id="20"/>
      <w:r w:rsidRPr="00C10BB4">
        <w:rPr>
          <w:rFonts w:ascii="Times New Roman" w:eastAsia="Calibri" w:hAnsi="Times New Roman" w:cs="Times New Roman"/>
          <w:sz w:val="24"/>
          <w:szCs w:val="24"/>
        </w:rPr>
        <w:t>, la presente iniciativa tiene la finalidad de fortalecer los derechos de los legisladores del Estado de México, al establecer que sus votos emitidos en el seno de alguna Comisión, sin importar el sentido, estos sean incluidos en los dictámenes de forma oficiosa.</w:t>
      </w:r>
    </w:p>
    <w:p w:rsidR="00A005A5" w:rsidRPr="00C10BB4" w:rsidRDefault="00A005A5"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La propuesta aquí vertida tiene la finalidad de fortalecer los productos generados por los legisladores y ayudar a rendir mejores cuentas a sus electores. El representar a la ciudadanía es una de sus funciones básicas encomendadas por la norma.</w:t>
      </w:r>
    </w:p>
    <w:p w:rsidR="00A005A5" w:rsidRPr="00C10BB4" w:rsidRDefault="00A005A5"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Como preámbulo es importante recordar que la fuente de legitimidad del ejercicio del poder político y del sistema político es la democracia y las elecciones. Esto implica que cada ciudadano mexicano mayor de 18 años y registrado ante el Instituto Nacional Electoral es un elector de nuestro sistema de representación, ellos gozan de libertad y responsabilidad de elegir y tener además la oportunidad para hacerlo en cada elección que se realice, para este caso en particular hablamos de las y los legisladores.</w:t>
      </w:r>
    </w:p>
    <w:p w:rsidR="00023BDB" w:rsidRPr="00C10BB4" w:rsidRDefault="00023BDB"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De acuerdo con la visión liberal de la democracia, la base de la autoridad del poder público la constituye la voluntad del pueblo. En la integración de ese poder, participan todos los miembros de la sociedad mediante el establecimiento de un sistema democrático que se instituye como representativo en atención a la complejidad de una democracia directa, por lo que el representante es elegido por el voto popular otorgándole un mandato.</w:t>
      </w:r>
      <w:r w:rsidRPr="00C10BB4">
        <w:rPr>
          <w:rFonts w:ascii="Times New Roman" w:eastAsia="Calibri" w:hAnsi="Times New Roman" w:cs="Times New Roman"/>
          <w:sz w:val="24"/>
          <w:szCs w:val="24"/>
          <w:vertAlign w:val="superscript"/>
        </w:rPr>
        <w:footnoteReference w:id="31"/>
      </w:r>
    </w:p>
    <w:p w:rsidR="00A005A5" w:rsidRPr="00C10BB4" w:rsidRDefault="00A005A5"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Este mandato ciudadano y para nuestra propuesta, recae en los legisladores, quienes son electos por el voto de la gente de forma directa bajo el principio de mayoría relativa y aquellos que reciben su encomienda de manera indirecta, son los miembros del parlamento que son electos por el principio de representación proporcional conocidos como los plurinominales. </w:t>
      </w:r>
    </w:p>
    <w:p w:rsidR="00A005A5" w:rsidRPr="00C10BB4" w:rsidRDefault="00A005A5"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En ambos casos existe una responsabilidad de llevar la representación de los ciudadanos ante la máxima tribuna nacional o estatal y en consecuencia a sus órganos deliberativos como son las comisiones deliberantes de cada Cámara Legislativa. </w:t>
      </w:r>
    </w:p>
    <w:p w:rsidR="00A005A5" w:rsidRPr="00C10BB4" w:rsidRDefault="00A005A5"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De acuerdo con la Constitución Política del Estado Libre y Soberano de México en su artículo 38 establece que el ejercicio del Poder Legislativo se deposita en una asamblea denominada Legislatura del Estado, integrada por diputadas y diputados electos en su totalidad cada tres años, conforme a los principios de mayoría relativa y representación proporcional, mediante sufragio universal, libre, secreto y directo. Aquí se muestra como nuestra Entidad cumple con aquellas reglas de representación. </w:t>
      </w:r>
    </w:p>
    <w:p w:rsidR="00A005A5" w:rsidRPr="00C10BB4" w:rsidRDefault="00A005A5"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También es de hacer notar que la norma máxima estatal toca el tema del proceso legislativo y las formas en como este debe darse y sujetarse a las leyes complementarias como son la Ley Orgánica del Poder Legislativo del Estado Libre y Soberano de México y el Reglamento del Poder Legislativo del Estado Libre y Soberano de México, donde se determina de manera </w:t>
      </w:r>
      <w:r w:rsidR="00023BDB" w:rsidRPr="00C10BB4">
        <w:rPr>
          <w:rFonts w:ascii="Times New Roman" w:eastAsia="Calibri" w:hAnsi="Times New Roman" w:cs="Times New Roman"/>
          <w:sz w:val="24"/>
          <w:szCs w:val="24"/>
        </w:rPr>
        <w:t>más</w:t>
      </w:r>
      <w:r w:rsidRPr="00C10BB4">
        <w:rPr>
          <w:rFonts w:ascii="Times New Roman" w:eastAsia="Calibri" w:hAnsi="Times New Roman" w:cs="Times New Roman"/>
          <w:sz w:val="24"/>
          <w:szCs w:val="24"/>
        </w:rPr>
        <w:t xml:space="preserve"> puntal el mencionado proceso, así como los derechos y obligaciones de las y los legisladores, de sus órganos auxiliares y elementos para la realización de sus tareas. </w:t>
      </w:r>
    </w:p>
    <w:p w:rsidR="00A005A5" w:rsidRPr="00C10BB4" w:rsidRDefault="00A005A5"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Dentro de los derechos de los </w:t>
      </w:r>
      <w:r w:rsidR="00023BDB" w:rsidRPr="00C10BB4">
        <w:rPr>
          <w:rFonts w:ascii="Times New Roman" w:eastAsia="Calibri" w:hAnsi="Times New Roman" w:cs="Times New Roman"/>
          <w:sz w:val="24"/>
          <w:szCs w:val="24"/>
        </w:rPr>
        <w:t>legisladores está</w:t>
      </w:r>
      <w:r w:rsidRPr="00C10BB4">
        <w:rPr>
          <w:rFonts w:ascii="Times New Roman" w:eastAsia="Calibri" w:hAnsi="Times New Roman" w:cs="Times New Roman"/>
          <w:sz w:val="24"/>
          <w:szCs w:val="24"/>
        </w:rPr>
        <w:t xml:space="preserve"> el de presentar iniciativas, que tocan los asuntos del interés de sus representados, en este tipo de acciones parlamentarias se busca crear, derogar, reformar o abrogar alguna norma de su competencia. Estos instrumentos deben cumplir con el proceso estipulado por la Constitución, la Ley y el Reglamento antes mencionados, todo ello para que las propuestas presentadas cuenten con un</w:t>
      </w:r>
      <w:r w:rsidRPr="00C10BB4">
        <w:rPr>
          <w:rFonts w:ascii="Times New Roman" w:eastAsia="Calibri" w:hAnsi="Times New Roman" w:cs="Times New Roman"/>
          <w:b/>
          <w:sz w:val="24"/>
          <w:szCs w:val="24"/>
        </w:rPr>
        <w:t xml:space="preserve"> </w:t>
      </w:r>
      <w:r w:rsidRPr="00C10BB4">
        <w:rPr>
          <w:rFonts w:ascii="Times New Roman" w:eastAsia="Calibri" w:hAnsi="Times New Roman" w:cs="Times New Roman"/>
          <w:sz w:val="24"/>
          <w:szCs w:val="24"/>
        </w:rPr>
        <w:t>estudio conci</w:t>
      </w:r>
      <w:r w:rsidR="00023BDB" w:rsidRPr="00C10BB4">
        <w:rPr>
          <w:rFonts w:ascii="Times New Roman" w:eastAsia="Calibri" w:hAnsi="Times New Roman" w:cs="Times New Roman"/>
          <w:sz w:val="24"/>
          <w:szCs w:val="24"/>
        </w:rPr>
        <w:t>so y viable para su aplicación.</w:t>
      </w:r>
    </w:p>
    <w:p w:rsidR="00023BDB" w:rsidRPr="00C10BB4" w:rsidRDefault="00023BDB"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La Ley Orgánica de este Poder Legislativo en sus artículos 78, 79, 80, 82, 84, 85, 87, 88, y 92 establecen</w:t>
      </w:r>
      <w:r w:rsidRPr="00C10BB4">
        <w:rPr>
          <w:rFonts w:ascii="Times New Roman" w:eastAsia="Calibri" w:hAnsi="Times New Roman" w:cs="Times New Roman"/>
          <w:b/>
          <w:sz w:val="24"/>
          <w:szCs w:val="24"/>
        </w:rPr>
        <w:t xml:space="preserve"> c</w:t>
      </w:r>
      <w:r w:rsidRPr="00C10BB4">
        <w:rPr>
          <w:rFonts w:ascii="Times New Roman" w:eastAsia="Calibri" w:hAnsi="Times New Roman" w:cs="Times New Roman"/>
          <w:sz w:val="24"/>
          <w:szCs w:val="24"/>
        </w:rPr>
        <w:t xml:space="preserve">ual es el proceso legislativo, a seguir, cuestión que es de suma importancia para la vida de un estado, ya que en dentro de esta serie de pasos donde se pueden escuchar a los interesados en el </w:t>
      </w:r>
      <w:r w:rsidR="00023BDB" w:rsidRPr="00C10BB4">
        <w:rPr>
          <w:rFonts w:ascii="Times New Roman" w:eastAsia="Calibri" w:hAnsi="Times New Roman" w:cs="Times New Roman"/>
          <w:sz w:val="24"/>
          <w:szCs w:val="24"/>
        </w:rPr>
        <w:t>tema ya sean legisladores o no.</w:t>
      </w:r>
    </w:p>
    <w:p w:rsidR="00023BDB" w:rsidRPr="00C10BB4" w:rsidRDefault="00023BDB"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El artículo 70 del Reglamento de esta Cámara establece que las iniciativas de ley o decreto que sean presentadas a la Legislatura pasarán desde luego a la comisión o a las comisiones legislativas correspondientes. Es aquí donde una iniciativa comienza su trayecto para convertirse en un decreto si es que exi</w:t>
      </w:r>
      <w:r w:rsidR="00023BDB" w:rsidRPr="00C10BB4">
        <w:rPr>
          <w:rFonts w:ascii="Times New Roman" w:eastAsia="Calibri" w:hAnsi="Times New Roman" w:cs="Times New Roman"/>
          <w:sz w:val="24"/>
          <w:szCs w:val="24"/>
        </w:rPr>
        <w:t>sten las condiciones para ello.</w:t>
      </w:r>
    </w:p>
    <w:p w:rsidR="00A005A5" w:rsidRPr="00C10BB4" w:rsidRDefault="00A005A5"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Como bien ya sabemos </w:t>
      </w:r>
      <w:proofErr w:type="spellStart"/>
      <w:r w:rsidRPr="00C10BB4">
        <w:rPr>
          <w:rFonts w:ascii="Times New Roman" w:eastAsia="Calibri" w:hAnsi="Times New Roman" w:cs="Times New Roman"/>
          <w:sz w:val="24"/>
          <w:szCs w:val="24"/>
        </w:rPr>
        <w:t>cuando</w:t>
      </w:r>
      <w:proofErr w:type="spellEnd"/>
      <w:r w:rsidRPr="00C10BB4">
        <w:rPr>
          <w:rFonts w:ascii="Times New Roman" w:eastAsia="Calibri" w:hAnsi="Times New Roman" w:cs="Times New Roman"/>
          <w:sz w:val="24"/>
          <w:szCs w:val="24"/>
        </w:rPr>
        <w:t xml:space="preserve"> una iniciativa o un punto de acuerdo llega a una Comisión, se inicia el estudio a detalle para elaborar un dictamen, cuestión que se remitirá al Pleno, que es el máximo órgano deliberante del Poder Legislativo. Es en este punto donde se busca trabajar en esa discusión, análisis, estudio y votación para la emisión de un dictamen. </w:t>
      </w:r>
    </w:p>
    <w:p w:rsidR="00A005A5" w:rsidRPr="00C10BB4" w:rsidRDefault="00A005A5"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Un dictamen es el acto legislativo colegiado a través del cual, una o más comisiones facultadas presentan una opinión técnica calificada de los asuntos que le fueron turnados. Esta opinión es la base que pueden utilizar los legisladores para tomar una decisión informado sobre algún cambio a alguna propuesta generada en la Cámara, ya sea para realizar alguna modificación legislativa, generar un exhorto o aprobar algún nombramiento de los que la Constitución faculta a la Cámara.</w:t>
      </w:r>
    </w:p>
    <w:p w:rsidR="00A005A5" w:rsidRPr="00C10BB4" w:rsidRDefault="00A005A5"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Como se muestra en la definición previa, esta es una decisión colegiada que se da al seno de una Comisión, las cuales de acuerdo con el artículo 70 de la Ley Orgánica de este Poder</w:t>
      </w:r>
      <w:r w:rsidRPr="00C10BB4">
        <w:rPr>
          <w:rFonts w:ascii="Times New Roman" w:eastAsia="Calibri" w:hAnsi="Times New Roman" w:cs="Times New Roman"/>
          <w:b/>
          <w:sz w:val="24"/>
          <w:szCs w:val="24"/>
        </w:rPr>
        <w:t xml:space="preserve">, </w:t>
      </w:r>
      <w:r w:rsidRPr="00C10BB4">
        <w:rPr>
          <w:rFonts w:ascii="Times New Roman" w:eastAsia="Calibri" w:hAnsi="Times New Roman" w:cs="Times New Roman"/>
          <w:sz w:val="24"/>
          <w:szCs w:val="24"/>
        </w:rPr>
        <w:t xml:space="preserve">establece el </w:t>
      </w:r>
      <w:r w:rsidRPr="00C10BB4">
        <w:rPr>
          <w:rFonts w:ascii="Times New Roman" w:eastAsia="Calibri" w:hAnsi="Times New Roman" w:cs="Times New Roman"/>
          <w:sz w:val="24"/>
          <w:szCs w:val="24"/>
        </w:rPr>
        <w:lastRenderedPageBreak/>
        <w:t>número de integrantes, el artículo 13 del Reglamento establece que la integración de las Comisiones se considerará a los diputados de los diferentes grupos parlamentarios.</w:t>
      </w:r>
    </w:p>
    <w:p w:rsidR="00A005A5" w:rsidRPr="00C10BB4" w:rsidRDefault="00A005A5"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En este punto vemos como las Comisiones buscan reflejar de la mejor forma posible la pluralidad que existe en el Pleno Legislativo y acompañado de esa pluralidad se encuentran los disensos y opiniones encontradas, cuestiones que nutren a la democracia y a los trabajos técnicos que corresponden a las Comisiones.</w:t>
      </w:r>
    </w:p>
    <w:p w:rsidR="00A005A5" w:rsidRPr="00C10BB4" w:rsidRDefault="00A005A5"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Es bien sabido que las discusiones parlamentarias suelen estar acompañadas de sesgos políticos, pero no por ello se deben generar limitantes técnicas y mucho menos de libertad de expresión y transparencia. </w:t>
      </w:r>
    </w:p>
    <w:p w:rsidR="00A005A5" w:rsidRPr="00C10BB4" w:rsidRDefault="00A005A5"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Con lo anterior no estamos diciendo que en esta Legislatura se haya censurado a algún legislador en alguna Comisión, pero si se ha limitado de cierta forma la transparencia y sustento de votos en contra de alguno de los dictámenes generados. </w:t>
      </w:r>
    </w:p>
    <w:p w:rsidR="00A005A5" w:rsidRPr="00C10BB4" w:rsidRDefault="00A005A5"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El vigente artículo 79 del Reglamento del Poder Legislativo del Estado Libre y Soberano de México establece que los dictámenes presentados por las comisiones serán firmados por quienes los hubieren aprobado; los diputados que estuvieron en contra podrán expresar su voto particular y solicitar que se anexe al expediente respectivo.</w:t>
      </w:r>
    </w:p>
    <w:p w:rsidR="00A005A5" w:rsidRPr="00C10BB4" w:rsidRDefault="00A005A5"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La actual redacción limita la transparencia y no permite saber de lo ocurrido en las Comisiones al momento de emitir un dictamen, ya que al solo permitir firmar esa opinión técnica colegiada por quien lo haya aprobado y solo permite que se anexe su posicionamiento en contra bajo solicitud expresa de la o el legislador. Es necesario reformar este </w:t>
      </w:r>
      <w:r w:rsidR="000C51B9" w:rsidRPr="00C10BB4">
        <w:rPr>
          <w:rFonts w:ascii="Times New Roman" w:eastAsia="Calibri" w:hAnsi="Times New Roman" w:cs="Times New Roman"/>
          <w:sz w:val="24"/>
          <w:szCs w:val="24"/>
        </w:rPr>
        <w:t>artículo</w:t>
      </w:r>
      <w:r w:rsidRPr="00C10BB4">
        <w:rPr>
          <w:rFonts w:ascii="Times New Roman" w:eastAsia="Calibri" w:hAnsi="Times New Roman" w:cs="Times New Roman"/>
          <w:sz w:val="24"/>
          <w:szCs w:val="24"/>
        </w:rPr>
        <w:t xml:space="preserve"> para que sin importar el sentido del voto emitido por el legislador se le permita signar el dictamen.</w:t>
      </w:r>
    </w:p>
    <w:p w:rsidR="00A005A5" w:rsidRPr="00C10BB4" w:rsidRDefault="00A005A5"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Esta cuestión no tiene un impacto en el fondo en los dictámenes ya que las decisiones ya fueron rescatadas y aprobadas por la mayoría de los miembros del ese órgano legislativo, pero sí limita la expresión de aquello que no </w:t>
      </w:r>
      <w:r w:rsidR="000C51B9" w:rsidRPr="00C10BB4">
        <w:rPr>
          <w:rFonts w:ascii="Times New Roman" w:eastAsia="Calibri" w:hAnsi="Times New Roman" w:cs="Times New Roman"/>
          <w:sz w:val="24"/>
          <w:szCs w:val="24"/>
        </w:rPr>
        <w:t>esté</w:t>
      </w:r>
      <w:r w:rsidRPr="00C10BB4">
        <w:rPr>
          <w:rFonts w:ascii="Times New Roman" w:eastAsia="Calibri" w:hAnsi="Times New Roman" w:cs="Times New Roman"/>
          <w:sz w:val="24"/>
          <w:szCs w:val="24"/>
        </w:rPr>
        <w:t xml:space="preserve"> de acuerdo con dicha opinión.</w:t>
      </w:r>
    </w:p>
    <w:p w:rsidR="00A005A5" w:rsidRPr="00C10BB4" w:rsidRDefault="00A005A5"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Sumado a lo anterior, la firma de los miembros de la Comisión que hubieran emitido su voto ayudará a dar un mejor control de las asistencias, y funcionamiento de los trabajos en Comisiones. Con ello se pretende combatir algunos dejos de opacidad que pueden existir en el desarrollo del proceso legislativo. </w:t>
      </w:r>
    </w:p>
    <w:p w:rsidR="00A005A5" w:rsidRPr="00C10BB4" w:rsidRDefault="00A005A5"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El voto es la forma en que los legisladores expresan su decisión final y personal sobre determinados asuntos, desde </w:t>
      </w:r>
      <w:r w:rsidRPr="00C10BB4">
        <w:rPr>
          <w:rFonts w:ascii="Times New Roman" w:eastAsia="Calibri" w:hAnsi="Times New Roman" w:cs="Times New Roman"/>
          <w:b/>
          <w:sz w:val="24"/>
          <w:szCs w:val="24"/>
        </w:rPr>
        <w:t xml:space="preserve">si </w:t>
      </w:r>
      <w:r w:rsidRPr="00C10BB4">
        <w:rPr>
          <w:rFonts w:ascii="Times New Roman" w:eastAsia="Calibri" w:hAnsi="Times New Roman" w:cs="Times New Roman"/>
          <w:sz w:val="24"/>
          <w:szCs w:val="24"/>
        </w:rPr>
        <w:t xml:space="preserve">un tema está suficientemente discutido hasta la aprobación o rechazo de un dictamen, al no asentarlo de forma oficiosa puede limitar a </w:t>
      </w:r>
      <w:r w:rsidRPr="00C10BB4">
        <w:rPr>
          <w:rFonts w:ascii="Times New Roman" w:eastAsia="Calibri" w:hAnsi="Times New Roman" w:cs="Times New Roman"/>
          <w:b/>
          <w:sz w:val="24"/>
          <w:szCs w:val="24"/>
        </w:rPr>
        <w:t>sus</w:t>
      </w:r>
      <w:r w:rsidRPr="00C10BB4">
        <w:rPr>
          <w:rFonts w:ascii="Times New Roman" w:eastAsia="Calibri" w:hAnsi="Times New Roman" w:cs="Times New Roman"/>
          <w:sz w:val="24"/>
          <w:szCs w:val="24"/>
        </w:rPr>
        <w:t xml:space="preserve"> desarrollo y rendición de cuentas ante sus electores.</w:t>
      </w:r>
    </w:p>
    <w:p w:rsidR="00A005A5" w:rsidRPr="00C10BB4" w:rsidRDefault="00A005A5"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En ese sentido la presente iniciativa busca ayudar a dar claridad a lo que pasa dentro de las Comisiones y permite a los legisladores exponer sus posiciones ante sus compañeros cuando un dictamen en el Pleno es expuesto y se genere un proceso realmente transparente.</w:t>
      </w:r>
    </w:p>
    <w:p w:rsidR="00A005A5" w:rsidRPr="00C10BB4" w:rsidRDefault="00A005A5"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Por ello se presenta el siguiente cuadro comparativo:</w:t>
      </w:r>
    </w:p>
    <w:p w:rsidR="00A005A5" w:rsidRPr="00C10BB4" w:rsidRDefault="00A005A5" w:rsidP="00B64E8A">
      <w:pPr>
        <w:spacing w:after="0" w:line="240" w:lineRule="auto"/>
        <w:jc w:val="both"/>
        <w:rPr>
          <w:rFonts w:ascii="Times New Roman" w:eastAsia="Calibri" w:hAnsi="Times New Roman" w:cs="Times New Roman"/>
          <w:sz w:val="24"/>
          <w:szCs w:val="24"/>
        </w:rPr>
      </w:pPr>
    </w:p>
    <w:tbl>
      <w:tblPr>
        <w:tblStyle w:val="Tablaconcuadrcula1"/>
        <w:tblW w:w="8828" w:type="dxa"/>
        <w:jc w:val="center"/>
        <w:tblLook w:val="04A0" w:firstRow="1" w:lastRow="0" w:firstColumn="1" w:lastColumn="0" w:noHBand="0" w:noVBand="1"/>
      </w:tblPr>
      <w:tblGrid>
        <w:gridCol w:w="4414"/>
        <w:gridCol w:w="4414"/>
      </w:tblGrid>
      <w:tr w:rsidR="00A005A5" w:rsidRPr="00C10BB4" w:rsidTr="000C51B9">
        <w:trPr>
          <w:jc w:val="center"/>
        </w:trPr>
        <w:tc>
          <w:tcPr>
            <w:tcW w:w="4414" w:type="dxa"/>
          </w:tcPr>
          <w:p w:rsidR="00A005A5" w:rsidRPr="00C10BB4" w:rsidRDefault="00A005A5" w:rsidP="00B64E8A">
            <w:pPr>
              <w:jc w:val="center"/>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Text</w:t>
            </w:r>
            <w:r w:rsidR="000C51B9" w:rsidRPr="00C10BB4">
              <w:rPr>
                <w:rFonts w:ascii="Times New Roman" w:eastAsia="Calibri" w:hAnsi="Times New Roman" w:cs="Times New Roman"/>
                <w:b/>
                <w:bCs/>
                <w:sz w:val="24"/>
                <w:szCs w:val="24"/>
              </w:rPr>
              <w:t>o</w:t>
            </w:r>
            <w:r w:rsidRPr="00C10BB4">
              <w:rPr>
                <w:rFonts w:ascii="Times New Roman" w:eastAsia="Calibri" w:hAnsi="Times New Roman" w:cs="Times New Roman"/>
                <w:b/>
                <w:bCs/>
                <w:sz w:val="24"/>
                <w:szCs w:val="24"/>
              </w:rPr>
              <w:t xml:space="preserve"> Vigente</w:t>
            </w:r>
          </w:p>
        </w:tc>
        <w:tc>
          <w:tcPr>
            <w:tcW w:w="4414" w:type="dxa"/>
          </w:tcPr>
          <w:p w:rsidR="00A005A5" w:rsidRPr="00C10BB4" w:rsidRDefault="00A005A5" w:rsidP="00B64E8A">
            <w:pPr>
              <w:jc w:val="center"/>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Propuesta</w:t>
            </w:r>
          </w:p>
        </w:tc>
      </w:tr>
      <w:tr w:rsidR="00A005A5" w:rsidRPr="00C10BB4" w:rsidTr="000C51B9">
        <w:trPr>
          <w:jc w:val="center"/>
        </w:trPr>
        <w:tc>
          <w:tcPr>
            <w:tcW w:w="4414" w:type="dxa"/>
          </w:tcPr>
          <w:p w:rsidR="00A005A5" w:rsidRPr="00C10BB4" w:rsidRDefault="00A005A5" w:rsidP="00B64E8A">
            <w:pPr>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 xml:space="preserve">Reglamento del Poder Legislativo del </w:t>
            </w:r>
            <w:r w:rsidRPr="00C10BB4">
              <w:rPr>
                <w:rFonts w:ascii="Times New Roman" w:eastAsia="Calibri" w:hAnsi="Times New Roman" w:cs="Times New Roman"/>
                <w:b/>
                <w:bCs/>
                <w:sz w:val="24"/>
                <w:szCs w:val="24"/>
              </w:rPr>
              <w:lastRenderedPageBreak/>
              <w:t>Estado Libre y Soberano de México</w:t>
            </w:r>
          </w:p>
        </w:tc>
        <w:tc>
          <w:tcPr>
            <w:tcW w:w="4414" w:type="dxa"/>
          </w:tcPr>
          <w:p w:rsidR="00A005A5" w:rsidRPr="00C10BB4" w:rsidRDefault="00A005A5" w:rsidP="00B64E8A">
            <w:pPr>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lastRenderedPageBreak/>
              <w:t xml:space="preserve">Reglamento del Poder Legislativo del </w:t>
            </w:r>
            <w:r w:rsidRPr="00C10BB4">
              <w:rPr>
                <w:rFonts w:ascii="Times New Roman" w:eastAsia="Calibri" w:hAnsi="Times New Roman" w:cs="Times New Roman"/>
                <w:b/>
                <w:bCs/>
                <w:sz w:val="24"/>
                <w:szCs w:val="24"/>
              </w:rPr>
              <w:lastRenderedPageBreak/>
              <w:t>Estado Libre y Soberano de México</w:t>
            </w:r>
          </w:p>
        </w:tc>
      </w:tr>
      <w:tr w:rsidR="00A005A5" w:rsidRPr="00C10BB4" w:rsidTr="000C51B9">
        <w:trPr>
          <w:jc w:val="center"/>
        </w:trPr>
        <w:tc>
          <w:tcPr>
            <w:tcW w:w="4414" w:type="dxa"/>
          </w:tcPr>
          <w:p w:rsidR="00A005A5" w:rsidRPr="00C10BB4" w:rsidRDefault="00A005A5" w:rsidP="00B64E8A">
            <w:pPr>
              <w:jc w:val="both"/>
              <w:rPr>
                <w:rFonts w:ascii="Times New Roman" w:eastAsia="Calibri" w:hAnsi="Times New Roman" w:cs="Times New Roman"/>
                <w:sz w:val="24"/>
                <w:szCs w:val="24"/>
              </w:rPr>
            </w:pPr>
            <w:bookmarkStart w:id="21" w:name="_Hlk89947377"/>
            <w:r w:rsidRPr="00C10BB4">
              <w:rPr>
                <w:rFonts w:ascii="Times New Roman" w:eastAsia="Calibri" w:hAnsi="Times New Roman" w:cs="Times New Roman"/>
                <w:sz w:val="24"/>
                <w:szCs w:val="24"/>
              </w:rPr>
              <w:lastRenderedPageBreak/>
              <w:t>Artículo 79.- Los dictámenes presentados por las comisiones serán firmados por quienes los hubieren aprobado; los diputados que estuvieron en contra, podrán expresar su voto particular y solicitar que se anexe al expediente respectivo.</w:t>
            </w:r>
          </w:p>
          <w:p w:rsidR="00A005A5" w:rsidRPr="00C10BB4" w:rsidRDefault="00A005A5" w:rsidP="00B64E8A">
            <w:pPr>
              <w:jc w:val="both"/>
              <w:rPr>
                <w:rFonts w:ascii="Times New Roman" w:eastAsia="Calibri" w:hAnsi="Times New Roman" w:cs="Times New Roman"/>
                <w:sz w:val="24"/>
                <w:szCs w:val="24"/>
              </w:rPr>
            </w:pPr>
          </w:p>
          <w:bookmarkEnd w:id="21"/>
          <w:p w:rsidR="00A005A5" w:rsidRPr="00C10BB4" w:rsidRDefault="00A005A5" w:rsidP="00B64E8A">
            <w:pPr>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Sin Correlativo</w:t>
            </w:r>
          </w:p>
        </w:tc>
        <w:tc>
          <w:tcPr>
            <w:tcW w:w="4414" w:type="dxa"/>
          </w:tcPr>
          <w:p w:rsidR="00A005A5" w:rsidRPr="00C10BB4" w:rsidRDefault="00A005A5" w:rsidP="00B64E8A">
            <w:pPr>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Artículo 79.- Los dictámenes presentados por las comisiones serán firmados por los miembros que lo hubieren votado.</w:t>
            </w:r>
          </w:p>
          <w:p w:rsidR="00A005A5" w:rsidRPr="00C10BB4" w:rsidRDefault="00A005A5" w:rsidP="00B64E8A">
            <w:pPr>
              <w:jc w:val="both"/>
              <w:rPr>
                <w:rFonts w:ascii="Times New Roman" w:eastAsia="Calibri" w:hAnsi="Times New Roman" w:cs="Times New Roman"/>
                <w:sz w:val="24"/>
                <w:szCs w:val="24"/>
              </w:rPr>
            </w:pPr>
          </w:p>
          <w:p w:rsidR="00A005A5" w:rsidRPr="00C10BB4" w:rsidRDefault="00A005A5" w:rsidP="00B64E8A">
            <w:pPr>
              <w:jc w:val="both"/>
              <w:rPr>
                <w:rFonts w:ascii="Times New Roman" w:eastAsia="Calibri" w:hAnsi="Times New Roman" w:cs="Times New Roman"/>
                <w:sz w:val="24"/>
                <w:szCs w:val="24"/>
              </w:rPr>
            </w:pPr>
          </w:p>
          <w:p w:rsidR="00A005A5" w:rsidRPr="00C10BB4" w:rsidRDefault="00A005A5" w:rsidP="00B64E8A">
            <w:pPr>
              <w:jc w:val="both"/>
              <w:rPr>
                <w:rFonts w:ascii="Times New Roman" w:eastAsia="Calibri" w:hAnsi="Times New Roman" w:cs="Times New Roman"/>
                <w:sz w:val="24"/>
                <w:szCs w:val="24"/>
              </w:rPr>
            </w:pPr>
          </w:p>
          <w:p w:rsidR="00A005A5" w:rsidRPr="00C10BB4" w:rsidRDefault="00A005A5" w:rsidP="00B64E8A">
            <w:pPr>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Los diputados que votaron en contra o en abstención del dictamen, podrán expresar su voto particular mismo que se anexara al expediente respectivo.</w:t>
            </w:r>
          </w:p>
        </w:tc>
      </w:tr>
    </w:tbl>
    <w:p w:rsidR="00A005A5" w:rsidRPr="00C10BB4" w:rsidRDefault="00A005A5"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Como se muestra, los cambios presentados son simples, pero ayudaran a dar certeza a quienes quieran conocer cuál fue el proceso, las opiniones y el sentido de los votos emitidos, cuestión que ayudará a los ciudadanos a hacerse una mejor opinión de los trabajos que se dan en esta Honorable Cámara. </w:t>
      </w:r>
    </w:p>
    <w:p w:rsidR="00A005A5" w:rsidRPr="00C10BB4" w:rsidRDefault="00A005A5"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Por lo anteriormente expuesto, se somete a la consideración de esta Asamblea el siguiente proyecto de Decreto. </w:t>
      </w:r>
    </w:p>
    <w:p w:rsidR="00A005A5" w:rsidRPr="00C10BB4" w:rsidRDefault="00A005A5"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CA1237" w:rsidRPr="00C10BB4" w:rsidTr="00CA1237">
        <w:trPr>
          <w:jc w:val="center"/>
        </w:trPr>
        <w:tc>
          <w:tcPr>
            <w:tcW w:w="4772" w:type="dxa"/>
          </w:tcPr>
          <w:p w:rsidR="00CA1237" w:rsidRPr="00C10BB4" w:rsidRDefault="00CA1237" w:rsidP="00B64E8A">
            <w:pPr>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DIP. JUANA BONILLA JAIME</w:t>
            </w:r>
          </w:p>
        </w:tc>
        <w:tc>
          <w:tcPr>
            <w:tcW w:w="4773" w:type="dxa"/>
          </w:tcPr>
          <w:p w:rsidR="00CA1237" w:rsidRPr="00C10BB4" w:rsidRDefault="00CA1237" w:rsidP="00B64E8A">
            <w:pPr>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DIP. MARTÍN ZEPEDA HERNÁNDEZ</w:t>
            </w:r>
          </w:p>
        </w:tc>
      </w:tr>
    </w:tbl>
    <w:p w:rsidR="00A005A5" w:rsidRPr="00C10BB4" w:rsidRDefault="00A005A5" w:rsidP="00B64E8A">
      <w:pPr>
        <w:spacing w:after="0" w:line="240" w:lineRule="auto"/>
        <w:jc w:val="both"/>
        <w:rPr>
          <w:rFonts w:ascii="Times New Roman" w:eastAsia="Calibri" w:hAnsi="Times New Roman" w:cs="Times New Roman"/>
          <w:b/>
          <w:bCs/>
          <w:sz w:val="24"/>
          <w:szCs w:val="24"/>
        </w:rPr>
      </w:pPr>
    </w:p>
    <w:p w:rsidR="00CA1237" w:rsidRPr="00C10BB4" w:rsidRDefault="00CA1237" w:rsidP="00B64E8A">
      <w:pPr>
        <w:spacing w:after="0" w:line="240" w:lineRule="auto"/>
        <w:jc w:val="both"/>
        <w:rPr>
          <w:rFonts w:ascii="Times New Roman" w:eastAsia="Calibri" w:hAnsi="Times New Roman" w:cs="Times New Roman"/>
          <w:b/>
          <w:bCs/>
          <w:sz w:val="24"/>
          <w:szCs w:val="24"/>
        </w:rPr>
      </w:pPr>
    </w:p>
    <w:p w:rsidR="00A005A5" w:rsidRPr="00C10BB4" w:rsidRDefault="00A005A5" w:rsidP="00B64E8A">
      <w:pPr>
        <w:spacing w:after="0" w:line="240" w:lineRule="auto"/>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PROYECTO DE DECRETO</w:t>
      </w:r>
    </w:p>
    <w:p w:rsidR="00A005A5" w:rsidRPr="00C10BB4" w:rsidRDefault="00A005A5" w:rsidP="00B64E8A">
      <w:pPr>
        <w:spacing w:after="0" w:line="240" w:lineRule="auto"/>
        <w:jc w:val="both"/>
        <w:rPr>
          <w:rFonts w:ascii="Times New Roman" w:eastAsia="Calibri" w:hAnsi="Times New Roman" w:cs="Times New Roman"/>
          <w:b/>
          <w:bCs/>
          <w:sz w:val="24"/>
          <w:szCs w:val="24"/>
        </w:rPr>
      </w:pPr>
    </w:p>
    <w:p w:rsidR="00A005A5" w:rsidRPr="00C10BB4" w:rsidRDefault="00A005A5" w:rsidP="00B64E8A">
      <w:pPr>
        <w:spacing w:after="0" w:line="240" w:lineRule="auto"/>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 xml:space="preserve">La H.LXI Legislatura del Estado de México </w:t>
      </w:r>
    </w:p>
    <w:p w:rsidR="00A005A5" w:rsidRPr="00C10BB4" w:rsidRDefault="00A005A5" w:rsidP="00B64E8A">
      <w:pPr>
        <w:spacing w:after="0" w:line="240" w:lineRule="auto"/>
        <w:jc w:val="both"/>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Decreta:</w:t>
      </w:r>
    </w:p>
    <w:p w:rsidR="00A005A5" w:rsidRPr="00C10BB4" w:rsidRDefault="00A005A5" w:rsidP="00B64E8A">
      <w:pPr>
        <w:spacing w:after="0" w:line="240" w:lineRule="auto"/>
        <w:jc w:val="both"/>
        <w:rPr>
          <w:rFonts w:ascii="Times New Roman" w:eastAsia="Calibri" w:hAnsi="Times New Roman" w:cs="Times New Roman"/>
          <w:b/>
          <w:bCs/>
          <w:sz w:val="24"/>
          <w:szCs w:val="24"/>
        </w:rPr>
      </w:pPr>
    </w:p>
    <w:p w:rsidR="00A005A5" w:rsidRPr="00C10BB4" w:rsidRDefault="00A005A5" w:rsidP="00B64E8A">
      <w:pPr>
        <w:spacing w:after="0" w:line="240" w:lineRule="auto"/>
        <w:jc w:val="both"/>
        <w:rPr>
          <w:rFonts w:ascii="Times New Roman" w:eastAsia="Calibri" w:hAnsi="Times New Roman" w:cs="Times New Roman"/>
          <w:bCs/>
          <w:sz w:val="24"/>
          <w:szCs w:val="24"/>
        </w:rPr>
      </w:pPr>
      <w:bookmarkStart w:id="22" w:name="_tyjcwt"/>
      <w:bookmarkEnd w:id="22"/>
      <w:r w:rsidRPr="00C10BB4">
        <w:rPr>
          <w:rFonts w:ascii="Times New Roman" w:eastAsia="Calibri" w:hAnsi="Times New Roman" w:cs="Times New Roman"/>
          <w:b/>
          <w:sz w:val="24"/>
          <w:szCs w:val="24"/>
        </w:rPr>
        <w:t>ARTÍCULO ÚNICO</w:t>
      </w:r>
      <w:r w:rsidRPr="00C10BB4">
        <w:rPr>
          <w:rFonts w:ascii="Times New Roman" w:eastAsia="Calibri" w:hAnsi="Times New Roman" w:cs="Times New Roman"/>
          <w:sz w:val="24"/>
          <w:szCs w:val="24"/>
        </w:rPr>
        <w:t>. -</w:t>
      </w:r>
      <w:bookmarkStart w:id="23" w:name="_Hlk78226505"/>
      <w:r w:rsidRPr="00C10BB4">
        <w:rPr>
          <w:rFonts w:ascii="Times New Roman" w:eastAsia="Calibri" w:hAnsi="Times New Roman" w:cs="Times New Roman"/>
          <w:bCs/>
          <w:sz w:val="24"/>
          <w:szCs w:val="24"/>
        </w:rPr>
        <w:t xml:space="preserve">Se </w:t>
      </w:r>
      <w:bookmarkStart w:id="24" w:name="_Hlk86952337"/>
      <w:r w:rsidRPr="00C10BB4">
        <w:rPr>
          <w:rFonts w:ascii="Times New Roman" w:eastAsia="Calibri" w:hAnsi="Times New Roman" w:cs="Times New Roman"/>
          <w:bCs/>
          <w:sz w:val="24"/>
          <w:szCs w:val="24"/>
        </w:rPr>
        <w:t xml:space="preserve">reforma </w:t>
      </w:r>
      <w:bookmarkEnd w:id="23"/>
      <w:bookmarkEnd w:id="24"/>
      <w:r w:rsidRPr="00C10BB4">
        <w:rPr>
          <w:rFonts w:ascii="Times New Roman" w:eastAsia="Calibri" w:hAnsi="Times New Roman" w:cs="Times New Roman"/>
          <w:bCs/>
          <w:sz w:val="24"/>
          <w:szCs w:val="24"/>
        </w:rPr>
        <w:t>y adiciona un párrafo al artículo 79 del Reglamento del Poder Legislativo del Estado Libre y Soberano de México para quedar como siguen:</w:t>
      </w:r>
    </w:p>
    <w:p w:rsidR="00A005A5" w:rsidRPr="00C10BB4" w:rsidRDefault="00A005A5" w:rsidP="00B64E8A">
      <w:pPr>
        <w:spacing w:after="0" w:line="240" w:lineRule="auto"/>
        <w:jc w:val="both"/>
        <w:rPr>
          <w:rFonts w:ascii="Times New Roman" w:eastAsia="Calibri" w:hAnsi="Times New Roman" w:cs="Times New Roman"/>
          <w:bCs/>
          <w:sz w:val="24"/>
          <w:szCs w:val="24"/>
        </w:rPr>
      </w:pPr>
    </w:p>
    <w:p w:rsidR="00A005A5" w:rsidRPr="00C10BB4" w:rsidRDefault="00A005A5" w:rsidP="00B64E8A">
      <w:pPr>
        <w:spacing w:after="0" w:line="240" w:lineRule="auto"/>
        <w:jc w:val="both"/>
        <w:rPr>
          <w:rFonts w:ascii="Times New Roman" w:eastAsia="Calibri" w:hAnsi="Times New Roman" w:cs="Times New Roman"/>
          <w:bCs/>
          <w:sz w:val="24"/>
          <w:szCs w:val="24"/>
        </w:rPr>
      </w:pPr>
      <w:r w:rsidRPr="00C10BB4">
        <w:rPr>
          <w:rFonts w:ascii="Times New Roman" w:eastAsia="Calibri" w:hAnsi="Times New Roman" w:cs="Times New Roman"/>
          <w:bCs/>
          <w:sz w:val="24"/>
          <w:szCs w:val="24"/>
        </w:rPr>
        <w:t>Artículo 79.- Los dictámenes presentados por las comisiones serán firmados por los miembros que lo hubieren votado.</w:t>
      </w:r>
    </w:p>
    <w:p w:rsidR="00CA1237" w:rsidRPr="00C10BB4" w:rsidRDefault="00CA1237" w:rsidP="00B64E8A">
      <w:pPr>
        <w:spacing w:after="0" w:line="240" w:lineRule="auto"/>
        <w:jc w:val="both"/>
        <w:rPr>
          <w:rFonts w:ascii="Times New Roman" w:eastAsia="Calibri" w:hAnsi="Times New Roman" w:cs="Times New Roman"/>
          <w:bCs/>
          <w:sz w:val="24"/>
          <w:szCs w:val="24"/>
        </w:rPr>
      </w:pPr>
    </w:p>
    <w:p w:rsidR="00A005A5" w:rsidRPr="00C10BB4" w:rsidRDefault="00A005A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Cs/>
          <w:sz w:val="24"/>
          <w:szCs w:val="24"/>
        </w:rPr>
        <w:t>Los diputados que votaron en contra o en abstención del dictamen, podrán expresar su voto particular mismo que se anexara al expediente respectivo</w:t>
      </w:r>
      <w:r w:rsidRPr="00C10BB4">
        <w:rPr>
          <w:rFonts w:ascii="Times New Roman" w:eastAsia="Calibri" w:hAnsi="Times New Roman" w:cs="Times New Roman"/>
          <w:b/>
          <w:sz w:val="24"/>
          <w:szCs w:val="24"/>
        </w:rPr>
        <w:t>.</w:t>
      </w:r>
    </w:p>
    <w:p w:rsidR="00A005A5" w:rsidRPr="00C10BB4" w:rsidRDefault="00A005A5" w:rsidP="00B64E8A">
      <w:pPr>
        <w:spacing w:after="0" w:line="240" w:lineRule="auto"/>
        <w:jc w:val="both"/>
        <w:rPr>
          <w:rFonts w:ascii="Times New Roman" w:eastAsia="Calibri" w:hAnsi="Times New Roman" w:cs="Times New Roman"/>
          <w:sz w:val="24"/>
          <w:szCs w:val="24"/>
        </w:rPr>
      </w:pPr>
    </w:p>
    <w:p w:rsidR="00A005A5" w:rsidRPr="00C10BB4" w:rsidRDefault="00A005A5" w:rsidP="00B64E8A">
      <w:pPr>
        <w:spacing w:after="0" w:line="240" w:lineRule="auto"/>
        <w:jc w:val="center"/>
        <w:rPr>
          <w:rFonts w:ascii="Times New Roman" w:eastAsia="Arial" w:hAnsi="Times New Roman" w:cs="Times New Roman"/>
          <w:b/>
          <w:sz w:val="24"/>
          <w:szCs w:val="24"/>
        </w:rPr>
      </w:pPr>
      <w:r w:rsidRPr="00C10BB4">
        <w:rPr>
          <w:rFonts w:ascii="Times New Roman" w:eastAsia="Arial" w:hAnsi="Times New Roman" w:cs="Times New Roman"/>
          <w:b/>
          <w:sz w:val="24"/>
          <w:szCs w:val="24"/>
        </w:rPr>
        <w:t>TRANSITORIOS</w:t>
      </w:r>
    </w:p>
    <w:p w:rsidR="00A005A5" w:rsidRPr="00C10BB4" w:rsidRDefault="00A005A5" w:rsidP="00B64E8A">
      <w:pPr>
        <w:spacing w:after="0" w:line="240" w:lineRule="auto"/>
        <w:jc w:val="both"/>
        <w:rPr>
          <w:rFonts w:ascii="Times New Roman" w:eastAsia="Arial" w:hAnsi="Times New Roman" w:cs="Times New Roman"/>
          <w:b/>
          <w:sz w:val="24"/>
          <w:szCs w:val="24"/>
        </w:rPr>
      </w:pPr>
    </w:p>
    <w:p w:rsidR="00A005A5" w:rsidRPr="00C10BB4" w:rsidRDefault="00A005A5" w:rsidP="00B64E8A">
      <w:pPr>
        <w:spacing w:after="0" w:line="240" w:lineRule="auto"/>
        <w:jc w:val="both"/>
        <w:rPr>
          <w:rFonts w:ascii="Times New Roman" w:eastAsia="Arial" w:hAnsi="Times New Roman" w:cs="Times New Roman"/>
          <w:sz w:val="24"/>
          <w:szCs w:val="24"/>
        </w:rPr>
      </w:pPr>
      <w:r w:rsidRPr="00C10BB4">
        <w:rPr>
          <w:rFonts w:ascii="Times New Roman" w:eastAsia="Arial" w:hAnsi="Times New Roman" w:cs="Times New Roman"/>
          <w:b/>
          <w:bCs/>
          <w:sz w:val="24"/>
          <w:szCs w:val="24"/>
        </w:rPr>
        <w:t>ARTÍCULO PRIMERO</w:t>
      </w:r>
      <w:r w:rsidRPr="00C10BB4">
        <w:rPr>
          <w:rFonts w:ascii="Times New Roman" w:eastAsia="Arial" w:hAnsi="Times New Roman" w:cs="Times New Roman"/>
          <w:sz w:val="24"/>
          <w:szCs w:val="24"/>
        </w:rPr>
        <w:t>. Publíquese el presente Decreto en el periódico oficial "Gaceta del Gobierno".</w:t>
      </w:r>
    </w:p>
    <w:p w:rsidR="00A005A5" w:rsidRPr="00C10BB4" w:rsidRDefault="00A005A5" w:rsidP="00B64E8A">
      <w:pPr>
        <w:spacing w:after="0" w:line="240" w:lineRule="auto"/>
        <w:jc w:val="both"/>
        <w:rPr>
          <w:rFonts w:ascii="Times New Roman" w:eastAsia="Arial" w:hAnsi="Times New Roman" w:cs="Times New Roman"/>
          <w:sz w:val="24"/>
          <w:szCs w:val="24"/>
        </w:rPr>
      </w:pPr>
    </w:p>
    <w:p w:rsidR="00A005A5" w:rsidRPr="00C10BB4" w:rsidRDefault="00A005A5" w:rsidP="00B64E8A">
      <w:pPr>
        <w:spacing w:after="0" w:line="240" w:lineRule="auto"/>
        <w:jc w:val="both"/>
        <w:rPr>
          <w:rFonts w:ascii="Times New Roman" w:eastAsia="Arial" w:hAnsi="Times New Roman" w:cs="Times New Roman"/>
          <w:sz w:val="24"/>
          <w:szCs w:val="24"/>
        </w:rPr>
      </w:pPr>
      <w:r w:rsidRPr="00C10BB4">
        <w:rPr>
          <w:rFonts w:ascii="Times New Roman" w:eastAsia="Arial" w:hAnsi="Times New Roman" w:cs="Times New Roman"/>
          <w:b/>
          <w:bCs/>
          <w:sz w:val="24"/>
          <w:szCs w:val="24"/>
        </w:rPr>
        <w:t>ARTÍCULO SEGUNDO.</w:t>
      </w:r>
      <w:r w:rsidRPr="00C10BB4">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A005A5" w:rsidRPr="00C10BB4" w:rsidRDefault="00A005A5" w:rsidP="00B64E8A">
      <w:pPr>
        <w:spacing w:after="0" w:line="240" w:lineRule="auto"/>
        <w:jc w:val="both"/>
        <w:rPr>
          <w:rFonts w:ascii="Times New Roman" w:eastAsia="Arial" w:hAnsi="Times New Roman" w:cs="Times New Roman"/>
          <w:sz w:val="24"/>
          <w:szCs w:val="24"/>
        </w:rPr>
      </w:pPr>
    </w:p>
    <w:p w:rsidR="00A005A5" w:rsidRPr="00C10BB4" w:rsidRDefault="00A005A5" w:rsidP="00B64E8A">
      <w:pPr>
        <w:spacing w:after="0" w:line="240" w:lineRule="auto"/>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t>Lo tendrá entendido el Gobernador del Estado, haciendo que se publique y se cumpla.</w:t>
      </w:r>
    </w:p>
    <w:p w:rsidR="00A005A5" w:rsidRPr="00C10BB4" w:rsidRDefault="00A005A5" w:rsidP="00B64E8A">
      <w:pPr>
        <w:spacing w:after="0" w:line="240" w:lineRule="auto"/>
        <w:jc w:val="both"/>
        <w:rPr>
          <w:rFonts w:ascii="Times New Roman" w:eastAsia="Arial" w:hAnsi="Times New Roman" w:cs="Times New Roman"/>
          <w:sz w:val="24"/>
          <w:szCs w:val="24"/>
        </w:rPr>
      </w:pPr>
    </w:p>
    <w:p w:rsidR="00A005A5" w:rsidRPr="00C10BB4" w:rsidRDefault="00A005A5" w:rsidP="00B64E8A">
      <w:pPr>
        <w:spacing w:after="0" w:line="240" w:lineRule="auto"/>
        <w:jc w:val="both"/>
        <w:rPr>
          <w:rFonts w:ascii="Times New Roman" w:eastAsia="Arial" w:hAnsi="Times New Roman" w:cs="Times New Roman"/>
          <w:sz w:val="24"/>
          <w:szCs w:val="24"/>
        </w:rPr>
      </w:pPr>
      <w:r w:rsidRPr="00C10BB4">
        <w:rPr>
          <w:rFonts w:ascii="Times New Roman" w:eastAsia="Arial" w:hAnsi="Times New Roman" w:cs="Times New Roman"/>
          <w:sz w:val="24"/>
          <w:szCs w:val="24"/>
        </w:rPr>
        <w:lastRenderedPageBreak/>
        <w:t>Dado en el Palacio del Poder Legislativo, en la Ciudad de Toluca de Lerdo, capital del Estado de México, a los 14 días del mes de diciembre del año 2021.</w:t>
      </w:r>
    </w:p>
    <w:p w:rsidR="00477564" w:rsidRPr="00C10BB4" w:rsidRDefault="00477564" w:rsidP="00B64E8A">
      <w:pPr>
        <w:pStyle w:val="Sinespaciado"/>
        <w:jc w:val="both"/>
        <w:rPr>
          <w:rFonts w:ascii="Times New Roman" w:hAnsi="Times New Roman" w:cs="Times New Roman"/>
          <w:sz w:val="24"/>
          <w:szCs w:val="24"/>
        </w:rPr>
      </w:pPr>
    </w:p>
    <w:p w:rsidR="00477564" w:rsidRPr="00C10BB4" w:rsidRDefault="00477564"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(Fin del documento)</w:t>
      </w:r>
    </w:p>
    <w:p w:rsidR="00B7612E" w:rsidRPr="00C10BB4" w:rsidRDefault="00477564" w:rsidP="00B64E8A">
      <w:pPr>
        <w:pStyle w:val="Sinespaciad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PRESIDENTA DIP. INGRID KRASOPANI SCHEMELENSKY CASTRO. </w:t>
      </w:r>
      <w:r w:rsidR="009F207F" w:rsidRPr="00C10BB4">
        <w:rPr>
          <w:rFonts w:ascii="Times New Roman" w:eastAsia="Calibri" w:hAnsi="Times New Roman" w:cs="Times New Roman"/>
          <w:sz w:val="24"/>
          <w:szCs w:val="24"/>
        </w:rPr>
        <w:t>Para tramitar el punto número 20, el diputado Román Francisco Cort</w:t>
      </w:r>
      <w:r w:rsidR="00246019" w:rsidRPr="00C10BB4">
        <w:rPr>
          <w:rFonts w:ascii="Times New Roman" w:eastAsia="Calibri" w:hAnsi="Times New Roman" w:cs="Times New Roman"/>
          <w:sz w:val="24"/>
          <w:szCs w:val="24"/>
        </w:rPr>
        <w:t>é</w:t>
      </w:r>
      <w:r w:rsidR="009F207F" w:rsidRPr="00C10BB4">
        <w:rPr>
          <w:rFonts w:ascii="Times New Roman" w:eastAsia="Calibri" w:hAnsi="Times New Roman" w:cs="Times New Roman"/>
          <w:sz w:val="24"/>
          <w:szCs w:val="24"/>
        </w:rPr>
        <w:t>s Lugo</w:t>
      </w:r>
      <w:r w:rsidR="00246019" w:rsidRPr="00C10BB4">
        <w:rPr>
          <w:rFonts w:ascii="Times New Roman" w:eastAsia="Calibri" w:hAnsi="Times New Roman" w:cs="Times New Roman"/>
          <w:sz w:val="24"/>
          <w:szCs w:val="24"/>
        </w:rPr>
        <w:t>,</w:t>
      </w:r>
      <w:r w:rsidR="009F207F" w:rsidRPr="00C10BB4">
        <w:rPr>
          <w:rFonts w:ascii="Times New Roman" w:eastAsia="Calibri" w:hAnsi="Times New Roman" w:cs="Times New Roman"/>
          <w:sz w:val="24"/>
          <w:szCs w:val="24"/>
        </w:rPr>
        <w:t xml:space="preserve"> presenta en nombre del Grupo Parlamentario del Partido Acc</w:t>
      </w:r>
      <w:r w:rsidR="00A04858" w:rsidRPr="00C10BB4">
        <w:rPr>
          <w:rFonts w:ascii="Times New Roman" w:eastAsia="Calibri" w:hAnsi="Times New Roman" w:cs="Times New Roman"/>
          <w:sz w:val="24"/>
          <w:szCs w:val="24"/>
        </w:rPr>
        <w:t>ión Nacional, punto de acuerdo.</w:t>
      </w:r>
    </w:p>
    <w:p w:rsidR="009F207F" w:rsidRPr="00C10BB4" w:rsidRDefault="009F207F" w:rsidP="00B64E8A">
      <w:pPr>
        <w:pStyle w:val="Sinespaciado"/>
        <w:ind w:firstLine="709"/>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Adelante diputado.</w:t>
      </w:r>
    </w:p>
    <w:p w:rsidR="00D65EDC" w:rsidRPr="00C10BB4" w:rsidRDefault="009F207F" w:rsidP="00B64E8A">
      <w:pPr>
        <w:pStyle w:val="Sinespaciad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DIP. ROMÁN FRANCISCO CORT</w:t>
      </w:r>
      <w:r w:rsidR="00246019" w:rsidRPr="00C10BB4">
        <w:rPr>
          <w:rFonts w:ascii="Times New Roman" w:eastAsia="Calibri" w:hAnsi="Times New Roman" w:cs="Times New Roman"/>
          <w:sz w:val="24"/>
          <w:szCs w:val="24"/>
        </w:rPr>
        <w:t>É</w:t>
      </w:r>
      <w:r w:rsidRPr="00C10BB4">
        <w:rPr>
          <w:rFonts w:ascii="Times New Roman" w:eastAsia="Calibri" w:hAnsi="Times New Roman" w:cs="Times New Roman"/>
          <w:sz w:val="24"/>
          <w:szCs w:val="24"/>
        </w:rPr>
        <w:t>S LUGO. Con su venia diputada Presidenta de la Mesa Directiva y de todos sus integrantes</w:t>
      </w:r>
      <w:r w:rsidR="00B7612E" w:rsidRPr="00C10BB4">
        <w:rPr>
          <w:rFonts w:ascii="Times New Roman" w:eastAsia="Calibri" w:hAnsi="Times New Roman" w:cs="Times New Roman"/>
          <w:sz w:val="24"/>
          <w:szCs w:val="24"/>
        </w:rPr>
        <w:t>, con respe</w:t>
      </w:r>
      <w:r w:rsidR="00D65EDC" w:rsidRPr="00C10BB4">
        <w:rPr>
          <w:rFonts w:ascii="Times New Roman" w:eastAsia="Calibri" w:hAnsi="Times New Roman" w:cs="Times New Roman"/>
          <w:sz w:val="24"/>
          <w:szCs w:val="24"/>
        </w:rPr>
        <w:t xml:space="preserve">to </w:t>
      </w:r>
      <w:r w:rsidR="00D65EDC" w:rsidRPr="00C10BB4">
        <w:rPr>
          <w:rFonts w:ascii="Times New Roman" w:hAnsi="Times New Roman" w:cs="Times New Roman"/>
          <w:sz w:val="24"/>
          <w:szCs w:val="24"/>
        </w:rPr>
        <w:t>saludo a las diputadas y a los diputados que conformamos esta Legislatura del Estado de México, me dirijo a los ciudadanos que nos siguen en diversas transmisiones que se realizan, así como a todos los medios de comunicación.</w:t>
      </w:r>
    </w:p>
    <w:p w:rsidR="00D65EDC" w:rsidRPr="00C10BB4" w:rsidRDefault="00D65EDC"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Para avanzar hacia un mundo más sano se requieren medidas políticas enérgicas, una amplia participación y actividades permanentes de promoción a la salud, </w:t>
      </w:r>
      <w:r w:rsidR="008102A3" w:rsidRPr="00C10BB4">
        <w:rPr>
          <w:rFonts w:ascii="Times New Roman" w:hAnsi="Times New Roman" w:cs="Times New Roman"/>
          <w:sz w:val="24"/>
          <w:szCs w:val="24"/>
        </w:rPr>
        <w:t xml:space="preserve">Carta </w:t>
      </w:r>
      <w:r w:rsidRPr="00C10BB4">
        <w:rPr>
          <w:rFonts w:ascii="Times New Roman" w:hAnsi="Times New Roman" w:cs="Times New Roman"/>
          <w:sz w:val="24"/>
          <w:szCs w:val="24"/>
        </w:rPr>
        <w:t xml:space="preserve">de </w:t>
      </w:r>
      <w:r w:rsidR="008102A3" w:rsidRPr="00C10BB4">
        <w:rPr>
          <w:rFonts w:ascii="Times New Roman" w:hAnsi="Times New Roman" w:cs="Times New Roman"/>
          <w:sz w:val="24"/>
          <w:szCs w:val="24"/>
        </w:rPr>
        <w:t xml:space="preserve">Bangkok </w:t>
      </w:r>
      <w:r w:rsidRPr="00C10BB4">
        <w:rPr>
          <w:rFonts w:ascii="Times New Roman" w:hAnsi="Times New Roman" w:cs="Times New Roman"/>
          <w:sz w:val="24"/>
          <w:szCs w:val="24"/>
        </w:rPr>
        <w:t>de la Organización Mundial de la Salud.</w:t>
      </w:r>
    </w:p>
    <w:p w:rsidR="00D65EDC" w:rsidRPr="00C10BB4" w:rsidRDefault="00D65EDC"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En una revisión de política pública sobre los cánceres más comunes y mortales en México, dentro de las tres principales instituciones de salud identificaron que el cáncer de estómago y de pulmón hay una agenda pendiente, pues a pesar de que el cáncer gástrico es uno de los más comunes de la población mexicana</w:t>
      </w:r>
      <w:r w:rsidR="00F047FD" w:rsidRPr="00C10BB4">
        <w:rPr>
          <w:rFonts w:ascii="Times New Roman" w:hAnsi="Times New Roman" w:cs="Times New Roman"/>
          <w:sz w:val="24"/>
          <w:szCs w:val="24"/>
        </w:rPr>
        <w:t>,</w:t>
      </w:r>
      <w:r w:rsidRPr="00C10BB4">
        <w:rPr>
          <w:rFonts w:ascii="Times New Roman" w:hAnsi="Times New Roman" w:cs="Times New Roman"/>
          <w:sz w:val="24"/>
          <w:szCs w:val="24"/>
        </w:rPr>
        <w:t xml:space="preserve"> a la fecha no existen acciones específicas para la prevención, diagnóstico, control y vigilancia epidemiológica de este padecimiento.</w:t>
      </w:r>
    </w:p>
    <w:p w:rsidR="00D65EDC" w:rsidRPr="00C10BB4" w:rsidRDefault="00D65EDC"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Estos hechos reflejan una debilidad normativa que pone en riesgo la vida de millones de mexicanos, el cáncer de estómago es una enfermedad en las que se forman células malignas o cancerosas en el revestimiento del estómago, esta consecuencia involucra diversos factores, entre los que encuentran la edad, alimentación y las enfermedades gastrointestinales que aumentan el riesgo de cáncer de estómago.</w:t>
      </w:r>
    </w:p>
    <w:p w:rsidR="00D65EDC" w:rsidRPr="00C10BB4" w:rsidRDefault="00D65EDC"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Entre los factores antes mencionados y un mal diagnóstico emitido por las autoridades de salud agrava la situación, ya que los pacientes terminan siendo medicados con análisis de enfermedades gástricas más comunes pero </w:t>
      </w:r>
      <w:r w:rsidR="007D3756" w:rsidRPr="00C10BB4">
        <w:rPr>
          <w:rFonts w:ascii="Times New Roman" w:hAnsi="Times New Roman" w:cs="Times New Roman"/>
          <w:sz w:val="24"/>
          <w:szCs w:val="24"/>
        </w:rPr>
        <w:t>menos</w:t>
      </w:r>
      <w:r w:rsidRPr="00C10BB4">
        <w:rPr>
          <w:rFonts w:ascii="Times New Roman" w:hAnsi="Times New Roman" w:cs="Times New Roman"/>
          <w:sz w:val="24"/>
          <w:szCs w:val="24"/>
        </w:rPr>
        <w:t xml:space="preserve"> graves, debido a la confusión de síntomas, por lo que con dolores o síntomas posteriores se da pie a la automedicación con fármacos de libre prescripción.</w:t>
      </w:r>
    </w:p>
    <w:p w:rsidR="00D65EDC" w:rsidRPr="00C10BB4" w:rsidRDefault="00D65EDC"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Lamentablemente, es una enfermedad que puede retardar</w:t>
      </w:r>
      <w:r w:rsidR="007D3756" w:rsidRPr="00C10BB4">
        <w:rPr>
          <w:rFonts w:ascii="Times New Roman" w:hAnsi="Times New Roman" w:cs="Times New Roman"/>
          <w:sz w:val="24"/>
          <w:szCs w:val="24"/>
        </w:rPr>
        <w:t xml:space="preserve"> </w:t>
      </w:r>
      <w:r w:rsidRPr="00C10BB4">
        <w:rPr>
          <w:rFonts w:ascii="Times New Roman" w:hAnsi="Times New Roman" w:cs="Times New Roman"/>
          <w:sz w:val="24"/>
          <w:szCs w:val="24"/>
        </w:rPr>
        <w:t>la asintomática</w:t>
      </w:r>
      <w:r w:rsidR="007D3756" w:rsidRPr="00C10BB4">
        <w:rPr>
          <w:rFonts w:ascii="Times New Roman" w:hAnsi="Times New Roman" w:cs="Times New Roman"/>
          <w:sz w:val="24"/>
          <w:szCs w:val="24"/>
        </w:rPr>
        <w:t>,</w:t>
      </w:r>
      <w:r w:rsidRPr="00C10BB4">
        <w:rPr>
          <w:rFonts w:ascii="Times New Roman" w:hAnsi="Times New Roman" w:cs="Times New Roman"/>
          <w:sz w:val="24"/>
          <w:szCs w:val="24"/>
        </w:rPr>
        <w:t xml:space="preserve"> debido a que su desarrollo es lento, por lo cual al momento de ser detectada su avance es de grado fatal, ya que el 65% de los pacientes de cáncer de estómago se presentan con una enfermedad avanzada, por lo que apenas </w:t>
      </w:r>
      <w:r w:rsidR="00C715D5" w:rsidRPr="00C10BB4">
        <w:rPr>
          <w:rFonts w:ascii="Times New Roman" w:hAnsi="Times New Roman" w:cs="Times New Roman"/>
          <w:sz w:val="24"/>
          <w:szCs w:val="24"/>
        </w:rPr>
        <w:t>4</w:t>
      </w:r>
      <w:r w:rsidRPr="00C10BB4">
        <w:rPr>
          <w:rFonts w:ascii="Times New Roman" w:hAnsi="Times New Roman" w:cs="Times New Roman"/>
          <w:sz w:val="24"/>
          <w:szCs w:val="24"/>
        </w:rPr>
        <w:t xml:space="preserve"> de </w:t>
      </w:r>
      <w:r w:rsidR="00C715D5" w:rsidRPr="00C10BB4">
        <w:rPr>
          <w:rFonts w:ascii="Times New Roman" w:hAnsi="Times New Roman" w:cs="Times New Roman"/>
          <w:sz w:val="24"/>
          <w:szCs w:val="24"/>
        </w:rPr>
        <w:t>10</w:t>
      </w:r>
      <w:r w:rsidRPr="00C10BB4">
        <w:rPr>
          <w:rFonts w:ascii="Times New Roman" w:hAnsi="Times New Roman" w:cs="Times New Roman"/>
          <w:sz w:val="24"/>
          <w:szCs w:val="24"/>
        </w:rPr>
        <w:t xml:space="preserve"> pacientes sobreviven</w:t>
      </w:r>
      <w:r w:rsidRPr="00C10BB4">
        <w:rPr>
          <w:rFonts w:ascii="Times New Roman" w:hAnsi="Times New Roman" w:cs="Times New Roman"/>
          <w:i/>
          <w:sz w:val="24"/>
          <w:szCs w:val="24"/>
        </w:rPr>
        <w:t xml:space="preserve">, </w:t>
      </w:r>
      <w:r w:rsidRPr="00C10BB4">
        <w:rPr>
          <w:rFonts w:ascii="Times New Roman" w:hAnsi="Times New Roman" w:cs="Times New Roman"/>
          <w:sz w:val="24"/>
          <w:szCs w:val="24"/>
        </w:rPr>
        <w:t>esta cifras son altamente alarmantes, ya que el 86% de los pacientes sobreviven menos de dos años a partir de su diagnóstico.</w:t>
      </w:r>
    </w:p>
    <w:p w:rsidR="00D65EDC" w:rsidRPr="00C10BB4" w:rsidRDefault="00D65EDC"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Tomando en consideración cifras del INEGI, del año 2000, al 2013 se registraron 72 mil 758 muertes a causa del cáncer de estómago, por lo que este padecimiento es uno de los cánceres más comunes y el segundo cáncer más mortal en México.</w:t>
      </w:r>
    </w:p>
    <w:p w:rsidR="00D65EDC" w:rsidRPr="00C10BB4" w:rsidRDefault="00D65EDC"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Tomando en consideración la información que existe en las instituciones de salud referente al cáncer gástrico</w:t>
      </w:r>
      <w:r w:rsidR="00C40E6D" w:rsidRPr="00C10BB4">
        <w:rPr>
          <w:rFonts w:ascii="Times New Roman" w:hAnsi="Times New Roman" w:cs="Times New Roman"/>
          <w:sz w:val="24"/>
          <w:szCs w:val="24"/>
        </w:rPr>
        <w:t>,</w:t>
      </w:r>
      <w:r w:rsidRPr="00C10BB4">
        <w:rPr>
          <w:rFonts w:ascii="Times New Roman" w:hAnsi="Times New Roman" w:cs="Times New Roman"/>
          <w:sz w:val="24"/>
          <w:szCs w:val="24"/>
        </w:rPr>
        <w:t xml:space="preserve"> se puede destacar los siguientes:</w:t>
      </w:r>
    </w:p>
    <w:p w:rsidR="00D65EDC" w:rsidRPr="00C10BB4" w:rsidRDefault="00D65EDC"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Impacta especialmente a la población en edad productiva de 45 a 60 años e impacta, afecta a todas las regiones del país</w:t>
      </w:r>
      <w:r w:rsidR="00C40E6D" w:rsidRPr="00C10BB4">
        <w:rPr>
          <w:rFonts w:ascii="Times New Roman" w:hAnsi="Times New Roman" w:cs="Times New Roman"/>
          <w:sz w:val="24"/>
          <w:szCs w:val="24"/>
        </w:rPr>
        <w:t>,</w:t>
      </w:r>
      <w:r w:rsidRPr="00C10BB4">
        <w:rPr>
          <w:rFonts w:ascii="Times New Roman" w:hAnsi="Times New Roman" w:cs="Times New Roman"/>
          <w:sz w:val="24"/>
          <w:szCs w:val="24"/>
        </w:rPr>
        <w:t xml:space="preserve"> destacando una más alta mortalidad en el sur y una mayor incidencia en el norte.</w:t>
      </w:r>
    </w:p>
    <w:p w:rsidR="00D65EDC" w:rsidRPr="00C10BB4" w:rsidRDefault="00D65EDC"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Destacan por alta mortalidad las entidades de Oaxaca, Chiapas, Distrito Federal, Guerrero, Tabasco y Yucatán, los pacientes con cáncer gástrico pasan más días promedio en el hospital que pacientes que con cualquier otro tipo de cáncer</w:t>
      </w:r>
      <w:r w:rsidR="00C40E6D" w:rsidRPr="00C10BB4">
        <w:rPr>
          <w:rFonts w:ascii="Times New Roman" w:hAnsi="Times New Roman" w:cs="Times New Roman"/>
          <w:sz w:val="24"/>
          <w:szCs w:val="24"/>
        </w:rPr>
        <w:t>, r</w:t>
      </w:r>
      <w:r w:rsidRPr="00C10BB4">
        <w:rPr>
          <w:rFonts w:ascii="Times New Roman" w:hAnsi="Times New Roman" w:cs="Times New Roman"/>
          <w:sz w:val="24"/>
          <w:szCs w:val="24"/>
        </w:rPr>
        <w:t>epresentando una carga económica importante para el sistema de salud y para sus familias.</w:t>
      </w:r>
    </w:p>
    <w:p w:rsidR="00D65EDC" w:rsidRPr="00C10BB4" w:rsidRDefault="00D65EDC"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lastRenderedPageBreak/>
        <w:tab/>
        <w:t xml:space="preserve">Con una adecuada coordinación de acciones la intervención de los tres niveles de gobierno pueden revertir las tasas de mortalidad de este padecimiento, como se ha logrado ya en el cáncer de mama y </w:t>
      </w:r>
      <w:proofErr w:type="spellStart"/>
      <w:r w:rsidRPr="00C10BB4">
        <w:rPr>
          <w:rFonts w:ascii="Times New Roman" w:hAnsi="Times New Roman" w:cs="Times New Roman"/>
          <w:sz w:val="24"/>
          <w:szCs w:val="24"/>
        </w:rPr>
        <w:t>cervicouterino</w:t>
      </w:r>
      <w:proofErr w:type="spellEnd"/>
      <w:r w:rsidRPr="00C10BB4">
        <w:rPr>
          <w:rFonts w:ascii="Times New Roman" w:hAnsi="Times New Roman" w:cs="Times New Roman"/>
          <w:sz w:val="24"/>
          <w:szCs w:val="24"/>
        </w:rPr>
        <w:t>.</w:t>
      </w:r>
    </w:p>
    <w:p w:rsidR="00D65EDC" w:rsidRPr="00C10BB4" w:rsidRDefault="00D65EDC"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El cáncer gástrico debe ser priorizado en la agenda de salud en dos vertientes, la incorporación de acciones específicas para la detención oportuna y atención del cáncer en todas sus etapas.</w:t>
      </w:r>
    </w:p>
    <w:p w:rsidR="00FF60C7" w:rsidRPr="00C10BB4" w:rsidRDefault="00D65EDC"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La adecuada cobertura de la atención del cáncer gástrico para todas las perso</w:t>
      </w:r>
      <w:r w:rsidR="00B33F1E" w:rsidRPr="00C10BB4">
        <w:rPr>
          <w:rFonts w:ascii="Times New Roman" w:hAnsi="Times New Roman" w:cs="Times New Roman"/>
          <w:sz w:val="24"/>
          <w:szCs w:val="24"/>
        </w:rPr>
        <w:t>nas sin seguridad social en el Sistema de Salud Alta M</w:t>
      </w:r>
      <w:r w:rsidRPr="00C10BB4">
        <w:rPr>
          <w:rFonts w:ascii="Times New Roman" w:hAnsi="Times New Roman" w:cs="Times New Roman"/>
          <w:sz w:val="24"/>
          <w:szCs w:val="24"/>
        </w:rPr>
        <w:t>ortalidad, resulta urgente la necesidad de renovar acciones y esquemas de prevención y atención entre la Secretaría del Estado y de la Secretaría</w:t>
      </w:r>
      <w:r w:rsidR="00FF60C7" w:rsidRPr="00C10BB4">
        <w:rPr>
          <w:rFonts w:ascii="Times New Roman" w:hAnsi="Times New Roman" w:cs="Times New Roman"/>
          <w:sz w:val="24"/>
          <w:szCs w:val="24"/>
        </w:rPr>
        <w:t xml:space="preserve"> de Salud </w:t>
      </w:r>
      <w:r w:rsidR="009F207F" w:rsidRPr="00C10BB4">
        <w:rPr>
          <w:rFonts w:ascii="Times New Roman" w:hAnsi="Times New Roman" w:cs="Times New Roman"/>
          <w:sz w:val="24"/>
          <w:szCs w:val="24"/>
        </w:rPr>
        <w:t>Federal, mismas que deben contar con opciones innovadoras en las diferentes instituciones del sector salud</w:t>
      </w:r>
      <w:r w:rsidR="00FF60C7" w:rsidRPr="00C10BB4">
        <w:rPr>
          <w:rFonts w:ascii="Times New Roman" w:hAnsi="Times New Roman" w:cs="Times New Roman"/>
          <w:sz w:val="24"/>
          <w:szCs w:val="24"/>
        </w:rPr>
        <w:t>.</w:t>
      </w:r>
    </w:p>
    <w:p w:rsidR="008102A3" w:rsidRPr="00C10BB4" w:rsidRDefault="00241942"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Debido a</w:t>
      </w:r>
      <w:r w:rsidR="009F207F" w:rsidRPr="00C10BB4">
        <w:rPr>
          <w:rFonts w:ascii="Times New Roman" w:hAnsi="Times New Roman" w:cs="Times New Roman"/>
          <w:sz w:val="24"/>
          <w:szCs w:val="24"/>
        </w:rPr>
        <w:t xml:space="preserve"> lo anterior expuesto, someto a la consideración de esta Honorable Legislatura, punto de acuerdo por la que la Legislatura del Estado Libre y Soberano de México</w:t>
      </w:r>
      <w:r w:rsidRPr="00C10BB4">
        <w:rPr>
          <w:rFonts w:ascii="Times New Roman" w:hAnsi="Times New Roman" w:cs="Times New Roman"/>
          <w:sz w:val="24"/>
          <w:szCs w:val="24"/>
        </w:rPr>
        <w:t>,</w:t>
      </w:r>
      <w:r w:rsidR="009F207F" w:rsidRPr="00C10BB4">
        <w:rPr>
          <w:rFonts w:ascii="Times New Roman" w:hAnsi="Times New Roman" w:cs="Times New Roman"/>
          <w:sz w:val="24"/>
          <w:szCs w:val="24"/>
        </w:rPr>
        <w:t xml:space="preserve"> exhorta de manera respetuosa al Gobierno del Estado de México para que se le generen los acuerdos necesarios con la Secretaría de Salud Federal, con la finalidad de generar acciones e indicadores específicos para el diagnóstico oportuno de cáncer de estómago, a fin de reducir las tasas de mortalidad en este padecimiento.</w:t>
      </w:r>
    </w:p>
    <w:p w:rsidR="00241942" w:rsidRPr="00C10BB4" w:rsidRDefault="009F207F"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 xml:space="preserve">Es cuanto Presidenta. </w:t>
      </w:r>
    </w:p>
    <w:p w:rsidR="009F207F" w:rsidRPr="00C10BB4" w:rsidRDefault="009F207F"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Compañeros diputados, gracias por su atención.</w:t>
      </w:r>
    </w:p>
    <w:p w:rsidR="0012229E" w:rsidRPr="00C10BB4" w:rsidRDefault="0012229E" w:rsidP="00B64E8A">
      <w:pPr>
        <w:pStyle w:val="Sinespaciado"/>
        <w:jc w:val="both"/>
        <w:rPr>
          <w:rFonts w:ascii="Times New Roman" w:hAnsi="Times New Roman" w:cs="Times New Roman"/>
          <w:sz w:val="24"/>
          <w:szCs w:val="24"/>
        </w:rPr>
      </w:pPr>
    </w:p>
    <w:p w:rsidR="0012229E" w:rsidRPr="00C10BB4" w:rsidRDefault="0012229E" w:rsidP="00B64E8A">
      <w:pPr>
        <w:pStyle w:val="Sinespaciado"/>
        <w:jc w:val="both"/>
        <w:rPr>
          <w:rFonts w:ascii="Times New Roman" w:hAnsi="Times New Roman" w:cs="Times New Roman"/>
          <w:sz w:val="24"/>
          <w:szCs w:val="24"/>
        </w:rPr>
        <w:sectPr w:rsidR="0012229E" w:rsidRPr="00C10BB4" w:rsidSect="00093AFC">
          <w:footerReference w:type="default" r:id="rId24"/>
          <w:footnotePr>
            <w:pos w:val="beneathText"/>
            <w:numRestart w:val="eachSect"/>
          </w:footnotePr>
          <w:type w:val="continuous"/>
          <w:pgSz w:w="12240" w:h="15840" w:code="1"/>
          <w:pgMar w:top="1134" w:right="1134" w:bottom="1134" w:left="1701" w:header="709" w:footer="709" w:gutter="0"/>
          <w:cols w:space="708"/>
          <w:docGrid w:linePitch="360"/>
        </w:sectPr>
      </w:pPr>
    </w:p>
    <w:p w:rsidR="0012229E" w:rsidRPr="00C10BB4" w:rsidRDefault="0012229E"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lastRenderedPageBreak/>
        <w:t>(Se inserta el documento)</w:t>
      </w:r>
    </w:p>
    <w:p w:rsidR="0012229E" w:rsidRPr="00C10BB4" w:rsidRDefault="0012229E" w:rsidP="00B64E8A">
      <w:pPr>
        <w:pStyle w:val="Sinespaciado"/>
        <w:jc w:val="both"/>
        <w:rPr>
          <w:rFonts w:ascii="Times New Roman" w:hAnsi="Times New Roman" w:cs="Times New Roman"/>
          <w:sz w:val="24"/>
          <w:szCs w:val="24"/>
        </w:rPr>
      </w:pPr>
    </w:p>
    <w:p w:rsidR="00CA5145" w:rsidRPr="00C10BB4" w:rsidRDefault="00CA5145" w:rsidP="00B64E8A">
      <w:pPr>
        <w:spacing w:after="0" w:line="240" w:lineRule="auto"/>
        <w:jc w:val="right"/>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Toluca de Lerdo México; 14 de diciembre de 2021 </w:t>
      </w:r>
    </w:p>
    <w:p w:rsidR="00CA5145" w:rsidRPr="00C10BB4" w:rsidRDefault="00CA5145" w:rsidP="00B64E8A">
      <w:pPr>
        <w:spacing w:after="0" w:line="240" w:lineRule="auto"/>
        <w:rPr>
          <w:rFonts w:ascii="Times New Roman" w:eastAsia="Calibri" w:hAnsi="Times New Roman" w:cs="Times New Roman"/>
          <w:b/>
          <w:bCs/>
          <w:sz w:val="24"/>
          <w:szCs w:val="24"/>
          <w:lang w:eastAsia="es-MX"/>
        </w:rPr>
      </w:pPr>
    </w:p>
    <w:p w:rsidR="00CA5145" w:rsidRPr="00C10BB4" w:rsidRDefault="00CA5145" w:rsidP="00B64E8A">
      <w:pPr>
        <w:spacing w:after="0" w:line="240" w:lineRule="auto"/>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DIP. INGRID KRASOPANI SCHEMELENSKY CASTRO</w:t>
      </w:r>
    </w:p>
    <w:p w:rsidR="00CA5145" w:rsidRPr="00C10BB4" w:rsidRDefault="00CA5145" w:rsidP="00B64E8A">
      <w:pPr>
        <w:spacing w:after="0" w:line="240" w:lineRule="auto"/>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PRESIDENTA DE LA MESA DIRECTIVA DE LA</w:t>
      </w:r>
    </w:p>
    <w:p w:rsidR="00CA5145" w:rsidRPr="00C10BB4" w:rsidRDefault="00CA5145" w:rsidP="00B64E8A">
      <w:pPr>
        <w:spacing w:after="0" w:line="240" w:lineRule="auto"/>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 xml:space="preserve">H. LXI LEGISLATURA DEL ESTADO LIBRE </w:t>
      </w:r>
    </w:p>
    <w:p w:rsidR="00CA5145" w:rsidRPr="00C10BB4" w:rsidRDefault="00CA5145" w:rsidP="00B64E8A">
      <w:pPr>
        <w:spacing w:after="0" w:line="240" w:lineRule="auto"/>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Y SOBERANO DE MÉXICO.</w:t>
      </w:r>
    </w:p>
    <w:p w:rsidR="00CA5145" w:rsidRPr="00C10BB4" w:rsidRDefault="00CA5145" w:rsidP="00B64E8A">
      <w:pPr>
        <w:spacing w:after="0" w:line="240" w:lineRule="auto"/>
        <w:rPr>
          <w:rFonts w:ascii="Times New Roman" w:eastAsia="Calibri" w:hAnsi="Times New Roman" w:cs="Times New Roman"/>
          <w:b/>
          <w:bCs/>
          <w:sz w:val="24"/>
          <w:szCs w:val="24"/>
          <w:lang w:eastAsia="es-MX"/>
        </w:rPr>
      </w:pPr>
      <w:r w:rsidRPr="00C10BB4">
        <w:rPr>
          <w:rFonts w:ascii="Times New Roman" w:eastAsia="Calibri" w:hAnsi="Times New Roman" w:cs="Times New Roman"/>
          <w:b/>
          <w:bCs/>
          <w:sz w:val="24"/>
          <w:szCs w:val="24"/>
          <w:lang w:eastAsia="es-MX"/>
        </w:rPr>
        <w:t>P R E S E N T E.</w:t>
      </w:r>
    </w:p>
    <w:p w:rsidR="00CA5145" w:rsidRPr="00C10BB4" w:rsidRDefault="00CA5145" w:rsidP="00B64E8A">
      <w:pPr>
        <w:spacing w:after="0" w:line="240" w:lineRule="auto"/>
        <w:rPr>
          <w:rFonts w:ascii="Times New Roman" w:eastAsia="Calibri" w:hAnsi="Times New Roman" w:cs="Times New Roman"/>
          <w:b/>
          <w:bCs/>
          <w:sz w:val="24"/>
          <w:szCs w:val="24"/>
          <w:lang w:eastAsia="es-MX"/>
        </w:rPr>
      </w:pPr>
    </w:p>
    <w:p w:rsidR="00CA5145" w:rsidRPr="00C10BB4" w:rsidRDefault="00CA5145" w:rsidP="00B64E8A">
      <w:pPr>
        <w:spacing w:after="0" w:line="240" w:lineRule="auto"/>
        <w:jc w:val="both"/>
        <w:rPr>
          <w:rFonts w:ascii="Times New Roman" w:eastAsia="Calibri" w:hAnsi="Times New Roman" w:cs="Times New Roman"/>
          <w:b/>
          <w:sz w:val="24"/>
          <w:szCs w:val="24"/>
          <w:lang w:eastAsia="es-MX"/>
        </w:rPr>
      </w:pPr>
      <w:proofErr w:type="spellStart"/>
      <w:r w:rsidRPr="00C10BB4">
        <w:rPr>
          <w:rFonts w:ascii="Times New Roman" w:eastAsia="Calibri" w:hAnsi="Times New Roman" w:cs="Times New Roman"/>
          <w:b/>
          <w:sz w:val="24"/>
          <w:szCs w:val="24"/>
          <w:lang w:eastAsia="es-MX"/>
        </w:rPr>
        <w:t>Dip</w:t>
      </w:r>
      <w:proofErr w:type="spellEnd"/>
      <w:r w:rsidRPr="00C10BB4">
        <w:rPr>
          <w:rFonts w:ascii="Times New Roman" w:eastAsia="Calibri" w:hAnsi="Times New Roman" w:cs="Times New Roman"/>
          <w:b/>
          <w:sz w:val="24"/>
          <w:szCs w:val="24"/>
          <w:lang w:eastAsia="es-MX"/>
        </w:rPr>
        <w:t xml:space="preserve">. Román Francisco Cortés Lugo, </w:t>
      </w:r>
      <w:r w:rsidRPr="00C10BB4">
        <w:rPr>
          <w:rFonts w:ascii="Times New Roman" w:eastAsia="Calibri" w:hAnsi="Times New Roman" w:cs="Times New Roman"/>
          <w:sz w:val="24"/>
          <w:szCs w:val="24"/>
          <w:lang w:eastAsia="es-MX"/>
        </w:rPr>
        <w:t xml:space="preserve">Integrante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así como 72 y 74 de su Reglamento someto a la consideración de esta Honorable Legislatura, </w:t>
      </w:r>
      <w:r w:rsidRPr="00C10BB4">
        <w:rPr>
          <w:rFonts w:ascii="Times New Roman" w:eastAsia="Calibri" w:hAnsi="Times New Roman" w:cs="Times New Roman"/>
          <w:b/>
          <w:sz w:val="24"/>
          <w:szCs w:val="24"/>
          <w:lang w:eastAsia="es-MX"/>
        </w:rPr>
        <w:t>Punto de Acuerdo por el que la LXI Legislatura del Estado Libre y Soberano de México exhorta de manera respetuosa al Gobierno del Estado de México para que genere los acuerdos necesarios con la Secretaría de Salud Federal con la finalidad de generar acciones e indicadores específicos para el diagnóstico oportuno de cáncer de estómago a fin de reducir las tasas de mortalidad de este padecimiento</w:t>
      </w:r>
      <w:r w:rsidRPr="00C10BB4">
        <w:rPr>
          <w:rFonts w:ascii="Times New Roman" w:eastAsia="Calibri" w:hAnsi="Times New Roman" w:cs="Times New Roman"/>
          <w:sz w:val="24"/>
          <w:szCs w:val="24"/>
          <w:lang w:eastAsia="es-MX"/>
        </w:rPr>
        <w:t>, conforme a los siguientes:</w:t>
      </w:r>
    </w:p>
    <w:p w:rsidR="00CA5145" w:rsidRPr="00C10BB4" w:rsidRDefault="00CA5145" w:rsidP="00B64E8A">
      <w:pPr>
        <w:spacing w:after="0" w:line="240" w:lineRule="auto"/>
        <w:jc w:val="center"/>
        <w:rPr>
          <w:rFonts w:ascii="Times New Roman" w:eastAsia="Calibri" w:hAnsi="Times New Roman" w:cs="Times New Roman"/>
          <w:b/>
          <w:sz w:val="24"/>
          <w:szCs w:val="24"/>
        </w:rPr>
      </w:pPr>
    </w:p>
    <w:p w:rsidR="00CA5145" w:rsidRPr="00C10BB4" w:rsidRDefault="00CA5145" w:rsidP="00B64E8A">
      <w:pPr>
        <w:spacing w:after="0" w:line="240" w:lineRule="auto"/>
        <w:jc w:val="both"/>
        <w:rPr>
          <w:rFonts w:ascii="Times New Roman" w:eastAsia="Calibri" w:hAnsi="Times New Roman" w:cs="Times New Roman"/>
          <w:b/>
          <w:sz w:val="24"/>
          <w:szCs w:val="24"/>
        </w:rPr>
      </w:pPr>
      <w:r w:rsidRPr="00C10BB4">
        <w:rPr>
          <w:rFonts w:ascii="Times New Roman" w:eastAsia="Calibri" w:hAnsi="Times New Roman" w:cs="Times New Roman"/>
          <w:b/>
          <w:sz w:val="24"/>
          <w:szCs w:val="24"/>
        </w:rPr>
        <w:t>CONSIDERANDOS</w:t>
      </w:r>
    </w:p>
    <w:p w:rsidR="00CA5145" w:rsidRPr="00C10BB4" w:rsidRDefault="00CA5145" w:rsidP="00B64E8A">
      <w:pPr>
        <w:spacing w:after="0" w:line="240" w:lineRule="auto"/>
        <w:jc w:val="both"/>
        <w:rPr>
          <w:rFonts w:ascii="Times New Roman" w:eastAsia="Calibri" w:hAnsi="Times New Roman" w:cs="Times New Roman"/>
          <w:sz w:val="24"/>
          <w:szCs w:val="24"/>
        </w:rPr>
      </w:pPr>
    </w:p>
    <w:p w:rsidR="00CA5145" w:rsidRPr="00C10BB4" w:rsidRDefault="00CA514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Primero. -</w:t>
      </w:r>
      <w:r w:rsidRPr="00C10BB4">
        <w:rPr>
          <w:rFonts w:ascii="Times New Roman" w:eastAsia="Calibri" w:hAnsi="Times New Roman" w:cs="Times New Roman"/>
          <w:sz w:val="24"/>
          <w:szCs w:val="24"/>
        </w:rPr>
        <w:t xml:space="preserve">  El cáncer gástrico es una enfermedad en la que células anormales crecen de manera descontrolada en los tejidos que revisten el estómago y terminan por formar un tumor con la capacidad de invadir y destruir los tejidos y órganos intestinales. Por lo general, este tipo de cáncer se desarrolla lentamente durante muchos años y puede tardar en mostrar señales de su </w:t>
      </w:r>
      <w:r w:rsidRPr="00C10BB4">
        <w:rPr>
          <w:rFonts w:ascii="Times New Roman" w:eastAsia="Calibri" w:hAnsi="Times New Roman" w:cs="Times New Roman"/>
          <w:sz w:val="24"/>
          <w:szCs w:val="24"/>
        </w:rPr>
        <w:lastRenderedPageBreak/>
        <w:t>presencia. Entre los principales síntomas destacan la falta de apetito, pérdida de peso, dolor abdominal, sensación de llenura, acidez, indigestión y náuseas.</w:t>
      </w:r>
    </w:p>
    <w:p w:rsidR="00CA5145" w:rsidRPr="00C10BB4" w:rsidRDefault="00CA5145" w:rsidP="00B64E8A">
      <w:pPr>
        <w:spacing w:after="0" w:line="240" w:lineRule="auto"/>
        <w:jc w:val="both"/>
        <w:rPr>
          <w:rFonts w:ascii="Times New Roman" w:eastAsia="Calibri" w:hAnsi="Times New Roman" w:cs="Times New Roman"/>
          <w:sz w:val="24"/>
          <w:szCs w:val="24"/>
        </w:rPr>
      </w:pPr>
    </w:p>
    <w:p w:rsidR="00CA5145" w:rsidRPr="00C10BB4" w:rsidRDefault="00CA514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Segundo. -</w:t>
      </w:r>
      <w:r w:rsidRPr="00C10BB4">
        <w:rPr>
          <w:rFonts w:ascii="Times New Roman" w:eastAsia="Calibri" w:hAnsi="Times New Roman" w:cs="Times New Roman"/>
          <w:sz w:val="24"/>
          <w:szCs w:val="24"/>
        </w:rPr>
        <w:t xml:space="preserve"> Por su parte, la comunidad médica considera que entre los factores que pueden detonar cáncer gástrico se encuentra el consumo excesivo de alimentos curados, ahumados y encurtidos, relacionados con malos hábitos alimenticios. Además, fumar aumenta al doble el riesgo de padecer la enfermedad.</w:t>
      </w:r>
    </w:p>
    <w:p w:rsidR="00CA5145" w:rsidRPr="00C10BB4" w:rsidRDefault="00CA5145" w:rsidP="00B64E8A">
      <w:pPr>
        <w:spacing w:after="0" w:line="240" w:lineRule="auto"/>
        <w:jc w:val="both"/>
        <w:rPr>
          <w:rFonts w:ascii="Times New Roman" w:eastAsia="Calibri" w:hAnsi="Times New Roman" w:cs="Times New Roman"/>
          <w:sz w:val="24"/>
          <w:szCs w:val="24"/>
        </w:rPr>
      </w:pPr>
    </w:p>
    <w:p w:rsidR="00CA5145" w:rsidRPr="00C10BB4" w:rsidRDefault="00CA514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Tercero. -</w:t>
      </w:r>
      <w:r w:rsidRPr="00C10BB4">
        <w:rPr>
          <w:rFonts w:ascii="Times New Roman" w:eastAsia="Calibri" w:hAnsi="Times New Roman" w:cs="Times New Roman"/>
          <w:sz w:val="24"/>
          <w:szCs w:val="24"/>
        </w:rPr>
        <w:t xml:space="preserve"> Desafortunadamente el padecimiento es uno de los cánceres más comunes y el segundo cáncer más mortal en México. Según cifras del INEGI, de 2000 a 2013 se registraron 72,758 muertes a causa de esta enfermedad, por encima de cáncer de próstata, mama y </w:t>
      </w:r>
      <w:proofErr w:type="spellStart"/>
      <w:r w:rsidRPr="00C10BB4">
        <w:rPr>
          <w:rFonts w:ascii="Times New Roman" w:eastAsia="Calibri" w:hAnsi="Times New Roman" w:cs="Times New Roman"/>
          <w:sz w:val="24"/>
          <w:szCs w:val="24"/>
        </w:rPr>
        <w:t>cervicouterino</w:t>
      </w:r>
      <w:proofErr w:type="spellEnd"/>
      <w:r w:rsidRPr="00C10BB4">
        <w:rPr>
          <w:rFonts w:ascii="Times New Roman" w:eastAsia="Calibri" w:hAnsi="Times New Roman" w:cs="Times New Roman"/>
          <w:sz w:val="24"/>
          <w:szCs w:val="24"/>
        </w:rPr>
        <w:t>.</w:t>
      </w:r>
    </w:p>
    <w:p w:rsidR="00CA5145" w:rsidRPr="00C10BB4" w:rsidRDefault="00CA5145" w:rsidP="00B64E8A">
      <w:pPr>
        <w:spacing w:after="0" w:line="240" w:lineRule="auto"/>
        <w:jc w:val="both"/>
        <w:rPr>
          <w:rFonts w:ascii="Times New Roman" w:eastAsia="Calibri" w:hAnsi="Times New Roman" w:cs="Times New Roman"/>
          <w:sz w:val="24"/>
          <w:szCs w:val="24"/>
        </w:rPr>
      </w:pPr>
    </w:p>
    <w:p w:rsidR="00CA5145" w:rsidRPr="00C10BB4" w:rsidRDefault="00CA514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Cuarto. -</w:t>
      </w:r>
      <w:r w:rsidRPr="00C10BB4">
        <w:rPr>
          <w:rFonts w:ascii="Times New Roman" w:eastAsia="Calibri" w:hAnsi="Times New Roman" w:cs="Times New Roman"/>
          <w:sz w:val="24"/>
          <w:szCs w:val="24"/>
        </w:rPr>
        <w:t xml:space="preserve"> El 65% de los pacientes de cáncer de estómago se presentan con una enfermedad avanzada, por lo que apenas 4 de cada 10 pacientes sobreviven, a diferencia del cáncer mama, donde sobreviven 8 de cada 10, o 7 de cada 10 en </w:t>
      </w:r>
      <w:proofErr w:type="spellStart"/>
      <w:r w:rsidRPr="00C10BB4">
        <w:rPr>
          <w:rFonts w:ascii="Times New Roman" w:eastAsia="Calibri" w:hAnsi="Times New Roman" w:cs="Times New Roman"/>
          <w:sz w:val="24"/>
          <w:szCs w:val="24"/>
        </w:rPr>
        <w:t>cérvico</w:t>
      </w:r>
      <w:proofErr w:type="spellEnd"/>
      <w:r w:rsidRPr="00C10BB4">
        <w:rPr>
          <w:rFonts w:ascii="Times New Roman" w:eastAsia="Calibri" w:hAnsi="Times New Roman" w:cs="Times New Roman"/>
          <w:sz w:val="24"/>
          <w:szCs w:val="24"/>
        </w:rPr>
        <w:t>-uterino. Y es alarmante que en México 86% de los pacientes sobreviven menos de 2 años al momento del diagnóstico.</w:t>
      </w:r>
    </w:p>
    <w:p w:rsidR="00CA5145" w:rsidRPr="00C10BB4" w:rsidRDefault="00CA5145" w:rsidP="00B64E8A">
      <w:pPr>
        <w:spacing w:after="0" w:line="240" w:lineRule="auto"/>
        <w:jc w:val="both"/>
        <w:rPr>
          <w:rFonts w:ascii="Times New Roman" w:eastAsia="Calibri" w:hAnsi="Times New Roman" w:cs="Times New Roman"/>
          <w:sz w:val="24"/>
          <w:szCs w:val="24"/>
        </w:rPr>
      </w:pPr>
    </w:p>
    <w:p w:rsidR="00CA5145" w:rsidRPr="00C10BB4" w:rsidRDefault="00CA514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Quinto. -</w:t>
      </w:r>
      <w:r w:rsidRPr="00C10BB4">
        <w:rPr>
          <w:rFonts w:ascii="Times New Roman" w:eastAsia="Calibri" w:hAnsi="Times New Roman" w:cs="Times New Roman"/>
          <w:sz w:val="24"/>
          <w:szCs w:val="24"/>
        </w:rPr>
        <w:t xml:space="preserve"> Cabe mencionar, que una de las causas del diagnóstico tardío o equivocado de cáncer de estómago es que los pacientes confunden los síntomas de este padecimiento al de enfermedades ácido pépticas o de la gastritis, y se </w:t>
      </w:r>
      <w:proofErr w:type="spellStart"/>
      <w:r w:rsidRPr="00C10BB4">
        <w:rPr>
          <w:rFonts w:ascii="Times New Roman" w:eastAsia="Calibri" w:hAnsi="Times New Roman" w:cs="Times New Roman"/>
          <w:sz w:val="24"/>
          <w:szCs w:val="24"/>
        </w:rPr>
        <w:t>automedican</w:t>
      </w:r>
      <w:proofErr w:type="spellEnd"/>
      <w:r w:rsidRPr="00C10BB4">
        <w:rPr>
          <w:rFonts w:ascii="Times New Roman" w:eastAsia="Calibri" w:hAnsi="Times New Roman" w:cs="Times New Roman"/>
          <w:sz w:val="24"/>
          <w:szCs w:val="24"/>
        </w:rPr>
        <w:t xml:space="preserve"> con fármacos de libre prescripción, lo que reduce su posibilidad de sobrevida global. </w:t>
      </w:r>
    </w:p>
    <w:p w:rsidR="00CA5145" w:rsidRPr="00C10BB4" w:rsidRDefault="00CA5145" w:rsidP="00B64E8A">
      <w:pPr>
        <w:spacing w:after="0" w:line="240" w:lineRule="auto"/>
        <w:jc w:val="both"/>
        <w:rPr>
          <w:rFonts w:ascii="Times New Roman" w:eastAsia="Calibri" w:hAnsi="Times New Roman" w:cs="Times New Roman"/>
          <w:sz w:val="24"/>
          <w:szCs w:val="24"/>
        </w:rPr>
      </w:pPr>
    </w:p>
    <w:p w:rsidR="00CA5145" w:rsidRPr="00C10BB4" w:rsidRDefault="00CA514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xml:space="preserve">De hecho, es de la opinión de la comunidad médica que la detección del cáncer gástrico puede verse afectada debido a la automedicación de productos o fármacos que esconden los síntomas de enfermedades </w:t>
      </w:r>
      <w:proofErr w:type="gramStart"/>
      <w:r w:rsidRPr="00C10BB4">
        <w:rPr>
          <w:rFonts w:ascii="Times New Roman" w:eastAsia="Calibri" w:hAnsi="Times New Roman" w:cs="Times New Roman"/>
          <w:sz w:val="24"/>
          <w:szCs w:val="24"/>
        </w:rPr>
        <w:t>ácido pépticas</w:t>
      </w:r>
      <w:proofErr w:type="gramEnd"/>
      <w:r w:rsidRPr="00C10BB4">
        <w:rPr>
          <w:rFonts w:ascii="Times New Roman" w:eastAsia="Calibri" w:hAnsi="Times New Roman" w:cs="Times New Roman"/>
          <w:sz w:val="24"/>
          <w:szCs w:val="24"/>
        </w:rPr>
        <w:t>, pues ellos mismos aseguran que esto puede derivar en un diagnóstico tardío, y en una prognosis negativa.</w:t>
      </w:r>
    </w:p>
    <w:p w:rsidR="00CA5145" w:rsidRPr="00C10BB4" w:rsidRDefault="00CA5145" w:rsidP="00B64E8A">
      <w:pPr>
        <w:spacing w:after="0" w:line="240" w:lineRule="auto"/>
        <w:jc w:val="both"/>
        <w:rPr>
          <w:rFonts w:ascii="Times New Roman" w:eastAsia="Calibri" w:hAnsi="Times New Roman" w:cs="Times New Roman"/>
          <w:sz w:val="24"/>
          <w:szCs w:val="24"/>
        </w:rPr>
      </w:pPr>
    </w:p>
    <w:p w:rsidR="00CA5145" w:rsidRPr="00C10BB4" w:rsidRDefault="00CA514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Sexto. -</w:t>
      </w:r>
      <w:r w:rsidRPr="00C10BB4">
        <w:rPr>
          <w:rFonts w:ascii="Times New Roman" w:eastAsia="Calibri" w:hAnsi="Times New Roman" w:cs="Times New Roman"/>
          <w:sz w:val="24"/>
          <w:szCs w:val="24"/>
        </w:rPr>
        <w:t xml:space="preserve"> Asimismo, dentro de la información que existe en las instituciones de salud referente a cáncer gástrico, se puede destacar lo siguiente:</w:t>
      </w:r>
    </w:p>
    <w:p w:rsidR="00CA5145" w:rsidRPr="00C10BB4" w:rsidRDefault="00CA5145" w:rsidP="00B64E8A">
      <w:pPr>
        <w:spacing w:after="0" w:line="240" w:lineRule="auto"/>
        <w:jc w:val="both"/>
        <w:rPr>
          <w:rFonts w:ascii="Times New Roman" w:eastAsia="Calibri" w:hAnsi="Times New Roman" w:cs="Times New Roman"/>
          <w:sz w:val="24"/>
          <w:szCs w:val="24"/>
        </w:rPr>
      </w:pPr>
    </w:p>
    <w:p w:rsidR="00CA5145" w:rsidRPr="00C10BB4" w:rsidRDefault="00CA514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Impacta especialmente a la población en edad productiva (45 a 60 años)</w:t>
      </w:r>
    </w:p>
    <w:p w:rsidR="00CA5145" w:rsidRPr="00C10BB4" w:rsidRDefault="00CA5145" w:rsidP="00B64E8A">
      <w:pPr>
        <w:spacing w:after="0" w:line="240" w:lineRule="auto"/>
        <w:jc w:val="both"/>
        <w:rPr>
          <w:rFonts w:ascii="Times New Roman" w:eastAsia="Calibri" w:hAnsi="Times New Roman" w:cs="Times New Roman"/>
          <w:sz w:val="24"/>
          <w:szCs w:val="24"/>
        </w:rPr>
      </w:pPr>
    </w:p>
    <w:p w:rsidR="00CA5145" w:rsidRPr="00C10BB4" w:rsidRDefault="00CA514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Afecta todas las regiones del país: destacando una más alta mortalidad en el sur y una mayor incidencia en el norte.4</w:t>
      </w:r>
    </w:p>
    <w:p w:rsidR="00CA5145" w:rsidRPr="00C10BB4" w:rsidRDefault="00CA5145" w:rsidP="00B64E8A">
      <w:pPr>
        <w:spacing w:after="0" w:line="240" w:lineRule="auto"/>
        <w:jc w:val="both"/>
        <w:rPr>
          <w:rFonts w:ascii="Times New Roman" w:eastAsia="Calibri" w:hAnsi="Times New Roman" w:cs="Times New Roman"/>
          <w:sz w:val="24"/>
          <w:szCs w:val="24"/>
        </w:rPr>
      </w:pPr>
    </w:p>
    <w:p w:rsidR="00CA5145" w:rsidRPr="00C10BB4" w:rsidRDefault="00CA514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Destacan por alta mortalidad, las entidades de Oaxaca, Chiapas, Distrito Federal, Guerrero, Tabasco y Yucatán5</w:t>
      </w:r>
    </w:p>
    <w:p w:rsidR="00CA5145" w:rsidRPr="00C10BB4" w:rsidRDefault="00CA5145" w:rsidP="00B64E8A">
      <w:pPr>
        <w:spacing w:after="0" w:line="240" w:lineRule="auto"/>
        <w:jc w:val="both"/>
        <w:rPr>
          <w:rFonts w:ascii="Times New Roman" w:eastAsia="Calibri" w:hAnsi="Times New Roman" w:cs="Times New Roman"/>
          <w:sz w:val="24"/>
          <w:szCs w:val="24"/>
        </w:rPr>
      </w:pPr>
    </w:p>
    <w:p w:rsidR="00CA5145" w:rsidRPr="00C10BB4" w:rsidRDefault="00CA514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Los pacientes con cáncer gástrico pasan más días promedio en el hospital que pacientes con cualquier otro tipo de cáncer, representando una carga económica importante para el Sistema de Salud.</w:t>
      </w:r>
    </w:p>
    <w:p w:rsidR="00CA5145" w:rsidRPr="00C10BB4" w:rsidRDefault="00CA5145" w:rsidP="00B64E8A">
      <w:pPr>
        <w:spacing w:after="0" w:line="240" w:lineRule="auto"/>
        <w:jc w:val="both"/>
        <w:rPr>
          <w:rFonts w:ascii="Times New Roman" w:eastAsia="Calibri" w:hAnsi="Times New Roman" w:cs="Times New Roman"/>
          <w:sz w:val="24"/>
          <w:szCs w:val="24"/>
        </w:rPr>
      </w:pPr>
    </w:p>
    <w:p w:rsidR="00CA5145" w:rsidRPr="00C10BB4" w:rsidRDefault="00CA514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Séptimo. -</w:t>
      </w:r>
      <w:r w:rsidRPr="00C10BB4">
        <w:rPr>
          <w:rFonts w:ascii="Times New Roman" w:eastAsia="Calibri" w:hAnsi="Times New Roman" w:cs="Times New Roman"/>
          <w:sz w:val="24"/>
          <w:szCs w:val="24"/>
        </w:rPr>
        <w:t xml:space="preserve"> En una revisión de política pública sobre los cánceres más comunes y mortales en México dentro las tres principales instituciones de salud, se puede apreciar en la siguiente tabla que en cáncer de estómago y de pulmón hay una agenda pendiente, pues a pesar de que el cáncer gástrico es uno de los más comunes en la población mexicana, a la fecha no existen acciones específicas para la prevención, diagnóstico, tratamiento, control y vigilancia epidemiológica de </w:t>
      </w:r>
      <w:r w:rsidRPr="00C10BB4">
        <w:rPr>
          <w:rFonts w:ascii="Times New Roman" w:eastAsia="Calibri" w:hAnsi="Times New Roman" w:cs="Times New Roman"/>
          <w:sz w:val="24"/>
          <w:szCs w:val="24"/>
        </w:rPr>
        <w:lastRenderedPageBreak/>
        <w:t>este padecimiento. Estos hechos reflejan una debilidad normativa que pone en riesgo la vida de millones de mexicanos.</w:t>
      </w:r>
    </w:p>
    <w:p w:rsidR="00CA5145" w:rsidRPr="00C10BB4" w:rsidRDefault="00CA5145" w:rsidP="00B64E8A">
      <w:pPr>
        <w:spacing w:after="0" w:line="240" w:lineRule="auto"/>
        <w:jc w:val="both"/>
        <w:rPr>
          <w:rFonts w:ascii="Times New Roman" w:eastAsia="Calibri" w:hAnsi="Times New Roman" w:cs="Times New Roman"/>
          <w:sz w:val="24"/>
          <w:szCs w:val="24"/>
        </w:rPr>
      </w:pPr>
    </w:p>
    <w:p w:rsidR="00CA5145" w:rsidRPr="00C10BB4" w:rsidRDefault="00CA514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Octavo. -</w:t>
      </w:r>
      <w:r w:rsidRPr="00C10BB4">
        <w:rPr>
          <w:rFonts w:ascii="Times New Roman" w:eastAsia="Calibri" w:hAnsi="Times New Roman" w:cs="Times New Roman"/>
          <w:sz w:val="24"/>
          <w:szCs w:val="24"/>
        </w:rPr>
        <w:t xml:space="preserve"> Con una adecuada coordinación de acciones, la intervención de los tres niveles de gobierno puede revertir las tasas de mortalidad de este padecimiento, como se ha logrado ya en cáncer de mama y </w:t>
      </w:r>
      <w:proofErr w:type="spellStart"/>
      <w:r w:rsidRPr="00C10BB4">
        <w:rPr>
          <w:rFonts w:ascii="Times New Roman" w:eastAsia="Calibri" w:hAnsi="Times New Roman" w:cs="Times New Roman"/>
          <w:sz w:val="24"/>
          <w:szCs w:val="24"/>
        </w:rPr>
        <w:t>cervicouterino</w:t>
      </w:r>
      <w:proofErr w:type="spellEnd"/>
      <w:r w:rsidRPr="00C10BB4">
        <w:rPr>
          <w:rFonts w:ascii="Times New Roman" w:eastAsia="Calibri" w:hAnsi="Times New Roman" w:cs="Times New Roman"/>
          <w:sz w:val="24"/>
          <w:szCs w:val="24"/>
        </w:rPr>
        <w:t>. El cáncer gástrico debe ser priorizado en la agenda de salud en dos vertientes:</w:t>
      </w:r>
    </w:p>
    <w:p w:rsidR="00CA5145" w:rsidRPr="00C10BB4" w:rsidRDefault="00CA5145" w:rsidP="00B64E8A">
      <w:pPr>
        <w:spacing w:after="0" w:line="240" w:lineRule="auto"/>
        <w:jc w:val="both"/>
        <w:rPr>
          <w:rFonts w:ascii="Times New Roman" w:eastAsia="Calibri" w:hAnsi="Times New Roman" w:cs="Times New Roman"/>
          <w:sz w:val="24"/>
          <w:szCs w:val="24"/>
        </w:rPr>
      </w:pPr>
    </w:p>
    <w:p w:rsidR="00CA5145" w:rsidRPr="00C10BB4" w:rsidRDefault="00CA514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1. La incorporación de acciones específicas para la detección oportuna y atención del cáncer en todas sus etapas;</w:t>
      </w:r>
    </w:p>
    <w:p w:rsidR="00CA5145" w:rsidRPr="00C10BB4" w:rsidRDefault="00CA5145" w:rsidP="00B64E8A">
      <w:pPr>
        <w:spacing w:after="0" w:line="240" w:lineRule="auto"/>
        <w:jc w:val="both"/>
        <w:rPr>
          <w:rFonts w:ascii="Times New Roman" w:eastAsia="Calibri" w:hAnsi="Times New Roman" w:cs="Times New Roman"/>
          <w:sz w:val="24"/>
          <w:szCs w:val="24"/>
        </w:rPr>
      </w:pPr>
    </w:p>
    <w:p w:rsidR="00CA5145" w:rsidRPr="00C10BB4" w:rsidRDefault="00CA514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2. La adecuada cobertura de la atención del cáncer gástrico para todas las personas sin seguridad social en el Sistema Nacional de Salud.</w:t>
      </w:r>
    </w:p>
    <w:p w:rsidR="00CA5145" w:rsidRPr="00C10BB4" w:rsidRDefault="00CA5145" w:rsidP="00B64E8A">
      <w:pPr>
        <w:spacing w:after="0" w:line="240" w:lineRule="auto"/>
        <w:jc w:val="both"/>
        <w:rPr>
          <w:rFonts w:ascii="Times New Roman" w:eastAsia="Calibri" w:hAnsi="Times New Roman" w:cs="Times New Roman"/>
          <w:sz w:val="24"/>
          <w:szCs w:val="24"/>
        </w:rPr>
      </w:pPr>
    </w:p>
    <w:p w:rsidR="00CA5145" w:rsidRPr="00C10BB4" w:rsidRDefault="00CA514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Noveno. -</w:t>
      </w:r>
      <w:r w:rsidRPr="00C10BB4">
        <w:rPr>
          <w:rFonts w:ascii="Times New Roman" w:eastAsia="Calibri" w:hAnsi="Times New Roman" w:cs="Times New Roman"/>
          <w:sz w:val="24"/>
          <w:szCs w:val="24"/>
        </w:rPr>
        <w:t xml:space="preserve"> Otros países con tasas de mortalidad similares han implementado esquemas para la prevención, detección y atención del cáncer gástrico con buenos resultados:</w:t>
      </w:r>
    </w:p>
    <w:p w:rsidR="00CA5145" w:rsidRPr="00C10BB4" w:rsidRDefault="00CA5145" w:rsidP="00B64E8A">
      <w:pPr>
        <w:spacing w:after="0" w:line="240" w:lineRule="auto"/>
        <w:jc w:val="both"/>
        <w:rPr>
          <w:rFonts w:ascii="Times New Roman" w:eastAsia="Calibri" w:hAnsi="Times New Roman" w:cs="Times New Roman"/>
          <w:sz w:val="24"/>
          <w:szCs w:val="24"/>
        </w:rPr>
      </w:pPr>
    </w:p>
    <w:p w:rsidR="00CA5145" w:rsidRPr="00C10BB4" w:rsidRDefault="00CA514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En Costa Rica, se desarrolló un programa de detección temprana y de tratamiento de cáncer gástrico el cual está dirigido a una población de alto riesgo. Este programa logró una reducción del 20.3% por encima de México.</w:t>
      </w:r>
    </w:p>
    <w:p w:rsidR="00CA5145" w:rsidRPr="00C10BB4" w:rsidRDefault="00CA5145" w:rsidP="00B64E8A">
      <w:pPr>
        <w:spacing w:after="0" w:line="240" w:lineRule="auto"/>
        <w:jc w:val="both"/>
        <w:rPr>
          <w:rFonts w:ascii="Times New Roman" w:eastAsia="Calibri" w:hAnsi="Times New Roman" w:cs="Times New Roman"/>
          <w:sz w:val="24"/>
          <w:szCs w:val="24"/>
        </w:rPr>
      </w:pPr>
    </w:p>
    <w:p w:rsidR="00CA5145" w:rsidRPr="00C10BB4" w:rsidRDefault="00CA514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En Chile, se implementó en 1996 un programa de detección de cáncer gástrico y en 2006 el cáncer gástrico fue incorporado en el Plan de Acceso Universal de Garantías Explícitas, el cual aporta cobertura a la atención de la mayoría de la población en ese país, garantizando el acceso a las acciones de promoción, protección y recuperación de la salud.</w:t>
      </w:r>
    </w:p>
    <w:p w:rsidR="00CA5145" w:rsidRPr="00C10BB4" w:rsidRDefault="00CA5145" w:rsidP="00B64E8A">
      <w:pPr>
        <w:spacing w:after="0" w:line="240" w:lineRule="auto"/>
        <w:jc w:val="both"/>
        <w:rPr>
          <w:rFonts w:ascii="Times New Roman" w:eastAsia="Calibri" w:hAnsi="Times New Roman" w:cs="Times New Roman"/>
          <w:sz w:val="24"/>
          <w:szCs w:val="24"/>
        </w:rPr>
      </w:pPr>
    </w:p>
    <w:p w:rsidR="00CA5145" w:rsidRPr="00C10BB4" w:rsidRDefault="00CA514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 En Japón, se realizan un tamizaje masivo para cáncer gástrico que han sido efectivos en reducir la tasa de mortalidad por esta enfermedad en un 10.6% por encima de México.</w:t>
      </w:r>
    </w:p>
    <w:p w:rsidR="00CA5145" w:rsidRPr="00C10BB4" w:rsidRDefault="00CA5145" w:rsidP="00B64E8A">
      <w:pPr>
        <w:spacing w:after="0" w:line="240" w:lineRule="auto"/>
        <w:jc w:val="both"/>
        <w:rPr>
          <w:rFonts w:ascii="Times New Roman" w:eastAsia="Calibri" w:hAnsi="Times New Roman" w:cs="Times New Roman"/>
          <w:sz w:val="24"/>
          <w:szCs w:val="24"/>
        </w:rPr>
      </w:pPr>
    </w:p>
    <w:p w:rsidR="00CA5145" w:rsidRPr="00C10BB4" w:rsidRDefault="00CA514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Décimo. -</w:t>
      </w:r>
      <w:r w:rsidRPr="00C10BB4">
        <w:rPr>
          <w:rFonts w:ascii="Times New Roman" w:eastAsia="Calibri" w:hAnsi="Times New Roman" w:cs="Times New Roman"/>
          <w:sz w:val="24"/>
          <w:szCs w:val="24"/>
        </w:rPr>
        <w:t xml:space="preserve"> Resulta urgente y muy necesario que las acciones y esquemas de prevención, detección y atención similares a la experiencia internacional sean evaluados e incorporados dentro de las estrategias y acciones coordinadas para atender este mal. </w:t>
      </w:r>
    </w:p>
    <w:p w:rsidR="00CA5145" w:rsidRPr="00C10BB4" w:rsidRDefault="00CA5145" w:rsidP="00B64E8A">
      <w:pPr>
        <w:spacing w:after="0" w:line="240" w:lineRule="auto"/>
        <w:jc w:val="both"/>
        <w:rPr>
          <w:rFonts w:ascii="Times New Roman" w:eastAsia="Calibri" w:hAnsi="Times New Roman" w:cs="Times New Roman"/>
          <w:sz w:val="24"/>
          <w:szCs w:val="24"/>
        </w:rPr>
      </w:pPr>
    </w:p>
    <w:p w:rsidR="00CA5145" w:rsidRPr="00C10BB4" w:rsidRDefault="00CA514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Décimo Primero. -</w:t>
      </w:r>
      <w:r w:rsidRPr="00C10BB4">
        <w:rPr>
          <w:rFonts w:ascii="Times New Roman" w:eastAsia="Calibri" w:hAnsi="Times New Roman" w:cs="Times New Roman"/>
          <w:sz w:val="24"/>
          <w:szCs w:val="24"/>
        </w:rPr>
        <w:t xml:space="preserve"> En este trabajo parlamentario el Grupo Parlamentario del Partido Acción Nacional busca dejar en la agenda política de esta legislatura, la urgente necesidad de coordinación entre la Secretaría de Salud del Estado y la Secretaría de Salud Federal para contar con opciones innovadoras para las diferentes instituciones del sector salud para su incorporación a los esquemas de prevención, detección y atención del cáncer gástrico en el Estado Libre y Soberano de México.</w:t>
      </w:r>
    </w:p>
    <w:p w:rsidR="00CA5145" w:rsidRPr="00C10BB4" w:rsidRDefault="00CA5145" w:rsidP="00B64E8A">
      <w:pPr>
        <w:spacing w:after="0" w:line="240" w:lineRule="auto"/>
        <w:jc w:val="both"/>
        <w:rPr>
          <w:rFonts w:ascii="Times New Roman" w:eastAsia="Calibri" w:hAnsi="Times New Roman" w:cs="Times New Roman"/>
          <w:sz w:val="24"/>
          <w:szCs w:val="24"/>
        </w:rPr>
      </w:pPr>
    </w:p>
    <w:p w:rsidR="00CA5145" w:rsidRPr="00C10BB4" w:rsidRDefault="00CA514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sz w:val="24"/>
          <w:szCs w:val="24"/>
        </w:rPr>
        <w:t>Por lo anteriormente expuesto me permito someter a consideración de esta honorable asamblea el siguiente:</w:t>
      </w:r>
    </w:p>
    <w:p w:rsidR="00CA5145" w:rsidRPr="00C10BB4" w:rsidRDefault="00CA5145" w:rsidP="00B64E8A">
      <w:pPr>
        <w:spacing w:after="0" w:line="240" w:lineRule="auto"/>
        <w:jc w:val="both"/>
        <w:rPr>
          <w:rFonts w:ascii="Times New Roman" w:eastAsia="Calibri" w:hAnsi="Times New Roman" w:cs="Times New Roman"/>
          <w:sz w:val="24"/>
          <w:szCs w:val="24"/>
        </w:rPr>
      </w:pPr>
    </w:p>
    <w:p w:rsidR="00CA5145" w:rsidRPr="00C10BB4" w:rsidRDefault="00CA5145" w:rsidP="00B64E8A">
      <w:pPr>
        <w:spacing w:after="0" w:line="240" w:lineRule="auto"/>
        <w:jc w:val="center"/>
        <w:rPr>
          <w:rFonts w:ascii="Times New Roman" w:eastAsia="Calibri" w:hAnsi="Times New Roman" w:cs="Times New Roman"/>
          <w:b/>
          <w:bCs/>
          <w:sz w:val="24"/>
          <w:szCs w:val="24"/>
        </w:rPr>
      </w:pPr>
      <w:r w:rsidRPr="00C10BB4">
        <w:rPr>
          <w:rFonts w:ascii="Times New Roman" w:eastAsia="Calibri" w:hAnsi="Times New Roman" w:cs="Times New Roman"/>
          <w:b/>
          <w:bCs/>
          <w:sz w:val="24"/>
          <w:szCs w:val="24"/>
        </w:rPr>
        <w:t>Punto de acuerdo</w:t>
      </w:r>
    </w:p>
    <w:p w:rsidR="00CA5145" w:rsidRPr="00C10BB4" w:rsidRDefault="00CA5145" w:rsidP="00B64E8A">
      <w:pPr>
        <w:spacing w:after="0" w:line="240" w:lineRule="auto"/>
        <w:jc w:val="both"/>
        <w:rPr>
          <w:rFonts w:ascii="Times New Roman" w:eastAsia="Calibri" w:hAnsi="Times New Roman" w:cs="Times New Roman"/>
          <w:sz w:val="24"/>
          <w:szCs w:val="24"/>
        </w:rPr>
      </w:pPr>
    </w:p>
    <w:p w:rsidR="00CA5145" w:rsidRPr="00C10BB4" w:rsidRDefault="00CA5145" w:rsidP="00B64E8A">
      <w:pPr>
        <w:spacing w:after="0" w:line="240" w:lineRule="auto"/>
        <w:jc w:val="both"/>
        <w:rPr>
          <w:rFonts w:ascii="Times New Roman" w:eastAsia="Calibri" w:hAnsi="Times New Roman" w:cs="Times New Roman"/>
          <w:sz w:val="24"/>
          <w:szCs w:val="24"/>
        </w:rPr>
      </w:pPr>
      <w:r w:rsidRPr="00C10BB4">
        <w:rPr>
          <w:rFonts w:ascii="Times New Roman" w:eastAsia="Calibri" w:hAnsi="Times New Roman" w:cs="Times New Roman"/>
          <w:b/>
          <w:bCs/>
          <w:sz w:val="24"/>
          <w:szCs w:val="24"/>
        </w:rPr>
        <w:t>Único.</w:t>
      </w:r>
      <w:r w:rsidRPr="00C10BB4">
        <w:rPr>
          <w:rFonts w:ascii="Times New Roman" w:eastAsia="Calibri" w:hAnsi="Times New Roman" w:cs="Times New Roman"/>
          <w:sz w:val="24"/>
          <w:szCs w:val="24"/>
        </w:rPr>
        <w:t xml:space="preserve"> La LXI Legislatura del Estado Libre y Soberano de México exhorta de manera respetuosa al Gobierno del Estado de México para que genere los acuerdos necesarios con la Secretaría de Salud federal con la finalidad de generar acciones e indicadores específicos para el diagnóstico oportuno de cáncer de estómago a fin de reducir las tasas de mortalidad de este padecimiento.</w:t>
      </w:r>
    </w:p>
    <w:p w:rsidR="00CA5145" w:rsidRPr="00C10BB4" w:rsidRDefault="00CA5145" w:rsidP="00B64E8A">
      <w:pPr>
        <w:spacing w:after="0" w:line="240" w:lineRule="auto"/>
        <w:jc w:val="both"/>
        <w:rPr>
          <w:rFonts w:ascii="Times New Roman" w:eastAsia="Calibri" w:hAnsi="Times New Roman" w:cs="Times New Roman"/>
          <w:sz w:val="24"/>
          <w:szCs w:val="24"/>
        </w:rPr>
      </w:pPr>
    </w:p>
    <w:p w:rsidR="00CA5145" w:rsidRPr="00C10BB4" w:rsidRDefault="00CA5145" w:rsidP="00B64E8A">
      <w:pPr>
        <w:spacing w:after="0" w:line="240" w:lineRule="auto"/>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Dado en el Palacio del Poder Legislativo, en la ciudad de Toluca de Lerdo, capital del Estado de México, a los --- días del mes de ----- del año dos mil veintiuno.</w:t>
      </w:r>
      <w:r w:rsidRPr="00C10BB4">
        <w:rPr>
          <w:rFonts w:ascii="Times New Roman" w:eastAsia="Calibri" w:hAnsi="Times New Roman" w:cs="Times New Roman"/>
          <w:sz w:val="24"/>
          <w:szCs w:val="24"/>
          <w:lang w:eastAsia="es-MX"/>
        </w:rPr>
        <w:cr/>
      </w:r>
    </w:p>
    <w:p w:rsidR="00CA5145" w:rsidRPr="00C10BB4" w:rsidRDefault="00CA5145" w:rsidP="00B64E8A">
      <w:pPr>
        <w:spacing w:after="0" w:line="240" w:lineRule="auto"/>
        <w:jc w:val="center"/>
        <w:rPr>
          <w:rFonts w:ascii="Times New Roman" w:eastAsia="Calibri" w:hAnsi="Times New Roman" w:cs="Times New Roman"/>
          <w:b/>
          <w:sz w:val="24"/>
          <w:szCs w:val="24"/>
          <w:lang w:eastAsia="es-MX"/>
        </w:rPr>
      </w:pPr>
      <w:r w:rsidRPr="00C10BB4">
        <w:rPr>
          <w:rFonts w:ascii="Times New Roman" w:eastAsia="Calibri" w:hAnsi="Times New Roman" w:cs="Times New Roman"/>
          <w:b/>
          <w:sz w:val="24"/>
          <w:szCs w:val="24"/>
          <w:lang w:eastAsia="es-MX"/>
        </w:rPr>
        <w:t>A t e n t a m e n t e</w:t>
      </w:r>
    </w:p>
    <w:p w:rsidR="00CA5145" w:rsidRPr="00C10BB4" w:rsidRDefault="00CA5145" w:rsidP="00B64E8A">
      <w:pPr>
        <w:spacing w:after="0" w:line="240" w:lineRule="auto"/>
        <w:jc w:val="center"/>
        <w:rPr>
          <w:rFonts w:ascii="Times New Roman" w:eastAsia="Calibri" w:hAnsi="Times New Roman" w:cs="Times New Roman"/>
          <w:b/>
          <w:sz w:val="24"/>
          <w:szCs w:val="24"/>
          <w:lang w:eastAsia="es-MX"/>
        </w:rPr>
      </w:pPr>
      <w:r w:rsidRPr="00C10BB4">
        <w:rPr>
          <w:rFonts w:ascii="Times New Roman" w:eastAsia="Calibri" w:hAnsi="Times New Roman" w:cs="Times New Roman"/>
          <w:b/>
          <w:sz w:val="24"/>
          <w:szCs w:val="24"/>
          <w:lang w:eastAsia="es-MX"/>
        </w:rPr>
        <w:t>DIPUTADO ROMÁN FRANCISCO CORTÉS LUGO</w:t>
      </w:r>
    </w:p>
    <w:p w:rsidR="00CA5145" w:rsidRPr="00C10BB4" w:rsidRDefault="00CA5145" w:rsidP="00B64E8A">
      <w:pPr>
        <w:spacing w:after="0" w:line="240" w:lineRule="auto"/>
        <w:jc w:val="center"/>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Coordinador del Grupo Parlamentario del Partido Acción Nacional</w:t>
      </w:r>
    </w:p>
    <w:p w:rsidR="0012229E" w:rsidRPr="00C10BB4" w:rsidRDefault="0012229E" w:rsidP="00B64E8A">
      <w:pPr>
        <w:pStyle w:val="Sinespaciado"/>
        <w:jc w:val="both"/>
        <w:rPr>
          <w:rFonts w:ascii="Times New Roman" w:hAnsi="Times New Roman" w:cs="Times New Roman"/>
          <w:sz w:val="24"/>
          <w:szCs w:val="24"/>
        </w:rPr>
      </w:pPr>
    </w:p>
    <w:p w:rsidR="0012229E" w:rsidRPr="00C10BB4" w:rsidRDefault="0012229E"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(Fin del documento)</w:t>
      </w:r>
    </w:p>
    <w:p w:rsidR="00817A95" w:rsidRPr="00C10BB4" w:rsidRDefault="009F207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lang w:eastAsia="es-MX"/>
        </w:rPr>
        <w:t xml:space="preserve">PRESIDENTA DIP. INGRID KRASOPANI SCHEMELENSKY CASTRO. </w:t>
      </w:r>
      <w:r w:rsidRPr="00C10BB4">
        <w:rPr>
          <w:rFonts w:ascii="Times New Roman" w:hAnsi="Times New Roman" w:cs="Times New Roman"/>
          <w:sz w:val="24"/>
          <w:szCs w:val="24"/>
        </w:rPr>
        <w:t>Gracias, diputado Román Cortés</w:t>
      </w:r>
      <w:r w:rsidR="00817A95" w:rsidRPr="00C10BB4">
        <w:rPr>
          <w:rFonts w:ascii="Times New Roman" w:hAnsi="Times New Roman" w:cs="Times New Roman"/>
          <w:sz w:val="24"/>
          <w:szCs w:val="24"/>
        </w:rPr>
        <w:t>.</w:t>
      </w:r>
    </w:p>
    <w:p w:rsidR="00817A95" w:rsidRPr="00C10BB4" w:rsidRDefault="00817A95"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S</w:t>
      </w:r>
      <w:r w:rsidR="009F207F" w:rsidRPr="00C10BB4">
        <w:rPr>
          <w:rFonts w:ascii="Times New Roman" w:hAnsi="Times New Roman" w:cs="Times New Roman"/>
          <w:sz w:val="24"/>
          <w:szCs w:val="24"/>
        </w:rPr>
        <w:t>e registra y se remite a la Comisión Legislativa de Salud, Asistencia y Bienestar Social para su estudio y dictamen</w:t>
      </w:r>
      <w:r w:rsidRPr="00C10BB4">
        <w:rPr>
          <w:rFonts w:ascii="Times New Roman" w:hAnsi="Times New Roman" w:cs="Times New Roman"/>
          <w:sz w:val="24"/>
          <w:szCs w:val="24"/>
        </w:rPr>
        <w:t>.</w:t>
      </w:r>
    </w:p>
    <w:p w:rsidR="009F207F" w:rsidRPr="00C10BB4" w:rsidRDefault="00817A95"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E</w:t>
      </w:r>
      <w:r w:rsidR="009F207F" w:rsidRPr="00C10BB4">
        <w:rPr>
          <w:rFonts w:ascii="Times New Roman" w:hAnsi="Times New Roman" w:cs="Times New Roman"/>
          <w:sz w:val="24"/>
          <w:szCs w:val="24"/>
        </w:rPr>
        <w:t xml:space="preserve">n referencia a la solicitud de la diputada </w:t>
      </w:r>
      <w:proofErr w:type="spellStart"/>
      <w:r w:rsidR="009F207F" w:rsidRPr="00C10BB4">
        <w:rPr>
          <w:rFonts w:ascii="Times New Roman" w:hAnsi="Times New Roman" w:cs="Times New Roman"/>
          <w:sz w:val="24"/>
          <w:szCs w:val="24"/>
        </w:rPr>
        <w:t>Desiree</w:t>
      </w:r>
      <w:proofErr w:type="spellEnd"/>
      <w:r w:rsidR="009F207F" w:rsidRPr="00C10BB4">
        <w:rPr>
          <w:rFonts w:ascii="Times New Roman" w:hAnsi="Times New Roman" w:cs="Times New Roman"/>
          <w:sz w:val="24"/>
          <w:szCs w:val="24"/>
        </w:rPr>
        <w:t>, daremos un minuto de aplausos por los “Héroes de la Salud”. Pido a todos ponerse de pie.</w:t>
      </w:r>
    </w:p>
    <w:p w:rsidR="00817A95" w:rsidRPr="00C10BB4" w:rsidRDefault="00817A95" w:rsidP="00B64E8A">
      <w:pPr>
        <w:pStyle w:val="Sinespaciado"/>
        <w:ind w:firstLine="709"/>
        <w:jc w:val="center"/>
        <w:rPr>
          <w:rFonts w:ascii="Times New Roman" w:hAnsi="Times New Roman" w:cs="Times New Roman"/>
          <w:i/>
          <w:sz w:val="24"/>
          <w:szCs w:val="24"/>
        </w:rPr>
      </w:pPr>
      <w:r w:rsidRPr="00C10BB4">
        <w:rPr>
          <w:rFonts w:ascii="Times New Roman" w:hAnsi="Times New Roman" w:cs="Times New Roman"/>
          <w:i/>
          <w:sz w:val="24"/>
          <w:szCs w:val="24"/>
        </w:rPr>
        <w:t>(</w:t>
      </w:r>
      <w:r w:rsidR="00A02473" w:rsidRPr="00C10BB4">
        <w:rPr>
          <w:rFonts w:ascii="Times New Roman" w:hAnsi="Times New Roman" w:cs="Times New Roman"/>
          <w:i/>
          <w:sz w:val="24"/>
          <w:szCs w:val="24"/>
        </w:rPr>
        <w:t>Un</w:t>
      </w:r>
      <w:r w:rsidRPr="00C10BB4">
        <w:rPr>
          <w:rFonts w:ascii="Times New Roman" w:hAnsi="Times New Roman" w:cs="Times New Roman"/>
          <w:i/>
          <w:sz w:val="24"/>
          <w:szCs w:val="24"/>
        </w:rPr>
        <w:t xml:space="preserve"> minuto de ap</w:t>
      </w:r>
      <w:r w:rsidR="00A02473" w:rsidRPr="00C10BB4">
        <w:rPr>
          <w:rFonts w:ascii="Times New Roman" w:hAnsi="Times New Roman" w:cs="Times New Roman"/>
          <w:i/>
          <w:sz w:val="24"/>
          <w:szCs w:val="24"/>
        </w:rPr>
        <w:t>la</w:t>
      </w:r>
      <w:r w:rsidRPr="00C10BB4">
        <w:rPr>
          <w:rFonts w:ascii="Times New Roman" w:hAnsi="Times New Roman" w:cs="Times New Roman"/>
          <w:i/>
          <w:sz w:val="24"/>
          <w:szCs w:val="24"/>
        </w:rPr>
        <w:t>usos)</w:t>
      </w:r>
    </w:p>
    <w:p w:rsidR="00A02473" w:rsidRPr="00C10BB4" w:rsidRDefault="00817A95"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 xml:space="preserve">PRESIDENTA DIP. INGRID KRASOPANI SCHEMELENSKI </w:t>
      </w:r>
      <w:proofErr w:type="gramStart"/>
      <w:r w:rsidRPr="00C10BB4">
        <w:rPr>
          <w:rFonts w:ascii="Times New Roman" w:hAnsi="Times New Roman" w:cs="Times New Roman"/>
          <w:sz w:val="24"/>
          <w:szCs w:val="24"/>
        </w:rPr>
        <w:t xml:space="preserve">CASTRO </w:t>
      </w:r>
      <w:r w:rsidR="009F207F" w:rsidRPr="00C10BB4">
        <w:rPr>
          <w:rFonts w:ascii="Times New Roman" w:hAnsi="Times New Roman" w:cs="Times New Roman"/>
          <w:sz w:val="24"/>
          <w:szCs w:val="24"/>
        </w:rPr>
        <w:t xml:space="preserve"> Pido</w:t>
      </w:r>
      <w:proofErr w:type="gramEnd"/>
      <w:r w:rsidR="009F207F" w:rsidRPr="00C10BB4">
        <w:rPr>
          <w:rFonts w:ascii="Times New Roman" w:hAnsi="Times New Roman" w:cs="Times New Roman"/>
          <w:sz w:val="24"/>
          <w:szCs w:val="24"/>
        </w:rPr>
        <w:t xml:space="preserve"> podamos tomar asiento. </w:t>
      </w:r>
    </w:p>
    <w:p w:rsidR="009F207F" w:rsidRPr="00C10BB4" w:rsidRDefault="009F207F"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 xml:space="preserve">De conformidad con el punto número 21, el diputado Sergio García Sosa, presenta en nombre del Grupo Parlamentario del Partido del Trabajo, punto de acuerdo de urgente y obvia resolución. </w:t>
      </w:r>
    </w:p>
    <w:p w:rsidR="009F207F" w:rsidRPr="00C10BB4" w:rsidRDefault="009F207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Adelante, diputado.</w:t>
      </w:r>
    </w:p>
    <w:p w:rsidR="00A02473" w:rsidRPr="00C10BB4" w:rsidRDefault="009F207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lang w:eastAsia="es-MX"/>
        </w:rPr>
        <w:t>DIP. SERGIO GARCÍA SOSA.</w:t>
      </w:r>
      <w:r w:rsidRPr="00C10BB4">
        <w:rPr>
          <w:rFonts w:ascii="Times New Roman" w:hAnsi="Times New Roman" w:cs="Times New Roman"/>
          <w:sz w:val="24"/>
          <w:szCs w:val="24"/>
        </w:rPr>
        <w:t xml:space="preserve"> Diputada </w:t>
      </w:r>
      <w:r w:rsidRPr="00C10BB4">
        <w:rPr>
          <w:rFonts w:ascii="Times New Roman" w:hAnsi="Times New Roman" w:cs="Times New Roman"/>
          <w:sz w:val="24"/>
          <w:szCs w:val="24"/>
          <w:lang w:eastAsia="es-MX"/>
        </w:rPr>
        <w:t>Ingrid Krasopani Schemelensky Castro</w:t>
      </w:r>
      <w:proofErr w:type="gramStart"/>
      <w:r w:rsidRPr="00C10BB4">
        <w:rPr>
          <w:rFonts w:ascii="Times New Roman" w:hAnsi="Times New Roman" w:cs="Times New Roman"/>
          <w:sz w:val="24"/>
          <w:szCs w:val="24"/>
          <w:lang w:eastAsia="es-MX"/>
        </w:rPr>
        <w:t xml:space="preserve">, </w:t>
      </w:r>
      <w:r w:rsidRPr="00C10BB4">
        <w:rPr>
          <w:rFonts w:ascii="Times New Roman" w:hAnsi="Times New Roman" w:cs="Times New Roman"/>
          <w:sz w:val="24"/>
          <w:szCs w:val="24"/>
        </w:rPr>
        <w:t xml:space="preserve"> Pr</w:t>
      </w:r>
      <w:r w:rsidR="008E0C09" w:rsidRPr="00C10BB4">
        <w:rPr>
          <w:rFonts w:ascii="Times New Roman" w:hAnsi="Times New Roman" w:cs="Times New Roman"/>
          <w:sz w:val="24"/>
          <w:szCs w:val="24"/>
        </w:rPr>
        <w:t>esidenta</w:t>
      </w:r>
      <w:proofErr w:type="gramEnd"/>
      <w:r w:rsidR="008E0C09" w:rsidRPr="00C10BB4">
        <w:rPr>
          <w:rFonts w:ascii="Times New Roman" w:hAnsi="Times New Roman" w:cs="Times New Roman"/>
          <w:sz w:val="24"/>
          <w:szCs w:val="24"/>
        </w:rPr>
        <w:t xml:space="preserve"> de la Directiva de la LXI</w:t>
      </w:r>
      <w:r w:rsidRPr="00C10BB4">
        <w:rPr>
          <w:rFonts w:ascii="Times New Roman" w:hAnsi="Times New Roman" w:cs="Times New Roman"/>
          <w:sz w:val="24"/>
          <w:szCs w:val="24"/>
        </w:rPr>
        <w:t xml:space="preserve"> Legislatura del Estado de México</w:t>
      </w:r>
      <w:r w:rsidR="00A02473" w:rsidRPr="00C10BB4">
        <w:rPr>
          <w:rFonts w:ascii="Times New Roman" w:hAnsi="Times New Roman" w:cs="Times New Roman"/>
          <w:sz w:val="24"/>
          <w:szCs w:val="24"/>
        </w:rPr>
        <w:t>.</w:t>
      </w:r>
    </w:p>
    <w:p w:rsidR="000D7551" w:rsidRPr="00C10BB4" w:rsidRDefault="00A02473"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C</w:t>
      </w:r>
      <w:r w:rsidR="009F207F" w:rsidRPr="00C10BB4">
        <w:rPr>
          <w:rFonts w:ascii="Times New Roman" w:hAnsi="Times New Roman" w:cs="Times New Roman"/>
          <w:sz w:val="24"/>
          <w:szCs w:val="24"/>
        </w:rPr>
        <w:t>on fundamento en lo dispuesto en los artículos 51, fracción II, 57 y 61, fracción I de la Constitución Política del Estado Libre y Soberano de México 28, fracción I, 38, fracción IV, 79, 81 y 83 de la Ley Orgánica del Poder Legislativo 68, 70 y 73 del Reglamento del Poder Legislativo del Estado Libre y Soberano de México</w:t>
      </w:r>
      <w:r w:rsidR="000D7551" w:rsidRPr="00C10BB4">
        <w:rPr>
          <w:rFonts w:ascii="Times New Roman" w:hAnsi="Times New Roman" w:cs="Times New Roman"/>
          <w:sz w:val="24"/>
          <w:szCs w:val="24"/>
        </w:rPr>
        <w:t>, e</w:t>
      </w:r>
      <w:r w:rsidR="009F207F" w:rsidRPr="00C10BB4">
        <w:rPr>
          <w:rFonts w:ascii="Times New Roman" w:hAnsi="Times New Roman" w:cs="Times New Roman"/>
          <w:sz w:val="24"/>
          <w:szCs w:val="24"/>
        </w:rPr>
        <w:t>l que suscribe Sergio García Sosa, integrante del Grupo Parlamentario del Partido del Trabajo</w:t>
      </w:r>
      <w:r w:rsidR="000D7551" w:rsidRPr="00C10BB4">
        <w:rPr>
          <w:rFonts w:ascii="Times New Roman" w:hAnsi="Times New Roman" w:cs="Times New Roman"/>
          <w:sz w:val="24"/>
          <w:szCs w:val="24"/>
        </w:rPr>
        <w:t>,</w:t>
      </w:r>
      <w:r w:rsidR="009F207F" w:rsidRPr="00C10BB4">
        <w:rPr>
          <w:rFonts w:ascii="Times New Roman" w:hAnsi="Times New Roman" w:cs="Times New Roman"/>
          <w:sz w:val="24"/>
          <w:szCs w:val="24"/>
        </w:rPr>
        <w:t xml:space="preserve"> </w:t>
      </w:r>
      <w:r w:rsidR="000D7551" w:rsidRPr="00C10BB4">
        <w:rPr>
          <w:rFonts w:ascii="Times New Roman" w:hAnsi="Times New Roman" w:cs="Times New Roman"/>
          <w:sz w:val="24"/>
          <w:szCs w:val="24"/>
        </w:rPr>
        <w:t>s</w:t>
      </w:r>
      <w:r w:rsidR="009F207F" w:rsidRPr="00C10BB4">
        <w:rPr>
          <w:rFonts w:ascii="Times New Roman" w:hAnsi="Times New Roman" w:cs="Times New Roman"/>
          <w:sz w:val="24"/>
          <w:szCs w:val="24"/>
        </w:rPr>
        <w:t xml:space="preserve">ometo a su consideración el punto de acuerdo de urgente y obvia resolución por el que se exhorta a los municipios de Atlacomulco, Joquicingo, </w:t>
      </w:r>
      <w:r w:rsidR="00851C3C" w:rsidRPr="00C10BB4">
        <w:rPr>
          <w:rFonts w:ascii="Times New Roman" w:hAnsi="Times New Roman" w:cs="Times New Roman"/>
          <w:sz w:val="24"/>
          <w:szCs w:val="24"/>
        </w:rPr>
        <w:t>Mexicaltzingo</w:t>
      </w:r>
      <w:r w:rsidR="009F207F" w:rsidRPr="00C10BB4">
        <w:rPr>
          <w:rFonts w:ascii="Times New Roman" w:hAnsi="Times New Roman" w:cs="Times New Roman"/>
          <w:sz w:val="24"/>
          <w:szCs w:val="24"/>
        </w:rPr>
        <w:t xml:space="preserve">, Morelos, Papalotla, Tequixquiac y Toluca a informar a esta </w:t>
      </w:r>
      <w:r w:rsidR="00BB08AC" w:rsidRPr="00C10BB4">
        <w:rPr>
          <w:rFonts w:ascii="Times New Roman" w:hAnsi="Times New Roman" w:cs="Times New Roman"/>
          <w:sz w:val="24"/>
          <w:szCs w:val="24"/>
        </w:rPr>
        <w:t xml:space="preserve">Soberanía </w:t>
      </w:r>
      <w:r w:rsidR="009F207F" w:rsidRPr="00C10BB4">
        <w:rPr>
          <w:rFonts w:ascii="Times New Roman" w:hAnsi="Times New Roman" w:cs="Times New Roman"/>
          <w:sz w:val="24"/>
          <w:szCs w:val="24"/>
        </w:rPr>
        <w:t xml:space="preserve">el avance en la conformación de sus </w:t>
      </w:r>
      <w:r w:rsidR="00BB08AC" w:rsidRPr="00C10BB4">
        <w:rPr>
          <w:rFonts w:ascii="Times New Roman" w:hAnsi="Times New Roman" w:cs="Times New Roman"/>
          <w:sz w:val="24"/>
          <w:szCs w:val="24"/>
        </w:rPr>
        <w:t>Sistemas Municipales Anticorrupción</w:t>
      </w:r>
      <w:r w:rsidR="009F207F" w:rsidRPr="00C10BB4">
        <w:rPr>
          <w:rFonts w:ascii="Times New Roman" w:hAnsi="Times New Roman" w:cs="Times New Roman"/>
          <w:sz w:val="24"/>
          <w:szCs w:val="24"/>
        </w:rPr>
        <w:t xml:space="preserve">. </w:t>
      </w:r>
    </w:p>
    <w:p w:rsidR="009F207F" w:rsidRPr="00C10BB4" w:rsidRDefault="009F207F"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Lo anterior, con base en la siguiente:</w:t>
      </w:r>
    </w:p>
    <w:p w:rsidR="009F207F" w:rsidRPr="00C10BB4" w:rsidRDefault="009F207F"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EXPOSICIÓN DE MOTIVOS</w:t>
      </w:r>
    </w:p>
    <w:p w:rsidR="00CC28F2" w:rsidRPr="00C10BB4" w:rsidRDefault="009F207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 xml:space="preserve"> </w:t>
      </w:r>
      <w:r w:rsidRPr="00C10BB4">
        <w:rPr>
          <w:rFonts w:ascii="Times New Roman" w:hAnsi="Times New Roman" w:cs="Times New Roman"/>
          <w:sz w:val="24"/>
          <w:szCs w:val="24"/>
        </w:rPr>
        <w:tab/>
        <w:t>México pasó del lugar 95 al 123 en el Índice de Transparencia Internacional en América Latina</w:t>
      </w:r>
      <w:r w:rsidR="00CC28F2" w:rsidRPr="00C10BB4">
        <w:rPr>
          <w:rFonts w:ascii="Times New Roman" w:hAnsi="Times New Roman" w:cs="Times New Roman"/>
          <w:sz w:val="24"/>
          <w:szCs w:val="24"/>
        </w:rPr>
        <w:t>, o</w:t>
      </w:r>
      <w:r w:rsidRPr="00C10BB4">
        <w:rPr>
          <w:rFonts w:ascii="Times New Roman" w:hAnsi="Times New Roman" w:cs="Times New Roman"/>
          <w:sz w:val="24"/>
          <w:szCs w:val="24"/>
        </w:rPr>
        <w:t>cupó el sexto lugar entre los países con mayor percepción de la corrupción en el 2014</w:t>
      </w:r>
      <w:r w:rsidR="00CC28F2" w:rsidRPr="00C10BB4">
        <w:rPr>
          <w:rFonts w:ascii="Times New Roman" w:hAnsi="Times New Roman" w:cs="Times New Roman"/>
          <w:sz w:val="24"/>
          <w:szCs w:val="24"/>
        </w:rPr>
        <w:t>,</w:t>
      </w:r>
      <w:r w:rsidRPr="00C10BB4">
        <w:rPr>
          <w:rFonts w:ascii="Times New Roman" w:hAnsi="Times New Roman" w:cs="Times New Roman"/>
          <w:sz w:val="24"/>
          <w:szCs w:val="24"/>
        </w:rPr>
        <w:t xml:space="preserve"> </w:t>
      </w:r>
      <w:r w:rsidR="00CC28F2" w:rsidRPr="00C10BB4">
        <w:rPr>
          <w:rFonts w:ascii="Times New Roman" w:hAnsi="Times New Roman" w:cs="Times New Roman"/>
          <w:sz w:val="24"/>
          <w:szCs w:val="24"/>
        </w:rPr>
        <w:t>r</w:t>
      </w:r>
      <w:r w:rsidRPr="00C10BB4">
        <w:rPr>
          <w:rFonts w:ascii="Times New Roman" w:hAnsi="Times New Roman" w:cs="Times New Roman"/>
          <w:sz w:val="24"/>
          <w:szCs w:val="24"/>
        </w:rPr>
        <w:t xml:space="preserve">azón por la cual el Poder Legislativo de la Federación se vio en la imperante necesidad de aprobar, mediante decreto del 27 de mayo de 2015, el Sistema Nacional Anticorrupción, asentado en el artículo 113 de la Constitución Política de los Estados Unidos Mexicanos. </w:t>
      </w:r>
    </w:p>
    <w:p w:rsidR="009F207F" w:rsidRPr="00C10BB4" w:rsidRDefault="009F207F"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Derivado de la reforma constitucional, se otorgó un plazo de 180 días a las entidades federativas para que pudieran reformar sus constituciones locale</w:t>
      </w:r>
      <w:r w:rsidR="00CC28F2" w:rsidRPr="00C10BB4">
        <w:rPr>
          <w:rFonts w:ascii="Times New Roman" w:hAnsi="Times New Roman" w:cs="Times New Roman"/>
          <w:sz w:val="24"/>
          <w:szCs w:val="24"/>
        </w:rPr>
        <w:t>s y generar leyes que propiciara</w:t>
      </w:r>
      <w:r w:rsidRPr="00C10BB4">
        <w:rPr>
          <w:rFonts w:ascii="Times New Roman" w:hAnsi="Times New Roman" w:cs="Times New Roman"/>
          <w:sz w:val="24"/>
          <w:szCs w:val="24"/>
        </w:rPr>
        <w:t>n la creación de sus sistemas estatales anticorrupción y como una</w:t>
      </w:r>
      <w:r w:rsidR="0052691E" w:rsidRPr="00C10BB4">
        <w:rPr>
          <w:rFonts w:ascii="Times New Roman" w:hAnsi="Times New Roman" w:cs="Times New Roman"/>
          <w:sz w:val="24"/>
          <w:szCs w:val="24"/>
        </w:rPr>
        <w:t xml:space="preserve"> reacción </w:t>
      </w:r>
      <w:r w:rsidR="00851C3C" w:rsidRPr="00C10BB4">
        <w:rPr>
          <w:rFonts w:ascii="Times New Roman" w:hAnsi="Times New Roman" w:cs="Times New Roman"/>
          <w:sz w:val="24"/>
          <w:szCs w:val="24"/>
        </w:rPr>
        <w:t>en cadena</w:t>
      </w:r>
      <w:r w:rsidR="00CC28F2" w:rsidRPr="00C10BB4">
        <w:rPr>
          <w:rFonts w:ascii="Times New Roman" w:hAnsi="Times New Roman" w:cs="Times New Roman"/>
          <w:sz w:val="24"/>
          <w:szCs w:val="24"/>
        </w:rPr>
        <w:t>,</w:t>
      </w:r>
      <w:r w:rsidRPr="00C10BB4">
        <w:rPr>
          <w:rFonts w:ascii="Times New Roman" w:hAnsi="Times New Roman" w:cs="Times New Roman"/>
          <w:sz w:val="24"/>
          <w:szCs w:val="24"/>
        </w:rPr>
        <w:t xml:space="preserve"> establecer los sistemas municipales anticorrupción.</w:t>
      </w:r>
    </w:p>
    <w:p w:rsidR="009F207F" w:rsidRPr="00C10BB4" w:rsidRDefault="009F207F"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 xml:space="preserve">El </w:t>
      </w:r>
      <w:r w:rsidR="00CC28F2" w:rsidRPr="00C10BB4">
        <w:rPr>
          <w:rFonts w:ascii="Times New Roman" w:hAnsi="Times New Roman" w:cs="Times New Roman"/>
          <w:sz w:val="24"/>
          <w:szCs w:val="24"/>
        </w:rPr>
        <w:t>30</w:t>
      </w:r>
      <w:r w:rsidRPr="00C10BB4">
        <w:rPr>
          <w:rFonts w:ascii="Times New Roman" w:hAnsi="Times New Roman" w:cs="Times New Roman"/>
          <w:sz w:val="24"/>
          <w:szCs w:val="24"/>
        </w:rPr>
        <w:t xml:space="preserve"> de mayo de 2017 se expidieron y reformaron diversas leyes para reglamentar el Sistema Anticorrupción del Estado de México y Municipios, cuyos principales elementos se centran en establecer los principios, bases generales, políticas públicas y procedimientos para la prevención, detección y sanción de faltas administrativas y hechos de corrupción, así como en la fiscalización y control de recursos públicos.</w:t>
      </w:r>
    </w:p>
    <w:p w:rsidR="009F207F" w:rsidRPr="00C10BB4" w:rsidRDefault="009F207F"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lastRenderedPageBreak/>
        <w:tab/>
        <w:t>El Sistema Anticorrupción del Estado de México y Municipios, SAEMM, tiene por objeto establecer los mecanismos de coordinación entre los diversos órganos de combate a la corrupción en el ámbito federal, estatal y municipal, implementar las bases para la prevención de hechos de corrupción y faltas administrativas en el Estado de México y sus municipios, así como las bases para la emisión de políticas públicas integrales en el combate a la corrupción y en la fiscalización y control de los recursos públicos.</w:t>
      </w:r>
    </w:p>
    <w:p w:rsidR="009F207F" w:rsidRPr="00C10BB4" w:rsidRDefault="009F207F" w:rsidP="00B64E8A">
      <w:pPr>
        <w:spacing w:after="0" w:line="240" w:lineRule="auto"/>
        <w:ind w:firstLine="709"/>
        <w:jc w:val="both"/>
        <w:rPr>
          <w:rFonts w:ascii="Times New Roman" w:hAnsi="Times New Roman" w:cs="Times New Roman"/>
          <w:sz w:val="24"/>
          <w:szCs w:val="24"/>
        </w:rPr>
      </w:pPr>
      <w:r w:rsidRPr="00C10BB4">
        <w:rPr>
          <w:rFonts w:ascii="Times New Roman" w:hAnsi="Times New Roman" w:cs="Times New Roman"/>
          <w:sz w:val="24"/>
          <w:szCs w:val="24"/>
        </w:rPr>
        <w:t xml:space="preserve">De esta manera, a través de la promulgación </w:t>
      </w:r>
      <w:r w:rsidR="003549C6" w:rsidRPr="00C10BB4">
        <w:rPr>
          <w:rFonts w:ascii="Times New Roman" w:hAnsi="Times New Roman" w:cs="Times New Roman"/>
          <w:sz w:val="24"/>
          <w:szCs w:val="24"/>
        </w:rPr>
        <w:t>de la Ley de Responsabilidades A</w:t>
      </w:r>
      <w:r w:rsidRPr="00C10BB4">
        <w:rPr>
          <w:rFonts w:ascii="Times New Roman" w:hAnsi="Times New Roman" w:cs="Times New Roman"/>
          <w:sz w:val="24"/>
          <w:szCs w:val="24"/>
        </w:rPr>
        <w:t>dministrativas del Estado de México y Municipios, las reformas del Código Penal del Estado de México, el SAEMM, establece un régimen de responsabilidades para los servidores públicos y particulares de carácter administrativo y penal por la Comisión de Actos Relacionados con hechos de corrupción.</w:t>
      </w:r>
    </w:p>
    <w:p w:rsidR="00AC3C05" w:rsidRPr="00C10BB4" w:rsidRDefault="009F207F" w:rsidP="00B64E8A">
      <w:pPr>
        <w:spacing w:after="0" w:line="240" w:lineRule="auto"/>
        <w:ind w:firstLine="709"/>
        <w:jc w:val="both"/>
        <w:rPr>
          <w:rFonts w:ascii="Times New Roman" w:hAnsi="Times New Roman" w:cs="Times New Roman"/>
          <w:sz w:val="24"/>
          <w:szCs w:val="24"/>
        </w:rPr>
      </w:pPr>
      <w:r w:rsidRPr="00C10BB4">
        <w:rPr>
          <w:rFonts w:ascii="Times New Roman" w:hAnsi="Times New Roman" w:cs="Times New Roman"/>
          <w:sz w:val="24"/>
          <w:szCs w:val="24"/>
        </w:rPr>
        <w:t>Cuando un servidor público incumpla las citadas disposiciones legales, las autoridades competentes realizaran las investigaciones correspondientes para determinar si se cometió algún delito o si se incurrió en alguna falta administrativa y en su caso, impondrán las sanciones correspondientes</w:t>
      </w:r>
      <w:r w:rsidR="00AC3C05" w:rsidRPr="00C10BB4">
        <w:rPr>
          <w:rFonts w:ascii="Times New Roman" w:hAnsi="Times New Roman" w:cs="Times New Roman"/>
          <w:sz w:val="24"/>
          <w:szCs w:val="24"/>
        </w:rPr>
        <w:t>.</w:t>
      </w:r>
    </w:p>
    <w:p w:rsidR="009F207F" w:rsidRPr="00C10BB4" w:rsidRDefault="00AC3C05" w:rsidP="00B64E8A">
      <w:pPr>
        <w:spacing w:after="0" w:line="240" w:lineRule="auto"/>
        <w:ind w:firstLine="709"/>
        <w:jc w:val="both"/>
        <w:rPr>
          <w:rFonts w:ascii="Times New Roman" w:hAnsi="Times New Roman" w:cs="Times New Roman"/>
          <w:sz w:val="24"/>
          <w:szCs w:val="24"/>
        </w:rPr>
      </w:pPr>
      <w:r w:rsidRPr="00C10BB4">
        <w:rPr>
          <w:rFonts w:ascii="Times New Roman" w:hAnsi="Times New Roman" w:cs="Times New Roman"/>
          <w:sz w:val="24"/>
          <w:szCs w:val="24"/>
        </w:rPr>
        <w:t>B</w:t>
      </w:r>
      <w:r w:rsidR="009F207F" w:rsidRPr="00C10BB4">
        <w:rPr>
          <w:rFonts w:ascii="Times New Roman" w:hAnsi="Times New Roman" w:cs="Times New Roman"/>
          <w:sz w:val="24"/>
          <w:szCs w:val="24"/>
        </w:rPr>
        <w:t>uscando establecer mecanismos de control desde la célula más pequeña de la administración pública como lo es el municipio, se le confiere a estos la posibilidad de tener sistemas municipales que coadyuven a estas acciones, teniendo como justificación lo siguiente</w:t>
      </w:r>
      <w:r w:rsidRPr="00C10BB4">
        <w:rPr>
          <w:rFonts w:ascii="Times New Roman" w:hAnsi="Times New Roman" w:cs="Times New Roman"/>
          <w:sz w:val="24"/>
          <w:szCs w:val="24"/>
        </w:rPr>
        <w:t>, l</w:t>
      </w:r>
      <w:r w:rsidR="009F207F" w:rsidRPr="00C10BB4">
        <w:rPr>
          <w:rFonts w:ascii="Times New Roman" w:hAnsi="Times New Roman" w:cs="Times New Roman"/>
          <w:sz w:val="24"/>
          <w:szCs w:val="24"/>
        </w:rPr>
        <w:t>os sistemas municipales anticorrupción son la instancia de coordinación y coadyuvancia con el Sistema Estatal Anticorrupción que concurrentemente tendrá por objeto establecer principios, bases generales, políticas públicas, acciones y procedimientos en la prevención, detección y sanción de faltas administrativas, actos y hechos de corrupción, así como coadyuvar con las autoridades competentes en la fiscalización y control de recursos públicos en el ámbito municipal.</w:t>
      </w:r>
    </w:p>
    <w:p w:rsidR="009F207F" w:rsidRPr="00C10BB4" w:rsidRDefault="009F207F" w:rsidP="00B64E8A">
      <w:pPr>
        <w:spacing w:after="0" w:line="240" w:lineRule="auto"/>
        <w:ind w:firstLine="709"/>
        <w:jc w:val="both"/>
        <w:rPr>
          <w:rFonts w:ascii="Times New Roman" w:hAnsi="Times New Roman" w:cs="Times New Roman"/>
          <w:sz w:val="24"/>
          <w:szCs w:val="24"/>
        </w:rPr>
      </w:pPr>
      <w:r w:rsidRPr="00C10BB4">
        <w:rPr>
          <w:rFonts w:ascii="Times New Roman" w:hAnsi="Times New Roman" w:cs="Times New Roman"/>
          <w:sz w:val="24"/>
          <w:szCs w:val="24"/>
        </w:rPr>
        <w:t xml:space="preserve">Cabe destacar que el Estado de México es la única entidad federativa que obliga a cada uno de sus </w:t>
      </w:r>
      <w:r w:rsidR="00525E7F" w:rsidRPr="00C10BB4">
        <w:rPr>
          <w:rFonts w:ascii="Times New Roman" w:hAnsi="Times New Roman" w:cs="Times New Roman"/>
          <w:sz w:val="24"/>
          <w:szCs w:val="24"/>
        </w:rPr>
        <w:t>125</w:t>
      </w:r>
      <w:r w:rsidRPr="00C10BB4">
        <w:rPr>
          <w:rFonts w:ascii="Times New Roman" w:hAnsi="Times New Roman" w:cs="Times New Roman"/>
          <w:sz w:val="24"/>
          <w:szCs w:val="24"/>
        </w:rPr>
        <w:t xml:space="preserve"> municipios a contar con un Sistema Municipal Anticorrupción, es ante esta normatividad los </w:t>
      </w:r>
      <w:r w:rsidR="00525E7F" w:rsidRPr="00C10BB4">
        <w:rPr>
          <w:rFonts w:ascii="Times New Roman" w:hAnsi="Times New Roman" w:cs="Times New Roman"/>
          <w:sz w:val="24"/>
          <w:szCs w:val="24"/>
        </w:rPr>
        <w:t>125</w:t>
      </w:r>
      <w:r w:rsidRPr="00C10BB4">
        <w:rPr>
          <w:rFonts w:ascii="Times New Roman" w:hAnsi="Times New Roman" w:cs="Times New Roman"/>
          <w:sz w:val="24"/>
          <w:szCs w:val="24"/>
        </w:rPr>
        <w:t xml:space="preserve"> municipios deberán de contar con sus respectivos sistemas, con corte del 7 de diciembre del presente año se tienen los siguientes datos relacionados con la integración de los mismos, </w:t>
      </w:r>
      <w:r w:rsidR="00525E7F" w:rsidRPr="00C10BB4">
        <w:rPr>
          <w:rFonts w:ascii="Times New Roman" w:hAnsi="Times New Roman" w:cs="Times New Roman"/>
          <w:sz w:val="24"/>
          <w:szCs w:val="24"/>
        </w:rPr>
        <w:t>105</w:t>
      </w:r>
      <w:r w:rsidRPr="00C10BB4">
        <w:rPr>
          <w:rFonts w:ascii="Times New Roman" w:hAnsi="Times New Roman" w:cs="Times New Roman"/>
          <w:sz w:val="24"/>
          <w:szCs w:val="24"/>
        </w:rPr>
        <w:t xml:space="preserve"> ayuntamientos mal instalados, </w:t>
      </w:r>
      <w:r w:rsidR="00525E7F" w:rsidRPr="00C10BB4">
        <w:rPr>
          <w:rFonts w:ascii="Times New Roman" w:hAnsi="Times New Roman" w:cs="Times New Roman"/>
          <w:sz w:val="24"/>
          <w:szCs w:val="24"/>
        </w:rPr>
        <w:t>13</w:t>
      </w:r>
      <w:r w:rsidRPr="00C10BB4">
        <w:rPr>
          <w:rFonts w:ascii="Times New Roman" w:hAnsi="Times New Roman" w:cs="Times New Roman"/>
          <w:sz w:val="24"/>
          <w:szCs w:val="24"/>
        </w:rPr>
        <w:t xml:space="preserve"> ayuntamientos en proceso de instalación y </w:t>
      </w:r>
      <w:r w:rsidR="00525E7F" w:rsidRPr="00C10BB4">
        <w:rPr>
          <w:rFonts w:ascii="Times New Roman" w:hAnsi="Times New Roman" w:cs="Times New Roman"/>
          <w:sz w:val="24"/>
          <w:szCs w:val="24"/>
        </w:rPr>
        <w:t>7</w:t>
      </w:r>
      <w:r w:rsidRPr="00C10BB4">
        <w:rPr>
          <w:rFonts w:ascii="Times New Roman" w:hAnsi="Times New Roman" w:cs="Times New Roman"/>
          <w:sz w:val="24"/>
          <w:szCs w:val="24"/>
        </w:rPr>
        <w:t xml:space="preserve"> ayuntamientos sin evidencia que acrediten la implementación.</w:t>
      </w:r>
    </w:p>
    <w:p w:rsidR="009F207F" w:rsidRPr="00C10BB4" w:rsidRDefault="009F207F"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En ese sentido, los municipios que no han acredita la conformación de sus respectivos sistemas anticorrupción son Atlacomulco, Joquicingo, Mexicaltzingo, Morelos, Papalotla, Tequixquiac y Toluca y a su vez no han entregado evidencias de que estén realizando acciones en esta materia y es de suma preocupación</w:t>
      </w:r>
      <w:r w:rsidR="00FB3B45" w:rsidRPr="00C10BB4">
        <w:rPr>
          <w:rFonts w:ascii="Times New Roman" w:hAnsi="Times New Roman" w:cs="Times New Roman"/>
          <w:sz w:val="24"/>
          <w:szCs w:val="24"/>
        </w:rPr>
        <w:t>,</w:t>
      </w:r>
      <w:r w:rsidRPr="00C10BB4">
        <w:rPr>
          <w:rFonts w:ascii="Times New Roman" w:hAnsi="Times New Roman" w:cs="Times New Roman"/>
          <w:sz w:val="24"/>
          <w:szCs w:val="24"/>
        </w:rPr>
        <w:t xml:space="preserve"> pues en algunos días se dará el cambio de administración y no habrá atención a este tema.</w:t>
      </w:r>
    </w:p>
    <w:p w:rsidR="009F207F" w:rsidRPr="00C10BB4" w:rsidRDefault="009F207F"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 xml:space="preserve">Cabe resaltar que el tema de anticorrupción en la Entidad se establece como una prioridad pues la entidad es la única que está armonizada en su totalidad con el marco nacional, pues contempla </w:t>
      </w:r>
      <w:r w:rsidR="00FB3B45" w:rsidRPr="00C10BB4">
        <w:rPr>
          <w:rFonts w:ascii="Times New Roman" w:hAnsi="Times New Roman" w:cs="Times New Roman"/>
          <w:sz w:val="24"/>
          <w:szCs w:val="24"/>
        </w:rPr>
        <w:t>60</w:t>
      </w:r>
      <w:r w:rsidRPr="00C10BB4">
        <w:rPr>
          <w:rFonts w:ascii="Times New Roman" w:hAnsi="Times New Roman" w:cs="Times New Roman"/>
          <w:sz w:val="24"/>
          <w:szCs w:val="24"/>
        </w:rPr>
        <w:t xml:space="preserve"> prioridades, </w:t>
      </w:r>
      <w:r w:rsidR="00FB3B45" w:rsidRPr="00C10BB4">
        <w:rPr>
          <w:rFonts w:ascii="Times New Roman" w:hAnsi="Times New Roman" w:cs="Times New Roman"/>
          <w:sz w:val="24"/>
          <w:szCs w:val="24"/>
        </w:rPr>
        <w:t>20</w:t>
      </w:r>
      <w:r w:rsidRPr="00C10BB4">
        <w:rPr>
          <w:rFonts w:ascii="Times New Roman" w:hAnsi="Times New Roman" w:cs="Times New Roman"/>
          <w:sz w:val="24"/>
          <w:szCs w:val="24"/>
        </w:rPr>
        <w:t xml:space="preserve"> más de las establecidas en la política nacional promoviendo el comportamiento ético al interior de las instituciones estatales y municipales, así como en la sociedad civil</w:t>
      </w:r>
      <w:r w:rsidR="00FB3B45" w:rsidRPr="00C10BB4">
        <w:rPr>
          <w:rFonts w:ascii="Times New Roman" w:hAnsi="Times New Roman" w:cs="Times New Roman"/>
          <w:sz w:val="24"/>
          <w:szCs w:val="24"/>
        </w:rPr>
        <w:t>, e</w:t>
      </w:r>
      <w:r w:rsidRPr="00C10BB4">
        <w:rPr>
          <w:rFonts w:ascii="Times New Roman" w:hAnsi="Times New Roman" w:cs="Times New Roman"/>
          <w:sz w:val="24"/>
          <w:szCs w:val="24"/>
        </w:rPr>
        <w:t>n congruencia con lo anterior, se debe fortalecer desde el núcleo más pequeño estas acciones e incentivar el combate frontal de la corrupción, por eso la importancia de tener instalados todos los sistemas municipales anticorrupción.</w:t>
      </w:r>
    </w:p>
    <w:p w:rsidR="009F207F" w:rsidRPr="00C10BB4" w:rsidRDefault="009F207F"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Por lo antes expuesto y fundado someto a consideración de esta Honorable Asamblea el siguiente:</w:t>
      </w:r>
    </w:p>
    <w:p w:rsidR="009F207F" w:rsidRPr="00C10BB4" w:rsidRDefault="009F207F" w:rsidP="00B64E8A">
      <w:pPr>
        <w:spacing w:after="0" w:line="240" w:lineRule="auto"/>
        <w:jc w:val="center"/>
        <w:rPr>
          <w:rFonts w:ascii="Times New Roman" w:hAnsi="Times New Roman" w:cs="Times New Roman"/>
          <w:sz w:val="24"/>
          <w:szCs w:val="24"/>
        </w:rPr>
      </w:pPr>
      <w:r w:rsidRPr="00C10BB4">
        <w:rPr>
          <w:rFonts w:ascii="Times New Roman" w:hAnsi="Times New Roman" w:cs="Times New Roman"/>
          <w:sz w:val="24"/>
          <w:szCs w:val="24"/>
        </w:rPr>
        <w:t>PUNTO DE ACUERDO</w:t>
      </w:r>
    </w:p>
    <w:p w:rsidR="009F207F" w:rsidRPr="00C10BB4" w:rsidRDefault="009F207F"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ÚNICO. Se exhorta a los Municipios de Atlacomulco, Joquicingo, Mexicaltzingo, Morelos, Papalotla, Tequixquiac y Toluca a</w:t>
      </w:r>
      <w:r w:rsidR="007B49BF" w:rsidRPr="00C10BB4">
        <w:rPr>
          <w:rFonts w:ascii="Times New Roman" w:hAnsi="Times New Roman" w:cs="Times New Roman"/>
          <w:sz w:val="24"/>
          <w:szCs w:val="24"/>
        </w:rPr>
        <w:t xml:space="preserve"> informar a </w:t>
      </w:r>
      <w:r w:rsidRPr="00C10BB4">
        <w:rPr>
          <w:rFonts w:ascii="Times New Roman" w:hAnsi="Times New Roman" w:cs="Times New Roman"/>
          <w:sz w:val="24"/>
          <w:szCs w:val="24"/>
        </w:rPr>
        <w:t>esta soberanía el avance en la conformación de sus Sistemas Municipales anticorrupción.</w:t>
      </w:r>
    </w:p>
    <w:p w:rsidR="009F207F" w:rsidRPr="00C10BB4" w:rsidRDefault="009F207F" w:rsidP="00B64E8A">
      <w:pPr>
        <w:spacing w:after="0" w:line="240" w:lineRule="auto"/>
        <w:jc w:val="center"/>
        <w:rPr>
          <w:rFonts w:ascii="Times New Roman" w:hAnsi="Times New Roman" w:cs="Times New Roman"/>
          <w:sz w:val="24"/>
          <w:szCs w:val="24"/>
        </w:rPr>
      </w:pPr>
      <w:r w:rsidRPr="00C10BB4">
        <w:rPr>
          <w:rFonts w:ascii="Times New Roman" w:hAnsi="Times New Roman" w:cs="Times New Roman"/>
          <w:sz w:val="24"/>
          <w:szCs w:val="24"/>
        </w:rPr>
        <w:t>ARTICULO TRANSITORIO</w:t>
      </w:r>
    </w:p>
    <w:p w:rsidR="009F207F" w:rsidRPr="00C10BB4" w:rsidRDefault="000411C1" w:rsidP="00B64E8A">
      <w:pPr>
        <w:spacing w:after="0" w:line="240" w:lineRule="auto"/>
        <w:ind w:firstLine="709"/>
        <w:jc w:val="both"/>
        <w:rPr>
          <w:rFonts w:ascii="Times New Roman" w:hAnsi="Times New Roman" w:cs="Times New Roman"/>
          <w:sz w:val="24"/>
          <w:szCs w:val="24"/>
        </w:rPr>
      </w:pPr>
      <w:r w:rsidRPr="00C10BB4">
        <w:rPr>
          <w:rFonts w:ascii="Times New Roman" w:hAnsi="Times New Roman" w:cs="Times New Roman"/>
          <w:sz w:val="24"/>
          <w:szCs w:val="24"/>
        </w:rPr>
        <w:lastRenderedPageBreak/>
        <w:t>Ú</w:t>
      </w:r>
      <w:r w:rsidR="009F207F" w:rsidRPr="00C10BB4">
        <w:rPr>
          <w:rFonts w:ascii="Times New Roman" w:hAnsi="Times New Roman" w:cs="Times New Roman"/>
          <w:sz w:val="24"/>
          <w:szCs w:val="24"/>
        </w:rPr>
        <w:t>NICO. Publíquese el presente acuerdo en el periódico oficial Gaceta del Gobierno del Estado de México.</w:t>
      </w:r>
    </w:p>
    <w:p w:rsidR="009F207F" w:rsidRPr="00C10BB4" w:rsidRDefault="009F207F" w:rsidP="00B64E8A">
      <w:pPr>
        <w:spacing w:after="0" w:line="240" w:lineRule="auto"/>
        <w:ind w:firstLine="709"/>
        <w:jc w:val="both"/>
        <w:rPr>
          <w:rFonts w:ascii="Times New Roman" w:hAnsi="Times New Roman" w:cs="Times New Roman"/>
          <w:sz w:val="24"/>
          <w:szCs w:val="24"/>
        </w:rPr>
      </w:pPr>
      <w:r w:rsidRPr="00C10BB4">
        <w:rPr>
          <w:rFonts w:ascii="Times New Roman" w:hAnsi="Times New Roman" w:cs="Times New Roman"/>
          <w:sz w:val="24"/>
          <w:szCs w:val="24"/>
        </w:rPr>
        <w:t>Dado en</w:t>
      </w:r>
      <w:r w:rsidR="00342975" w:rsidRPr="00C10BB4">
        <w:rPr>
          <w:rFonts w:ascii="Times New Roman" w:hAnsi="Times New Roman" w:cs="Times New Roman"/>
          <w:sz w:val="24"/>
          <w:szCs w:val="24"/>
        </w:rPr>
        <w:t xml:space="preserve"> el</w:t>
      </w:r>
      <w:r w:rsidRPr="00C10BB4">
        <w:rPr>
          <w:rFonts w:ascii="Times New Roman" w:hAnsi="Times New Roman" w:cs="Times New Roman"/>
          <w:sz w:val="24"/>
          <w:szCs w:val="24"/>
        </w:rPr>
        <w:t xml:space="preserve"> recinto oficial del Poder legislativo en la ciudad de Toluca de Lerdo, capital del Estado de México a los catorce días del mes de diciembre del año dos mil veintiuno.</w:t>
      </w:r>
    </w:p>
    <w:p w:rsidR="009F207F" w:rsidRPr="00C10BB4" w:rsidRDefault="009F207F" w:rsidP="00B64E8A">
      <w:pPr>
        <w:spacing w:after="0" w:line="240" w:lineRule="auto"/>
        <w:jc w:val="center"/>
        <w:rPr>
          <w:rFonts w:ascii="Times New Roman" w:hAnsi="Times New Roman" w:cs="Times New Roman"/>
          <w:sz w:val="24"/>
          <w:szCs w:val="24"/>
        </w:rPr>
      </w:pPr>
      <w:r w:rsidRPr="00C10BB4">
        <w:rPr>
          <w:rFonts w:ascii="Times New Roman" w:hAnsi="Times New Roman" w:cs="Times New Roman"/>
          <w:sz w:val="24"/>
          <w:szCs w:val="24"/>
        </w:rPr>
        <w:t>ATENTAMENTE</w:t>
      </w:r>
    </w:p>
    <w:p w:rsidR="009F207F" w:rsidRPr="00C10BB4" w:rsidRDefault="009F207F" w:rsidP="00B64E8A">
      <w:pPr>
        <w:spacing w:after="0" w:line="240" w:lineRule="auto"/>
        <w:jc w:val="center"/>
        <w:rPr>
          <w:rFonts w:ascii="Times New Roman" w:hAnsi="Times New Roman" w:cs="Times New Roman"/>
          <w:sz w:val="24"/>
          <w:szCs w:val="24"/>
        </w:rPr>
      </w:pPr>
      <w:r w:rsidRPr="00C10BB4">
        <w:rPr>
          <w:rFonts w:ascii="Times New Roman" w:hAnsi="Times New Roman" w:cs="Times New Roman"/>
          <w:sz w:val="24"/>
          <w:szCs w:val="24"/>
        </w:rPr>
        <w:t>DIP.</w:t>
      </w:r>
      <w:r w:rsidR="000411C1" w:rsidRPr="00C10BB4">
        <w:rPr>
          <w:rFonts w:ascii="Times New Roman" w:hAnsi="Times New Roman" w:cs="Times New Roman"/>
          <w:sz w:val="24"/>
          <w:szCs w:val="24"/>
        </w:rPr>
        <w:t xml:space="preserve"> </w:t>
      </w:r>
      <w:r w:rsidRPr="00C10BB4">
        <w:rPr>
          <w:rFonts w:ascii="Times New Roman" w:hAnsi="Times New Roman" w:cs="Times New Roman"/>
          <w:sz w:val="24"/>
          <w:szCs w:val="24"/>
        </w:rPr>
        <w:t>SERGIO GARCIA SOSA</w:t>
      </w:r>
    </w:p>
    <w:p w:rsidR="009F207F" w:rsidRPr="00C10BB4" w:rsidRDefault="009F207F" w:rsidP="00B64E8A">
      <w:pPr>
        <w:spacing w:after="0" w:line="240" w:lineRule="auto"/>
        <w:jc w:val="center"/>
        <w:rPr>
          <w:rFonts w:ascii="Times New Roman" w:hAnsi="Times New Roman" w:cs="Times New Roman"/>
          <w:sz w:val="24"/>
          <w:szCs w:val="24"/>
        </w:rPr>
      </w:pPr>
      <w:r w:rsidRPr="00C10BB4">
        <w:rPr>
          <w:rFonts w:ascii="Times New Roman" w:hAnsi="Times New Roman" w:cs="Times New Roman"/>
          <w:sz w:val="24"/>
          <w:szCs w:val="24"/>
        </w:rPr>
        <w:t>PROPONENTE</w:t>
      </w:r>
    </w:p>
    <w:p w:rsidR="009F207F" w:rsidRPr="00C10BB4" w:rsidRDefault="009F207F" w:rsidP="00B64E8A">
      <w:pPr>
        <w:spacing w:after="0" w:line="240" w:lineRule="auto"/>
        <w:jc w:val="center"/>
        <w:rPr>
          <w:rFonts w:ascii="Times New Roman" w:hAnsi="Times New Roman" w:cs="Times New Roman"/>
          <w:sz w:val="24"/>
          <w:szCs w:val="24"/>
        </w:rPr>
      </w:pPr>
      <w:r w:rsidRPr="00C10BB4">
        <w:rPr>
          <w:rFonts w:ascii="Times New Roman" w:hAnsi="Times New Roman" w:cs="Times New Roman"/>
          <w:sz w:val="24"/>
          <w:szCs w:val="24"/>
        </w:rPr>
        <w:t>GRUPO PARLAMEN</w:t>
      </w:r>
      <w:r w:rsidR="00342975" w:rsidRPr="00C10BB4">
        <w:rPr>
          <w:rFonts w:ascii="Times New Roman" w:hAnsi="Times New Roman" w:cs="Times New Roman"/>
          <w:sz w:val="24"/>
          <w:szCs w:val="24"/>
        </w:rPr>
        <w:t>T</w:t>
      </w:r>
      <w:r w:rsidRPr="00C10BB4">
        <w:rPr>
          <w:rFonts w:ascii="Times New Roman" w:hAnsi="Times New Roman" w:cs="Times New Roman"/>
          <w:sz w:val="24"/>
          <w:szCs w:val="24"/>
        </w:rPr>
        <w:t>ARIO DEL PARTIDO DEL TRABAJO</w:t>
      </w:r>
    </w:p>
    <w:p w:rsidR="009F207F" w:rsidRPr="00C10BB4" w:rsidRDefault="009F207F" w:rsidP="00B64E8A">
      <w:pPr>
        <w:spacing w:after="0" w:line="240" w:lineRule="auto"/>
        <w:jc w:val="center"/>
        <w:rPr>
          <w:rFonts w:ascii="Times New Roman" w:hAnsi="Times New Roman" w:cs="Times New Roman"/>
          <w:sz w:val="24"/>
          <w:szCs w:val="24"/>
        </w:rPr>
      </w:pPr>
      <w:r w:rsidRPr="00C10BB4">
        <w:rPr>
          <w:rFonts w:ascii="Times New Roman" w:hAnsi="Times New Roman" w:cs="Times New Roman"/>
          <w:sz w:val="24"/>
          <w:szCs w:val="24"/>
        </w:rPr>
        <w:t>DIP. SILVIA BARBERENA MALDONADO</w:t>
      </w:r>
    </w:p>
    <w:p w:rsidR="009F207F" w:rsidRPr="00C10BB4" w:rsidRDefault="009F207F" w:rsidP="00B64E8A">
      <w:pPr>
        <w:spacing w:after="0" w:line="240" w:lineRule="auto"/>
        <w:jc w:val="center"/>
        <w:rPr>
          <w:rFonts w:ascii="Times New Roman" w:hAnsi="Times New Roman" w:cs="Times New Roman"/>
          <w:sz w:val="24"/>
          <w:szCs w:val="24"/>
        </w:rPr>
      </w:pPr>
      <w:r w:rsidRPr="00C10BB4">
        <w:rPr>
          <w:rFonts w:ascii="Times New Roman" w:hAnsi="Times New Roman" w:cs="Times New Roman"/>
          <w:sz w:val="24"/>
          <w:szCs w:val="24"/>
        </w:rPr>
        <w:t>DIP. MA</w:t>
      </w:r>
      <w:r w:rsidR="000411C1" w:rsidRPr="00C10BB4">
        <w:rPr>
          <w:rFonts w:ascii="Times New Roman" w:hAnsi="Times New Roman" w:cs="Times New Roman"/>
          <w:sz w:val="24"/>
          <w:szCs w:val="24"/>
        </w:rPr>
        <w:t>.</w:t>
      </w:r>
      <w:r w:rsidRPr="00C10BB4">
        <w:rPr>
          <w:rFonts w:ascii="Times New Roman" w:hAnsi="Times New Roman" w:cs="Times New Roman"/>
          <w:sz w:val="24"/>
          <w:szCs w:val="24"/>
        </w:rPr>
        <w:t xml:space="preserve"> TRINIDAD FRANCO ARPERO</w:t>
      </w:r>
    </w:p>
    <w:p w:rsidR="009F207F" w:rsidRPr="00C10BB4" w:rsidRDefault="009F207F"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Es cuanto Presidenta.</w:t>
      </w:r>
    </w:p>
    <w:p w:rsidR="00BB08AC" w:rsidRPr="00C10BB4" w:rsidRDefault="00BB08AC" w:rsidP="00B64E8A">
      <w:pPr>
        <w:pStyle w:val="Sinespaciado"/>
        <w:jc w:val="both"/>
        <w:rPr>
          <w:rFonts w:ascii="Times New Roman" w:hAnsi="Times New Roman" w:cs="Times New Roman"/>
          <w:sz w:val="24"/>
          <w:szCs w:val="24"/>
        </w:rPr>
      </w:pPr>
    </w:p>
    <w:p w:rsidR="00BB08AC" w:rsidRPr="00C10BB4" w:rsidRDefault="00BB08AC" w:rsidP="00B64E8A">
      <w:pPr>
        <w:pStyle w:val="Sinespaciado"/>
        <w:jc w:val="both"/>
        <w:rPr>
          <w:rFonts w:ascii="Times New Roman" w:hAnsi="Times New Roman" w:cs="Times New Roman"/>
          <w:sz w:val="24"/>
          <w:szCs w:val="24"/>
        </w:rPr>
        <w:sectPr w:rsidR="00BB08AC" w:rsidRPr="00C10BB4" w:rsidSect="00093AFC">
          <w:footerReference w:type="default" r:id="rId25"/>
          <w:type w:val="continuous"/>
          <w:pgSz w:w="12240" w:h="15840" w:code="1"/>
          <w:pgMar w:top="1134" w:right="1134" w:bottom="1134" w:left="1701" w:header="709" w:footer="709" w:gutter="0"/>
          <w:cols w:space="708"/>
          <w:docGrid w:linePitch="360"/>
        </w:sectPr>
      </w:pPr>
    </w:p>
    <w:p w:rsidR="00BB08AC" w:rsidRPr="00C10BB4" w:rsidRDefault="00BB08AC"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lastRenderedPageBreak/>
        <w:t>(Se inserta el documento)</w:t>
      </w:r>
    </w:p>
    <w:p w:rsidR="00BB08AC" w:rsidRPr="00C10BB4" w:rsidRDefault="00BB08AC" w:rsidP="00B64E8A">
      <w:pPr>
        <w:pStyle w:val="Sinespaciado"/>
        <w:jc w:val="both"/>
        <w:rPr>
          <w:rFonts w:ascii="Times New Roman" w:hAnsi="Times New Roman" w:cs="Times New Roman"/>
          <w:sz w:val="24"/>
          <w:szCs w:val="24"/>
        </w:rPr>
      </w:pPr>
    </w:p>
    <w:p w:rsidR="00BB08AC" w:rsidRPr="00C10BB4" w:rsidRDefault="00BB08AC" w:rsidP="00B64E8A">
      <w:pPr>
        <w:autoSpaceDE w:val="0"/>
        <w:autoSpaceDN w:val="0"/>
        <w:adjustRightInd w:val="0"/>
        <w:spacing w:after="0" w:line="240" w:lineRule="auto"/>
        <w:jc w:val="right"/>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Toluca de Lerdo, México</w:t>
      </w:r>
      <w:proofErr w:type="gramStart"/>
      <w:r w:rsidRPr="00C10BB4">
        <w:rPr>
          <w:rFonts w:ascii="Times New Roman" w:eastAsia="Calibri" w:hAnsi="Times New Roman" w:cs="Times New Roman"/>
          <w:sz w:val="24"/>
          <w:szCs w:val="24"/>
          <w:lang w:eastAsia="es-MX"/>
        </w:rPr>
        <w:t>;  14</w:t>
      </w:r>
      <w:proofErr w:type="gramEnd"/>
      <w:r w:rsidRPr="00C10BB4">
        <w:rPr>
          <w:rFonts w:ascii="Times New Roman" w:eastAsia="Calibri" w:hAnsi="Times New Roman" w:cs="Times New Roman"/>
          <w:sz w:val="24"/>
          <w:szCs w:val="24"/>
          <w:lang w:eastAsia="es-MX"/>
        </w:rPr>
        <w:t xml:space="preserve"> de diciembre del 2021. </w:t>
      </w:r>
    </w:p>
    <w:p w:rsidR="00BB08AC" w:rsidRPr="00C10BB4" w:rsidRDefault="00BB08AC" w:rsidP="00B64E8A">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p>
    <w:p w:rsidR="00BB08AC" w:rsidRPr="00C10BB4" w:rsidRDefault="00BB08AC" w:rsidP="00B64E8A">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C10BB4">
        <w:rPr>
          <w:rFonts w:ascii="Times New Roman" w:eastAsia="Helvetica Neue" w:hAnsi="Times New Roman" w:cs="Times New Roman"/>
          <w:b/>
          <w:bCs/>
          <w:sz w:val="24"/>
          <w:szCs w:val="24"/>
          <w:u w:color="000000"/>
          <w:bdr w:val="nil"/>
          <w:lang w:eastAsia="es-MX"/>
        </w:rPr>
        <w:t xml:space="preserve">DIPUTADA </w:t>
      </w:r>
      <w:r w:rsidRPr="00C10BB4">
        <w:rPr>
          <w:rFonts w:ascii="Times New Roman" w:eastAsia="Helvetica Neue" w:hAnsi="Times New Roman" w:cs="Times New Roman"/>
          <w:b/>
          <w:sz w:val="24"/>
          <w:szCs w:val="24"/>
          <w:u w:color="000000"/>
          <w:bdr w:val="nil"/>
          <w:lang w:eastAsia="es-MX"/>
        </w:rPr>
        <w:t>INGRID KRASOPANI SCHEMELENSKY CASTRO</w:t>
      </w:r>
    </w:p>
    <w:p w:rsidR="00BB08AC" w:rsidRPr="00C10BB4" w:rsidRDefault="00BB08AC" w:rsidP="00B64E8A">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C10BB4">
        <w:rPr>
          <w:rFonts w:ascii="Times New Roman" w:eastAsia="Helvetica Neue" w:hAnsi="Times New Roman" w:cs="Times New Roman"/>
          <w:b/>
          <w:bCs/>
          <w:sz w:val="24"/>
          <w:szCs w:val="24"/>
          <w:u w:color="000000"/>
          <w:bdr w:val="nil"/>
          <w:lang w:eastAsia="es-MX"/>
        </w:rPr>
        <w:t>PRESIDENTA DE LA DIRECTIVA</w:t>
      </w:r>
    </w:p>
    <w:p w:rsidR="00BB08AC" w:rsidRPr="00C10BB4" w:rsidRDefault="00BB08AC" w:rsidP="00B64E8A">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C10BB4">
        <w:rPr>
          <w:rFonts w:ascii="Times New Roman" w:eastAsia="Helvetica Neue" w:hAnsi="Times New Roman" w:cs="Times New Roman"/>
          <w:b/>
          <w:bCs/>
          <w:sz w:val="24"/>
          <w:szCs w:val="24"/>
          <w:u w:color="000000"/>
          <w:bdr w:val="nil"/>
          <w:lang w:eastAsia="es-MX"/>
        </w:rPr>
        <w:t>DE LA LXI LEGISLATURA DEL ESTADO DE MÉXICO</w:t>
      </w:r>
    </w:p>
    <w:p w:rsidR="00BB08AC" w:rsidRPr="00C10BB4" w:rsidRDefault="00BB08AC" w:rsidP="00B64E8A">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C10BB4">
        <w:rPr>
          <w:rFonts w:ascii="Times New Roman" w:eastAsia="Helvetica Neue" w:hAnsi="Times New Roman" w:cs="Times New Roman"/>
          <w:b/>
          <w:bCs/>
          <w:sz w:val="24"/>
          <w:szCs w:val="24"/>
          <w:u w:color="000000"/>
          <w:bdr w:val="nil"/>
          <w:lang w:eastAsia="es-MX"/>
        </w:rPr>
        <w:t>PRESENTE.</w:t>
      </w:r>
    </w:p>
    <w:p w:rsidR="00BB08AC" w:rsidRPr="00C10BB4" w:rsidRDefault="00BB08AC" w:rsidP="00B64E8A">
      <w:pPr>
        <w:spacing w:after="0" w:line="240" w:lineRule="auto"/>
        <w:jc w:val="both"/>
        <w:rPr>
          <w:rFonts w:ascii="Times New Roman" w:eastAsia="Times New Roman" w:hAnsi="Times New Roman" w:cs="Times New Roman"/>
          <w:sz w:val="24"/>
          <w:szCs w:val="24"/>
          <w:lang w:eastAsia="es-ES_tradnl"/>
        </w:rPr>
      </w:pPr>
    </w:p>
    <w:p w:rsidR="00BB08AC" w:rsidRPr="00C10BB4" w:rsidRDefault="00BB08AC" w:rsidP="00B64E8A">
      <w:pPr>
        <w:spacing w:after="0" w:line="240" w:lineRule="auto"/>
        <w:jc w:val="both"/>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sz w:val="24"/>
          <w:szCs w:val="24"/>
          <w:lang w:eastAsia="es-ES_tradnl"/>
        </w:rPr>
        <w:t xml:space="preserve">Con fundamento en lo dispuesto en los artículos 51 fracción II, 57 y 61 fracción I de la Constitución Política del Estado Libre y Soberano de México, 28 fracción I, 38 fracción IV, 79, 81 y 83 de la Ley Orgánica del Poder Legislativo, 68, 70 y 73 del Reglamento del Poder Legislativo del Estado Libre y Soberano de México, el que suscribe Sergio García Sosa, integrante del Grupo Parlamentario del Partido del Trabajo; someto a su consideración el punto de acuerdo de urgente y obvia resolución, por el que se exhorta a los municipios de </w:t>
      </w:r>
      <w:bookmarkStart w:id="25" w:name="OLE_LINK1"/>
      <w:bookmarkStart w:id="26" w:name="OLE_LINK2"/>
      <w:r w:rsidRPr="00C10BB4">
        <w:rPr>
          <w:rFonts w:ascii="Times New Roman" w:eastAsia="Times New Roman" w:hAnsi="Times New Roman" w:cs="Times New Roman"/>
          <w:sz w:val="24"/>
          <w:szCs w:val="24"/>
          <w:lang w:eastAsia="es-ES_tradnl"/>
        </w:rPr>
        <w:t>Atlacomulco, Joquicingo, Mexicaltzingo, Morelos, Papalotla, Tequixquiac y Toluca</w:t>
      </w:r>
      <w:bookmarkEnd w:id="25"/>
      <w:bookmarkEnd w:id="26"/>
      <w:r w:rsidRPr="00C10BB4">
        <w:rPr>
          <w:rFonts w:ascii="Times New Roman" w:eastAsia="Times New Roman" w:hAnsi="Times New Roman" w:cs="Times New Roman"/>
          <w:sz w:val="24"/>
          <w:szCs w:val="24"/>
          <w:lang w:eastAsia="es-ES_tradnl"/>
        </w:rPr>
        <w:t xml:space="preserve"> a informar a esta </w:t>
      </w:r>
      <w:r w:rsidR="00550937" w:rsidRPr="00C10BB4">
        <w:rPr>
          <w:rFonts w:ascii="Times New Roman" w:eastAsia="Times New Roman" w:hAnsi="Times New Roman" w:cs="Times New Roman"/>
          <w:sz w:val="24"/>
          <w:szCs w:val="24"/>
          <w:lang w:eastAsia="es-ES_tradnl"/>
        </w:rPr>
        <w:t>soberanía</w:t>
      </w:r>
      <w:r w:rsidRPr="00C10BB4">
        <w:rPr>
          <w:rFonts w:ascii="Times New Roman" w:eastAsia="Times New Roman" w:hAnsi="Times New Roman" w:cs="Times New Roman"/>
          <w:sz w:val="24"/>
          <w:szCs w:val="24"/>
          <w:lang w:eastAsia="es-ES_tradnl"/>
        </w:rPr>
        <w:t xml:space="preserve"> el avance en la conformación de sus sistemas municipales anticorrupción, lo anterior con base en la siguiente: </w:t>
      </w:r>
    </w:p>
    <w:p w:rsidR="00BB08AC" w:rsidRPr="00C10BB4" w:rsidRDefault="00BB08AC" w:rsidP="00B64E8A">
      <w:pPr>
        <w:spacing w:after="0" w:line="240" w:lineRule="auto"/>
        <w:jc w:val="both"/>
        <w:rPr>
          <w:rFonts w:ascii="Times New Roman" w:eastAsia="Times New Roman" w:hAnsi="Times New Roman" w:cs="Times New Roman"/>
          <w:sz w:val="24"/>
          <w:szCs w:val="24"/>
          <w:lang w:eastAsia="es-ES_tradnl"/>
        </w:rPr>
      </w:pPr>
    </w:p>
    <w:p w:rsidR="00BB08AC" w:rsidRPr="00C10BB4" w:rsidRDefault="00BB08AC" w:rsidP="00B64E8A">
      <w:pPr>
        <w:spacing w:after="0" w:line="240" w:lineRule="auto"/>
        <w:jc w:val="center"/>
        <w:rPr>
          <w:rFonts w:ascii="Times New Roman" w:eastAsia="Times New Roman" w:hAnsi="Times New Roman" w:cs="Times New Roman"/>
          <w:b/>
          <w:bCs/>
          <w:sz w:val="24"/>
          <w:szCs w:val="24"/>
          <w:lang w:eastAsia="es-ES_tradnl"/>
        </w:rPr>
      </w:pPr>
      <w:r w:rsidRPr="00C10BB4">
        <w:rPr>
          <w:rFonts w:ascii="Times New Roman" w:eastAsia="Times New Roman" w:hAnsi="Times New Roman" w:cs="Times New Roman"/>
          <w:b/>
          <w:bCs/>
          <w:sz w:val="24"/>
          <w:szCs w:val="24"/>
          <w:lang w:eastAsia="es-ES_tradnl"/>
        </w:rPr>
        <w:t>EXPOSICIÓN DE MOTIVOS</w:t>
      </w:r>
    </w:p>
    <w:p w:rsidR="00BB08AC" w:rsidRPr="00C10BB4" w:rsidRDefault="00BB08AC" w:rsidP="00B64E8A">
      <w:pPr>
        <w:spacing w:after="0" w:line="240" w:lineRule="auto"/>
        <w:jc w:val="center"/>
        <w:rPr>
          <w:rFonts w:ascii="Times New Roman" w:eastAsia="Times New Roman" w:hAnsi="Times New Roman" w:cs="Times New Roman"/>
          <w:b/>
          <w:bCs/>
          <w:sz w:val="24"/>
          <w:szCs w:val="24"/>
          <w:lang w:eastAsia="es-ES_tradnl"/>
        </w:rPr>
      </w:pPr>
    </w:p>
    <w:p w:rsidR="00BB08AC" w:rsidRPr="00C10BB4" w:rsidRDefault="00BB08AC" w:rsidP="00B64E8A">
      <w:pPr>
        <w:spacing w:after="0" w:line="240" w:lineRule="auto"/>
        <w:jc w:val="both"/>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sz w:val="24"/>
          <w:szCs w:val="24"/>
          <w:lang w:eastAsia="es-ES_tradnl"/>
        </w:rPr>
        <w:t>México pasó del lugar 95 al 123 en el índice de Transparencia Internacional; en América Latina, ocupó el sexto lugar entre los países con mayor percepción de la corrupción en el 2014. Razón por la cual el Poder Legislativo de la Federación se vio en la imperante necesidad de aprobar mediante decreto del 27 de mayo de 2015, el Sistema Nacional Anticorrupción, asentado en el artículo 113 de la Constitución Política de los Estados Unidos Mexicanos.</w:t>
      </w:r>
    </w:p>
    <w:p w:rsidR="00554DDA" w:rsidRPr="00C10BB4" w:rsidRDefault="00554DDA" w:rsidP="00B64E8A">
      <w:pPr>
        <w:spacing w:after="0" w:line="240" w:lineRule="auto"/>
        <w:jc w:val="both"/>
        <w:rPr>
          <w:rFonts w:ascii="Times New Roman" w:eastAsia="Times New Roman" w:hAnsi="Times New Roman" w:cs="Times New Roman"/>
          <w:sz w:val="24"/>
          <w:szCs w:val="24"/>
          <w:lang w:eastAsia="es-ES_tradnl"/>
        </w:rPr>
      </w:pPr>
    </w:p>
    <w:p w:rsidR="00BB08AC" w:rsidRPr="00C10BB4" w:rsidRDefault="00BB08AC" w:rsidP="00B64E8A">
      <w:pPr>
        <w:spacing w:after="0" w:line="240" w:lineRule="auto"/>
        <w:jc w:val="both"/>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sz w:val="24"/>
          <w:szCs w:val="24"/>
          <w:lang w:eastAsia="es-ES_tradnl"/>
        </w:rPr>
        <w:t xml:space="preserve">Derivado de la reforma constitucional, se otorgó un plazo de 180 días a las entidades federativas para que pudieran reformar sus constituciones locales y generar leyes que propiciaran la creación de sus sistemas estatales anticorrupción y como una reacción en cadena, establecer los sistemas municipales anticorrupción. </w:t>
      </w:r>
    </w:p>
    <w:p w:rsidR="00BB08AC" w:rsidRPr="00C10BB4" w:rsidRDefault="00BB08AC" w:rsidP="00B64E8A">
      <w:pPr>
        <w:spacing w:after="0" w:line="240" w:lineRule="auto"/>
        <w:jc w:val="both"/>
        <w:rPr>
          <w:rFonts w:ascii="Times New Roman" w:eastAsia="Times New Roman" w:hAnsi="Times New Roman" w:cs="Times New Roman"/>
          <w:sz w:val="24"/>
          <w:szCs w:val="24"/>
          <w:lang w:eastAsia="es-ES_tradnl"/>
        </w:rPr>
      </w:pPr>
    </w:p>
    <w:p w:rsidR="00BB08AC" w:rsidRPr="00C10BB4" w:rsidRDefault="00BB08AC" w:rsidP="00B64E8A">
      <w:pPr>
        <w:spacing w:after="0" w:line="240" w:lineRule="auto"/>
        <w:jc w:val="both"/>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sz w:val="24"/>
          <w:szCs w:val="24"/>
          <w:lang w:eastAsia="es-ES_tradnl"/>
        </w:rPr>
        <w:t xml:space="preserve">El 30 de mayo de 2017, se expidieron y reformaron diversas leyes para reglamentar el Sistema Anticorrupción del Estado de México y Municipios. Cuyos </w:t>
      </w:r>
      <w:proofErr w:type="spellStart"/>
      <w:r w:rsidRPr="00C10BB4">
        <w:rPr>
          <w:rFonts w:ascii="Times New Roman" w:eastAsia="Times New Roman" w:hAnsi="Times New Roman" w:cs="Times New Roman"/>
          <w:sz w:val="24"/>
          <w:szCs w:val="24"/>
          <w:lang w:eastAsia="es-ES_tradnl"/>
        </w:rPr>
        <w:t>prinicipales</w:t>
      </w:r>
      <w:proofErr w:type="spellEnd"/>
      <w:r w:rsidRPr="00C10BB4">
        <w:rPr>
          <w:rFonts w:ascii="Times New Roman" w:eastAsia="Times New Roman" w:hAnsi="Times New Roman" w:cs="Times New Roman"/>
          <w:sz w:val="24"/>
          <w:szCs w:val="24"/>
          <w:lang w:eastAsia="es-ES_tradnl"/>
        </w:rPr>
        <w:t xml:space="preserve"> elementos se centran en establecer los principios, bases generales, políticas públicas y procedimientos para la prevención, detección y sanción de faltas administrativas y hechos de corrupción, así como en la fiscalización y control de recursos públicos.</w:t>
      </w:r>
    </w:p>
    <w:p w:rsidR="00BB08AC" w:rsidRPr="00C10BB4" w:rsidRDefault="00BB08AC" w:rsidP="00B64E8A">
      <w:pPr>
        <w:spacing w:after="0" w:line="240" w:lineRule="auto"/>
        <w:jc w:val="both"/>
        <w:rPr>
          <w:rFonts w:ascii="Times New Roman" w:eastAsia="Times New Roman" w:hAnsi="Times New Roman" w:cs="Times New Roman"/>
          <w:b/>
          <w:bCs/>
          <w:sz w:val="24"/>
          <w:szCs w:val="24"/>
          <w:lang w:eastAsia="es-ES_tradnl"/>
        </w:rPr>
      </w:pPr>
    </w:p>
    <w:p w:rsidR="00BB08AC" w:rsidRPr="00C10BB4" w:rsidRDefault="00BB08AC" w:rsidP="00B64E8A">
      <w:pPr>
        <w:shd w:val="clear" w:color="auto" w:fill="FFFFFF"/>
        <w:spacing w:after="0" w:line="240" w:lineRule="auto"/>
        <w:jc w:val="both"/>
        <w:textAlignment w:val="baseline"/>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sz w:val="24"/>
          <w:szCs w:val="24"/>
          <w:lang w:eastAsia="es-ES_tradnl"/>
        </w:rPr>
        <w:t>El Sistema Anticorrupción del Estado de México y Municipios (SAEMM) tiene por objeto establecer los mecanismos de coordinación entre los diversos órganos de combate a la corrupción en el ámbito federal, estatal y municipal, implementar las bases para la prevención de hechos de corrupción y faltas administrativas en el Estado de México y sus Municipios, así como las bases para la emisión de políticas públicas integrales en el combate a la corrupción y en la fiscalización y control de los recursos públicos.</w:t>
      </w:r>
    </w:p>
    <w:p w:rsidR="00554DDA" w:rsidRPr="00C10BB4" w:rsidRDefault="00554DDA" w:rsidP="00B64E8A">
      <w:pPr>
        <w:shd w:val="clear" w:color="auto" w:fill="FFFFFF"/>
        <w:spacing w:after="0" w:line="240" w:lineRule="auto"/>
        <w:jc w:val="both"/>
        <w:textAlignment w:val="baseline"/>
        <w:rPr>
          <w:rFonts w:ascii="Times New Roman" w:eastAsia="Times New Roman" w:hAnsi="Times New Roman" w:cs="Times New Roman"/>
          <w:sz w:val="24"/>
          <w:szCs w:val="24"/>
          <w:lang w:eastAsia="es-ES_tradnl"/>
        </w:rPr>
      </w:pPr>
    </w:p>
    <w:p w:rsidR="00BB08AC" w:rsidRPr="00C10BB4" w:rsidRDefault="00BB08AC" w:rsidP="00B64E8A">
      <w:pPr>
        <w:shd w:val="clear" w:color="auto" w:fill="FFFFFF"/>
        <w:spacing w:after="0" w:line="240" w:lineRule="auto"/>
        <w:jc w:val="both"/>
        <w:textAlignment w:val="baseline"/>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sz w:val="24"/>
          <w:szCs w:val="24"/>
          <w:lang w:eastAsia="es-ES_tradnl"/>
        </w:rPr>
        <w:t>El SAEMM, se integrará por:</w:t>
      </w:r>
    </w:p>
    <w:p w:rsidR="00554DDA" w:rsidRPr="00C10BB4" w:rsidRDefault="00554DDA" w:rsidP="00B64E8A">
      <w:pPr>
        <w:shd w:val="clear" w:color="auto" w:fill="FFFFFF"/>
        <w:spacing w:after="0" w:line="240" w:lineRule="auto"/>
        <w:jc w:val="both"/>
        <w:textAlignment w:val="baseline"/>
        <w:rPr>
          <w:rFonts w:ascii="Times New Roman" w:eastAsia="Times New Roman" w:hAnsi="Times New Roman" w:cs="Times New Roman"/>
          <w:sz w:val="24"/>
          <w:szCs w:val="24"/>
          <w:lang w:eastAsia="es-ES_tradnl"/>
        </w:rPr>
      </w:pPr>
    </w:p>
    <w:p w:rsidR="00BB08AC" w:rsidRPr="00C10BB4" w:rsidRDefault="00BB08AC" w:rsidP="00B64E8A">
      <w:pPr>
        <w:shd w:val="clear" w:color="auto" w:fill="FFFFFF"/>
        <w:spacing w:after="0" w:line="240" w:lineRule="auto"/>
        <w:jc w:val="both"/>
        <w:textAlignment w:val="baseline"/>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sz w:val="24"/>
          <w:szCs w:val="24"/>
          <w:lang w:eastAsia="es-ES_tradnl"/>
        </w:rPr>
        <w:t>I. Los integrantes del Comité Coordinador</w:t>
      </w:r>
    </w:p>
    <w:p w:rsidR="00BB08AC" w:rsidRPr="00C10BB4" w:rsidRDefault="00BB08AC" w:rsidP="00B64E8A">
      <w:pPr>
        <w:shd w:val="clear" w:color="auto" w:fill="FFFFFF"/>
        <w:spacing w:after="0" w:line="240" w:lineRule="auto"/>
        <w:jc w:val="both"/>
        <w:textAlignment w:val="baseline"/>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sz w:val="24"/>
          <w:szCs w:val="24"/>
          <w:lang w:eastAsia="es-ES_tradnl"/>
        </w:rPr>
        <w:t>II. El Comité de Participación Ciudadana</w:t>
      </w:r>
    </w:p>
    <w:p w:rsidR="00BB08AC" w:rsidRPr="00C10BB4" w:rsidRDefault="00BB08AC" w:rsidP="00B64E8A">
      <w:pPr>
        <w:shd w:val="clear" w:color="auto" w:fill="FFFFFF"/>
        <w:spacing w:after="0" w:line="240" w:lineRule="auto"/>
        <w:jc w:val="both"/>
        <w:textAlignment w:val="baseline"/>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sz w:val="24"/>
          <w:szCs w:val="24"/>
          <w:lang w:eastAsia="es-ES_tradnl"/>
        </w:rPr>
        <w:t>III. El Comité Rector y;</w:t>
      </w:r>
    </w:p>
    <w:p w:rsidR="00BB08AC" w:rsidRPr="00C10BB4" w:rsidRDefault="00BB08AC" w:rsidP="00B64E8A">
      <w:pPr>
        <w:shd w:val="clear" w:color="auto" w:fill="FFFFFF"/>
        <w:spacing w:after="0" w:line="240" w:lineRule="auto"/>
        <w:jc w:val="both"/>
        <w:textAlignment w:val="baseline"/>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sz w:val="24"/>
          <w:szCs w:val="24"/>
          <w:lang w:eastAsia="es-ES_tradnl"/>
        </w:rPr>
        <w:t>IV. Los Sistemas Municipales Anticorrupción</w:t>
      </w:r>
    </w:p>
    <w:p w:rsidR="00554DDA" w:rsidRPr="00C10BB4" w:rsidRDefault="00554DDA" w:rsidP="00B64E8A">
      <w:pPr>
        <w:shd w:val="clear" w:color="auto" w:fill="FFFFFF"/>
        <w:spacing w:after="0" w:line="240" w:lineRule="auto"/>
        <w:jc w:val="both"/>
        <w:textAlignment w:val="baseline"/>
        <w:rPr>
          <w:rFonts w:ascii="Times New Roman" w:eastAsia="Times New Roman" w:hAnsi="Times New Roman" w:cs="Times New Roman"/>
          <w:sz w:val="24"/>
          <w:szCs w:val="24"/>
          <w:lang w:eastAsia="es-ES_tradnl"/>
        </w:rPr>
      </w:pPr>
    </w:p>
    <w:p w:rsidR="00BB08AC" w:rsidRPr="00C10BB4" w:rsidRDefault="00BB08AC" w:rsidP="00B64E8A">
      <w:pPr>
        <w:shd w:val="clear" w:color="auto" w:fill="FFFFFF"/>
        <w:spacing w:after="0" w:line="240" w:lineRule="auto"/>
        <w:jc w:val="both"/>
        <w:textAlignment w:val="baseline"/>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sz w:val="24"/>
          <w:szCs w:val="24"/>
          <w:lang w:eastAsia="es-ES_tradnl"/>
        </w:rPr>
        <w:t>De esta manera a través de la promulgación de la Ley de Responsabilidades Administrativas del Estado de México y Municipios y las reformas al Código Penal del Estado de México, el SAEMM establece un régimen de responsabilidades para los servidores públicos y particulares de carácter administrativo y penal por la comisión de actos relacionados con hechos de corrupción.</w:t>
      </w:r>
    </w:p>
    <w:p w:rsidR="00554DDA" w:rsidRPr="00C10BB4" w:rsidRDefault="00554DDA" w:rsidP="00B64E8A">
      <w:pPr>
        <w:shd w:val="clear" w:color="auto" w:fill="FFFFFF"/>
        <w:spacing w:after="0" w:line="240" w:lineRule="auto"/>
        <w:jc w:val="both"/>
        <w:textAlignment w:val="baseline"/>
        <w:rPr>
          <w:rFonts w:ascii="Times New Roman" w:eastAsia="Times New Roman" w:hAnsi="Times New Roman" w:cs="Times New Roman"/>
          <w:sz w:val="24"/>
          <w:szCs w:val="24"/>
          <w:lang w:eastAsia="es-ES_tradnl"/>
        </w:rPr>
      </w:pPr>
    </w:p>
    <w:p w:rsidR="00BB08AC" w:rsidRPr="00C10BB4" w:rsidRDefault="00BB08AC" w:rsidP="00B64E8A">
      <w:pPr>
        <w:shd w:val="clear" w:color="auto" w:fill="FFFFFF"/>
        <w:spacing w:after="0" w:line="240" w:lineRule="auto"/>
        <w:jc w:val="both"/>
        <w:textAlignment w:val="baseline"/>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sz w:val="24"/>
          <w:szCs w:val="24"/>
          <w:lang w:eastAsia="es-ES_tradnl"/>
        </w:rPr>
        <w:t xml:space="preserve">Cuando un servidor público incumpla las citadas disposiciones legales, las autoridades competentes realizarán las investigaciones correspondientes para determinar si se cometió algún delito o si se incurrió en alguna falta administrativa y, en su caso, </w:t>
      </w:r>
      <w:r w:rsidR="00554DDA" w:rsidRPr="00C10BB4">
        <w:rPr>
          <w:rFonts w:ascii="Times New Roman" w:eastAsia="Times New Roman" w:hAnsi="Times New Roman" w:cs="Times New Roman"/>
          <w:sz w:val="24"/>
          <w:szCs w:val="24"/>
          <w:lang w:eastAsia="es-ES_tradnl"/>
        </w:rPr>
        <w:t>impondrán</w:t>
      </w:r>
      <w:r w:rsidRPr="00C10BB4">
        <w:rPr>
          <w:rFonts w:ascii="Times New Roman" w:eastAsia="Times New Roman" w:hAnsi="Times New Roman" w:cs="Times New Roman"/>
          <w:sz w:val="24"/>
          <w:szCs w:val="24"/>
          <w:lang w:eastAsia="es-ES_tradnl"/>
        </w:rPr>
        <w:t xml:space="preserve"> las sanciones correspondientes.</w:t>
      </w:r>
    </w:p>
    <w:p w:rsidR="00554DDA" w:rsidRPr="00C10BB4" w:rsidRDefault="00554DDA" w:rsidP="00B64E8A">
      <w:pPr>
        <w:shd w:val="clear" w:color="auto" w:fill="FFFFFF"/>
        <w:spacing w:after="0" w:line="240" w:lineRule="auto"/>
        <w:jc w:val="both"/>
        <w:textAlignment w:val="baseline"/>
        <w:rPr>
          <w:rFonts w:ascii="Times New Roman" w:eastAsia="Times New Roman" w:hAnsi="Times New Roman" w:cs="Times New Roman"/>
          <w:sz w:val="24"/>
          <w:szCs w:val="24"/>
          <w:lang w:eastAsia="es-ES_tradnl"/>
        </w:rPr>
      </w:pPr>
    </w:p>
    <w:p w:rsidR="00BB08AC" w:rsidRPr="00C10BB4" w:rsidRDefault="00BB08AC" w:rsidP="00B64E8A">
      <w:pPr>
        <w:shd w:val="clear" w:color="auto" w:fill="FFFFFF"/>
        <w:spacing w:after="0" w:line="240" w:lineRule="auto"/>
        <w:jc w:val="both"/>
        <w:textAlignment w:val="baseline"/>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sz w:val="24"/>
          <w:szCs w:val="24"/>
          <w:lang w:eastAsia="es-ES_tradnl"/>
        </w:rPr>
        <w:t>Buscando establecer mecanismos de control desde la célula más pequeña de la administración pública como lo es el municipio, se le confiere a estos la posibilidad de tener sistemas municipales que coadyuven a estas acciones, teniendo como justificación lo siguiente:</w:t>
      </w:r>
    </w:p>
    <w:p w:rsidR="00554DDA" w:rsidRPr="00C10BB4" w:rsidRDefault="00554DDA" w:rsidP="00B64E8A">
      <w:pPr>
        <w:shd w:val="clear" w:color="auto" w:fill="FFFFFF"/>
        <w:spacing w:after="0" w:line="240" w:lineRule="auto"/>
        <w:jc w:val="both"/>
        <w:textAlignment w:val="baseline"/>
        <w:rPr>
          <w:rFonts w:ascii="Times New Roman" w:eastAsia="Times New Roman" w:hAnsi="Times New Roman" w:cs="Times New Roman"/>
          <w:sz w:val="24"/>
          <w:szCs w:val="24"/>
          <w:lang w:eastAsia="es-ES_tradnl"/>
        </w:rPr>
      </w:pPr>
    </w:p>
    <w:p w:rsidR="00BB08AC" w:rsidRPr="00C10BB4" w:rsidRDefault="00BB08AC" w:rsidP="00B64E8A">
      <w:pPr>
        <w:shd w:val="clear" w:color="auto" w:fill="FFFFFF"/>
        <w:spacing w:after="0" w:line="240" w:lineRule="auto"/>
        <w:jc w:val="both"/>
        <w:textAlignment w:val="baseline"/>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sz w:val="24"/>
          <w:szCs w:val="24"/>
          <w:lang w:eastAsia="es-ES_tradnl"/>
        </w:rPr>
        <w:t>Los Sistemas Municipales Anticorrupción, son la instancia de coordinación y coadyuvancia con el Sistema Estatal Anticorrupción, que concurrentemente tendrá por objeto establecer principios, bases generales, políticas públicas, acciones y procedimientos en la prevención, detección y sanción de faltas administrativas, actos y hechos de corrupción, así como coadyuvar con las autoridades competentes en la fiscalización y control de recursos públicos en el ámbito municipal.</w:t>
      </w:r>
    </w:p>
    <w:p w:rsidR="00554DDA" w:rsidRPr="00C10BB4" w:rsidRDefault="00554DDA" w:rsidP="00B64E8A">
      <w:pPr>
        <w:shd w:val="clear" w:color="auto" w:fill="FFFFFF"/>
        <w:spacing w:after="0" w:line="240" w:lineRule="auto"/>
        <w:jc w:val="both"/>
        <w:textAlignment w:val="baseline"/>
        <w:rPr>
          <w:rFonts w:ascii="Times New Roman" w:eastAsia="Times New Roman" w:hAnsi="Times New Roman" w:cs="Times New Roman"/>
          <w:b/>
          <w:bCs/>
          <w:sz w:val="24"/>
          <w:szCs w:val="24"/>
          <w:bdr w:val="none" w:sz="0" w:space="0" w:color="auto" w:frame="1"/>
          <w:lang w:eastAsia="es-ES_tradnl"/>
        </w:rPr>
      </w:pPr>
    </w:p>
    <w:p w:rsidR="00BB08AC" w:rsidRPr="00C10BB4" w:rsidRDefault="00BB08AC" w:rsidP="00B64E8A">
      <w:pPr>
        <w:shd w:val="clear" w:color="auto" w:fill="FFFFFF"/>
        <w:spacing w:after="0" w:line="240" w:lineRule="auto"/>
        <w:jc w:val="both"/>
        <w:textAlignment w:val="baseline"/>
        <w:rPr>
          <w:rFonts w:ascii="Times New Roman" w:eastAsia="Times New Roman" w:hAnsi="Times New Roman" w:cs="Times New Roman"/>
          <w:b/>
          <w:bCs/>
          <w:sz w:val="24"/>
          <w:szCs w:val="24"/>
          <w:bdr w:val="none" w:sz="0" w:space="0" w:color="auto" w:frame="1"/>
          <w:lang w:eastAsia="es-ES_tradnl"/>
        </w:rPr>
      </w:pPr>
      <w:r w:rsidRPr="00C10BB4">
        <w:rPr>
          <w:rFonts w:ascii="Times New Roman" w:eastAsia="Times New Roman" w:hAnsi="Times New Roman" w:cs="Times New Roman"/>
          <w:b/>
          <w:bCs/>
          <w:sz w:val="24"/>
          <w:szCs w:val="24"/>
          <w:bdr w:val="none" w:sz="0" w:space="0" w:color="auto" w:frame="1"/>
          <w:lang w:eastAsia="es-ES_tradnl"/>
        </w:rPr>
        <w:t>Cabe destacar, que el Estado de México es la única entidad federativa que obliga a cada uno de sus 125 municipios a contar con un Sistema Municipal Anticorrupción.</w:t>
      </w:r>
    </w:p>
    <w:p w:rsidR="00BB08AC" w:rsidRPr="00C10BB4" w:rsidRDefault="00BB08AC" w:rsidP="00B64E8A">
      <w:pPr>
        <w:shd w:val="clear" w:color="auto" w:fill="FFFFFF"/>
        <w:spacing w:after="0" w:line="240" w:lineRule="auto"/>
        <w:jc w:val="both"/>
        <w:rPr>
          <w:rFonts w:ascii="Times New Roman" w:eastAsia="Times New Roman" w:hAnsi="Times New Roman" w:cs="Times New Roman"/>
          <w:sz w:val="24"/>
          <w:szCs w:val="24"/>
          <w:lang w:eastAsia="es-ES_tradnl"/>
        </w:rPr>
      </w:pPr>
    </w:p>
    <w:p w:rsidR="00BB08AC" w:rsidRPr="00C10BB4" w:rsidRDefault="00BB08AC" w:rsidP="00B64E8A">
      <w:pPr>
        <w:shd w:val="clear" w:color="auto" w:fill="FFFFFF"/>
        <w:spacing w:after="0" w:line="240" w:lineRule="auto"/>
        <w:jc w:val="both"/>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sz w:val="24"/>
          <w:szCs w:val="24"/>
          <w:lang w:eastAsia="es-ES_tradnl"/>
        </w:rPr>
        <w:t>Ante esta normatividad los 125 municipios deberán de contar con sus respectivos sistemas, con corte del 07 de diciembre del presente año, se tienen los siguientes datos relacionados con la integración de los mismos:</w:t>
      </w:r>
    </w:p>
    <w:p w:rsidR="00554DDA" w:rsidRPr="00C10BB4" w:rsidRDefault="00554DDA" w:rsidP="00B64E8A">
      <w:pPr>
        <w:shd w:val="clear" w:color="auto" w:fill="FFFFFF"/>
        <w:spacing w:after="0" w:line="240" w:lineRule="auto"/>
        <w:jc w:val="both"/>
        <w:rPr>
          <w:rFonts w:ascii="Times New Roman" w:eastAsia="Times New Roman" w:hAnsi="Times New Roman" w:cs="Times New Roman"/>
          <w:sz w:val="24"/>
          <w:szCs w:val="24"/>
          <w:lang w:eastAsia="es-ES_tradnl"/>
        </w:rPr>
      </w:pPr>
    </w:p>
    <w:p w:rsidR="00BB08AC" w:rsidRPr="00C10BB4" w:rsidRDefault="00BB08AC" w:rsidP="00B64E8A">
      <w:pPr>
        <w:numPr>
          <w:ilvl w:val="0"/>
          <w:numId w:val="10"/>
        </w:numPr>
        <w:shd w:val="clear" w:color="auto" w:fill="FFFFFF"/>
        <w:spacing w:after="0" w:line="240" w:lineRule="auto"/>
        <w:jc w:val="both"/>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sz w:val="24"/>
          <w:szCs w:val="24"/>
          <w:lang w:eastAsia="es-ES_tradnl"/>
        </w:rPr>
        <w:t>105 Ayuntamientos con SMA instalados</w:t>
      </w:r>
      <w:proofErr w:type="gramStart"/>
      <w:r w:rsidRPr="00C10BB4">
        <w:rPr>
          <w:rFonts w:ascii="Times New Roman" w:eastAsia="Times New Roman" w:hAnsi="Times New Roman" w:cs="Times New Roman"/>
          <w:sz w:val="24"/>
          <w:szCs w:val="24"/>
          <w:lang w:eastAsia="es-ES_tradnl"/>
        </w:rPr>
        <w:t>.</w:t>
      </w:r>
      <w:r w:rsidRPr="00C10BB4">
        <w:rPr>
          <w:rFonts w:ascii="Times New Roman" w:eastAsia="Times New Roman" w:hAnsi="Times New Roman" w:cs="Times New Roman"/>
          <w:b/>
          <w:bCs/>
          <w:sz w:val="24"/>
          <w:szCs w:val="24"/>
          <w:bdr w:val="none" w:sz="0" w:space="0" w:color="auto" w:frame="1"/>
          <w:lang w:eastAsia="es-ES_tradnl"/>
        </w:rPr>
        <w:t>.</w:t>
      </w:r>
      <w:proofErr w:type="gramEnd"/>
    </w:p>
    <w:p w:rsidR="00BB08AC" w:rsidRPr="00C10BB4" w:rsidRDefault="00BB08AC" w:rsidP="00B64E8A">
      <w:pPr>
        <w:numPr>
          <w:ilvl w:val="0"/>
          <w:numId w:val="10"/>
        </w:numPr>
        <w:shd w:val="clear" w:color="auto" w:fill="FFFFFF"/>
        <w:spacing w:after="0" w:line="240" w:lineRule="auto"/>
        <w:jc w:val="both"/>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sz w:val="24"/>
          <w:szCs w:val="24"/>
          <w:lang w:eastAsia="es-ES_tradnl"/>
        </w:rPr>
        <w:t>13 Ayuntamientos en proceso de instalación de SMA.</w:t>
      </w:r>
    </w:p>
    <w:p w:rsidR="00BB08AC" w:rsidRPr="00C10BB4" w:rsidRDefault="00BB08AC" w:rsidP="00B64E8A">
      <w:pPr>
        <w:numPr>
          <w:ilvl w:val="0"/>
          <w:numId w:val="10"/>
        </w:numPr>
        <w:shd w:val="clear" w:color="auto" w:fill="FFFFFF"/>
        <w:spacing w:after="0" w:line="240" w:lineRule="auto"/>
        <w:jc w:val="both"/>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sz w:val="24"/>
          <w:szCs w:val="24"/>
          <w:lang w:eastAsia="es-ES_tradnl"/>
        </w:rPr>
        <w:t>07 Ayuntamientos sin evidencia que acredite la implementación del SMA.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C10BB4" w:rsidRPr="00C10BB4" w:rsidTr="00044B4F">
        <w:tc>
          <w:tcPr>
            <w:tcW w:w="9545" w:type="dxa"/>
          </w:tcPr>
          <w:p w:rsidR="00C55AB9" w:rsidRPr="00C10BB4" w:rsidRDefault="00C55AB9" w:rsidP="006A0D42">
            <w:pPr>
              <w:jc w:val="both"/>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noProof/>
                <w:sz w:val="24"/>
                <w:szCs w:val="24"/>
                <w:lang w:eastAsia="es-MX"/>
              </w:rPr>
              <w:lastRenderedPageBreak/>
              <w:drawing>
                <wp:anchor distT="0" distB="0" distL="114300" distR="114300" simplePos="0" relativeHeight="251659264" behindDoc="0" locked="0" layoutInCell="1" allowOverlap="1" wp14:anchorId="7FFA9284" wp14:editId="4AD3CD6F">
                  <wp:simplePos x="0" y="0"/>
                  <wp:positionH relativeFrom="margin">
                    <wp:posOffset>1090185</wp:posOffset>
                  </wp:positionH>
                  <wp:positionV relativeFrom="margin">
                    <wp:posOffset>114300</wp:posOffset>
                  </wp:positionV>
                  <wp:extent cx="3760470" cy="3821430"/>
                  <wp:effectExtent l="0" t="0" r="0" b="7620"/>
                  <wp:wrapTopAndBottom/>
                  <wp:docPr id="10" name="Imagen 10"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Mapa&#10;&#10;Descripción generada automáticamente"/>
                          <pic:cNvPicPr/>
                        </pic:nvPicPr>
                        <pic:blipFill rotWithShape="1">
                          <a:blip r:embed="rId26">
                            <a:extLst>
                              <a:ext uri="{28A0092B-C50C-407E-A947-70E740481C1C}">
                                <a14:useLocalDpi xmlns:a14="http://schemas.microsoft.com/office/drawing/2010/main" val="0"/>
                              </a:ext>
                            </a:extLst>
                          </a:blip>
                          <a:srcRect l="31026" t="10357" r="13847"/>
                          <a:stretch/>
                        </pic:blipFill>
                        <pic:spPr bwMode="auto">
                          <a:xfrm>
                            <a:off x="0" y="0"/>
                            <a:ext cx="3760470" cy="3821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C55AB9" w:rsidRPr="00C10BB4" w:rsidRDefault="00C55AB9" w:rsidP="00B64E8A">
      <w:pPr>
        <w:shd w:val="clear" w:color="auto" w:fill="FFFFFF"/>
        <w:spacing w:after="0" w:line="240" w:lineRule="auto"/>
        <w:jc w:val="both"/>
        <w:rPr>
          <w:rFonts w:ascii="Times New Roman" w:eastAsia="Times New Roman" w:hAnsi="Times New Roman" w:cs="Times New Roman"/>
          <w:sz w:val="24"/>
          <w:szCs w:val="24"/>
          <w:lang w:eastAsia="es-ES_tradnl"/>
        </w:rPr>
      </w:pPr>
    </w:p>
    <w:p w:rsidR="00BB08AC" w:rsidRPr="00C10BB4" w:rsidRDefault="00BB08AC" w:rsidP="00B64E8A">
      <w:pPr>
        <w:shd w:val="clear" w:color="auto" w:fill="FFFFFF"/>
        <w:spacing w:after="0" w:line="240" w:lineRule="auto"/>
        <w:jc w:val="both"/>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sz w:val="24"/>
          <w:szCs w:val="24"/>
          <w:lang w:eastAsia="es-ES_tradnl"/>
        </w:rPr>
        <w:t>En este sentido, los municipios que no han acreditado la conformación de sus respectivos sistemas anticorrupción son Atlacomulco, Joquicingo, Mexicaltzingo, Morelos, Papalotla, Tequixquiac y Toluca, a su vez no han entregado evidencias de que se estén realizando acciones en esta materia, y es de suma preocupación pues en algunos días se dará el cambio de administración y no habrá atención a este tema.</w:t>
      </w:r>
    </w:p>
    <w:p w:rsidR="00554DDA" w:rsidRPr="00C10BB4" w:rsidRDefault="00554DDA" w:rsidP="00B64E8A">
      <w:pPr>
        <w:shd w:val="clear" w:color="auto" w:fill="FFFFFF"/>
        <w:spacing w:after="0" w:line="240" w:lineRule="auto"/>
        <w:jc w:val="both"/>
        <w:rPr>
          <w:rFonts w:ascii="Times New Roman" w:eastAsia="Times New Roman" w:hAnsi="Times New Roman" w:cs="Times New Roman"/>
          <w:sz w:val="24"/>
          <w:szCs w:val="24"/>
          <w:lang w:eastAsia="es-ES_tradnl"/>
        </w:rPr>
      </w:pPr>
    </w:p>
    <w:p w:rsidR="00BB08AC" w:rsidRPr="00C10BB4" w:rsidRDefault="00BB08AC" w:rsidP="00B64E8A">
      <w:pPr>
        <w:shd w:val="clear" w:color="auto" w:fill="FFFFFF"/>
        <w:spacing w:after="0" w:line="240" w:lineRule="auto"/>
        <w:jc w:val="both"/>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sz w:val="24"/>
          <w:szCs w:val="24"/>
          <w:lang w:eastAsia="es-ES_tradnl"/>
        </w:rPr>
        <w:t>Cabe resaltar que en palabras del Gobernador Alfredo del Mazo Maza, el tema de anticorrupción en la entidad se establece como una prioridad, pues la entidad es la única que esta armonizada en su totalidad con el marco nacional, pues contempla 60 prioridades, 20 más que las establecidas en la política nacional, promoviendo el comportamiento ético al interior de las instituciones estatales y municipales, así como en la sociedad civil.</w:t>
      </w:r>
    </w:p>
    <w:p w:rsidR="00CA2870" w:rsidRPr="00C10BB4" w:rsidRDefault="00CA2870" w:rsidP="00B64E8A">
      <w:pPr>
        <w:shd w:val="clear" w:color="auto" w:fill="FFFFFF"/>
        <w:spacing w:after="0" w:line="240" w:lineRule="auto"/>
        <w:jc w:val="both"/>
        <w:rPr>
          <w:rFonts w:ascii="Times New Roman" w:eastAsia="Times New Roman" w:hAnsi="Times New Roman" w:cs="Times New Roman"/>
          <w:sz w:val="24"/>
          <w:szCs w:val="24"/>
          <w:lang w:eastAsia="es-ES_tradnl"/>
        </w:rPr>
      </w:pPr>
    </w:p>
    <w:p w:rsidR="00BB08AC" w:rsidRPr="00C10BB4" w:rsidRDefault="00BB08AC" w:rsidP="00B64E8A">
      <w:pPr>
        <w:shd w:val="clear" w:color="auto" w:fill="FFFFFF"/>
        <w:spacing w:after="0" w:line="240" w:lineRule="auto"/>
        <w:jc w:val="both"/>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sz w:val="24"/>
          <w:szCs w:val="24"/>
          <w:lang w:eastAsia="es-ES_tradnl"/>
        </w:rPr>
        <w:t xml:space="preserve">En congruencia con lo anterior, se debe de fortalecer desde el </w:t>
      </w:r>
      <w:r w:rsidR="00CA2870" w:rsidRPr="00C10BB4">
        <w:rPr>
          <w:rFonts w:ascii="Times New Roman" w:eastAsia="Times New Roman" w:hAnsi="Times New Roman" w:cs="Times New Roman"/>
          <w:sz w:val="24"/>
          <w:szCs w:val="24"/>
          <w:lang w:eastAsia="es-ES_tradnl"/>
        </w:rPr>
        <w:t>núcleo</w:t>
      </w:r>
      <w:r w:rsidRPr="00C10BB4">
        <w:rPr>
          <w:rFonts w:ascii="Times New Roman" w:eastAsia="Times New Roman" w:hAnsi="Times New Roman" w:cs="Times New Roman"/>
          <w:sz w:val="24"/>
          <w:szCs w:val="24"/>
          <w:lang w:eastAsia="es-ES_tradnl"/>
        </w:rPr>
        <w:t xml:space="preserve"> más pequeño estas acciones</w:t>
      </w:r>
      <w:r w:rsidR="0089613E" w:rsidRPr="00C10BB4">
        <w:rPr>
          <w:rFonts w:ascii="Times New Roman" w:eastAsia="Times New Roman" w:hAnsi="Times New Roman" w:cs="Times New Roman"/>
          <w:sz w:val="24"/>
          <w:szCs w:val="24"/>
          <w:lang w:eastAsia="es-ES_tradnl"/>
        </w:rPr>
        <w:t xml:space="preserve"> </w:t>
      </w:r>
      <w:r w:rsidRPr="00C10BB4">
        <w:rPr>
          <w:rFonts w:ascii="Times New Roman" w:eastAsia="Times New Roman" w:hAnsi="Times New Roman" w:cs="Times New Roman"/>
          <w:sz w:val="24"/>
          <w:szCs w:val="24"/>
          <w:lang w:eastAsia="es-ES_tradnl"/>
        </w:rPr>
        <w:t>e incentivar la conformación de acciones para el combate frontal de la corrupción, por eso la importancia de tener instalados todos los Sistemas Municipales Anticorrupción.</w:t>
      </w:r>
    </w:p>
    <w:p w:rsidR="00044B4F" w:rsidRPr="00C10BB4" w:rsidRDefault="00044B4F" w:rsidP="00B64E8A">
      <w:pPr>
        <w:shd w:val="clear" w:color="auto" w:fill="FFFFFF"/>
        <w:spacing w:after="0" w:line="240" w:lineRule="auto"/>
        <w:jc w:val="both"/>
        <w:rPr>
          <w:rFonts w:ascii="Times New Roman" w:eastAsia="Times New Roman" w:hAnsi="Times New Roman" w:cs="Times New Roman"/>
          <w:sz w:val="24"/>
          <w:szCs w:val="24"/>
          <w:lang w:eastAsia="es-ES_tradnl"/>
        </w:rPr>
      </w:pPr>
    </w:p>
    <w:p w:rsidR="00BB08AC" w:rsidRPr="00C10BB4" w:rsidRDefault="00BB08AC" w:rsidP="00B64E8A">
      <w:pPr>
        <w:shd w:val="clear" w:color="auto" w:fill="FFFFFF"/>
        <w:spacing w:after="0" w:line="240" w:lineRule="auto"/>
        <w:jc w:val="both"/>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sz w:val="24"/>
          <w:szCs w:val="24"/>
          <w:lang w:eastAsia="es-ES_tradnl"/>
        </w:rPr>
        <w:t>Por lo antes expuesto y fundado, someto a consideración de esta honorable asamblea el siguiente:</w:t>
      </w:r>
    </w:p>
    <w:p w:rsidR="00044B4F" w:rsidRPr="00C10BB4" w:rsidRDefault="00044B4F" w:rsidP="00B64E8A">
      <w:pPr>
        <w:shd w:val="clear" w:color="auto" w:fill="FFFFFF"/>
        <w:spacing w:after="0" w:line="240" w:lineRule="auto"/>
        <w:jc w:val="center"/>
        <w:rPr>
          <w:rFonts w:ascii="Times New Roman" w:eastAsia="Times New Roman" w:hAnsi="Times New Roman" w:cs="Times New Roman"/>
          <w:b/>
          <w:bCs/>
          <w:sz w:val="24"/>
          <w:szCs w:val="24"/>
          <w:lang w:eastAsia="es-ES_tradnl"/>
        </w:rPr>
      </w:pPr>
    </w:p>
    <w:p w:rsidR="00BB08AC" w:rsidRPr="00C10BB4" w:rsidRDefault="00BB08AC" w:rsidP="00B64E8A">
      <w:pPr>
        <w:shd w:val="clear" w:color="auto" w:fill="FFFFFF"/>
        <w:spacing w:after="0" w:line="240" w:lineRule="auto"/>
        <w:jc w:val="center"/>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b/>
          <w:bCs/>
          <w:sz w:val="24"/>
          <w:szCs w:val="24"/>
          <w:lang w:eastAsia="es-ES_tradnl"/>
        </w:rPr>
        <w:t>PUNTO DE ACUERDO</w:t>
      </w:r>
    </w:p>
    <w:p w:rsidR="00044B4F" w:rsidRPr="00C10BB4" w:rsidRDefault="00044B4F" w:rsidP="00B64E8A">
      <w:pPr>
        <w:spacing w:after="0" w:line="240" w:lineRule="auto"/>
        <w:jc w:val="both"/>
        <w:rPr>
          <w:rFonts w:ascii="Times New Roman" w:eastAsia="Times New Roman" w:hAnsi="Times New Roman" w:cs="Times New Roman"/>
          <w:b/>
          <w:bCs/>
          <w:sz w:val="24"/>
          <w:szCs w:val="24"/>
          <w:lang w:eastAsia="es-ES_tradnl"/>
        </w:rPr>
      </w:pPr>
    </w:p>
    <w:p w:rsidR="00BB08AC" w:rsidRPr="00C10BB4" w:rsidRDefault="00BB08AC" w:rsidP="00B64E8A">
      <w:pPr>
        <w:spacing w:after="0" w:line="240" w:lineRule="auto"/>
        <w:jc w:val="both"/>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b/>
          <w:bCs/>
          <w:sz w:val="24"/>
          <w:szCs w:val="24"/>
          <w:lang w:eastAsia="es-ES_tradnl"/>
        </w:rPr>
        <w:t>Único.</w:t>
      </w:r>
      <w:r w:rsidRPr="00C10BB4">
        <w:rPr>
          <w:rFonts w:ascii="Times New Roman" w:eastAsia="Times New Roman" w:hAnsi="Times New Roman" w:cs="Times New Roman"/>
          <w:sz w:val="24"/>
          <w:szCs w:val="24"/>
          <w:lang w:eastAsia="es-ES_tradnl"/>
        </w:rPr>
        <w:t xml:space="preserve"> </w:t>
      </w:r>
      <w:r w:rsidR="00044B4F" w:rsidRPr="00C10BB4">
        <w:rPr>
          <w:rFonts w:ascii="Times New Roman" w:eastAsia="Times New Roman" w:hAnsi="Times New Roman" w:cs="Times New Roman"/>
          <w:sz w:val="24"/>
          <w:szCs w:val="24"/>
          <w:lang w:eastAsia="es-ES_tradnl"/>
        </w:rPr>
        <w:t xml:space="preserve">Se </w:t>
      </w:r>
      <w:r w:rsidRPr="00C10BB4">
        <w:rPr>
          <w:rFonts w:ascii="Times New Roman" w:eastAsia="Times New Roman" w:hAnsi="Times New Roman" w:cs="Times New Roman"/>
          <w:sz w:val="24"/>
          <w:szCs w:val="24"/>
          <w:lang w:eastAsia="es-ES_tradnl"/>
        </w:rPr>
        <w:t xml:space="preserve">exhorta a los municipios de Atlacomulco, Joquicingo, Mexicaltzingo, Morelos, Papalotla, Tequixquiac y Toluca a informar a esta </w:t>
      </w:r>
      <w:r w:rsidR="00044B4F" w:rsidRPr="00C10BB4">
        <w:rPr>
          <w:rFonts w:ascii="Times New Roman" w:eastAsia="Times New Roman" w:hAnsi="Times New Roman" w:cs="Times New Roman"/>
          <w:sz w:val="24"/>
          <w:szCs w:val="24"/>
          <w:lang w:eastAsia="es-ES_tradnl"/>
        </w:rPr>
        <w:t>soberanía</w:t>
      </w:r>
      <w:r w:rsidRPr="00C10BB4">
        <w:rPr>
          <w:rFonts w:ascii="Times New Roman" w:eastAsia="Times New Roman" w:hAnsi="Times New Roman" w:cs="Times New Roman"/>
          <w:sz w:val="24"/>
          <w:szCs w:val="24"/>
          <w:lang w:eastAsia="es-ES_tradnl"/>
        </w:rPr>
        <w:t xml:space="preserve"> el avance en la conformación de sus sistemas municipales anticorrupción.</w:t>
      </w:r>
    </w:p>
    <w:p w:rsidR="00BB08AC" w:rsidRPr="00C10BB4" w:rsidRDefault="00BB08AC" w:rsidP="00B64E8A">
      <w:pPr>
        <w:spacing w:after="0" w:line="240" w:lineRule="auto"/>
        <w:jc w:val="both"/>
        <w:rPr>
          <w:rFonts w:ascii="Times New Roman" w:eastAsia="Times New Roman" w:hAnsi="Times New Roman" w:cs="Times New Roman"/>
          <w:sz w:val="24"/>
          <w:szCs w:val="24"/>
          <w:lang w:eastAsia="es-ES_tradnl"/>
        </w:rPr>
      </w:pPr>
    </w:p>
    <w:p w:rsidR="00BB08AC" w:rsidRPr="00C10BB4" w:rsidRDefault="00BB08AC" w:rsidP="00B64E8A">
      <w:pPr>
        <w:spacing w:after="0" w:line="240" w:lineRule="auto"/>
        <w:jc w:val="center"/>
        <w:rPr>
          <w:rFonts w:ascii="Times New Roman" w:eastAsia="Times New Roman" w:hAnsi="Times New Roman" w:cs="Times New Roman"/>
          <w:b/>
          <w:bCs/>
          <w:sz w:val="24"/>
          <w:szCs w:val="24"/>
          <w:lang w:eastAsia="es-ES_tradnl"/>
        </w:rPr>
      </w:pPr>
      <w:r w:rsidRPr="00C10BB4">
        <w:rPr>
          <w:rFonts w:ascii="Times New Roman" w:eastAsia="Times New Roman" w:hAnsi="Times New Roman" w:cs="Times New Roman"/>
          <w:b/>
          <w:bCs/>
          <w:sz w:val="24"/>
          <w:szCs w:val="24"/>
          <w:lang w:eastAsia="es-ES_tradnl"/>
        </w:rPr>
        <w:lastRenderedPageBreak/>
        <w:t>ARTÍCULO TRANSITORIO</w:t>
      </w:r>
    </w:p>
    <w:p w:rsidR="00BB08AC" w:rsidRPr="00C10BB4" w:rsidRDefault="00BB08AC" w:rsidP="00B64E8A">
      <w:pPr>
        <w:spacing w:after="0" w:line="240" w:lineRule="auto"/>
        <w:jc w:val="center"/>
        <w:rPr>
          <w:rFonts w:ascii="Times New Roman" w:eastAsia="Times New Roman" w:hAnsi="Times New Roman" w:cs="Times New Roman"/>
          <w:b/>
          <w:bCs/>
          <w:sz w:val="24"/>
          <w:szCs w:val="24"/>
          <w:lang w:eastAsia="es-ES_tradnl"/>
        </w:rPr>
      </w:pPr>
    </w:p>
    <w:p w:rsidR="00BB08AC" w:rsidRPr="00C10BB4" w:rsidRDefault="00BB08AC" w:rsidP="00B64E8A">
      <w:pPr>
        <w:spacing w:after="0" w:line="240" w:lineRule="auto"/>
        <w:jc w:val="both"/>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sz w:val="24"/>
          <w:szCs w:val="24"/>
          <w:lang w:eastAsia="es-ES_tradnl"/>
        </w:rPr>
        <w:t>Único. Publíquese el presente Acuerdo en el Periódico Oficial “Gaceta del Gobierno” del Estado de México.</w:t>
      </w:r>
    </w:p>
    <w:p w:rsidR="00BB08AC" w:rsidRPr="00C10BB4" w:rsidRDefault="00BB08AC" w:rsidP="00B64E8A">
      <w:pPr>
        <w:spacing w:after="0" w:line="240" w:lineRule="auto"/>
        <w:jc w:val="both"/>
        <w:rPr>
          <w:rFonts w:ascii="Times New Roman" w:eastAsia="Times New Roman" w:hAnsi="Times New Roman" w:cs="Times New Roman"/>
          <w:sz w:val="24"/>
          <w:szCs w:val="24"/>
          <w:lang w:eastAsia="es-ES_tradnl"/>
        </w:rPr>
      </w:pPr>
    </w:p>
    <w:p w:rsidR="00BB08AC" w:rsidRPr="00C10BB4" w:rsidRDefault="00BB08AC" w:rsidP="00B64E8A">
      <w:pPr>
        <w:spacing w:after="0" w:line="240" w:lineRule="auto"/>
        <w:jc w:val="both"/>
        <w:rPr>
          <w:rFonts w:ascii="Times New Roman" w:eastAsia="Times New Roman" w:hAnsi="Times New Roman" w:cs="Times New Roman"/>
          <w:sz w:val="24"/>
          <w:szCs w:val="24"/>
          <w:lang w:eastAsia="es-ES_tradnl"/>
        </w:rPr>
      </w:pPr>
      <w:r w:rsidRPr="00C10BB4">
        <w:rPr>
          <w:rFonts w:ascii="Times New Roman" w:eastAsia="Times New Roman" w:hAnsi="Times New Roman" w:cs="Times New Roman"/>
          <w:sz w:val="24"/>
          <w:szCs w:val="24"/>
          <w:lang w:eastAsia="es-ES_tradnl"/>
        </w:rPr>
        <w:t>Dado en Recinto Oficial del Poder Legislativo, en la Ciudad de Toluca de Lerdo, Capital del Estado de México, a los 14 días  del mes de diciembre del año dos mil veintiuno.</w:t>
      </w:r>
    </w:p>
    <w:p w:rsidR="00BB08AC" w:rsidRPr="00C10BB4" w:rsidRDefault="00BB08AC" w:rsidP="00B64E8A">
      <w:pPr>
        <w:spacing w:after="0" w:line="240" w:lineRule="auto"/>
        <w:jc w:val="both"/>
        <w:rPr>
          <w:rFonts w:ascii="Times New Roman" w:eastAsia="Times New Roman" w:hAnsi="Times New Roman" w:cs="Times New Roman"/>
          <w:sz w:val="24"/>
          <w:szCs w:val="24"/>
          <w:lang w:eastAsia="es-ES_tradnl"/>
        </w:rPr>
      </w:pPr>
    </w:p>
    <w:p w:rsidR="00BB08AC" w:rsidRPr="00C10BB4" w:rsidRDefault="00BB08AC" w:rsidP="00B64E8A">
      <w:pPr>
        <w:spacing w:after="0" w:line="240" w:lineRule="auto"/>
        <w:jc w:val="center"/>
        <w:rPr>
          <w:rFonts w:ascii="Times New Roman" w:eastAsia="Times New Roman" w:hAnsi="Times New Roman" w:cs="Times New Roman"/>
          <w:b/>
          <w:sz w:val="24"/>
          <w:szCs w:val="24"/>
          <w:lang w:eastAsia="es-ES_tradnl"/>
        </w:rPr>
      </w:pPr>
      <w:r w:rsidRPr="00C10BB4">
        <w:rPr>
          <w:rFonts w:ascii="Times New Roman" w:eastAsia="Times New Roman" w:hAnsi="Times New Roman" w:cs="Times New Roman"/>
          <w:b/>
          <w:sz w:val="24"/>
          <w:szCs w:val="24"/>
          <w:lang w:eastAsia="es-ES_tradnl"/>
        </w:rPr>
        <w:t>ATENTAMENTE</w:t>
      </w:r>
    </w:p>
    <w:p w:rsidR="00BB08AC" w:rsidRPr="00C10BB4" w:rsidRDefault="00BB08AC" w:rsidP="00B64E8A">
      <w:pPr>
        <w:spacing w:after="0" w:line="240" w:lineRule="auto"/>
        <w:jc w:val="center"/>
        <w:rPr>
          <w:rFonts w:ascii="Times New Roman" w:eastAsia="Times New Roman" w:hAnsi="Times New Roman" w:cs="Times New Roman"/>
          <w:b/>
          <w:sz w:val="24"/>
          <w:szCs w:val="24"/>
          <w:lang w:eastAsia="es-ES_tradnl"/>
        </w:rPr>
      </w:pPr>
      <w:r w:rsidRPr="00C10BB4">
        <w:rPr>
          <w:rFonts w:ascii="Times New Roman" w:eastAsia="Times New Roman" w:hAnsi="Times New Roman" w:cs="Times New Roman"/>
          <w:b/>
          <w:sz w:val="24"/>
          <w:szCs w:val="24"/>
          <w:lang w:eastAsia="es-ES_tradnl"/>
        </w:rPr>
        <w:t>DIPUTADO SERGIO GARCÍA SOSA</w:t>
      </w:r>
    </w:p>
    <w:p w:rsidR="00BB08AC" w:rsidRPr="00C10BB4" w:rsidRDefault="00BB08AC" w:rsidP="00B64E8A">
      <w:pPr>
        <w:spacing w:after="0" w:line="240" w:lineRule="auto"/>
        <w:jc w:val="center"/>
        <w:rPr>
          <w:rFonts w:ascii="Times New Roman" w:eastAsia="Times New Roman" w:hAnsi="Times New Roman" w:cs="Times New Roman"/>
          <w:b/>
          <w:sz w:val="24"/>
          <w:szCs w:val="24"/>
          <w:lang w:eastAsia="es-ES_tradnl"/>
        </w:rPr>
      </w:pPr>
      <w:r w:rsidRPr="00C10BB4">
        <w:rPr>
          <w:rFonts w:ascii="Times New Roman" w:eastAsia="Times New Roman" w:hAnsi="Times New Roman" w:cs="Times New Roman"/>
          <w:b/>
          <w:sz w:val="24"/>
          <w:szCs w:val="24"/>
          <w:lang w:eastAsia="es-ES_tradnl"/>
        </w:rPr>
        <w:t>PROPONENTE</w:t>
      </w:r>
    </w:p>
    <w:p w:rsidR="00BB08AC" w:rsidRPr="00C10BB4" w:rsidRDefault="00BB08AC" w:rsidP="00B64E8A">
      <w:pPr>
        <w:spacing w:after="0" w:line="240" w:lineRule="auto"/>
        <w:jc w:val="center"/>
        <w:rPr>
          <w:rFonts w:ascii="Times New Roman" w:eastAsia="Times New Roman" w:hAnsi="Times New Roman" w:cs="Times New Roman"/>
          <w:b/>
          <w:sz w:val="24"/>
          <w:szCs w:val="24"/>
          <w:lang w:eastAsia="es-ES_tradnl"/>
        </w:rPr>
      </w:pPr>
    </w:p>
    <w:p w:rsidR="00BB08AC" w:rsidRPr="00C10BB4" w:rsidRDefault="00BB08AC" w:rsidP="00B64E8A">
      <w:pPr>
        <w:spacing w:after="0" w:line="240" w:lineRule="auto"/>
        <w:jc w:val="center"/>
        <w:rPr>
          <w:rFonts w:ascii="Times New Roman" w:eastAsia="Times New Roman" w:hAnsi="Times New Roman" w:cs="Times New Roman"/>
          <w:b/>
          <w:sz w:val="24"/>
          <w:szCs w:val="24"/>
          <w:lang w:eastAsia="es-ES_tradnl"/>
        </w:rPr>
      </w:pPr>
      <w:r w:rsidRPr="00C10BB4">
        <w:rPr>
          <w:rFonts w:ascii="Times New Roman" w:eastAsia="Times New Roman" w:hAnsi="Times New Roman" w:cs="Times New Roman"/>
          <w:b/>
          <w:sz w:val="24"/>
          <w:szCs w:val="24"/>
          <w:lang w:eastAsia="es-ES_tradnl"/>
        </w:rPr>
        <w:t>GRUPO PARLAMENTARIO DEL PARTIDO DEL TRABAJO.</w:t>
      </w:r>
    </w:p>
    <w:p w:rsidR="00BB08AC" w:rsidRPr="00C10BB4" w:rsidRDefault="00BB08AC" w:rsidP="00B64E8A">
      <w:pPr>
        <w:spacing w:after="0" w:line="240" w:lineRule="auto"/>
        <w:jc w:val="center"/>
        <w:rPr>
          <w:rFonts w:ascii="Times New Roman" w:eastAsia="Times New Roman" w:hAnsi="Times New Roman" w:cs="Times New Roman"/>
          <w:b/>
          <w:sz w:val="24"/>
          <w:szCs w:val="24"/>
          <w:lang w:eastAsia="es-ES_tradnl"/>
        </w:rPr>
      </w:pPr>
      <w:r w:rsidRPr="00C10BB4">
        <w:rPr>
          <w:rFonts w:ascii="Times New Roman" w:eastAsia="Times New Roman" w:hAnsi="Times New Roman" w:cs="Times New Roman"/>
          <w:b/>
          <w:sz w:val="24"/>
          <w:szCs w:val="24"/>
          <w:lang w:eastAsia="es-ES_tradnl"/>
        </w:rPr>
        <w:t>DIPUTADA SILVIA BARBERENA MALDONADO</w:t>
      </w:r>
    </w:p>
    <w:p w:rsidR="00BB08AC" w:rsidRPr="00C10BB4" w:rsidRDefault="00BB08AC" w:rsidP="00B64E8A">
      <w:pPr>
        <w:spacing w:after="0" w:line="240" w:lineRule="auto"/>
        <w:jc w:val="center"/>
        <w:rPr>
          <w:rFonts w:ascii="Times New Roman" w:eastAsia="Times New Roman" w:hAnsi="Times New Roman" w:cs="Times New Roman"/>
          <w:b/>
          <w:sz w:val="24"/>
          <w:szCs w:val="24"/>
          <w:lang w:eastAsia="es-ES_tradnl"/>
        </w:rPr>
      </w:pPr>
      <w:r w:rsidRPr="00C10BB4">
        <w:rPr>
          <w:rFonts w:ascii="Times New Roman" w:eastAsia="Times New Roman" w:hAnsi="Times New Roman" w:cs="Times New Roman"/>
          <w:b/>
          <w:sz w:val="24"/>
          <w:szCs w:val="24"/>
          <w:lang w:eastAsia="es-ES_tradnl"/>
        </w:rPr>
        <w:t>DIPUTADA MA. TRINIDAD FRANCO ARPERO</w:t>
      </w:r>
    </w:p>
    <w:p w:rsidR="00BB08AC" w:rsidRPr="00C10BB4" w:rsidRDefault="00BB08AC" w:rsidP="00B64E8A">
      <w:pPr>
        <w:pStyle w:val="Sinespaciado"/>
        <w:jc w:val="both"/>
        <w:rPr>
          <w:rFonts w:ascii="Times New Roman" w:hAnsi="Times New Roman" w:cs="Times New Roman"/>
          <w:sz w:val="24"/>
          <w:szCs w:val="24"/>
        </w:rPr>
      </w:pPr>
    </w:p>
    <w:p w:rsidR="00BB08AC" w:rsidRPr="00C10BB4" w:rsidRDefault="00BB08AC"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(Fin del documento)</w:t>
      </w:r>
    </w:p>
    <w:p w:rsidR="009F207F" w:rsidRPr="00C10BB4" w:rsidRDefault="009F207F"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w:t>
      </w:r>
      <w:r w:rsidR="00733EBC" w:rsidRPr="00C10BB4">
        <w:rPr>
          <w:rFonts w:ascii="Times New Roman" w:hAnsi="Times New Roman" w:cs="Times New Roman"/>
          <w:sz w:val="24"/>
          <w:szCs w:val="24"/>
        </w:rPr>
        <w:t>Y</w:t>
      </w:r>
      <w:r w:rsidRPr="00C10BB4">
        <w:rPr>
          <w:rFonts w:ascii="Times New Roman" w:hAnsi="Times New Roman" w:cs="Times New Roman"/>
          <w:sz w:val="24"/>
          <w:szCs w:val="24"/>
        </w:rPr>
        <w:t xml:space="preserve"> CASTRO. Gracias mi querido diputado</w:t>
      </w:r>
      <w:r w:rsidR="00342975" w:rsidRPr="00C10BB4">
        <w:rPr>
          <w:rFonts w:ascii="Times New Roman" w:hAnsi="Times New Roman" w:cs="Times New Roman"/>
          <w:sz w:val="24"/>
          <w:szCs w:val="24"/>
        </w:rPr>
        <w:t>,</w:t>
      </w:r>
      <w:r w:rsidRPr="00C10BB4">
        <w:rPr>
          <w:rFonts w:ascii="Times New Roman" w:hAnsi="Times New Roman" w:cs="Times New Roman"/>
          <w:sz w:val="24"/>
          <w:szCs w:val="24"/>
        </w:rPr>
        <w:t xml:space="preserve"> Sergio García Sosa.</w:t>
      </w:r>
    </w:p>
    <w:p w:rsidR="009F207F" w:rsidRPr="00C10BB4" w:rsidRDefault="009F207F"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Con sustento en el artículo 55 de la Constitución Política de la Entidad</w:t>
      </w:r>
      <w:r w:rsidR="007953E4" w:rsidRPr="00C10BB4">
        <w:rPr>
          <w:rFonts w:ascii="Times New Roman" w:hAnsi="Times New Roman" w:cs="Times New Roman"/>
          <w:sz w:val="24"/>
          <w:szCs w:val="24"/>
        </w:rPr>
        <w:t>,</w:t>
      </w:r>
      <w:r w:rsidRPr="00C10BB4">
        <w:rPr>
          <w:rFonts w:ascii="Times New Roman" w:hAnsi="Times New Roman" w:cs="Times New Roman"/>
          <w:sz w:val="24"/>
          <w:szCs w:val="24"/>
        </w:rPr>
        <w:t xml:space="preserve"> someto a discusión la propuesta de dispensa del trámite de dictamen y consulto si desean hacer uso de la palabra.</w:t>
      </w:r>
    </w:p>
    <w:p w:rsidR="009F207F" w:rsidRPr="00C10BB4" w:rsidRDefault="009F207F"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 xml:space="preserve">Pido a quienes estén por la aprobatoria de dispensa del trámite de dictamen del punto de acuerdo, se sirvan levantar la mano. ¿En contra, en abstención? </w:t>
      </w:r>
    </w:p>
    <w:p w:rsidR="009F207F" w:rsidRPr="00C10BB4" w:rsidRDefault="009F207F"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SECRETARIA DIP. MA</w:t>
      </w:r>
      <w:r w:rsidR="000411C1" w:rsidRPr="00C10BB4">
        <w:rPr>
          <w:rFonts w:ascii="Times New Roman" w:hAnsi="Times New Roman" w:cs="Times New Roman"/>
          <w:sz w:val="24"/>
          <w:szCs w:val="24"/>
        </w:rPr>
        <w:t>.</w:t>
      </w:r>
      <w:r w:rsidRPr="00C10BB4">
        <w:rPr>
          <w:rFonts w:ascii="Times New Roman" w:hAnsi="Times New Roman" w:cs="Times New Roman"/>
          <w:sz w:val="24"/>
          <w:szCs w:val="24"/>
        </w:rPr>
        <w:t xml:space="preserve"> TRINIDAD FRANCO ARPERO. La propuesta ha sido aprobada por unanimidad de votos.</w:t>
      </w:r>
    </w:p>
    <w:p w:rsidR="009F207F" w:rsidRPr="00C10BB4" w:rsidRDefault="009F207F"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w:t>
      </w:r>
      <w:r w:rsidR="000411C1" w:rsidRPr="00C10BB4">
        <w:rPr>
          <w:rFonts w:ascii="Times New Roman" w:hAnsi="Times New Roman" w:cs="Times New Roman"/>
          <w:sz w:val="24"/>
          <w:szCs w:val="24"/>
        </w:rPr>
        <w:t>Y</w:t>
      </w:r>
      <w:r w:rsidRPr="00C10BB4">
        <w:rPr>
          <w:rFonts w:ascii="Times New Roman" w:hAnsi="Times New Roman" w:cs="Times New Roman"/>
          <w:sz w:val="24"/>
          <w:szCs w:val="24"/>
        </w:rPr>
        <w:t xml:space="preserve"> CASTRO Abro la discusión en lo general del punto de acuerdo y consulto a las diputadas y a los diputados si desean hacer uso de la palabra.</w:t>
      </w:r>
    </w:p>
    <w:p w:rsidR="009F207F" w:rsidRPr="00C10BB4" w:rsidRDefault="009F207F"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Para la votación en lo general, pido a la Secretaría abra el sistema de votación hasta por dos minutos, si alguien desea separar algún artículo sírvase mencionarlo.</w:t>
      </w:r>
    </w:p>
    <w:p w:rsidR="009F207F" w:rsidRPr="00C10BB4" w:rsidRDefault="009F207F"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SECRETARIA DIP. MA</w:t>
      </w:r>
      <w:r w:rsidR="000411C1" w:rsidRPr="00C10BB4">
        <w:rPr>
          <w:rFonts w:ascii="Times New Roman" w:hAnsi="Times New Roman" w:cs="Times New Roman"/>
          <w:sz w:val="24"/>
          <w:szCs w:val="24"/>
        </w:rPr>
        <w:t>.</w:t>
      </w:r>
      <w:r w:rsidRPr="00C10BB4">
        <w:rPr>
          <w:rFonts w:ascii="Times New Roman" w:hAnsi="Times New Roman" w:cs="Times New Roman"/>
          <w:sz w:val="24"/>
          <w:szCs w:val="24"/>
        </w:rPr>
        <w:t xml:space="preserve"> TRINIDAD FRANCO ARPERO. Abrase el sistema de votación hasta por dos minutos.</w:t>
      </w:r>
    </w:p>
    <w:p w:rsidR="009F207F" w:rsidRPr="00C10BB4" w:rsidRDefault="009F207F" w:rsidP="00B64E8A">
      <w:pPr>
        <w:spacing w:after="0" w:line="240" w:lineRule="auto"/>
        <w:jc w:val="center"/>
        <w:rPr>
          <w:rFonts w:ascii="Times New Roman" w:hAnsi="Times New Roman" w:cs="Times New Roman"/>
          <w:i/>
          <w:sz w:val="24"/>
          <w:szCs w:val="24"/>
        </w:rPr>
      </w:pPr>
      <w:r w:rsidRPr="00C10BB4">
        <w:rPr>
          <w:rFonts w:ascii="Times New Roman" w:hAnsi="Times New Roman" w:cs="Times New Roman"/>
          <w:i/>
          <w:sz w:val="24"/>
          <w:szCs w:val="24"/>
        </w:rPr>
        <w:t>(Votación nominal)</w:t>
      </w:r>
    </w:p>
    <w:p w:rsidR="009F207F" w:rsidRPr="00C10BB4" w:rsidRDefault="009F207F"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SECRETARIA DIP. MA</w:t>
      </w:r>
      <w:r w:rsidR="000411C1" w:rsidRPr="00C10BB4">
        <w:rPr>
          <w:rFonts w:ascii="Times New Roman" w:hAnsi="Times New Roman" w:cs="Times New Roman"/>
          <w:sz w:val="24"/>
          <w:szCs w:val="24"/>
        </w:rPr>
        <w:t>.</w:t>
      </w:r>
      <w:r w:rsidRPr="00C10BB4">
        <w:rPr>
          <w:rFonts w:ascii="Times New Roman" w:hAnsi="Times New Roman" w:cs="Times New Roman"/>
          <w:sz w:val="24"/>
          <w:szCs w:val="24"/>
        </w:rPr>
        <w:t xml:space="preserve"> TRINIDAD FRANCO ARPERO. Preguntamos si falta alguno de nuestros compañeros de emitir su voto.</w:t>
      </w:r>
    </w:p>
    <w:p w:rsidR="009F207F" w:rsidRPr="00C10BB4" w:rsidRDefault="009F207F"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El punto de acuerdo ha sido aprobado en lo general por unanimidad de votos.</w:t>
      </w:r>
    </w:p>
    <w:p w:rsidR="009F207F" w:rsidRPr="00C10BB4" w:rsidRDefault="009F207F"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w:t>
      </w:r>
      <w:r w:rsidR="006F363A" w:rsidRPr="00C10BB4">
        <w:rPr>
          <w:rFonts w:ascii="Times New Roman" w:hAnsi="Times New Roman" w:cs="Times New Roman"/>
          <w:sz w:val="24"/>
          <w:szCs w:val="24"/>
        </w:rPr>
        <w:t>Y</w:t>
      </w:r>
      <w:r w:rsidRPr="00C10BB4">
        <w:rPr>
          <w:rFonts w:ascii="Times New Roman" w:hAnsi="Times New Roman" w:cs="Times New Roman"/>
          <w:sz w:val="24"/>
          <w:szCs w:val="24"/>
        </w:rPr>
        <w:t xml:space="preserve"> CASTRO. Gracias, diputada.</w:t>
      </w:r>
    </w:p>
    <w:p w:rsidR="009F207F" w:rsidRPr="00C10BB4" w:rsidRDefault="009F207F"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Se tiene por aprobado en lo general el punto de acuerdo y se declara también su aprobación en lo particular.</w:t>
      </w:r>
    </w:p>
    <w:p w:rsidR="009F207F" w:rsidRPr="00C10BB4" w:rsidRDefault="009F207F"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 xml:space="preserve">En lo concerniente al punto </w:t>
      </w:r>
      <w:r w:rsidR="00733EBC" w:rsidRPr="00C10BB4">
        <w:rPr>
          <w:rFonts w:ascii="Times New Roman" w:hAnsi="Times New Roman" w:cs="Times New Roman"/>
          <w:sz w:val="24"/>
          <w:szCs w:val="24"/>
        </w:rPr>
        <w:t>número</w:t>
      </w:r>
      <w:r w:rsidRPr="00C10BB4">
        <w:rPr>
          <w:rFonts w:ascii="Times New Roman" w:hAnsi="Times New Roman" w:cs="Times New Roman"/>
          <w:sz w:val="24"/>
          <w:szCs w:val="24"/>
        </w:rPr>
        <w:t xml:space="preserve"> 22 la diputada Viridiana Fuentes Cruz, presenta en nombre del Grupo Parlamentario del Partido de la Revolución Democrática, punto de acuerdo de urgente y obvia resolución.</w:t>
      </w:r>
    </w:p>
    <w:p w:rsidR="009F207F" w:rsidRPr="00C10BB4" w:rsidRDefault="009F207F"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Adelante diputada.</w:t>
      </w:r>
    </w:p>
    <w:p w:rsidR="009F207F" w:rsidRPr="00C10BB4" w:rsidRDefault="009F207F"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DIP. VIRIDIANA FUENTES CRUZ. Con el permiso de</w:t>
      </w:r>
      <w:r w:rsidR="007B49BF" w:rsidRPr="00C10BB4">
        <w:rPr>
          <w:rFonts w:ascii="Times New Roman" w:hAnsi="Times New Roman" w:cs="Times New Roman"/>
          <w:sz w:val="24"/>
          <w:szCs w:val="24"/>
        </w:rPr>
        <w:t xml:space="preserve"> la mesa s</w:t>
      </w:r>
      <w:r w:rsidRPr="00C10BB4">
        <w:rPr>
          <w:rFonts w:ascii="Times New Roman" w:hAnsi="Times New Roman" w:cs="Times New Roman"/>
          <w:sz w:val="24"/>
          <w:szCs w:val="24"/>
        </w:rPr>
        <w:t>aludo a los medios de comunicación, personas que nos siguen a través de las diferentes plataformas digitales, invitados especiales,</w:t>
      </w:r>
      <w:r w:rsidR="006511B2" w:rsidRPr="00C10BB4">
        <w:rPr>
          <w:rFonts w:ascii="Times New Roman" w:hAnsi="Times New Roman" w:cs="Times New Roman"/>
          <w:sz w:val="24"/>
          <w:szCs w:val="24"/>
        </w:rPr>
        <w:t xml:space="preserve"> compañeras diputados, compañera</w:t>
      </w:r>
      <w:r w:rsidRPr="00C10BB4">
        <w:rPr>
          <w:rFonts w:ascii="Times New Roman" w:hAnsi="Times New Roman" w:cs="Times New Roman"/>
          <w:sz w:val="24"/>
          <w:szCs w:val="24"/>
        </w:rPr>
        <w:t>s diputada</w:t>
      </w:r>
      <w:r w:rsidR="006511B2" w:rsidRPr="00C10BB4">
        <w:rPr>
          <w:rFonts w:ascii="Times New Roman" w:hAnsi="Times New Roman" w:cs="Times New Roman"/>
          <w:sz w:val="24"/>
          <w:szCs w:val="24"/>
        </w:rPr>
        <w:t>s</w:t>
      </w:r>
      <w:r w:rsidRPr="00C10BB4">
        <w:rPr>
          <w:rFonts w:ascii="Times New Roman" w:hAnsi="Times New Roman" w:cs="Times New Roman"/>
          <w:sz w:val="24"/>
          <w:szCs w:val="24"/>
        </w:rPr>
        <w:t>.</w:t>
      </w:r>
    </w:p>
    <w:p w:rsidR="009B007A" w:rsidRPr="00C10BB4" w:rsidRDefault="009F207F"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La pirotecnia es una actividad cuyas características propias de elaboración requieren de medidas precautorias, para la fabricación y almace</w:t>
      </w:r>
      <w:r w:rsidR="009B007A" w:rsidRPr="00C10BB4">
        <w:rPr>
          <w:rFonts w:ascii="Times New Roman" w:hAnsi="Times New Roman" w:cs="Times New Roman"/>
          <w:sz w:val="24"/>
          <w:szCs w:val="24"/>
        </w:rPr>
        <w:t>n</w:t>
      </w:r>
      <w:r w:rsidRPr="00C10BB4">
        <w:rPr>
          <w:rFonts w:ascii="Times New Roman" w:hAnsi="Times New Roman" w:cs="Times New Roman"/>
          <w:sz w:val="24"/>
          <w:szCs w:val="24"/>
        </w:rPr>
        <w:t xml:space="preserve">amiento de sus materiales, es por eso que se </w:t>
      </w:r>
      <w:r w:rsidRPr="00C10BB4">
        <w:rPr>
          <w:rFonts w:ascii="Times New Roman" w:hAnsi="Times New Roman" w:cs="Times New Roman"/>
          <w:sz w:val="24"/>
          <w:szCs w:val="24"/>
        </w:rPr>
        <w:lastRenderedPageBreak/>
        <w:t>realizan en talleres de</w:t>
      </w:r>
      <w:r w:rsidR="008E0C09" w:rsidRPr="00C10BB4">
        <w:rPr>
          <w:rFonts w:ascii="Times New Roman" w:hAnsi="Times New Roman" w:cs="Times New Roman"/>
          <w:sz w:val="24"/>
          <w:szCs w:val="24"/>
        </w:rPr>
        <w:t xml:space="preserve"> elaboración pirotecnia o común</w:t>
      </w:r>
      <w:r w:rsidRPr="00C10BB4">
        <w:rPr>
          <w:rFonts w:ascii="Times New Roman" w:hAnsi="Times New Roman" w:cs="Times New Roman"/>
          <w:sz w:val="24"/>
          <w:szCs w:val="24"/>
        </w:rPr>
        <w:t xml:space="preserve">mente llamados polvorín, con las medidas de seguridad pertinentes, cuyos permisos son otorgados por la Secretaría de la </w:t>
      </w:r>
      <w:r w:rsidR="009B007A" w:rsidRPr="00C10BB4">
        <w:rPr>
          <w:rFonts w:ascii="Times New Roman" w:hAnsi="Times New Roman" w:cs="Times New Roman"/>
          <w:sz w:val="24"/>
          <w:szCs w:val="24"/>
        </w:rPr>
        <w:t>D</w:t>
      </w:r>
      <w:r w:rsidRPr="00C10BB4">
        <w:rPr>
          <w:rFonts w:ascii="Times New Roman" w:hAnsi="Times New Roman" w:cs="Times New Roman"/>
          <w:sz w:val="24"/>
          <w:szCs w:val="24"/>
        </w:rPr>
        <w:t xml:space="preserve">efensa </w:t>
      </w:r>
      <w:r w:rsidR="009B007A" w:rsidRPr="00C10BB4">
        <w:rPr>
          <w:rFonts w:ascii="Times New Roman" w:hAnsi="Times New Roman" w:cs="Times New Roman"/>
          <w:sz w:val="24"/>
          <w:szCs w:val="24"/>
        </w:rPr>
        <w:t>Nacional.</w:t>
      </w:r>
    </w:p>
    <w:p w:rsidR="009F207F" w:rsidRPr="00C10BB4" w:rsidRDefault="009B007A"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E</w:t>
      </w:r>
      <w:r w:rsidR="009F207F" w:rsidRPr="00C10BB4">
        <w:rPr>
          <w:rFonts w:ascii="Times New Roman" w:hAnsi="Times New Roman" w:cs="Times New Roman"/>
          <w:sz w:val="24"/>
          <w:szCs w:val="24"/>
        </w:rPr>
        <w:t xml:space="preserve">l Estado de México, fue el que comenzó a producir pólvora, ya que durante la conquista se tenían los componentes básicos en el lago de Texcoco, los bosques circundantes y los volcanes cercanos, más de 62 municipios de la entidad, tienen presencia de fabricantes, que producen más del 60% de pirotecnia, lo que se distribuye en todo el país, destacan Almoloya </w:t>
      </w:r>
      <w:r w:rsidRPr="00C10BB4">
        <w:rPr>
          <w:rFonts w:ascii="Times New Roman" w:hAnsi="Times New Roman" w:cs="Times New Roman"/>
          <w:sz w:val="24"/>
          <w:szCs w:val="24"/>
        </w:rPr>
        <w:t>de Juárez Zumpango y Tultepec, m</w:t>
      </w:r>
      <w:r w:rsidR="009F207F" w:rsidRPr="00C10BB4">
        <w:rPr>
          <w:rFonts w:ascii="Times New Roman" w:hAnsi="Times New Roman" w:cs="Times New Roman"/>
          <w:sz w:val="24"/>
          <w:szCs w:val="24"/>
        </w:rPr>
        <w:t>unici</w:t>
      </w:r>
      <w:r w:rsidRPr="00C10BB4">
        <w:rPr>
          <w:rFonts w:ascii="Times New Roman" w:hAnsi="Times New Roman" w:cs="Times New Roman"/>
          <w:sz w:val="24"/>
          <w:szCs w:val="24"/>
        </w:rPr>
        <w:t>pio que es considerado como la c</w:t>
      </w:r>
      <w:r w:rsidR="009F207F" w:rsidRPr="00C10BB4">
        <w:rPr>
          <w:rFonts w:ascii="Times New Roman" w:hAnsi="Times New Roman" w:cs="Times New Roman"/>
          <w:sz w:val="24"/>
          <w:szCs w:val="24"/>
        </w:rPr>
        <w:t xml:space="preserve">apital </w:t>
      </w:r>
      <w:r w:rsidRPr="00C10BB4">
        <w:rPr>
          <w:rFonts w:ascii="Times New Roman" w:hAnsi="Times New Roman" w:cs="Times New Roman"/>
          <w:sz w:val="24"/>
          <w:szCs w:val="24"/>
        </w:rPr>
        <w:t>n</w:t>
      </w:r>
      <w:r w:rsidR="009F207F" w:rsidRPr="00C10BB4">
        <w:rPr>
          <w:rFonts w:ascii="Times New Roman" w:hAnsi="Times New Roman" w:cs="Times New Roman"/>
          <w:sz w:val="24"/>
          <w:szCs w:val="24"/>
        </w:rPr>
        <w:t xml:space="preserve">acional de la </w:t>
      </w:r>
      <w:r w:rsidRPr="00C10BB4">
        <w:rPr>
          <w:rFonts w:ascii="Times New Roman" w:hAnsi="Times New Roman" w:cs="Times New Roman"/>
          <w:sz w:val="24"/>
          <w:szCs w:val="24"/>
        </w:rPr>
        <w:t>p</w:t>
      </w:r>
      <w:r w:rsidR="009F207F" w:rsidRPr="00C10BB4">
        <w:rPr>
          <w:rFonts w:ascii="Times New Roman" w:hAnsi="Times New Roman" w:cs="Times New Roman"/>
          <w:sz w:val="24"/>
          <w:szCs w:val="24"/>
        </w:rPr>
        <w:t>irotecnia, cuya historia se ha escrito de la mano de esta actividad productiva.</w:t>
      </w:r>
    </w:p>
    <w:p w:rsidR="00A32C0A" w:rsidRPr="00C10BB4" w:rsidRDefault="009F207F"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 xml:space="preserve">Es importante señalar que la derrama económica de esta actividad asciende a 547 millones 722 mil pesos a nivel estatal, con el uso de </w:t>
      </w:r>
      <w:r w:rsidR="00612C14" w:rsidRPr="00C10BB4">
        <w:rPr>
          <w:rFonts w:ascii="Times New Roman" w:hAnsi="Times New Roman" w:cs="Times New Roman"/>
          <w:sz w:val="24"/>
          <w:szCs w:val="24"/>
        </w:rPr>
        <w:t>cohetones</w:t>
      </w:r>
      <w:r w:rsidRPr="00C10BB4">
        <w:rPr>
          <w:rFonts w:ascii="Times New Roman" w:hAnsi="Times New Roman" w:cs="Times New Roman"/>
          <w:sz w:val="24"/>
          <w:szCs w:val="24"/>
        </w:rPr>
        <w:t xml:space="preserve">, castillos y </w:t>
      </w:r>
      <w:r w:rsidR="00426627" w:rsidRPr="00C10BB4">
        <w:rPr>
          <w:rFonts w:ascii="Times New Roman" w:hAnsi="Times New Roman" w:cs="Times New Roman"/>
          <w:sz w:val="24"/>
          <w:szCs w:val="24"/>
        </w:rPr>
        <w:t>toritos, tanto para la Iglesia c</w:t>
      </w:r>
      <w:r w:rsidRPr="00C10BB4">
        <w:rPr>
          <w:rFonts w:ascii="Times New Roman" w:hAnsi="Times New Roman" w:cs="Times New Roman"/>
          <w:sz w:val="24"/>
          <w:szCs w:val="24"/>
        </w:rPr>
        <w:t xml:space="preserve">atólica, Iglesias Guadalupanas, eventos cívicos y políticos, también ha alcanzado prestigio y reconocimiento a nivel nacional e internacional por su tradición artística con los concursos de castillos, </w:t>
      </w:r>
      <w:r w:rsidR="00A32C0A" w:rsidRPr="00C10BB4">
        <w:rPr>
          <w:rFonts w:ascii="Times New Roman" w:hAnsi="Times New Roman" w:cs="Times New Roman"/>
          <w:sz w:val="24"/>
          <w:szCs w:val="24"/>
        </w:rPr>
        <w:t>p</w:t>
      </w:r>
      <w:r w:rsidRPr="00C10BB4">
        <w:rPr>
          <w:rFonts w:ascii="Times New Roman" w:hAnsi="Times New Roman" w:cs="Times New Roman"/>
          <w:sz w:val="24"/>
          <w:szCs w:val="24"/>
        </w:rPr>
        <w:t>iro musicales y toritos monumentales, espectáculos que generan asombro y alegría, con sus movimientos luces, coloridas y estruendos</w:t>
      </w:r>
      <w:r w:rsidR="00A32C0A" w:rsidRPr="00C10BB4">
        <w:rPr>
          <w:rFonts w:ascii="Times New Roman" w:hAnsi="Times New Roman" w:cs="Times New Roman"/>
          <w:sz w:val="24"/>
          <w:szCs w:val="24"/>
        </w:rPr>
        <w:t>.</w:t>
      </w:r>
    </w:p>
    <w:p w:rsidR="009F207F" w:rsidRPr="00C10BB4" w:rsidRDefault="00A32C0A"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E</w:t>
      </w:r>
      <w:r w:rsidR="009F207F" w:rsidRPr="00C10BB4">
        <w:rPr>
          <w:rFonts w:ascii="Times New Roman" w:hAnsi="Times New Roman" w:cs="Times New Roman"/>
          <w:sz w:val="24"/>
          <w:szCs w:val="24"/>
        </w:rPr>
        <w:t xml:space="preserve">l 15 de julio del 2003 se creó, el Instituto Mexiquense de la </w:t>
      </w:r>
      <w:r w:rsidRPr="00C10BB4">
        <w:rPr>
          <w:rFonts w:ascii="Times New Roman" w:hAnsi="Times New Roman" w:cs="Times New Roman"/>
          <w:sz w:val="24"/>
          <w:szCs w:val="24"/>
        </w:rPr>
        <w:t>P</w:t>
      </w:r>
      <w:r w:rsidR="009F207F" w:rsidRPr="00C10BB4">
        <w:rPr>
          <w:rFonts w:ascii="Times New Roman" w:hAnsi="Times New Roman" w:cs="Times New Roman"/>
          <w:sz w:val="24"/>
          <w:szCs w:val="24"/>
        </w:rPr>
        <w:t>irotecnia, con el objetivo de dar capacitación, asesoría jurídica y supervisión en materia de pirotecnia a fin de evitar accidentes y siniestros.</w:t>
      </w:r>
    </w:p>
    <w:p w:rsidR="000D478D" w:rsidRPr="00C10BB4" w:rsidRDefault="009F207F"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 xml:space="preserve">Con los últimos hechos trágicos de material pirotécnico en </w:t>
      </w:r>
      <w:r w:rsidR="006E42A6" w:rsidRPr="00C10BB4">
        <w:rPr>
          <w:rFonts w:ascii="Times New Roman" w:hAnsi="Times New Roman" w:cs="Times New Roman"/>
          <w:sz w:val="24"/>
          <w:szCs w:val="24"/>
        </w:rPr>
        <w:t xml:space="preserve">el </w:t>
      </w:r>
      <w:r w:rsidRPr="00C10BB4">
        <w:rPr>
          <w:rFonts w:ascii="Times New Roman" w:hAnsi="Times New Roman" w:cs="Times New Roman"/>
          <w:sz w:val="24"/>
          <w:szCs w:val="24"/>
        </w:rPr>
        <w:t>Municipio</w:t>
      </w:r>
      <w:r w:rsidR="00A32C0A" w:rsidRPr="00C10BB4">
        <w:rPr>
          <w:rFonts w:ascii="Times New Roman" w:hAnsi="Times New Roman" w:cs="Times New Roman"/>
          <w:sz w:val="24"/>
          <w:szCs w:val="24"/>
        </w:rPr>
        <w:t xml:space="preserve"> de Tultepec, el más reciente a</w:t>
      </w:r>
      <w:r w:rsidRPr="00C10BB4">
        <w:rPr>
          <w:rFonts w:ascii="Times New Roman" w:hAnsi="Times New Roman" w:cs="Times New Roman"/>
          <w:sz w:val="24"/>
          <w:szCs w:val="24"/>
        </w:rPr>
        <w:t>conte</w:t>
      </w:r>
      <w:r w:rsidR="00A32C0A" w:rsidRPr="00C10BB4">
        <w:rPr>
          <w:rFonts w:ascii="Times New Roman" w:hAnsi="Times New Roman" w:cs="Times New Roman"/>
          <w:sz w:val="24"/>
          <w:szCs w:val="24"/>
        </w:rPr>
        <w:t>c</w:t>
      </w:r>
      <w:r w:rsidRPr="00C10BB4">
        <w:rPr>
          <w:rFonts w:ascii="Times New Roman" w:hAnsi="Times New Roman" w:cs="Times New Roman"/>
          <w:sz w:val="24"/>
          <w:szCs w:val="24"/>
        </w:rPr>
        <w:t xml:space="preserve">ido hace apenas unos días, el pasado 11 de diciembre en la Colonia </w:t>
      </w:r>
      <w:r w:rsidR="00A32C0A" w:rsidRPr="00C10BB4">
        <w:rPr>
          <w:rFonts w:ascii="Times New Roman" w:hAnsi="Times New Roman" w:cs="Times New Roman"/>
          <w:sz w:val="24"/>
          <w:szCs w:val="24"/>
        </w:rPr>
        <w:t xml:space="preserve">El </w:t>
      </w:r>
      <w:r w:rsidRPr="00C10BB4">
        <w:rPr>
          <w:rFonts w:ascii="Times New Roman" w:hAnsi="Times New Roman" w:cs="Times New Roman"/>
          <w:sz w:val="24"/>
          <w:szCs w:val="24"/>
        </w:rPr>
        <w:t>Mirador</w:t>
      </w:r>
      <w:r w:rsidR="006E42A6" w:rsidRPr="00C10BB4">
        <w:rPr>
          <w:rFonts w:ascii="Times New Roman" w:hAnsi="Times New Roman" w:cs="Times New Roman"/>
          <w:sz w:val="24"/>
          <w:szCs w:val="24"/>
        </w:rPr>
        <w:t>,</w:t>
      </w:r>
      <w:r w:rsidRPr="00C10BB4">
        <w:rPr>
          <w:rFonts w:ascii="Times New Roman" w:hAnsi="Times New Roman" w:cs="Times New Roman"/>
          <w:sz w:val="24"/>
          <w:szCs w:val="24"/>
        </w:rPr>
        <w:t xml:space="preserve"> debemos poner espacial atención y coordinar esfuerzos entre los distintos niveles de gobierno, primero para dignificar el trabajo pirotécnico, para que la identidad del municipio permanezca a través de la generación</w:t>
      </w:r>
      <w:r w:rsidR="006E42A6" w:rsidRPr="00C10BB4">
        <w:rPr>
          <w:rFonts w:ascii="Times New Roman" w:hAnsi="Times New Roman" w:cs="Times New Roman"/>
          <w:sz w:val="24"/>
          <w:szCs w:val="24"/>
        </w:rPr>
        <w:t>,</w:t>
      </w:r>
      <w:r w:rsidRPr="00C10BB4">
        <w:rPr>
          <w:rFonts w:ascii="Times New Roman" w:hAnsi="Times New Roman" w:cs="Times New Roman"/>
          <w:sz w:val="24"/>
          <w:szCs w:val="24"/>
        </w:rPr>
        <w:t xml:space="preserve"> desarrollo y consolidación de una cultura de prevención y de seguridad en materia pirotécnica, pero siempre dentro de la ley</w:t>
      </w:r>
      <w:r w:rsidR="000D478D" w:rsidRPr="00C10BB4">
        <w:rPr>
          <w:rFonts w:ascii="Times New Roman" w:hAnsi="Times New Roman" w:cs="Times New Roman"/>
          <w:sz w:val="24"/>
          <w:szCs w:val="24"/>
        </w:rPr>
        <w:t>,</w:t>
      </w:r>
      <w:r w:rsidRPr="00C10BB4">
        <w:rPr>
          <w:rFonts w:ascii="Times New Roman" w:hAnsi="Times New Roman" w:cs="Times New Roman"/>
          <w:sz w:val="24"/>
          <w:szCs w:val="24"/>
        </w:rPr>
        <w:t xml:space="preserve"> con la intención de reducir riesgos y sin exponer a terceros</w:t>
      </w:r>
      <w:r w:rsidR="000D478D" w:rsidRPr="00C10BB4">
        <w:rPr>
          <w:rFonts w:ascii="Times New Roman" w:hAnsi="Times New Roman" w:cs="Times New Roman"/>
          <w:sz w:val="24"/>
          <w:szCs w:val="24"/>
        </w:rPr>
        <w:t>.</w:t>
      </w:r>
    </w:p>
    <w:p w:rsidR="000D478D" w:rsidRPr="00C10BB4" w:rsidRDefault="000D478D"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D</w:t>
      </w:r>
      <w:r w:rsidR="009F207F" w:rsidRPr="00C10BB4">
        <w:rPr>
          <w:rFonts w:ascii="Times New Roman" w:hAnsi="Times New Roman" w:cs="Times New Roman"/>
          <w:sz w:val="24"/>
          <w:szCs w:val="24"/>
        </w:rPr>
        <w:t>es</w:t>
      </w:r>
      <w:r w:rsidRPr="00C10BB4">
        <w:rPr>
          <w:rFonts w:ascii="Times New Roman" w:hAnsi="Times New Roman" w:cs="Times New Roman"/>
          <w:sz w:val="24"/>
          <w:szCs w:val="24"/>
        </w:rPr>
        <w:t>d</w:t>
      </w:r>
      <w:r w:rsidR="009F207F" w:rsidRPr="00C10BB4">
        <w:rPr>
          <w:rFonts w:ascii="Times New Roman" w:hAnsi="Times New Roman" w:cs="Times New Roman"/>
          <w:sz w:val="24"/>
          <w:szCs w:val="24"/>
        </w:rPr>
        <w:t>e el Grupo Parlamentario del Partido de la Revolución Democrática, estamos convencidos que el arte, la tradición y el trabajo, deben ser dignificados y el estado y sus instituciones deben brindar los elementos necesarios para salv</w:t>
      </w:r>
      <w:r w:rsidRPr="00C10BB4">
        <w:rPr>
          <w:rFonts w:ascii="Times New Roman" w:hAnsi="Times New Roman" w:cs="Times New Roman"/>
          <w:sz w:val="24"/>
          <w:szCs w:val="24"/>
        </w:rPr>
        <w:t>a</w:t>
      </w:r>
      <w:r w:rsidR="009F207F" w:rsidRPr="00C10BB4">
        <w:rPr>
          <w:rFonts w:ascii="Times New Roman" w:hAnsi="Times New Roman" w:cs="Times New Roman"/>
          <w:sz w:val="24"/>
          <w:szCs w:val="24"/>
        </w:rPr>
        <w:t xml:space="preserve"> guardar, el trabajo y vida de los mexiquenses, también sabemos que los mejores acuerdos se dan con apertura el dialogo, entre los grupos involucrados para la concientización, prevención y mejoramiento de seguridad</w:t>
      </w:r>
      <w:r w:rsidRPr="00C10BB4">
        <w:rPr>
          <w:rFonts w:ascii="Times New Roman" w:hAnsi="Times New Roman" w:cs="Times New Roman"/>
          <w:sz w:val="24"/>
          <w:szCs w:val="24"/>
        </w:rPr>
        <w:t>.</w:t>
      </w:r>
    </w:p>
    <w:p w:rsidR="009F207F" w:rsidRPr="00C10BB4" w:rsidRDefault="000D478D"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E</w:t>
      </w:r>
      <w:r w:rsidR="009F207F" w:rsidRPr="00C10BB4">
        <w:rPr>
          <w:rFonts w:ascii="Times New Roman" w:hAnsi="Times New Roman" w:cs="Times New Roman"/>
          <w:sz w:val="24"/>
          <w:szCs w:val="24"/>
        </w:rPr>
        <w:t xml:space="preserve">l objetivo es fortalecer a las organizaciones de pirotécnicos e implementar medidas preventivas y de regulación en zonas y lugares de riesgo, en donde exista actividad pirotécnica, para evitar riesgos </w:t>
      </w:r>
      <w:r w:rsidRPr="00C10BB4">
        <w:rPr>
          <w:rFonts w:ascii="Times New Roman" w:hAnsi="Times New Roman" w:cs="Times New Roman"/>
          <w:sz w:val="24"/>
          <w:szCs w:val="24"/>
        </w:rPr>
        <w:t>hacia</w:t>
      </w:r>
      <w:r w:rsidR="009F207F" w:rsidRPr="00C10BB4">
        <w:rPr>
          <w:rFonts w:ascii="Times New Roman" w:hAnsi="Times New Roman" w:cs="Times New Roman"/>
          <w:sz w:val="24"/>
          <w:szCs w:val="24"/>
        </w:rPr>
        <w:t xml:space="preserve"> la población e impedir que continúe, el trabajo o almacenamiento de pirotecnia en la zona urbana de manera irregular.</w:t>
      </w:r>
    </w:p>
    <w:p w:rsidR="00F23AA2" w:rsidRPr="00C10BB4" w:rsidRDefault="009F207F"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 xml:space="preserve">Soy orgullosamente </w:t>
      </w:r>
      <w:proofErr w:type="spellStart"/>
      <w:r w:rsidRPr="00C10BB4">
        <w:rPr>
          <w:rFonts w:ascii="Times New Roman" w:hAnsi="Times New Roman" w:cs="Times New Roman"/>
          <w:sz w:val="24"/>
          <w:szCs w:val="24"/>
        </w:rPr>
        <w:t>Tultepequense</w:t>
      </w:r>
      <w:proofErr w:type="spellEnd"/>
      <w:r w:rsidRPr="00C10BB4">
        <w:rPr>
          <w:rFonts w:ascii="Times New Roman" w:hAnsi="Times New Roman" w:cs="Times New Roman"/>
          <w:sz w:val="24"/>
          <w:szCs w:val="24"/>
        </w:rPr>
        <w:t xml:space="preserve">, orgullosamente de un municipio pirotécnico y con esto no pretendemos censurarla </w:t>
      </w:r>
      <w:r w:rsidR="00F23AA2" w:rsidRPr="00C10BB4">
        <w:rPr>
          <w:rFonts w:ascii="Times New Roman" w:hAnsi="Times New Roman" w:cs="Times New Roman"/>
          <w:sz w:val="24"/>
          <w:szCs w:val="24"/>
        </w:rPr>
        <w:t>ni</w:t>
      </w:r>
      <w:r w:rsidRPr="00C10BB4">
        <w:rPr>
          <w:rFonts w:ascii="Times New Roman" w:hAnsi="Times New Roman" w:cs="Times New Roman"/>
          <w:sz w:val="24"/>
          <w:szCs w:val="24"/>
        </w:rPr>
        <w:t xml:space="preserve"> terminar con esta actividad económica que da </w:t>
      </w:r>
      <w:r w:rsidR="00F23AA2" w:rsidRPr="00C10BB4">
        <w:rPr>
          <w:rFonts w:ascii="Times New Roman" w:hAnsi="Times New Roman" w:cs="Times New Roman"/>
          <w:sz w:val="24"/>
          <w:szCs w:val="24"/>
        </w:rPr>
        <w:t>trabajo a miles de personas, si</w:t>
      </w:r>
      <w:r w:rsidRPr="00C10BB4">
        <w:rPr>
          <w:rFonts w:ascii="Times New Roman" w:hAnsi="Times New Roman" w:cs="Times New Roman"/>
          <w:sz w:val="24"/>
          <w:szCs w:val="24"/>
        </w:rPr>
        <w:t>no mejorar las condiciones de quienes se dedican a iluminar los cielos y evitar pérdidas humanos y materiales de quienes habitamos en este municipio</w:t>
      </w:r>
      <w:r w:rsidR="00F23AA2" w:rsidRPr="00C10BB4">
        <w:rPr>
          <w:rFonts w:ascii="Times New Roman" w:hAnsi="Times New Roman" w:cs="Times New Roman"/>
          <w:sz w:val="24"/>
          <w:szCs w:val="24"/>
        </w:rPr>
        <w:t>.</w:t>
      </w:r>
    </w:p>
    <w:p w:rsidR="009F207F" w:rsidRPr="00C10BB4" w:rsidRDefault="00F23AA2"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A</w:t>
      </w:r>
      <w:r w:rsidR="009F207F" w:rsidRPr="00C10BB4">
        <w:rPr>
          <w:rFonts w:ascii="Times New Roman" w:hAnsi="Times New Roman" w:cs="Times New Roman"/>
          <w:sz w:val="24"/>
          <w:szCs w:val="24"/>
        </w:rPr>
        <w:t>l gremio pirotécnico le digo que en mi tendrán una aliada y estoy segura que en esta Hon</w:t>
      </w:r>
      <w:r w:rsidRPr="00C10BB4">
        <w:rPr>
          <w:rFonts w:ascii="Times New Roman" w:hAnsi="Times New Roman" w:cs="Times New Roman"/>
          <w:sz w:val="24"/>
          <w:szCs w:val="24"/>
        </w:rPr>
        <w:t>orable Asamblea, también contará</w:t>
      </w:r>
      <w:r w:rsidR="009F207F" w:rsidRPr="00C10BB4">
        <w:rPr>
          <w:rFonts w:ascii="Times New Roman" w:hAnsi="Times New Roman" w:cs="Times New Roman"/>
          <w:sz w:val="24"/>
          <w:szCs w:val="24"/>
        </w:rPr>
        <w:t>n con nosotros.</w:t>
      </w:r>
    </w:p>
    <w:p w:rsidR="005D53FC" w:rsidRPr="00C10BB4" w:rsidRDefault="009F207F"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Por lo anterior con mucho respeto a las personas heridas y en memoria de</w:t>
      </w:r>
      <w:r w:rsidR="00691923" w:rsidRPr="00C10BB4">
        <w:rPr>
          <w:rFonts w:ascii="Times New Roman" w:hAnsi="Times New Roman" w:cs="Times New Roman"/>
          <w:sz w:val="24"/>
          <w:szCs w:val="24"/>
        </w:rPr>
        <w:t xml:space="preserve"> aquellas </w:t>
      </w:r>
      <w:r w:rsidRPr="00C10BB4">
        <w:rPr>
          <w:rFonts w:ascii="Times New Roman" w:hAnsi="Times New Roman" w:cs="Times New Roman"/>
          <w:sz w:val="24"/>
          <w:szCs w:val="24"/>
        </w:rPr>
        <w:t>que lamentable han perdido la vida, el Grupo Parlamentario del Partido de la Revolución Democrática, pone a consideración de esta Honorable Asamblea el punto de acuerdo de urgente y obvia resolución</w:t>
      </w:r>
      <w:r w:rsidR="00F23AA2" w:rsidRPr="00C10BB4">
        <w:rPr>
          <w:rFonts w:ascii="Times New Roman" w:hAnsi="Times New Roman" w:cs="Times New Roman"/>
          <w:sz w:val="24"/>
          <w:szCs w:val="24"/>
        </w:rPr>
        <w:t>,</w:t>
      </w:r>
      <w:r w:rsidRPr="00C10BB4">
        <w:rPr>
          <w:rFonts w:ascii="Times New Roman" w:hAnsi="Times New Roman" w:cs="Times New Roman"/>
          <w:sz w:val="24"/>
          <w:szCs w:val="24"/>
        </w:rPr>
        <w:t xml:space="preserve"> por el que se exhorta respetuosamente al Instituto Mexiquense de la Pirotecnia y al Ayuntamiento de Tultepec</w:t>
      </w:r>
      <w:r w:rsidR="005D53FC" w:rsidRPr="00C10BB4">
        <w:rPr>
          <w:rFonts w:ascii="Times New Roman" w:hAnsi="Times New Roman" w:cs="Times New Roman"/>
          <w:sz w:val="24"/>
          <w:szCs w:val="24"/>
        </w:rPr>
        <w:t>,</w:t>
      </w:r>
      <w:r w:rsidRPr="00C10BB4">
        <w:rPr>
          <w:rFonts w:ascii="Times New Roman" w:hAnsi="Times New Roman" w:cs="Times New Roman"/>
          <w:sz w:val="24"/>
          <w:szCs w:val="24"/>
        </w:rPr>
        <w:t xml:space="preserve"> a realizar campañas permanentes de concientización para el no almacenamiento de material pirotécnico en zonas urbanas</w:t>
      </w:r>
      <w:r w:rsidR="005D53FC" w:rsidRPr="00C10BB4">
        <w:rPr>
          <w:rFonts w:ascii="Times New Roman" w:hAnsi="Times New Roman" w:cs="Times New Roman"/>
          <w:sz w:val="24"/>
          <w:szCs w:val="24"/>
        </w:rPr>
        <w:t>,</w:t>
      </w:r>
      <w:r w:rsidRPr="00C10BB4">
        <w:rPr>
          <w:rFonts w:ascii="Times New Roman" w:hAnsi="Times New Roman" w:cs="Times New Roman"/>
          <w:sz w:val="24"/>
          <w:szCs w:val="24"/>
        </w:rPr>
        <w:t xml:space="preserve"> con el objetivo de prevenir los riesgos que esta actividad productiva entraña y dotar a las y los productores de herramientas para la innovación, especialmente en términos de seguridad y gestión de siniestros. </w:t>
      </w:r>
    </w:p>
    <w:p w:rsidR="005D53FC" w:rsidRPr="00C10BB4" w:rsidRDefault="009F207F"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Por su atención, muchas gracias</w:t>
      </w:r>
      <w:r w:rsidR="005D53FC" w:rsidRPr="00C10BB4">
        <w:rPr>
          <w:rFonts w:ascii="Times New Roman" w:hAnsi="Times New Roman" w:cs="Times New Roman"/>
          <w:sz w:val="24"/>
          <w:szCs w:val="24"/>
        </w:rPr>
        <w:t>.</w:t>
      </w:r>
    </w:p>
    <w:p w:rsidR="009F207F" w:rsidRPr="00C10BB4" w:rsidRDefault="005D53FC"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Es</w:t>
      </w:r>
      <w:r w:rsidR="009F207F" w:rsidRPr="00C10BB4">
        <w:rPr>
          <w:rFonts w:ascii="Times New Roman" w:hAnsi="Times New Roman" w:cs="Times New Roman"/>
          <w:sz w:val="24"/>
          <w:szCs w:val="24"/>
        </w:rPr>
        <w:t xml:space="preserve"> </w:t>
      </w:r>
      <w:proofErr w:type="spellStart"/>
      <w:r w:rsidR="009F207F" w:rsidRPr="00C10BB4">
        <w:rPr>
          <w:rFonts w:ascii="Times New Roman" w:hAnsi="Times New Roman" w:cs="Times New Roman"/>
          <w:sz w:val="24"/>
          <w:szCs w:val="24"/>
        </w:rPr>
        <w:t>cuanto</w:t>
      </w:r>
      <w:proofErr w:type="spellEnd"/>
      <w:r w:rsidR="009F207F" w:rsidRPr="00C10BB4">
        <w:rPr>
          <w:rFonts w:ascii="Times New Roman" w:hAnsi="Times New Roman" w:cs="Times New Roman"/>
          <w:sz w:val="24"/>
          <w:szCs w:val="24"/>
        </w:rPr>
        <w:t>.</w:t>
      </w:r>
    </w:p>
    <w:p w:rsidR="0092137D" w:rsidRPr="00C10BB4" w:rsidRDefault="0092137D" w:rsidP="00B64E8A">
      <w:pPr>
        <w:pStyle w:val="Sinespaciado"/>
        <w:jc w:val="both"/>
        <w:rPr>
          <w:rFonts w:ascii="Times New Roman" w:hAnsi="Times New Roman" w:cs="Times New Roman"/>
          <w:sz w:val="24"/>
          <w:szCs w:val="24"/>
        </w:rPr>
      </w:pPr>
    </w:p>
    <w:p w:rsidR="0092137D" w:rsidRPr="00C10BB4" w:rsidRDefault="0092137D" w:rsidP="00B64E8A">
      <w:pPr>
        <w:pStyle w:val="Sinespaciado"/>
        <w:jc w:val="both"/>
        <w:rPr>
          <w:rFonts w:ascii="Times New Roman" w:hAnsi="Times New Roman" w:cs="Times New Roman"/>
          <w:sz w:val="24"/>
          <w:szCs w:val="24"/>
        </w:rPr>
        <w:sectPr w:rsidR="0092137D" w:rsidRPr="00C10BB4" w:rsidSect="00093AFC">
          <w:footerReference w:type="default" r:id="rId27"/>
          <w:type w:val="continuous"/>
          <w:pgSz w:w="12240" w:h="15840" w:code="1"/>
          <w:pgMar w:top="1134" w:right="1134" w:bottom="1134" w:left="1701" w:header="709" w:footer="709" w:gutter="0"/>
          <w:cols w:space="708"/>
          <w:docGrid w:linePitch="360"/>
        </w:sectPr>
      </w:pPr>
    </w:p>
    <w:p w:rsidR="0092137D" w:rsidRPr="00C10BB4" w:rsidRDefault="0092137D"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lastRenderedPageBreak/>
        <w:t>(Se inserta el documento)</w:t>
      </w:r>
    </w:p>
    <w:p w:rsidR="0092137D" w:rsidRPr="00C10BB4" w:rsidRDefault="0092137D" w:rsidP="00B64E8A">
      <w:pPr>
        <w:pStyle w:val="Sinespaciado"/>
        <w:jc w:val="both"/>
        <w:rPr>
          <w:rFonts w:ascii="Times New Roman" w:hAnsi="Times New Roman" w:cs="Times New Roman"/>
          <w:sz w:val="24"/>
          <w:szCs w:val="24"/>
        </w:rPr>
      </w:pPr>
    </w:p>
    <w:p w:rsidR="00A73491" w:rsidRPr="00C10BB4" w:rsidRDefault="00A73491" w:rsidP="00B64E8A">
      <w:pPr>
        <w:spacing w:after="0" w:line="240" w:lineRule="auto"/>
        <w:jc w:val="right"/>
        <w:rPr>
          <w:rFonts w:ascii="Times New Roman" w:eastAsia="Calibri" w:hAnsi="Times New Roman" w:cs="Times New Roman"/>
          <w:b/>
          <w:sz w:val="24"/>
          <w:szCs w:val="24"/>
          <w:lang w:eastAsia="es-MX"/>
        </w:rPr>
      </w:pPr>
      <w:r w:rsidRPr="00C10BB4">
        <w:rPr>
          <w:rFonts w:ascii="Times New Roman" w:eastAsia="Calibri" w:hAnsi="Times New Roman" w:cs="Times New Roman"/>
          <w:b/>
          <w:sz w:val="24"/>
          <w:szCs w:val="24"/>
          <w:lang w:eastAsia="es-MX"/>
        </w:rPr>
        <w:t xml:space="preserve">Toluca de Lerdo, </w:t>
      </w:r>
      <w:proofErr w:type="spellStart"/>
      <w:r w:rsidRPr="00C10BB4">
        <w:rPr>
          <w:rFonts w:ascii="Times New Roman" w:eastAsia="Calibri" w:hAnsi="Times New Roman" w:cs="Times New Roman"/>
          <w:b/>
          <w:sz w:val="24"/>
          <w:szCs w:val="24"/>
          <w:lang w:eastAsia="es-MX"/>
        </w:rPr>
        <w:t>Méx</w:t>
      </w:r>
      <w:proofErr w:type="spellEnd"/>
      <w:r w:rsidRPr="00C10BB4">
        <w:rPr>
          <w:rFonts w:ascii="Times New Roman" w:eastAsia="Calibri" w:hAnsi="Times New Roman" w:cs="Times New Roman"/>
          <w:b/>
          <w:sz w:val="24"/>
          <w:szCs w:val="24"/>
          <w:lang w:eastAsia="es-MX"/>
        </w:rPr>
        <w:t xml:space="preserve">., a 14 de diciembre de 2021. </w:t>
      </w:r>
    </w:p>
    <w:p w:rsidR="00A73491" w:rsidRPr="00C10BB4" w:rsidRDefault="00A73491" w:rsidP="00B64E8A">
      <w:pPr>
        <w:spacing w:after="0" w:line="240" w:lineRule="auto"/>
        <w:rPr>
          <w:rFonts w:ascii="Times New Roman" w:eastAsia="Calibri" w:hAnsi="Times New Roman" w:cs="Times New Roman"/>
          <w:b/>
          <w:sz w:val="24"/>
          <w:szCs w:val="24"/>
          <w:lang w:eastAsia="es-MX"/>
        </w:rPr>
      </w:pPr>
    </w:p>
    <w:p w:rsidR="00A73491" w:rsidRPr="00C10BB4" w:rsidRDefault="00A73491" w:rsidP="00B64E8A">
      <w:pPr>
        <w:spacing w:after="0" w:line="240" w:lineRule="auto"/>
        <w:rPr>
          <w:rFonts w:ascii="Times New Roman" w:eastAsia="Calibri" w:hAnsi="Times New Roman" w:cs="Times New Roman"/>
          <w:b/>
          <w:sz w:val="24"/>
          <w:szCs w:val="24"/>
          <w:lang w:eastAsia="es-MX"/>
        </w:rPr>
      </w:pPr>
      <w:r w:rsidRPr="00C10BB4">
        <w:rPr>
          <w:rFonts w:ascii="Times New Roman" w:eastAsia="Calibri" w:hAnsi="Times New Roman" w:cs="Times New Roman"/>
          <w:b/>
          <w:sz w:val="24"/>
          <w:szCs w:val="24"/>
          <w:lang w:eastAsia="es-MX"/>
        </w:rPr>
        <w:t xml:space="preserve">CC. DIPUTADOS INTEGRANTES DE LA MESA DIRECTIVA </w:t>
      </w:r>
    </w:p>
    <w:p w:rsidR="00A73491" w:rsidRPr="00C10BB4" w:rsidRDefault="00A73491" w:rsidP="00B64E8A">
      <w:pPr>
        <w:spacing w:after="0" w:line="240" w:lineRule="auto"/>
        <w:jc w:val="both"/>
        <w:rPr>
          <w:rFonts w:ascii="Times New Roman" w:eastAsia="Calibri" w:hAnsi="Times New Roman" w:cs="Times New Roman"/>
          <w:b/>
          <w:sz w:val="24"/>
          <w:szCs w:val="24"/>
          <w:lang w:eastAsia="es-MX"/>
        </w:rPr>
      </w:pPr>
      <w:r w:rsidRPr="00C10BB4">
        <w:rPr>
          <w:rFonts w:ascii="Times New Roman" w:eastAsia="Calibri" w:hAnsi="Times New Roman" w:cs="Times New Roman"/>
          <w:b/>
          <w:sz w:val="24"/>
          <w:szCs w:val="24"/>
          <w:lang w:eastAsia="es-MX"/>
        </w:rPr>
        <w:t xml:space="preserve">DE LA H. LXI LEGISLATURA DEL ESTADO LIBRE </w:t>
      </w:r>
    </w:p>
    <w:p w:rsidR="00A73491" w:rsidRPr="00C10BB4" w:rsidRDefault="00A73491" w:rsidP="00B64E8A">
      <w:pPr>
        <w:spacing w:after="0" w:line="240" w:lineRule="auto"/>
        <w:jc w:val="both"/>
        <w:rPr>
          <w:rFonts w:ascii="Times New Roman" w:eastAsia="Calibri" w:hAnsi="Times New Roman" w:cs="Times New Roman"/>
          <w:b/>
          <w:sz w:val="24"/>
          <w:szCs w:val="24"/>
          <w:lang w:eastAsia="es-MX"/>
        </w:rPr>
      </w:pPr>
      <w:r w:rsidRPr="00C10BB4">
        <w:rPr>
          <w:rFonts w:ascii="Times New Roman" w:eastAsia="Calibri" w:hAnsi="Times New Roman" w:cs="Times New Roman"/>
          <w:b/>
          <w:sz w:val="24"/>
          <w:szCs w:val="24"/>
          <w:lang w:eastAsia="es-MX"/>
        </w:rPr>
        <w:t>Y SOBERANO DE MÉXICO.</w:t>
      </w:r>
    </w:p>
    <w:p w:rsidR="00A73491" w:rsidRPr="00C10BB4" w:rsidRDefault="00A73491" w:rsidP="00B64E8A">
      <w:pPr>
        <w:spacing w:after="0" w:line="240" w:lineRule="auto"/>
        <w:jc w:val="both"/>
        <w:rPr>
          <w:rFonts w:ascii="Times New Roman" w:eastAsia="Calibri" w:hAnsi="Times New Roman" w:cs="Times New Roman"/>
          <w:b/>
          <w:sz w:val="24"/>
          <w:szCs w:val="24"/>
          <w:lang w:eastAsia="es-MX"/>
        </w:rPr>
      </w:pPr>
      <w:r w:rsidRPr="00C10BB4">
        <w:rPr>
          <w:rFonts w:ascii="Times New Roman" w:eastAsia="Calibri" w:hAnsi="Times New Roman" w:cs="Times New Roman"/>
          <w:b/>
          <w:sz w:val="24"/>
          <w:szCs w:val="24"/>
          <w:lang w:eastAsia="es-MX"/>
        </w:rPr>
        <w:t>P R E S E N T E S</w:t>
      </w:r>
    </w:p>
    <w:p w:rsidR="00A73491" w:rsidRPr="00C10BB4" w:rsidRDefault="00A73491" w:rsidP="00B64E8A">
      <w:pPr>
        <w:spacing w:after="0" w:line="240" w:lineRule="auto"/>
        <w:jc w:val="both"/>
        <w:rPr>
          <w:rFonts w:ascii="Times New Roman" w:eastAsia="Calibri" w:hAnsi="Times New Roman" w:cs="Times New Roman"/>
          <w:sz w:val="24"/>
          <w:szCs w:val="24"/>
          <w:lang w:eastAsia="es-MX"/>
        </w:rPr>
      </w:pPr>
    </w:p>
    <w:p w:rsidR="00A73491" w:rsidRPr="00C10BB4" w:rsidRDefault="00A73491" w:rsidP="00B64E8A">
      <w:pPr>
        <w:spacing w:after="0" w:line="240" w:lineRule="auto"/>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En el ejercicio de las facultades que nos confieren lo dispuesto por los artículos 55, 57 y 61 de la Constitución Política del Estado Libre y Soberano de México; 38 fracción IV y 83 de la Ley Orgánica del Poder Legislativo del Estado Libre y Soberano de México; y 72 y 74 del Reglamento del Poder Legislativo del Estado Libre y Soberano de México , los que suscriben, </w:t>
      </w:r>
      <w:r w:rsidRPr="00C10BB4">
        <w:rPr>
          <w:rFonts w:ascii="Times New Roman" w:eastAsia="Calibri" w:hAnsi="Times New Roman" w:cs="Times New Roman"/>
          <w:b/>
          <w:sz w:val="24"/>
          <w:szCs w:val="24"/>
          <w:lang w:eastAsia="es-MX"/>
        </w:rPr>
        <w:t>Diputado Omar Ortega Álvarez, Diputada María Elida Castelán Mondragón y Diputada Viridiana Fuentes Cruz</w:t>
      </w:r>
      <w:r w:rsidRPr="00C10BB4">
        <w:rPr>
          <w:rFonts w:ascii="Times New Roman" w:eastAsia="Calibri" w:hAnsi="Times New Roman" w:cs="Times New Roman"/>
          <w:sz w:val="24"/>
          <w:szCs w:val="24"/>
          <w:lang w:eastAsia="es-MX"/>
        </w:rPr>
        <w:t xml:space="preserve">, en representación del Grupo Parlamentario del Partido de la Revolución Democrática, sometemos a consideración de esta Honorable Asamblea el presente </w:t>
      </w:r>
      <w:r w:rsidRPr="00C10BB4">
        <w:rPr>
          <w:rFonts w:ascii="Times New Roman" w:eastAsia="Calibri" w:hAnsi="Times New Roman" w:cs="Times New Roman"/>
          <w:b/>
          <w:sz w:val="24"/>
          <w:szCs w:val="24"/>
          <w:lang w:eastAsia="es-MX"/>
        </w:rPr>
        <w:t xml:space="preserve">Punto de acuerdo de urgente y obvia resolución, por el que se exhorta respetuosamente al Instituto Mexiquense de la Pirotecnia y al Ayuntamiento de Tultepec a realizar campañas permanentes de concientización para el no almacenamiento de material pirotécnico en zonas urbanas, </w:t>
      </w:r>
      <w:r w:rsidRPr="00C10BB4">
        <w:rPr>
          <w:rFonts w:ascii="Times New Roman" w:eastAsia="Calibri" w:hAnsi="Times New Roman" w:cs="Times New Roman"/>
          <w:sz w:val="24"/>
          <w:szCs w:val="24"/>
          <w:lang w:eastAsia="es-MX"/>
        </w:rPr>
        <w:t xml:space="preserve">al tenor de las siguientes: </w:t>
      </w:r>
    </w:p>
    <w:p w:rsidR="00A73491" w:rsidRPr="00C10BB4" w:rsidRDefault="00A73491" w:rsidP="00B64E8A">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A73491" w:rsidRPr="00C10BB4" w:rsidRDefault="00A73491" w:rsidP="00B64E8A">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r w:rsidRPr="00C10BB4">
        <w:rPr>
          <w:rFonts w:ascii="Times New Roman" w:eastAsia="Calibri" w:hAnsi="Times New Roman" w:cs="Times New Roman"/>
          <w:b/>
          <w:sz w:val="24"/>
          <w:szCs w:val="24"/>
          <w:lang w:eastAsia="es-MX"/>
        </w:rPr>
        <w:t>CONSIDERACIONES</w:t>
      </w:r>
    </w:p>
    <w:p w:rsidR="00A73491" w:rsidRPr="00C10BB4" w:rsidRDefault="00A73491" w:rsidP="00B64E8A">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A73491" w:rsidRPr="00C10BB4" w:rsidRDefault="00A73491" w:rsidP="00B64E8A">
      <w:pPr>
        <w:spacing w:after="0" w:line="240" w:lineRule="auto"/>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La pirotecnia forma parte de la cultura mexiquense, al ser su elaboración y uso una tradición centenaria relacionada con actividades tanto religiosas como laicas: deportivas, políticas y civiles; además, como actividad económica, da sustento directa o indirectamente a miles de familias en al menos 60 de 125 municipios del Estado de México.</w:t>
      </w:r>
    </w:p>
    <w:p w:rsidR="00A73491" w:rsidRPr="00C10BB4" w:rsidRDefault="00A73491" w:rsidP="00B64E8A">
      <w:pPr>
        <w:spacing w:after="0" w:line="240" w:lineRule="auto"/>
        <w:jc w:val="both"/>
        <w:rPr>
          <w:rFonts w:ascii="Times New Roman" w:eastAsia="Calibri" w:hAnsi="Times New Roman" w:cs="Times New Roman"/>
          <w:sz w:val="24"/>
          <w:szCs w:val="24"/>
          <w:lang w:eastAsia="es-MX"/>
        </w:rPr>
      </w:pPr>
    </w:p>
    <w:p w:rsidR="00A73491" w:rsidRPr="00C10BB4" w:rsidRDefault="00A73491" w:rsidP="00B64E8A">
      <w:pPr>
        <w:spacing w:after="0" w:line="240" w:lineRule="auto"/>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Uno de los más relevantes, considerado por algunos como “la capital de los fuegos artificiales” es el municipio de Tultepec, cuya historia se ha escrito de la mano de esta actividad productiva, tanto por la importancia social, cultural y económica que reviste, como por los lamentables accidentes que se han experimentado debido tanto a los materiales que requiere como al propio fin al que están destinados.</w:t>
      </w:r>
    </w:p>
    <w:p w:rsidR="00A73491" w:rsidRPr="00C10BB4" w:rsidRDefault="00A73491" w:rsidP="00B64E8A">
      <w:pPr>
        <w:spacing w:after="0" w:line="240" w:lineRule="auto"/>
        <w:jc w:val="both"/>
        <w:rPr>
          <w:rFonts w:ascii="Times New Roman" w:eastAsia="Calibri" w:hAnsi="Times New Roman" w:cs="Times New Roman"/>
          <w:sz w:val="24"/>
          <w:szCs w:val="24"/>
          <w:lang w:eastAsia="es-MX"/>
        </w:rPr>
      </w:pPr>
    </w:p>
    <w:p w:rsidR="00A73491" w:rsidRPr="00C10BB4" w:rsidRDefault="00A73491" w:rsidP="00B64E8A">
      <w:pPr>
        <w:spacing w:after="0" w:line="240" w:lineRule="auto"/>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El más reciente, acontecido hace apenas unos días, el pasado 11 de diciembre en la Colonia El Mirador de dicho municipio, debe ser recordatorio de la necesidad de capacitación y profesionalización constante, que necesariamente deben acompañarse de la mejora de la calidad y la prevención y gestión de riesgos, especialmente ahí donde confluye una actividad económica de esta naturaleza con zonas habitacionales.</w:t>
      </w:r>
    </w:p>
    <w:p w:rsidR="00A73491" w:rsidRPr="00C10BB4" w:rsidRDefault="00A73491" w:rsidP="00B64E8A">
      <w:pPr>
        <w:spacing w:after="0" w:line="240" w:lineRule="auto"/>
        <w:jc w:val="both"/>
        <w:rPr>
          <w:rFonts w:ascii="Times New Roman" w:eastAsia="Calibri" w:hAnsi="Times New Roman" w:cs="Times New Roman"/>
          <w:sz w:val="24"/>
          <w:szCs w:val="24"/>
          <w:lang w:eastAsia="es-MX"/>
        </w:rPr>
      </w:pPr>
    </w:p>
    <w:p w:rsidR="00A73491" w:rsidRPr="00C10BB4" w:rsidRDefault="00A73491" w:rsidP="00B64E8A">
      <w:pPr>
        <w:spacing w:after="0" w:line="240" w:lineRule="auto"/>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Precisamente para eso, el 15 de julio de 2003, se creó el Instituto Mexiquense de la Pirotecnia con el objetivo de dar capacitación, asesoría jurídica y supervisión en materia de pirotecnia a fin de evitar accidentes y siniestros.</w:t>
      </w:r>
    </w:p>
    <w:p w:rsidR="00A73491" w:rsidRPr="00C10BB4" w:rsidRDefault="00A73491" w:rsidP="00B64E8A">
      <w:pPr>
        <w:spacing w:after="0" w:line="240" w:lineRule="auto"/>
        <w:jc w:val="both"/>
        <w:rPr>
          <w:rFonts w:ascii="Times New Roman" w:eastAsia="Calibri" w:hAnsi="Times New Roman" w:cs="Times New Roman"/>
          <w:sz w:val="24"/>
          <w:szCs w:val="24"/>
          <w:lang w:eastAsia="es-MX"/>
        </w:rPr>
      </w:pPr>
    </w:p>
    <w:p w:rsidR="00A73491" w:rsidRPr="00C10BB4" w:rsidRDefault="00A73491" w:rsidP="00B64E8A">
      <w:pPr>
        <w:spacing w:after="0" w:line="240" w:lineRule="auto"/>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Obligaciones todas en las que el Instituto debe de estar en vinculación con las y los productores de cada taller, pero también con el gobierno municipal, quien debe ser garante de que en su territorio se den las condiciones óptimas para el desarrollo productivo, lícito y seguro, para sus habitantes.</w:t>
      </w:r>
    </w:p>
    <w:p w:rsidR="00A73491" w:rsidRPr="00C10BB4" w:rsidRDefault="00A73491" w:rsidP="00B64E8A">
      <w:pPr>
        <w:spacing w:after="0" w:line="240" w:lineRule="auto"/>
        <w:jc w:val="both"/>
        <w:rPr>
          <w:rFonts w:ascii="Times New Roman" w:eastAsia="Calibri" w:hAnsi="Times New Roman" w:cs="Times New Roman"/>
          <w:sz w:val="24"/>
          <w:szCs w:val="24"/>
          <w:lang w:eastAsia="es-MX"/>
        </w:rPr>
      </w:pPr>
    </w:p>
    <w:p w:rsidR="00A73491" w:rsidRPr="00C10BB4" w:rsidRDefault="00A73491" w:rsidP="00B64E8A">
      <w:pPr>
        <w:spacing w:after="0" w:line="240" w:lineRule="auto"/>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 xml:space="preserve">Por lo anterior, con mucho respeto a las personas heridas, y en memoria de aquellas que lamentablemente han perdido la vida, el Grupo Parlamentario del PRD, pone a consideración de esta Honorable Asamblea el </w:t>
      </w:r>
      <w:r w:rsidRPr="00C10BB4">
        <w:rPr>
          <w:rFonts w:ascii="Times New Roman" w:eastAsia="Calibri" w:hAnsi="Times New Roman" w:cs="Times New Roman"/>
          <w:b/>
          <w:bCs/>
          <w:sz w:val="24"/>
          <w:szCs w:val="24"/>
          <w:lang w:eastAsia="es-MX"/>
        </w:rPr>
        <w:t>Punto de Acuerdo de Urgente y Obvia Resolución, por el que se exhorta respetuosamente al Instituto Mexiquense de la Pirotecnia y al Ayuntamiento de Tultepec a realizar campañas permanentes de concientización para el no almacenamiento de material pirotécnico en zonas urbanas</w:t>
      </w:r>
      <w:r w:rsidRPr="00C10BB4">
        <w:rPr>
          <w:rFonts w:ascii="Times New Roman" w:eastAsia="Calibri" w:hAnsi="Times New Roman" w:cs="Times New Roman"/>
          <w:sz w:val="24"/>
          <w:szCs w:val="24"/>
          <w:lang w:eastAsia="es-MX"/>
        </w:rPr>
        <w:t>, con el objetivo de prevenir los riesgos que esta actividad productiva entraña; y dotar a las y los productores de herramientas para la innovación, especialmente en términos de seguridad y gestión de siniestros.</w:t>
      </w:r>
    </w:p>
    <w:p w:rsidR="00A73491" w:rsidRPr="00C10BB4" w:rsidRDefault="00A73491" w:rsidP="00B64E8A">
      <w:pPr>
        <w:spacing w:after="0" w:line="240" w:lineRule="auto"/>
        <w:jc w:val="both"/>
        <w:rPr>
          <w:rFonts w:ascii="Times New Roman" w:eastAsia="Calibri" w:hAnsi="Times New Roman" w:cs="Times New Roman"/>
          <w:sz w:val="24"/>
          <w:szCs w:val="24"/>
          <w:lang w:eastAsia="es-MX"/>
        </w:rPr>
      </w:pPr>
    </w:p>
    <w:p w:rsidR="00A73491" w:rsidRPr="00C10BB4" w:rsidRDefault="00A73491" w:rsidP="00B64E8A">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C10BB4">
        <w:rPr>
          <w:rFonts w:ascii="Times New Roman" w:eastAsia="Calibri" w:hAnsi="Times New Roman" w:cs="Times New Roman"/>
          <w:b/>
          <w:sz w:val="24"/>
          <w:szCs w:val="24"/>
          <w:lang w:eastAsia="es-MX"/>
        </w:rPr>
        <w:t>ATENTAMENTE</w:t>
      </w:r>
    </w:p>
    <w:p w:rsidR="00A73491" w:rsidRPr="00C10BB4" w:rsidRDefault="00A73491" w:rsidP="00B64E8A">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A73491" w:rsidRPr="00C10BB4" w:rsidRDefault="00A73491" w:rsidP="00B64E8A">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C10BB4">
        <w:rPr>
          <w:rFonts w:ascii="Times New Roman" w:eastAsia="Calibri" w:hAnsi="Times New Roman" w:cs="Times New Roman"/>
          <w:b/>
          <w:sz w:val="24"/>
          <w:szCs w:val="24"/>
          <w:lang w:eastAsia="es-MX"/>
        </w:rPr>
        <w:t>GRUPO PARLAMENTARIO DEL PARTIDO DE LA REVOLUCION DEMOCRATICA</w:t>
      </w:r>
    </w:p>
    <w:p w:rsidR="00A73491" w:rsidRPr="00C10BB4" w:rsidRDefault="00A73491" w:rsidP="00B64E8A">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C10BB4">
        <w:rPr>
          <w:rFonts w:ascii="Times New Roman" w:eastAsia="Calibri" w:hAnsi="Times New Roman" w:cs="Times New Roman"/>
          <w:b/>
          <w:sz w:val="24"/>
          <w:szCs w:val="24"/>
          <w:lang w:eastAsia="es-MX"/>
        </w:rPr>
        <w:t>DIP. OMAR ORTEGA ALVAREZ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6F6917" w:rsidRPr="00C10BB4" w:rsidTr="006F6917">
        <w:trPr>
          <w:jc w:val="center"/>
        </w:trPr>
        <w:tc>
          <w:tcPr>
            <w:tcW w:w="4772" w:type="dxa"/>
          </w:tcPr>
          <w:p w:rsidR="006F6917" w:rsidRPr="00C10BB4" w:rsidRDefault="006F6917" w:rsidP="00B64E8A">
            <w:pPr>
              <w:jc w:val="center"/>
              <w:rPr>
                <w:rFonts w:ascii="Times New Roman" w:eastAsia="Calibri" w:hAnsi="Times New Roman" w:cs="Times New Roman"/>
                <w:b/>
                <w:sz w:val="24"/>
                <w:szCs w:val="24"/>
                <w:lang w:eastAsia="es-MX"/>
              </w:rPr>
            </w:pPr>
            <w:r w:rsidRPr="00C10BB4">
              <w:rPr>
                <w:rFonts w:ascii="Times New Roman" w:eastAsia="Calibri" w:hAnsi="Times New Roman" w:cs="Times New Roman"/>
                <w:b/>
                <w:sz w:val="24"/>
                <w:szCs w:val="24"/>
                <w:lang w:eastAsia="es-MX"/>
              </w:rPr>
              <w:t>DIP. MARÍA ÉLIDIA CASTELÁN MONDRAGÓN</w:t>
            </w:r>
          </w:p>
        </w:tc>
        <w:tc>
          <w:tcPr>
            <w:tcW w:w="4773" w:type="dxa"/>
          </w:tcPr>
          <w:p w:rsidR="006F6917" w:rsidRPr="00C10BB4" w:rsidRDefault="006F6917" w:rsidP="00B64E8A">
            <w:pPr>
              <w:jc w:val="center"/>
              <w:rPr>
                <w:rFonts w:ascii="Times New Roman" w:eastAsia="Calibri" w:hAnsi="Times New Roman" w:cs="Times New Roman"/>
                <w:b/>
                <w:sz w:val="24"/>
                <w:szCs w:val="24"/>
                <w:lang w:eastAsia="es-MX"/>
              </w:rPr>
            </w:pPr>
            <w:r w:rsidRPr="00C10BB4">
              <w:rPr>
                <w:rFonts w:ascii="Times New Roman" w:eastAsia="Calibri" w:hAnsi="Times New Roman" w:cs="Times New Roman"/>
                <w:b/>
                <w:sz w:val="24"/>
                <w:szCs w:val="24"/>
                <w:lang w:eastAsia="es-MX"/>
              </w:rPr>
              <w:t>DIP. VIRIDIANA FUENTES CRUZ</w:t>
            </w:r>
          </w:p>
        </w:tc>
      </w:tr>
    </w:tbl>
    <w:p w:rsidR="00A73491" w:rsidRPr="00C10BB4" w:rsidRDefault="00A73491" w:rsidP="00B64E8A">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A73491" w:rsidRPr="00C10BB4" w:rsidRDefault="00A73491" w:rsidP="00B64E8A">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bookmarkStart w:id="27" w:name="_heading=h.gjdgxs" w:colFirst="0" w:colLast="0"/>
      <w:bookmarkEnd w:id="27"/>
    </w:p>
    <w:p w:rsidR="00A73491" w:rsidRPr="00C10BB4" w:rsidRDefault="00A73491" w:rsidP="00B64E8A">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C10BB4">
        <w:rPr>
          <w:rFonts w:ascii="Times New Roman" w:eastAsia="Calibri" w:hAnsi="Times New Roman" w:cs="Times New Roman"/>
          <w:b/>
          <w:sz w:val="24"/>
          <w:szCs w:val="24"/>
          <w:lang w:eastAsia="es-MX"/>
        </w:rPr>
        <w:t>ACUERDO</w:t>
      </w:r>
    </w:p>
    <w:p w:rsidR="00A73491" w:rsidRPr="00C10BB4" w:rsidRDefault="00A73491" w:rsidP="00B64E8A">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A73491" w:rsidRPr="00C10BB4" w:rsidRDefault="00A73491" w:rsidP="00B64E8A">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r w:rsidRPr="00C10BB4">
        <w:rPr>
          <w:rFonts w:ascii="Times New Roman" w:eastAsia="Calibri" w:hAnsi="Times New Roman" w:cs="Times New Roman"/>
          <w:b/>
          <w:sz w:val="24"/>
          <w:szCs w:val="24"/>
          <w:lang w:eastAsia="es-MX"/>
        </w:rPr>
        <w:t>ÚNICO.</w:t>
      </w:r>
      <w:r w:rsidRPr="00C10BB4">
        <w:rPr>
          <w:rFonts w:ascii="Times New Roman" w:eastAsia="Calibri" w:hAnsi="Times New Roman" w:cs="Times New Roman"/>
          <w:sz w:val="24"/>
          <w:szCs w:val="24"/>
          <w:lang w:eastAsia="es-MX"/>
        </w:rPr>
        <w:t xml:space="preserve"> </w:t>
      </w:r>
      <w:r w:rsidRPr="00C10BB4">
        <w:rPr>
          <w:rFonts w:ascii="Times New Roman" w:eastAsia="Calibri" w:hAnsi="Times New Roman" w:cs="Times New Roman"/>
          <w:b/>
          <w:sz w:val="24"/>
          <w:szCs w:val="24"/>
          <w:lang w:eastAsia="es-MX"/>
        </w:rPr>
        <w:t>Se exhorta respetuosamente al Instituto Mexiquense de la Pirotecnia y al H. Ayuntamiento del municipio de Tultepec a realizar campañas permanentes de concientización para el no almacenamiento de material pirotécnico en zonas urbanas.</w:t>
      </w:r>
    </w:p>
    <w:p w:rsidR="00A73491" w:rsidRPr="00C10BB4" w:rsidRDefault="00A73491" w:rsidP="00B64E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73491" w:rsidRPr="00C10BB4" w:rsidRDefault="00A73491" w:rsidP="00B64E8A">
      <w:pPr>
        <w:spacing w:after="0" w:line="240" w:lineRule="auto"/>
        <w:jc w:val="center"/>
        <w:rPr>
          <w:rFonts w:ascii="Times New Roman" w:eastAsia="Calibri" w:hAnsi="Times New Roman" w:cs="Times New Roman"/>
          <w:b/>
          <w:sz w:val="24"/>
          <w:szCs w:val="24"/>
          <w:lang w:eastAsia="es-MX"/>
        </w:rPr>
      </w:pPr>
      <w:r w:rsidRPr="00C10BB4">
        <w:rPr>
          <w:rFonts w:ascii="Times New Roman" w:eastAsia="Calibri" w:hAnsi="Times New Roman" w:cs="Times New Roman"/>
          <w:b/>
          <w:sz w:val="24"/>
          <w:szCs w:val="24"/>
          <w:lang w:eastAsia="es-MX"/>
        </w:rPr>
        <w:t>T R A N S I T O R I O S</w:t>
      </w:r>
    </w:p>
    <w:p w:rsidR="006F6917" w:rsidRPr="00C10BB4" w:rsidRDefault="006F6917" w:rsidP="00B64E8A">
      <w:pPr>
        <w:spacing w:after="0" w:line="240" w:lineRule="auto"/>
        <w:jc w:val="both"/>
        <w:rPr>
          <w:rFonts w:ascii="Times New Roman" w:eastAsia="Calibri" w:hAnsi="Times New Roman" w:cs="Times New Roman"/>
          <w:b/>
          <w:sz w:val="24"/>
          <w:szCs w:val="24"/>
          <w:lang w:eastAsia="es-MX"/>
        </w:rPr>
      </w:pPr>
    </w:p>
    <w:p w:rsidR="00A73491" w:rsidRPr="00C10BB4" w:rsidRDefault="00A73491" w:rsidP="00B64E8A">
      <w:pPr>
        <w:spacing w:after="0" w:line="240" w:lineRule="auto"/>
        <w:jc w:val="both"/>
        <w:rPr>
          <w:rFonts w:ascii="Times New Roman" w:eastAsia="Calibri" w:hAnsi="Times New Roman" w:cs="Times New Roman"/>
          <w:sz w:val="24"/>
          <w:szCs w:val="24"/>
          <w:lang w:eastAsia="es-MX"/>
        </w:rPr>
      </w:pPr>
      <w:r w:rsidRPr="00C10BB4">
        <w:rPr>
          <w:rFonts w:ascii="Times New Roman" w:eastAsia="Calibri" w:hAnsi="Times New Roman" w:cs="Times New Roman"/>
          <w:b/>
          <w:sz w:val="24"/>
          <w:szCs w:val="24"/>
          <w:lang w:eastAsia="es-MX"/>
        </w:rPr>
        <w:t>PRIMERO.</w:t>
      </w:r>
      <w:r w:rsidRPr="00C10BB4">
        <w:rPr>
          <w:rFonts w:ascii="Times New Roman" w:eastAsia="Calibri" w:hAnsi="Times New Roman" w:cs="Times New Roman"/>
          <w:sz w:val="24"/>
          <w:szCs w:val="24"/>
          <w:lang w:eastAsia="es-MX"/>
        </w:rPr>
        <w:t xml:space="preserve"> Publíquese el presente acuerdo en el Periódico Oficial “Gaceta del Gobierno”.</w:t>
      </w:r>
    </w:p>
    <w:p w:rsidR="006F6917" w:rsidRPr="00C10BB4" w:rsidRDefault="006F6917" w:rsidP="00B64E8A">
      <w:pPr>
        <w:spacing w:after="0" w:line="240" w:lineRule="auto"/>
        <w:jc w:val="both"/>
        <w:rPr>
          <w:rFonts w:ascii="Times New Roman" w:eastAsia="Calibri" w:hAnsi="Times New Roman" w:cs="Times New Roman"/>
          <w:b/>
          <w:sz w:val="24"/>
          <w:szCs w:val="24"/>
          <w:lang w:eastAsia="es-MX"/>
        </w:rPr>
      </w:pPr>
    </w:p>
    <w:p w:rsidR="00A73491" w:rsidRPr="00C10BB4" w:rsidRDefault="00A73491" w:rsidP="00B64E8A">
      <w:pPr>
        <w:spacing w:after="0" w:line="240" w:lineRule="auto"/>
        <w:jc w:val="both"/>
        <w:rPr>
          <w:rFonts w:ascii="Times New Roman" w:eastAsia="Calibri" w:hAnsi="Times New Roman" w:cs="Times New Roman"/>
          <w:sz w:val="24"/>
          <w:szCs w:val="24"/>
          <w:lang w:eastAsia="es-MX"/>
        </w:rPr>
      </w:pPr>
      <w:r w:rsidRPr="00C10BB4">
        <w:rPr>
          <w:rFonts w:ascii="Times New Roman" w:eastAsia="Calibri" w:hAnsi="Times New Roman" w:cs="Times New Roman"/>
          <w:b/>
          <w:sz w:val="24"/>
          <w:szCs w:val="24"/>
          <w:lang w:eastAsia="es-MX"/>
        </w:rPr>
        <w:t xml:space="preserve">SEGUNDO. </w:t>
      </w:r>
      <w:r w:rsidRPr="00C10BB4">
        <w:rPr>
          <w:rFonts w:ascii="Times New Roman" w:eastAsia="Calibri" w:hAnsi="Times New Roman" w:cs="Times New Roman"/>
          <w:sz w:val="24"/>
          <w:szCs w:val="24"/>
          <w:lang w:eastAsia="es-MX"/>
        </w:rPr>
        <w:t>Comuníquese a los titulares de las dependencias Instituto Mexiquense de la Pirotecnia y H. Ayuntamiento de Tultepec.</w:t>
      </w:r>
    </w:p>
    <w:p w:rsidR="006F6917" w:rsidRPr="00C10BB4" w:rsidRDefault="006F6917" w:rsidP="00B64E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73491" w:rsidRPr="00C10BB4" w:rsidRDefault="00A73491" w:rsidP="00B64E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Lo tendrá por entendido el Gobernador del Estado, haciendo que se publique y se cumpla.</w:t>
      </w:r>
    </w:p>
    <w:p w:rsidR="006F6917" w:rsidRPr="00C10BB4" w:rsidRDefault="006F6917" w:rsidP="00B64E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73491" w:rsidRPr="00C10BB4" w:rsidRDefault="00A73491" w:rsidP="00B64E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10BB4">
        <w:rPr>
          <w:rFonts w:ascii="Times New Roman" w:eastAsia="Calibri" w:hAnsi="Times New Roman" w:cs="Times New Roman"/>
          <w:sz w:val="24"/>
          <w:szCs w:val="24"/>
          <w:lang w:eastAsia="es-MX"/>
        </w:rPr>
        <w:t>Dado en el Palacio del Poder Legislativo en Toluca de Lerdo, Estado de México a los 14 días del mes de diciembre del año dos mil veintiuno.</w:t>
      </w:r>
    </w:p>
    <w:p w:rsidR="0092137D" w:rsidRPr="00C10BB4" w:rsidRDefault="0092137D" w:rsidP="00B64E8A">
      <w:pPr>
        <w:pStyle w:val="Sinespaciado"/>
        <w:jc w:val="both"/>
        <w:rPr>
          <w:rFonts w:ascii="Times New Roman" w:hAnsi="Times New Roman" w:cs="Times New Roman"/>
          <w:sz w:val="24"/>
          <w:szCs w:val="24"/>
        </w:rPr>
      </w:pPr>
    </w:p>
    <w:p w:rsidR="0092137D" w:rsidRPr="00C10BB4" w:rsidRDefault="0092137D"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(Fin del documento)</w:t>
      </w:r>
    </w:p>
    <w:p w:rsidR="005D53FC" w:rsidRPr="00C10BB4" w:rsidRDefault="009F207F"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rPr>
        <w:t xml:space="preserve">PRESIDENTA DIP. </w:t>
      </w:r>
      <w:r w:rsidRPr="00C10BB4">
        <w:rPr>
          <w:rFonts w:ascii="Times New Roman" w:hAnsi="Times New Roman" w:cs="Times New Roman"/>
          <w:sz w:val="24"/>
          <w:szCs w:val="24"/>
          <w:lang w:eastAsia="es-MX"/>
        </w:rPr>
        <w:t>INGRID KRASOPANI SCHEMELENSKY CASTRO. Gracias</w:t>
      </w:r>
      <w:r w:rsidR="005D53FC" w:rsidRPr="00C10BB4">
        <w:rPr>
          <w:rFonts w:ascii="Times New Roman" w:hAnsi="Times New Roman" w:cs="Times New Roman"/>
          <w:sz w:val="24"/>
          <w:szCs w:val="24"/>
          <w:lang w:eastAsia="es-MX"/>
        </w:rPr>
        <w:t>,</w:t>
      </w:r>
      <w:r w:rsidRPr="00C10BB4">
        <w:rPr>
          <w:rFonts w:ascii="Times New Roman" w:hAnsi="Times New Roman" w:cs="Times New Roman"/>
          <w:sz w:val="24"/>
          <w:szCs w:val="24"/>
          <w:lang w:eastAsia="es-MX"/>
        </w:rPr>
        <w:t xml:space="preserve"> diputada Viridiana. En cumplimiento al artículo 55 de la Constitución Política de la entidad, someto a discusión la propuesta de dispensa del trámite de dictamen y consulto si desean hacer uso de la palabra. </w:t>
      </w:r>
    </w:p>
    <w:p w:rsidR="009F207F" w:rsidRPr="00C10BB4" w:rsidRDefault="009F207F"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lang w:eastAsia="es-MX"/>
        </w:rPr>
        <w:t xml:space="preserve">Pido a quienes estén por la aprobatoria de dispensa del trámite de dictamen del punto de acuerdo, se sirvan levantar la mano </w:t>
      </w:r>
      <w:r w:rsidRPr="00C10BB4">
        <w:rPr>
          <w:rFonts w:ascii="Times New Roman" w:hAnsi="Times New Roman" w:cs="Times New Roman"/>
          <w:sz w:val="24"/>
          <w:szCs w:val="24"/>
        </w:rPr>
        <w:t xml:space="preserve">¿En contra, en abstención? </w:t>
      </w:r>
    </w:p>
    <w:p w:rsidR="009F207F" w:rsidRPr="00C10BB4" w:rsidRDefault="009F207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SECRETARIA DIP. MA. TRINIDAD FRANCO ARPERO. La propuesta ha sido aprobada por unanimidad de votos.</w:t>
      </w:r>
    </w:p>
    <w:p w:rsidR="0063762B" w:rsidRPr="00C10BB4" w:rsidRDefault="009F207F"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rPr>
        <w:t xml:space="preserve">PRESIDENTA DIP. </w:t>
      </w:r>
      <w:r w:rsidRPr="00C10BB4">
        <w:rPr>
          <w:rFonts w:ascii="Times New Roman" w:hAnsi="Times New Roman" w:cs="Times New Roman"/>
          <w:sz w:val="24"/>
          <w:szCs w:val="24"/>
          <w:lang w:eastAsia="es-MX"/>
        </w:rPr>
        <w:t>INGRID KRASOPANI SCHEMELENSKY CASTRO. Gracias</w:t>
      </w:r>
      <w:r w:rsidR="0063762B" w:rsidRPr="00C10BB4">
        <w:rPr>
          <w:rFonts w:ascii="Times New Roman" w:hAnsi="Times New Roman" w:cs="Times New Roman"/>
          <w:sz w:val="24"/>
          <w:szCs w:val="24"/>
          <w:lang w:eastAsia="es-MX"/>
        </w:rPr>
        <w:t>,</w:t>
      </w:r>
      <w:r w:rsidRPr="00C10BB4">
        <w:rPr>
          <w:rFonts w:ascii="Times New Roman" w:hAnsi="Times New Roman" w:cs="Times New Roman"/>
          <w:sz w:val="24"/>
          <w:szCs w:val="24"/>
          <w:lang w:eastAsia="es-MX"/>
        </w:rPr>
        <w:t xml:space="preserve"> diputada.</w:t>
      </w:r>
    </w:p>
    <w:p w:rsidR="0063762B" w:rsidRPr="00C10BB4" w:rsidRDefault="009F207F"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 xml:space="preserve"> Abro la discusión en lo general del punto de acuerdo y consulto a las diputadas y a los diputados si desean hacer uso de la palabra. </w:t>
      </w:r>
    </w:p>
    <w:p w:rsidR="009F207F" w:rsidRPr="00C10BB4" w:rsidRDefault="009F207F"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lang w:eastAsia="es-MX"/>
        </w:rPr>
        <w:lastRenderedPageBreak/>
        <w:t xml:space="preserve">Para la votación en lo general pido a la </w:t>
      </w:r>
      <w:r w:rsidRPr="00C10BB4">
        <w:rPr>
          <w:rFonts w:ascii="Times New Roman" w:hAnsi="Times New Roman" w:cs="Times New Roman"/>
          <w:sz w:val="24"/>
          <w:szCs w:val="24"/>
        </w:rPr>
        <w:t>Secretaría abra el sistema de votación hasta por 2 minutos, si alguien desea separar algún artículo, manifiéstelo.</w:t>
      </w:r>
    </w:p>
    <w:p w:rsidR="009F207F" w:rsidRPr="00C10BB4" w:rsidRDefault="009F207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SECRETARIA DIP. MA. TRINIDAD FRANCO ARPERO. Ábrase el sistema de votación hasta por 2 minutos.</w:t>
      </w:r>
    </w:p>
    <w:p w:rsidR="009F207F" w:rsidRPr="00C10BB4" w:rsidRDefault="009F207F" w:rsidP="00B64E8A">
      <w:pPr>
        <w:pStyle w:val="Sinespaciado"/>
        <w:jc w:val="center"/>
        <w:rPr>
          <w:rFonts w:ascii="Times New Roman" w:hAnsi="Times New Roman" w:cs="Times New Roman"/>
          <w:i/>
          <w:sz w:val="24"/>
          <w:szCs w:val="24"/>
          <w:lang w:eastAsia="es-MX"/>
        </w:rPr>
      </w:pPr>
      <w:r w:rsidRPr="00C10BB4">
        <w:rPr>
          <w:rFonts w:ascii="Times New Roman" w:hAnsi="Times New Roman" w:cs="Times New Roman"/>
          <w:i/>
          <w:sz w:val="24"/>
          <w:szCs w:val="24"/>
          <w:lang w:eastAsia="es-MX"/>
        </w:rPr>
        <w:t>(Votación nominal)</w:t>
      </w:r>
    </w:p>
    <w:p w:rsidR="0063762B" w:rsidRPr="00C10BB4" w:rsidRDefault="009F207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 xml:space="preserve">SECRETARIA DIP. MA. TRINIDAD FRANCO ARPERO. Si algún compañero falta por emitir su voto, por favor. </w:t>
      </w:r>
    </w:p>
    <w:p w:rsidR="009F207F" w:rsidRPr="00C10BB4" w:rsidRDefault="009F207F"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El punto de acuerdo ha sido aprobado en lo general por unanimidad de votos.</w:t>
      </w:r>
    </w:p>
    <w:p w:rsidR="0077548B" w:rsidRPr="00C10BB4" w:rsidRDefault="009F207F"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rPr>
        <w:t xml:space="preserve">PRESIDENTA DIP. </w:t>
      </w:r>
      <w:r w:rsidRPr="00C10BB4">
        <w:rPr>
          <w:rFonts w:ascii="Times New Roman" w:hAnsi="Times New Roman" w:cs="Times New Roman"/>
          <w:sz w:val="24"/>
          <w:szCs w:val="24"/>
          <w:lang w:eastAsia="es-MX"/>
        </w:rPr>
        <w:t>INGRID KRASOPANI SCHEMELENSKY CASTRO. Se tiene por aprobado en lo general el punto de acuerdo y se declara también su aprobación en lo particular.</w:t>
      </w:r>
    </w:p>
    <w:p w:rsidR="000721D9" w:rsidRPr="00C10BB4" w:rsidRDefault="009F207F"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lang w:eastAsia="es-MX"/>
        </w:rPr>
        <w:t>De conformidad con el punto número 23, el diputado Rigoberto Vargas Cervantes presenta en nombre del Grupo Parlamentario del Partido Nueva Alianza, punto de acuerdo, cabe destacar</w:t>
      </w:r>
      <w:r w:rsidR="000721D9" w:rsidRPr="00C10BB4">
        <w:rPr>
          <w:rFonts w:ascii="Times New Roman" w:hAnsi="Times New Roman" w:cs="Times New Roman"/>
          <w:sz w:val="24"/>
          <w:szCs w:val="24"/>
          <w:lang w:eastAsia="es-MX"/>
        </w:rPr>
        <w:t xml:space="preserve"> que el proponente solicita se o</w:t>
      </w:r>
      <w:r w:rsidRPr="00C10BB4">
        <w:rPr>
          <w:rFonts w:ascii="Times New Roman" w:hAnsi="Times New Roman" w:cs="Times New Roman"/>
          <w:sz w:val="24"/>
          <w:szCs w:val="24"/>
          <w:lang w:eastAsia="es-MX"/>
        </w:rPr>
        <w:t xml:space="preserve">mita su lectura por lo tanto, se registra y se remite a la Comisión Legislativa de Salud, Asistencia y Bienestar Social para su estudio y dictamen, el punto de acuerdo hace referencia a un exhorto al </w:t>
      </w:r>
      <w:r w:rsidR="000721D9" w:rsidRPr="00C10BB4">
        <w:rPr>
          <w:rFonts w:ascii="Times New Roman" w:hAnsi="Times New Roman" w:cs="Times New Roman"/>
          <w:sz w:val="24"/>
          <w:szCs w:val="24"/>
        </w:rPr>
        <w:t>S</w:t>
      </w:r>
      <w:r w:rsidRPr="00C10BB4">
        <w:rPr>
          <w:rFonts w:ascii="Times New Roman" w:hAnsi="Times New Roman" w:cs="Times New Roman"/>
          <w:sz w:val="24"/>
          <w:szCs w:val="24"/>
        </w:rPr>
        <w:t xml:space="preserve">ecretario de Salud del Gobierno del Estado de México para que informe a esta Soberanía, cuántos </w:t>
      </w:r>
      <w:r w:rsidR="004A7311" w:rsidRPr="00C10BB4">
        <w:rPr>
          <w:rFonts w:ascii="Times New Roman" w:hAnsi="Times New Roman" w:cs="Times New Roman"/>
          <w:sz w:val="24"/>
          <w:szCs w:val="24"/>
        </w:rPr>
        <w:t xml:space="preserve">Centros </w:t>
      </w:r>
      <w:r w:rsidRPr="00C10BB4">
        <w:rPr>
          <w:rFonts w:ascii="Times New Roman" w:hAnsi="Times New Roman" w:cs="Times New Roman"/>
          <w:sz w:val="24"/>
          <w:szCs w:val="24"/>
        </w:rPr>
        <w:t xml:space="preserve">de </w:t>
      </w:r>
      <w:r w:rsidR="004A7311" w:rsidRPr="00C10BB4">
        <w:rPr>
          <w:rFonts w:ascii="Times New Roman" w:hAnsi="Times New Roman" w:cs="Times New Roman"/>
          <w:sz w:val="24"/>
          <w:szCs w:val="24"/>
        </w:rPr>
        <w:t xml:space="preserve">Salud </w:t>
      </w:r>
      <w:r w:rsidRPr="00C10BB4">
        <w:rPr>
          <w:rFonts w:ascii="Times New Roman" w:hAnsi="Times New Roman" w:cs="Times New Roman"/>
          <w:sz w:val="24"/>
          <w:szCs w:val="24"/>
        </w:rPr>
        <w:t>existen en todo el territorio del Estado de México, cuántos están en operación y cuántos cuentan con un médico general y medicamentos básicos para la aten</w:t>
      </w:r>
      <w:r w:rsidR="007235C2" w:rsidRPr="00C10BB4">
        <w:rPr>
          <w:rFonts w:ascii="Times New Roman" w:hAnsi="Times New Roman" w:cs="Times New Roman"/>
          <w:sz w:val="24"/>
          <w:szCs w:val="24"/>
        </w:rPr>
        <w:t>ción inmediata de la población.</w:t>
      </w:r>
    </w:p>
    <w:p w:rsidR="007235C2" w:rsidRPr="00C10BB4" w:rsidRDefault="007235C2" w:rsidP="00B64E8A">
      <w:pPr>
        <w:pStyle w:val="Sinespaciado"/>
        <w:jc w:val="both"/>
        <w:rPr>
          <w:rFonts w:ascii="Times New Roman" w:hAnsi="Times New Roman" w:cs="Times New Roman"/>
          <w:sz w:val="24"/>
          <w:szCs w:val="24"/>
        </w:rPr>
      </w:pPr>
    </w:p>
    <w:p w:rsidR="007235C2" w:rsidRPr="00C10BB4" w:rsidRDefault="007235C2" w:rsidP="00B64E8A">
      <w:pPr>
        <w:pStyle w:val="Sinespaciado"/>
        <w:jc w:val="both"/>
        <w:rPr>
          <w:rFonts w:ascii="Times New Roman" w:hAnsi="Times New Roman" w:cs="Times New Roman"/>
          <w:sz w:val="24"/>
          <w:szCs w:val="24"/>
        </w:rPr>
        <w:sectPr w:rsidR="007235C2" w:rsidRPr="00C10BB4" w:rsidSect="00093AFC">
          <w:footerReference w:type="default" r:id="rId28"/>
          <w:type w:val="continuous"/>
          <w:pgSz w:w="12240" w:h="15840" w:code="1"/>
          <w:pgMar w:top="1134" w:right="1134" w:bottom="1134" w:left="1701" w:header="709" w:footer="709" w:gutter="0"/>
          <w:cols w:space="708"/>
          <w:docGrid w:linePitch="360"/>
        </w:sectPr>
      </w:pPr>
    </w:p>
    <w:p w:rsidR="007235C2" w:rsidRPr="00C10BB4" w:rsidRDefault="007235C2"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lastRenderedPageBreak/>
        <w:t>(Se inserta el documento)</w:t>
      </w:r>
    </w:p>
    <w:p w:rsidR="007235C2" w:rsidRPr="00C10BB4" w:rsidRDefault="007235C2" w:rsidP="00B64E8A">
      <w:pPr>
        <w:pStyle w:val="Sinespaciado"/>
        <w:jc w:val="both"/>
        <w:rPr>
          <w:rFonts w:ascii="Times New Roman" w:hAnsi="Times New Roman" w:cs="Times New Roman"/>
          <w:sz w:val="24"/>
          <w:szCs w:val="24"/>
        </w:rPr>
      </w:pPr>
    </w:p>
    <w:p w:rsidR="00582D0A" w:rsidRPr="00582D0A" w:rsidRDefault="00582D0A" w:rsidP="00582D0A">
      <w:pPr>
        <w:spacing w:after="0" w:line="240" w:lineRule="auto"/>
        <w:ind w:right="49"/>
        <w:jc w:val="center"/>
        <w:rPr>
          <w:rFonts w:ascii="Times New Roman" w:eastAsia="Arial" w:hAnsi="Times New Roman" w:cs="Times New Roman"/>
          <w:sz w:val="24"/>
          <w:szCs w:val="24"/>
        </w:rPr>
      </w:pPr>
      <w:r w:rsidRPr="00582D0A">
        <w:rPr>
          <w:rFonts w:ascii="Times New Roman" w:eastAsia="Arial" w:hAnsi="Times New Roman" w:cs="Times New Roman"/>
          <w:b/>
          <w:sz w:val="24"/>
          <w:szCs w:val="24"/>
        </w:rPr>
        <w:t>“2021. Año de la Consumación de la Independencia y la Grandeza de México”.</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right"/>
        <w:rPr>
          <w:rFonts w:ascii="Times New Roman" w:eastAsia="Arial" w:hAnsi="Times New Roman" w:cs="Times New Roman"/>
          <w:sz w:val="24"/>
          <w:szCs w:val="24"/>
        </w:rPr>
      </w:pPr>
      <w:r w:rsidRPr="00582D0A">
        <w:rPr>
          <w:rFonts w:ascii="Times New Roman" w:eastAsia="Arial" w:hAnsi="Times New Roman" w:cs="Times New Roman"/>
          <w:b/>
          <w:i/>
          <w:sz w:val="24"/>
          <w:szCs w:val="24"/>
        </w:rPr>
        <w:t>Toluca de Lerdo a 07 de diciembre 2021.</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b/>
          <w:sz w:val="24"/>
          <w:szCs w:val="24"/>
        </w:rPr>
      </w:pPr>
      <w:r w:rsidRPr="00582D0A">
        <w:rPr>
          <w:rFonts w:ascii="Times New Roman" w:eastAsia="Arial" w:hAnsi="Times New Roman" w:cs="Times New Roman"/>
          <w:b/>
          <w:sz w:val="24"/>
          <w:szCs w:val="24"/>
        </w:rPr>
        <w:t>DIP. INGRID KRASOPANI SCHEMELENSKY CASTRO</w:t>
      </w: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b/>
          <w:sz w:val="24"/>
          <w:szCs w:val="24"/>
        </w:rPr>
        <w:t>PRESIDENTA DE LA LXI LEGISLATURA</w:t>
      </w: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b/>
          <w:sz w:val="24"/>
          <w:szCs w:val="24"/>
        </w:rPr>
        <w:t>DEL ESTADO LIBRE Y SOBERANO DE MÉXICO</w:t>
      </w: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b/>
          <w:sz w:val="24"/>
          <w:szCs w:val="24"/>
        </w:rPr>
        <w:t>PRESENTE.</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 xml:space="preserve">El que suscribe, </w:t>
      </w:r>
      <w:r w:rsidRPr="00582D0A">
        <w:rPr>
          <w:rFonts w:ascii="Times New Roman" w:eastAsia="Arial" w:hAnsi="Times New Roman" w:cs="Times New Roman"/>
          <w:b/>
          <w:i/>
          <w:sz w:val="24"/>
          <w:szCs w:val="24"/>
        </w:rPr>
        <w:t xml:space="preserve">DIP. RIGOBERTO VARGAS CERVANTES, </w:t>
      </w:r>
      <w:r w:rsidRPr="00582D0A">
        <w:rPr>
          <w:rFonts w:ascii="Times New Roman" w:eastAsia="Arial" w:hAnsi="Times New Roman" w:cs="Times New Roman"/>
          <w:sz w:val="24"/>
          <w:szCs w:val="24"/>
        </w:rPr>
        <w:t xml:space="preserve">con fundamento en lo que establece los artículos 61, fracción I de la Constitución Política del Estado Libre y Soberano de México; en relación con los artículos 38 fracción IV de la Ley Orgánica del Poder Legislativo del Estado Libre y Soberano de México y el artículo 72 fracción del Reglamento del Poder Legislativo del Estado de México, </w:t>
      </w:r>
      <w:r w:rsidRPr="00582D0A">
        <w:rPr>
          <w:rFonts w:ascii="Times New Roman" w:eastAsia="Arial" w:hAnsi="Times New Roman" w:cs="Times New Roman"/>
          <w:b/>
          <w:sz w:val="24"/>
          <w:szCs w:val="24"/>
        </w:rPr>
        <w:t>a nombre de mi grupo parlamentario</w:t>
      </w:r>
      <w:r w:rsidRPr="00582D0A">
        <w:rPr>
          <w:rFonts w:ascii="Times New Roman" w:eastAsia="Arial" w:hAnsi="Times New Roman" w:cs="Times New Roman"/>
          <w:sz w:val="24"/>
          <w:szCs w:val="24"/>
        </w:rPr>
        <w:t xml:space="preserve">, tengo a bien someter a consideración, discusión y en su caso, aprobación de esta Honorable Soberanía, la presente </w:t>
      </w:r>
      <w:r w:rsidRPr="00582D0A">
        <w:rPr>
          <w:rFonts w:ascii="Times New Roman" w:eastAsia="Arial" w:hAnsi="Times New Roman" w:cs="Times New Roman"/>
          <w:b/>
          <w:sz w:val="24"/>
          <w:szCs w:val="24"/>
        </w:rPr>
        <w:t>PROPOSICIÓN CON PUNTO DE ACUERDO</w:t>
      </w:r>
      <w:r w:rsidRPr="00582D0A">
        <w:rPr>
          <w:rFonts w:ascii="Times New Roman" w:eastAsia="Arial" w:hAnsi="Times New Roman" w:cs="Times New Roman"/>
          <w:sz w:val="24"/>
          <w:szCs w:val="24"/>
        </w:rPr>
        <w:t xml:space="preserve">, MEDIANTE EL CUAL </w:t>
      </w:r>
      <w:r w:rsidRPr="00582D0A">
        <w:rPr>
          <w:rFonts w:ascii="Times New Roman" w:eastAsia="Arial" w:hAnsi="Times New Roman" w:cs="Times New Roman"/>
          <w:b/>
          <w:sz w:val="24"/>
          <w:szCs w:val="24"/>
        </w:rPr>
        <w:t>SE EXHORTA AL SECRETARIO DE SALUD DEL GOBIERNO DEL ESTADO DE MÉXICO, PARA QUE INFORME A ESTA SOBERANÍA, ¿CUANTOS CENTROS DE SALUD EXISTEN EN TODO EL TERRITORIO DEL ESTADO DE MÉXICO?, ¿CUÁNTOS ESTÁN EN OPERACIÓN? Y ¿CUANTOS CUENTAN CON UN MÉDICO GENERAL Y MEDICAMENTOS BÁSICOS PARA LA ATENCIÓN INMEDIATA DE LA POBLACIÓN?</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center"/>
        <w:rPr>
          <w:rFonts w:ascii="Times New Roman" w:eastAsia="Arial" w:hAnsi="Times New Roman" w:cs="Times New Roman"/>
          <w:sz w:val="24"/>
          <w:szCs w:val="24"/>
        </w:rPr>
      </w:pPr>
      <w:r w:rsidRPr="00582D0A">
        <w:rPr>
          <w:rFonts w:ascii="Times New Roman" w:eastAsia="Arial" w:hAnsi="Times New Roman" w:cs="Times New Roman"/>
          <w:b/>
          <w:sz w:val="24"/>
          <w:szCs w:val="24"/>
        </w:rPr>
        <w:t>EXPOSICIÓN DE MOTIVOS</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 xml:space="preserve">La Secretaría de Salud es la dependencia encargada de conducir la política estatal en materia de salud en los términos de la legislación aplicable, dentro de sus funciones están las de Conducir la política estatal en materia de salud, en los términos de la Ley de Salud del Estado de México y </w:t>
      </w:r>
      <w:r w:rsidRPr="00582D0A">
        <w:rPr>
          <w:rFonts w:ascii="Times New Roman" w:eastAsia="Arial" w:hAnsi="Times New Roman" w:cs="Times New Roman"/>
          <w:sz w:val="24"/>
          <w:szCs w:val="24"/>
        </w:rPr>
        <w:lastRenderedPageBreak/>
        <w:t>demás disposiciones aplicables, de  conformidad  con el  Sistema  Nacional de  Salud; Planear,  organizar,  dirigir, coordinar y evaluar el Sistema Estatal de Salud, con base en la legislación en la materia; Coordinar la prestación de servicios de atención médica, salud pública y regulación sanitaria en el Estado; y convenir en lo conducente, con cualquier otro sector que promueva acciones en estas materias; impulsar la descentralización y desconcentración de los servicios de salud a los municipios, mediante los convenios que al efecto se suscriban, en términos de la Ley de Salud del Estado de México y demás disposiciones legales en la materia; Proponer e implementar la infraestructura sanitaria necesaria que procure niveles de sanidad mínimos entre la población.</w:t>
      </w:r>
    </w:p>
    <w:p w:rsidR="00582D0A" w:rsidRPr="00582D0A" w:rsidRDefault="00582D0A" w:rsidP="00582D0A">
      <w:pPr>
        <w:spacing w:after="0" w:line="240" w:lineRule="auto"/>
        <w:ind w:right="49"/>
        <w:jc w:val="both"/>
        <w:rPr>
          <w:rFonts w:ascii="Times New Roman" w:eastAsia="Arial"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En 2005 se encomendó a la Secretaría de Salud de la entidad la construcción del Modelo de Atención a la Salud del Estado de México MASalud, que responda a las necesidades de la población, tomando como marco rector al Modelo Integrado de Atención a la Salud, MIDAS desarrollado por la Federación.</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En el Programa Estatal de Salud 2005-2011 propuso la reforma de la espina vertebral del Modelo de Atención a la Salud del Estado de México (MASalud) actualizando de manera sustantiva la Red de Servicios de Salud y sus Unidades, apoyada por los elementos articuladores, reguladores y de evaluación, control y mejoramiento continuo.</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El MASalud asume los objetivos aprobados en la creación del Programa Estatal de Salud 2005-2011: contribuir al mejoramiento de las condiciones de salud de los mexiquenses, abatir las desigualdades en salud, garantizar un trato adecuado en los servicios públicos y privados de salud, asegurar la justicia en el financiamiento en materia de salud y fortalecer el Sistema Estatal de Salud.</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La Red Estatal de Servicios de Salud en la entidad, la integran los servicios de salud a la persona y salud a la comunidad; éstos se definen a partir del territorio en el que operan y las variables geográficas, demográficas y administrativas de cada jurisdicción, así como un diagnóstico periódico de las necesidades locales de salud. Para llevar a cabo este proceso se identifican los principales riesgos a los que se enfrenta la población y su expresión a nivel familiar, clasificando a las personas y familias de cada comunidad, utilizando el enfoque de riesgo y en función de éste se organiza el trabajo de la Red Regional.</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En el Estado de México la Red Estatal de Servicios de Salud se compone de 18 redes regionales, cada red regional tiene su base en un hospital al que se le denomina "Hospital Ancla" y la misma se conforma por una combinación de varias unidades de atención en salud.</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RED ESTATAL DE SERVICIOS DE SALUD</w:t>
      </w:r>
    </w:p>
    <w:p w:rsidR="00582D0A" w:rsidRPr="00582D0A" w:rsidRDefault="00582D0A" w:rsidP="00582D0A">
      <w:pPr>
        <w:spacing w:after="0" w:line="240" w:lineRule="auto"/>
        <w:ind w:right="49"/>
        <w:jc w:val="both"/>
        <w:rPr>
          <w:rFonts w:ascii="Times New Roman" w:eastAsia="Arial"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1.- Red Regional/Hospitales Ancla</w:t>
      </w: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2.- Atlacomulco</w:t>
      </w: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3.-Ixtlahuaca</w:t>
      </w: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4.- Toluca (Dr. Nicolás San Juan) Centro Especializado de Atención Primaria a la</w:t>
      </w: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5.-Toluca (Hospital General Adolfo López Mateos)</w:t>
      </w: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6.- Tejupilco</w:t>
      </w: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7.- Valle de Bravo</w:t>
      </w: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8.- Tenancingo</w:t>
      </w: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9.- Atizapán de Zaragoza Cuautitlán Naucalpan</w:t>
      </w: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lastRenderedPageBreak/>
        <w:t>10.- Tlalnepantla (Valle Ceylán) Chalco</w:t>
      </w: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11.- Las Américas en Ecatepec de Morelos</w:t>
      </w: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12.- José Ma. Rodríguez en Ecatepec de Morelos</w:t>
      </w: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13.- Nezahualcóyotl La Perla</w:t>
      </w: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14.- Nezahualcóyotl Dr. Gustavo Baz</w:t>
      </w: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15.- Chimalhuacán</w:t>
      </w: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16.- Texcoco</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Unidades de Salud:</w:t>
      </w: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Consultorio Comunitario Centro de Salud</w:t>
      </w: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Salud (CEAPS)</w:t>
      </w: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Hospital Municipal</w:t>
      </w: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Hospital General</w:t>
      </w: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Unidad de Especialidades Médicas (UNEMES)</w:t>
      </w: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Hospitales Regionales de Alta Especialidad (HRAE)</w:t>
      </w: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Hospitales y Servicios con Participación Privada (PPS)</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En el año 2008, se propone el nuevo MASalud que considera la implementación de nuevas unidades denominadas "Centro Especializado de Atención Primaria a la Salud" (CEAPS) como un órgano desconcentrado por servicio, de carácter sustantivo, al que se transfieren prestaciones médicas generales y de especialidad en atención primaria a la salud, que habrán de proporcionarse preferentemente a los usuarios determinados como su población de responsabilidad, sin exclusión de los que no sean, en el ámbito geográfico establecido. Es importante aclarar que los CEAPS se irán estableciendo y equipando en forma progresiva en los municipios del Estado de México.</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 xml:space="preserve">El Centro Especializado de Atención Primaria a la Salud (CEAPS) presta servicios de salud, tanto de atención a la persona como atención a la comunidad. Es decir, tanto de salud pública como de consulta general, odontológica, nutricional y en las especialidades de obstetricia y pediatría. Puede además contar con servicios de apoyo diagnóstico, laboratorio de análisis clínicos, </w:t>
      </w:r>
      <w:proofErr w:type="spellStart"/>
      <w:r w:rsidRPr="00582D0A">
        <w:rPr>
          <w:rFonts w:ascii="Times New Roman" w:eastAsia="Arial" w:hAnsi="Times New Roman" w:cs="Times New Roman"/>
          <w:sz w:val="24"/>
          <w:szCs w:val="24"/>
        </w:rPr>
        <w:t>imagenología</w:t>
      </w:r>
      <w:proofErr w:type="spellEnd"/>
      <w:r w:rsidRPr="00582D0A">
        <w:rPr>
          <w:rFonts w:ascii="Times New Roman" w:eastAsia="Arial" w:hAnsi="Times New Roman" w:cs="Times New Roman"/>
          <w:sz w:val="24"/>
          <w:szCs w:val="24"/>
        </w:rPr>
        <w:t xml:space="preserve"> (rayos X y ultrasonido), psicología, medicina preventiva y trabajo social, y en materia de hospitalización, funciona de dos maneras en áreas rural y urbana.</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1.- CEAPS sin hospitalización:</w:t>
      </w:r>
    </w:p>
    <w:p w:rsidR="00582D0A" w:rsidRPr="00582D0A" w:rsidRDefault="00582D0A" w:rsidP="00582D0A">
      <w:pPr>
        <w:spacing w:after="0" w:line="240" w:lineRule="auto"/>
        <w:ind w:right="49"/>
        <w:jc w:val="both"/>
        <w:rPr>
          <w:rFonts w:ascii="Times New Roman" w:eastAsia="Arial"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Éstos son predominantemente los urbanos que cuentan con 2 a 4 camas para atender y estabilizar a pacientes en tránsito y eventualmente atender partos. Trabajan un horario de atención de 8 horas, de preferencia matutinas.</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2.-</w:t>
      </w:r>
      <w:r w:rsidR="0008123F" w:rsidRPr="00C10BB4">
        <w:rPr>
          <w:rFonts w:ascii="Times New Roman" w:eastAsia="Arial" w:hAnsi="Times New Roman" w:cs="Times New Roman"/>
          <w:sz w:val="24"/>
          <w:szCs w:val="24"/>
        </w:rPr>
        <w:t xml:space="preserve"> </w:t>
      </w:r>
      <w:r w:rsidRPr="00582D0A">
        <w:rPr>
          <w:rFonts w:ascii="Times New Roman" w:eastAsia="Arial" w:hAnsi="Times New Roman" w:cs="Times New Roman"/>
          <w:sz w:val="24"/>
          <w:szCs w:val="24"/>
        </w:rPr>
        <w:t>CEAPS con hospitalización o de atención materna:</w:t>
      </w:r>
    </w:p>
    <w:p w:rsidR="00582D0A" w:rsidRPr="00582D0A" w:rsidRDefault="00582D0A" w:rsidP="00582D0A">
      <w:pPr>
        <w:spacing w:after="0" w:line="240" w:lineRule="auto"/>
        <w:ind w:right="49"/>
        <w:jc w:val="both"/>
        <w:rPr>
          <w:rFonts w:ascii="Times New Roman" w:eastAsia="Arial"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Además de las características anteriores, en el caso de atención materna puede aumentar su capacidad de camas. Éstos cubren un horario de atención de 24 horas los 365 días del año.</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Los CEAPS cuentan con seis a doce consultorios destinados para consulta general, nutricional, odontológica y las especialidades señaladas. Se incrementa el número de consultorios según la población de responsabilidad de la localidad en la que se ubique.</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lastRenderedPageBreak/>
        <w:t>Estas unidades funcionarán con un área de adscripción para TAPS y/o Cuidadora de la Salud, y como Centro de Capacitación a todo el personal de salud en el Municipio.</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Los CEAPS desarrollan funciones de planeación, gestión, coordinación y evaluación de las actividades realizadas a la Coordinación Municipal (CM) y la Jurisdicción Sanitaria que le corresponde.</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 xml:space="preserve">En el </w:t>
      </w:r>
      <w:r w:rsidRPr="00582D0A">
        <w:rPr>
          <w:rFonts w:ascii="Times New Roman" w:eastAsia="Arial" w:hAnsi="Times New Roman" w:cs="Times New Roman"/>
          <w:b/>
          <w:sz w:val="24"/>
          <w:szCs w:val="24"/>
        </w:rPr>
        <w:t xml:space="preserve">plan de desarrollo 2017-2023 </w:t>
      </w:r>
      <w:r w:rsidRPr="00582D0A">
        <w:rPr>
          <w:rFonts w:ascii="Times New Roman" w:eastAsia="Arial" w:hAnsi="Times New Roman" w:cs="Times New Roman"/>
          <w:sz w:val="24"/>
          <w:szCs w:val="24"/>
        </w:rPr>
        <w:t>se contempla en Diagnóstico: Salud y bienestar incluyente que la salud es una condición básica para el desarrollo humano y es considerada una prioridad en la Agenda 2030 de los Objetivos para el Desarrollo Sostenible de Naciones Unidas. El acceso a servicios de salud, medicamentos y vacunas, permite construir familias fuertes, ya que facilita su desarrollo pleno y protege a sus integrantes, así como el ingreso familiar ante eventualidades de la salud. Una comunidad sana y protegida puede ser más productiva, tanto en la economía familiar, como en el desarrollo de sus comunidades y su entorno.</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La Organización Mundial de la Salud (OMS) señala que México se encuentra entre los tres primeros lugares de obesidad en el mundo, lo que incrementa las muertes prematuras por enfermedades no transmisibles como las cardiovasculares, la diabetes y el cáncer.</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Dichas enfermedades representan tres de cada cinco defunciones a nivel nacional. La entidad presenta una tendencia ascendente en las tasas de mortalidad por estas causas: en diabetes mellitus se incrementó de 76 muertes por 100 mil habitantes en 2011 a 85 en 2016. El Estado de México requiere mayor atención en el control de la diabetes mellitus y de enfermedades cardiovasculares a causa de la obesidad, registrando 19 mil 608 muertes.</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 xml:space="preserve">Y establece como </w:t>
      </w:r>
      <w:r w:rsidRPr="00582D0A">
        <w:rPr>
          <w:rFonts w:ascii="Times New Roman" w:eastAsia="Arial" w:hAnsi="Times New Roman" w:cs="Times New Roman"/>
          <w:b/>
          <w:sz w:val="24"/>
          <w:szCs w:val="24"/>
        </w:rPr>
        <w:t>objetivo principal general del sector salud en el estado es contar con un sistema de salud estable que atienda de manera satisfactoria las necesidades prioritarias de la población mexiquense a partir de la creación de mecanismos de cooperación y coordinación interinstitucional, así como de control del ejercicio de los recursos, que contribuyan a consolidar mejores resultados de bienestar.</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both"/>
        <w:rPr>
          <w:rFonts w:ascii="Times New Roman" w:eastAsia="Calibri" w:hAnsi="Times New Roman" w:cs="Times New Roman"/>
          <w:sz w:val="24"/>
          <w:szCs w:val="24"/>
        </w:rPr>
      </w:pPr>
      <w:r w:rsidRPr="00582D0A">
        <w:rPr>
          <w:rFonts w:ascii="Times New Roman" w:eastAsia="Arial" w:hAnsi="Times New Roman" w:cs="Times New Roman"/>
          <w:sz w:val="24"/>
          <w:szCs w:val="24"/>
        </w:rPr>
        <w:t xml:space="preserve">En este mismo sentido, adquieren vital importancia, la vigilancia epidemiológica permanente, la prevención de situaciones de riesgo, </w:t>
      </w:r>
      <w:r w:rsidRPr="00582D0A">
        <w:rPr>
          <w:rFonts w:ascii="Times New Roman" w:eastAsia="Arial" w:hAnsi="Times New Roman" w:cs="Times New Roman"/>
          <w:b/>
          <w:sz w:val="24"/>
          <w:szCs w:val="24"/>
        </w:rPr>
        <w:t xml:space="preserve">la dignificación de la infraestructura en salud, el fortalecimiento de la calidad de la atención </w:t>
      </w:r>
      <w:r w:rsidRPr="00582D0A">
        <w:rPr>
          <w:rFonts w:ascii="Times New Roman" w:eastAsia="Arial" w:hAnsi="Times New Roman" w:cs="Times New Roman"/>
          <w:sz w:val="24"/>
          <w:szCs w:val="24"/>
        </w:rPr>
        <w:t>y el diseño de campañas de sensibilización ciudadana para el autocuidado de la salud.</w:t>
      </w:r>
      <w:r w:rsidRPr="00582D0A">
        <w:rPr>
          <w:rFonts w:ascii="Times New Roman" w:eastAsia="Calibri" w:hAnsi="Times New Roman" w:cs="Times New Roman"/>
          <w:sz w:val="24"/>
          <w:szCs w:val="24"/>
        </w:rPr>
        <w:t>1https://edomex.gob.mx/sites/edomex.gob.mx/files/files/PDEM%202017-2023%20PE.pdf</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 xml:space="preserve">Sin embargo, no se cuenta con la certeza del número exacto de centros de salud existen en el estado de México, y surgen las siguientes interrogantes: </w:t>
      </w:r>
      <w:r w:rsidRPr="00582D0A">
        <w:rPr>
          <w:rFonts w:ascii="Times New Roman" w:eastAsia="Arial" w:hAnsi="Times New Roman" w:cs="Times New Roman"/>
          <w:b/>
          <w:sz w:val="24"/>
          <w:szCs w:val="24"/>
        </w:rPr>
        <w:t>¿cuántos están en operación? y ¿cuantos cuentan con un médico general y medicamentos básicos para la atención inmediata de la población?</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sz w:val="24"/>
          <w:szCs w:val="24"/>
        </w:rPr>
        <w:t xml:space="preserve">Por lo anteriormente expuesto, someto a consideración de </w:t>
      </w:r>
      <w:proofErr w:type="gramStart"/>
      <w:r w:rsidRPr="00582D0A">
        <w:rPr>
          <w:rFonts w:ascii="Times New Roman" w:eastAsia="Arial" w:hAnsi="Times New Roman" w:cs="Times New Roman"/>
          <w:sz w:val="24"/>
          <w:szCs w:val="24"/>
        </w:rPr>
        <w:t>esta</w:t>
      </w:r>
      <w:proofErr w:type="gramEnd"/>
      <w:r w:rsidRPr="00582D0A">
        <w:rPr>
          <w:rFonts w:ascii="Times New Roman" w:eastAsia="Arial" w:hAnsi="Times New Roman" w:cs="Times New Roman"/>
          <w:sz w:val="24"/>
          <w:szCs w:val="24"/>
        </w:rPr>
        <w:t xml:space="preserve"> H. Soberanía la siguiente </w:t>
      </w:r>
      <w:r w:rsidRPr="00582D0A">
        <w:rPr>
          <w:rFonts w:ascii="Times New Roman" w:eastAsia="Arial" w:hAnsi="Times New Roman" w:cs="Times New Roman"/>
          <w:b/>
          <w:sz w:val="24"/>
          <w:szCs w:val="24"/>
        </w:rPr>
        <w:t>PROPOSICIÓN CON PUNTO DE ACUERDO:</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both"/>
        <w:rPr>
          <w:rFonts w:ascii="Times New Roman" w:eastAsia="Arial" w:hAnsi="Times New Roman" w:cs="Times New Roman"/>
          <w:sz w:val="24"/>
          <w:szCs w:val="24"/>
        </w:rPr>
      </w:pPr>
      <w:r w:rsidRPr="00582D0A">
        <w:rPr>
          <w:rFonts w:ascii="Times New Roman" w:eastAsia="Arial" w:hAnsi="Times New Roman" w:cs="Times New Roman"/>
          <w:b/>
          <w:sz w:val="24"/>
          <w:szCs w:val="24"/>
        </w:rPr>
        <w:t>ÚNICO</w:t>
      </w:r>
      <w:proofErr w:type="gramStart"/>
      <w:r w:rsidRPr="00582D0A">
        <w:rPr>
          <w:rFonts w:ascii="Times New Roman" w:eastAsia="Arial" w:hAnsi="Times New Roman" w:cs="Times New Roman"/>
          <w:b/>
          <w:sz w:val="24"/>
          <w:szCs w:val="24"/>
        </w:rPr>
        <w:t>.–</w:t>
      </w:r>
      <w:proofErr w:type="gramEnd"/>
      <w:r w:rsidRPr="00582D0A">
        <w:rPr>
          <w:rFonts w:ascii="Times New Roman" w:eastAsia="Arial" w:hAnsi="Times New Roman" w:cs="Times New Roman"/>
          <w:b/>
          <w:sz w:val="24"/>
          <w:szCs w:val="24"/>
        </w:rPr>
        <w:t xml:space="preserve"> SE EXHORTA AL SECRETARIO DE SALUD DEL GOBIERNO DEL ESTADO DE MÉXICO, PARA QUE INFORME A ESTA SOBERANÍA, ¿CUANTOS CENTROS DE SALUD EXISTEN EN TODO EL TERRITORIO DEL ESTADO DE MÉXICO?, ¿CUÁNTOS ESTÁN EN OPERACIÓN? Y ¿CUANTOS CUENTAN CON UN </w:t>
      </w:r>
      <w:r w:rsidRPr="00582D0A">
        <w:rPr>
          <w:rFonts w:ascii="Times New Roman" w:eastAsia="Arial" w:hAnsi="Times New Roman" w:cs="Times New Roman"/>
          <w:b/>
          <w:sz w:val="24"/>
          <w:szCs w:val="24"/>
        </w:rPr>
        <w:lastRenderedPageBreak/>
        <w:t>MÉDICO GENERAL Y MEDICAMENTOS BÁSICOS PARA LA ATENCIÓN INMEDIATA DE LA POBLACIÓN?</w:t>
      </w:r>
    </w:p>
    <w:p w:rsidR="00582D0A" w:rsidRPr="00582D0A" w:rsidRDefault="00582D0A" w:rsidP="00582D0A">
      <w:pPr>
        <w:spacing w:after="0" w:line="240" w:lineRule="auto"/>
        <w:ind w:right="49"/>
        <w:jc w:val="both"/>
        <w:rPr>
          <w:rFonts w:ascii="Times New Roman" w:eastAsia="Times New Roman" w:hAnsi="Times New Roman" w:cs="Times New Roman"/>
          <w:sz w:val="24"/>
          <w:szCs w:val="24"/>
        </w:rPr>
      </w:pPr>
    </w:p>
    <w:p w:rsidR="00582D0A" w:rsidRPr="00582D0A" w:rsidRDefault="00582D0A" w:rsidP="00582D0A">
      <w:pPr>
        <w:spacing w:after="0" w:line="240" w:lineRule="auto"/>
        <w:ind w:right="49"/>
        <w:jc w:val="center"/>
        <w:rPr>
          <w:rFonts w:ascii="Times New Roman" w:eastAsia="Arial" w:hAnsi="Times New Roman" w:cs="Times New Roman"/>
          <w:b/>
          <w:sz w:val="24"/>
          <w:szCs w:val="24"/>
        </w:rPr>
      </w:pPr>
      <w:r w:rsidRPr="00582D0A">
        <w:rPr>
          <w:rFonts w:ascii="Times New Roman" w:eastAsia="Arial" w:hAnsi="Times New Roman" w:cs="Times New Roman"/>
          <w:b/>
          <w:sz w:val="24"/>
          <w:szCs w:val="24"/>
        </w:rPr>
        <w:t>R E S P E T U O S A M E N T E</w:t>
      </w:r>
    </w:p>
    <w:p w:rsidR="00582D0A" w:rsidRPr="00582D0A" w:rsidRDefault="00582D0A" w:rsidP="00582D0A">
      <w:pPr>
        <w:spacing w:after="0" w:line="240" w:lineRule="auto"/>
        <w:ind w:right="49"/>
        <w:jc w:val="center"/>
        <w:rPr>
          <w:rFonts w:ascii="Times New Roman" w:eastAsia="Arial" w:hAnsi="Times New Roman" w:cs="Times New Roman"/>
          <w:sz w:val="24"/>
          <w:szCs w:val="24"/>
        </w:rPr>
      </w:pPr>
    </w:p>
    <w:p w:rsidR="00582D0A" w:rsidRPr="00582D0A" w:rsidRDefault="00582D0A" w:rsidP="00582D0A">
      <w:pPr>
        <w:spacing w:after="0" w:line="240" w:lineRule="auto"/>
        <w:ind w:right="49"/>
        <w:jc w:val="center"/>
        <w:rPr>
          <w:rFonts w:ascii="Times New Roman" w:eastAsia="Arial" w:hAnsi="Times New Roman" w:cs="Times New Roman"/>
          <w:b/>
          <w:sz w:val="24"/>
          <w:szCs w:val="24"/>
        </w:rPr>
      </w:pPr>
      <w:r w:rsidRPr="00582D0A">
        <w:rPr>
          <w:rFonts w:ascii="Times New Roman" w:eastAsia="Arial" w:hAnsi="Times New Roman" w:cs="Times New Roman"/>
          <w:b/>
          <w:sz w:val="24"/>
          <w:szCs w:val="24"/>
        </w:rPr>
        <w:t>DIP. MÓNICA MIRIAM GRANILLO VELAZCO</w:t>
      </w:r>
    </w:p>
    <w:p w:rsidR="00582D0A" w:rsidRPr="00582D0A" w:rsidRDefault="00582D0A" w:rsidP="00582D0A">
      <w:pPr>
        <w:spacing w:after="0" w:line="240" w:lineRule="auto"/>
        <w:ind w:right="49"/>
        <w:jc w:val="center"/>
        <w:rPr>
          <w:rFonts w:ascii="Times New Roman" w:eastAsia="Arial" w:hAnsi="Times New Roman" w:cs="Times New Roman"/>
          <w:sz w:val="24"/>
          <w:szCs w:val="24"/>
        </w:rPr>
      </w:pPr>
      <w:r w:rsidRPr="00582D0A">
        <w:rPr>
          <w:rFonts w:ascii="Times New Roman" w:eastAsia="Arial" w:hAnsi="Times New Roman" w:cs="Times New Roman"/>
          <w:b/>
          <w:sz w:val="24"/>
          <w:szCs w:val="24"/>
        </w:rPr>
        <w:t>DIP. RIGOBERTO VARGAS CERVANTES</w:t>
      </w:r>
    </w:p>
    <w:p w:rsidR="007235C2" w:rsidRPr="00C10BB4" w:rsidRDefault="007235C2" w:rsidP="00B64E8A">
      <w:pPr>
        <w:pStyle w:val="Sinespaciado"/>
        <w:jc w:val="both"/>
        <w:rPr>
          <w:rFonts w:ascii="Times New Roman" w:hAnsi="Times New Roman" w:cs="Times New Roman"/>
          <w:sz w:val="24"/>
          <w:szCs w:val="24"/>
        </w:rPr>
      </w:pPr>
    </w:p>
    <w:p w:rsidR="007235C2" w:rsidRPr="00C10BB4" w:rsidRDefault="007235C2"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(Fin del documento)</w:t>
      </w:r>
    </w:p>
    <w:p w:rsidR="000721D9" w:rsidRPr="00C10BB4" w:rsidRDefault="007235C2"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 xml:space="preserve">PRESIDENTA DIP. </w:t>
      </w:r>
      <w:r w:rsidRPr="00C10BB4">
        <w:rPr>
          <w:rFonts w:ascii="Times New Roman" w:hAnsi="Times New Roman" w:cs="Times New Roman"/>
          <w:sz w:val="24"/>
          <w:szCs w:val="24"/>
          <w:lang w:eastAsia="es-MX"/>
        </w:rPr>
        <w:t xml:space="preserve">INGRID KRASOPANI SCHEMELENSKY CASTRO. </w:t>
      </w:r>
      <w:r w:rsidR="009F207F" w:rsidRPr="00C10BB4">
        <w:rPr>
          <w:rFonts w:ascii="Times New Roman" w:hAnsi="Times New Roman" w:cs="Times New Roman"/>
          <w:sz w:val="24"/>
          <w:szCs w:val="24"/>
        </w:rPr>
        <w:t xml:space="preserve">Con respecto al punto número 24, la diputada Rosa María </w:t>
      </w:r>
      <w:proofErr w:type="spellStart"/>
      <w:r w:rsidR="009F207F" w:rsidRPr="00C10BB4">
        <w:rPr>
          <w:rFonts w:ascii="Times New Roman" w:hAnsi="Times New Roman" w:cs="Times New Roman"/>
          <w:sz w:val="24"/>
          <w:szCs w:val="24"/>
        </w:rPr>
        <w:t>Zetina</w:t>
      </w:r>
      <w:proofErr w:type="spellEnd"/>
      <w:r w:rsidR="009F207F" w:rsidRPr="00C10BB4">
        <w:rPr>
          <w:rFonts w:ascii="Times New Roman" w:hAnsi="Times New Roman" w:cs="Times New Roman"/>
          <w:sz w:val="24"/>
          <w:szCs w:val="24"/>
        </w:rPr>
        <w:t xml:space="preserve"> González realiza en nombre del Grupo Parlamentario del Partid</w:t>
      </w:r>
      <w:r w:rsidR="00D51D2E" w:rsidRPr="00C10BB4">
        <w:rPr>
          <w:rFonts w:ascii="Times New Roman" w:hAnsi="Times New Roman" w:cs="Times New Roman"/>
          <w:sz w:val="24"/>
          <w:szCs w:val="24"/>
        </w:rPr>
        <w:t>o</w:t>
      </w:r>
      <w:r w:rsidR="009F207F" w:rsidRPr="00C10BB4">
        <w:rPr>
          <w:rFonts w:ascii="Times New Roman" w:hAnsi="Times New Roman" w:cs="Times New Roman"/>
          <w:sz w:val="24"/>
          <w:szCs w:val="24"/>
        </w:rPr>
        <w:t xml:space="preserve"> morena, pronunciamiento. </w:t>
      </w:r>
    </w:p>
    <w:p w:rsidR="009F207F" w:rsidRPr="00C10BB4" w:rsidRDefault="009F207F"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Adelante diputada.</w:t>
      </w:r>
    </w:p>
    <w:p w:rsidR="009F207F" w:rsidRPr="00C10BB4" w:rsidRDefault="009F207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DIP. ROSA MARÍA ZETINA GONZÁLEZ. Muchísimas gracias.</w:t>
      </w:r>
    </w:p>
    <w:p w:rsidR="009F207F" w:rsidRPr="00C10BB4" w:rsidRDefault="009F207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Diputada Ingrid Krasopani Schemelensky Castro, Presidenta de la Directiva de la LXI Legislatura del Estado de México.</w:t>
      </w:r>
    </w:p>
    <w:p w:rsidR="008E0C09" w:rsidRPr="00C10BB4" w:rsidRDefault="009F207F" w:rsidP="00B64E8A">
      <w:pPr>
        <w:pStyle w:val="Sinespaciado"/>
        <w:ind w:firstLine="708"/>
        <w:jc w:val="both"/>
        <w:rPr>
          <w:rFonts w:ascii="Times New Roman" w:hAnsi="Times New Roman" w:cs="Times New Roman"/>
          <w:bCs/>
          <w:sz w:val="24"/>
          <w:szCs w:val="24"/>
        </w:rPr>
      </w:pPr>
      <w:r w:rsidRPr="00C10BB4">
        <w:rPr>
          <w:rFonts w:ascii="Times New Roman" w:hAnsi="Times New Roman" w:cs="Times New Roman"/>
          <w:sz w:val="24"/>
          <w:szCs w:val="24"/>
        </w:rPr>
        <w:t xml:space="preserve">Su servidora diputada Rosa María </w:t>
      </w:r>
      <w:proofErr w:type="spellStart"/>
      <w:r w:rsidRPr="00C10BB4">
        <w:rPr>
          <w:rFonts w:ascii="Times New Roman" w:hAnsi="Times New Roman" w:cs="Times New Roman"/>
          <w:sz w:val="24"/>
          <w:szCs w:val="24"/>
        </w:rPr>
        <w:t>Zetina</w:t>
      </w:r>
      <w:proofErr w:type="spellEnd"/>
      <w:r w:rsidRPr="00C10BB4">
        <w:rPr>
          <w:rFonts w:ascii="Times New Roman" w:hAnsi="Times New Roman" w:cs="Times New Roman"/>
          <w:sz w:val="24"/>
          <w:szCs w:val="24"/>
        </w:rPr>
        <w:t xml:space="preserve"> González, integrante del Grupo Parlamentario de morena y en nombre, con fundamento en el artículo 32 del Reglamento del Poder Legislativo del Estado Libre y Soberano de México, presento ante esta Honorable Legislatura, </w:t>
      </w:r>
      <w:r w:rsidRPr="00C10BB4">
        <w:rPr>
          <w:rFonts w:ascii="Times New Roman" w:hAnsi="Times New Roman" w:cs="Times New Roman"/>
          <w:bCs/>
          <w:sz w:val="24"/>
          <w:szCs w:val="24"/>
        </w:rPr>
        <w:t xml:space="preserve">pronunciamiento en el marco del “Día Internacional y Estatal Contra la Corrupción”. </w:t>
      </w:r>
    </w:p>
    <w:p w:rsidR="009F207F" w:rsidRPr="00C10BB4" w:rsidRDefault="009F207F"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bCs/>
          <w:sz w:val="24"/>
          <w:szCs w:val="24"/>
        </w:rPr>
        <w:t>El Grupo Parlamentario de morena se suma al acto con el fin de ratificar su compromiso en el combate a la corrupción, la trasparencia y la rendición de cuentas, al tenor del siguiente:</w:t>
      </w:r>
    </w:p>
    <w:p w:rsidR="009F207F" w:rsidRPr="00C10BB4" w:rsidRDefault="009F207F"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EXPOSICIÓN DE MOTIVOS</w:t>
      </w:r>
    </w:p>
    <w:p w:rsidR="009F207F" w:rsidRPr="00C10BB4" w:rsidRDefault="009F207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“Las leyes injustas son la </w:t>
      </w:r>
      <w:proofErr w:type="spellStart"/>
      <w:r w:rsidRPr="00C10BB4">
        <w:rPr>
          <w:rFonts w:ascii="Times New Roman" w:hAnsi="Times New Roman" w:cs="Times New Roman"/>
          <w:sz w:val="24"/>
          <w:szCs w:val="24"/>
        </w:rPr>
        <w:t>teleraña</w:t>
      </w:r>
      <w:proofErr w:type="spellEnd"/>
      <w:r w:rsidRPr="00C10BB4">
        <w:rPr>
          <w:rFonts w:ascii="Times New Roman" w:hAnsi="Times New Roman" w:cs="Times New Roman"/>
          <w:sz w:val="24"/>
          <w:szCs w:val="24"/>
        </w:rPr>
        <w:t xml:space="preserve"> a través de la cual pasan las moscas grandes y las más pequeñas quedan atrapadas” Honore de Balzac.</w:t>
      </w:r>
    </w:p>
    <w:p w:rsidR="009F207F" w:rsidRPr="00C10BB4" w:rsidRDefault="009F207F"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La corrupción supone un acto que altera el estado de las cosas y ese es el sentido aristotélico, la corrupción, la desnaturalización de un ente cuando éste actúa no regido por el fin que le impone su naturaleza, sino en función de un fin ajeno.</w:t>
      </w:r>
    </w:p>
    <w:p w:rsidR="009F207F" w:rsidRPr="00C10BB4" w:rsidRDefault="009F207F"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El Plan Nacional de Desarrollo del Gobierno de México 2019-2024 que es el instrumento de la política aplicada a nivel nacional menciona a la letra que:</w:t>
      </w:r>
      <w:r w:rsidR="008C7F47" w:rsidRPr="00C10BB4">
        <w:rPr>
          <w:rFonts w:ascii="Times New Roman" w:hAnsi="Times New Roman" w:cs="Times New Roman"/>
          <w:sz w:val="24"/>
          <w:szCs w:val="24"/>
        </w:rPr>
        <w:t xml:space="preserve"> </w:t>
      </w:r>
      <w:r w:rsidRPr="00C10BB4">
        <w:rPr>
          <w:rFonts w:ascii="Times New Roman" w:hAnsi="Times New Roman" w:cs="Times New Roman"/>
          <w:sz w:val="24"/>
          <w:szCs w:val="24"/>
        </w:rPr>
        <w:t>“La característica destructiva, perniciosa de los neoliberales mexicanos, fue la corrupción extendida, convertida en práctica administrativa regular</w:t>
      </w:r>
      <w:r w:rsidR="008C7F47" w:rsidRPr="00C10BB4">
        <w:rPr>
          <w:rFonts w:ascii="Times New Roman" w:hAnsi="Times New Roman" w:cs="Times New Roman"/>
          <w:sz w:val="24"/>
          <w:szCs w:val="24"/>
        </w:rPr>
        <w:t>, l</w:t>
      </w:r>
      <w:r w:rsidRPr="00C10BB4">
        <w:rPr>
          <w:rFonts w:ascii="Times New Roman" w:hAnsi="Times New Roman" w:cs="Times New Roman"/>
          <w:sz w:val="24"/>
          <w:szCs w:val="24"/>
        </w:rPr>
        <w:t xml:space="preserve">a corrupción ha sido el principal inhibidor del crecimiento económico, por eso estamos empeñados, en primer lugar, en acabar con la corrupción en toda la </w:t>
      </w:r>
      <w:r w:rsidR="008C7F47" w:rsidRPr="00C10BB4">
        <w:rPr>
          <w:rFonts w:ascii="Times New Roman" w:hAnsi="Times New Roman" w:cs="Times New Roman"/>
          <w:sz w:val="24"/>
          <w:szCs w:val="24"/>
        </w:rPr>
        <w:t>administración pública, no só</w:t>
      </w:r>
      <w:r w:rsidRPr="00C10BB4">
        <w:rPr>
          <w:rFonts w:ascii="Times New Roman" w:hAnsi="Times New Roman" w:cs="Times New Roman"/>
          <w:sz w:val="24"/>
          <w:szCs w:val="24"/>
        </w:rPr>
        <w:t>lo la corrupción monetaria</w:t>
      </w:r>
      <w:r w:rsidR="008C7F47" w:rsidRPr="00C10BB4">
        <w:rPr>
          <w:rFonts w:ascii="Times New Roman" w:hAnsi="Times New Roman" w:cs="Times New Roman"/>
          <w:sz w:val="24"/>
          <w:szCs w:val="24"/>
        </w:rPr>
        <w:t>,</w:t>
      </w:r>
      <w:r w:rsidRPr="00C10BB4">
        <w:rPr>
          <w:rFonts w:ascii="Times New Roman" w:hAnsi="Times New Roman" w:cs="Times New Roman"/>
          <w:sz w:val="24"/>
          <w:szCs w:val="24"/>
        </w:rPr>
        <w:t xml:space="preserve"> sino la que conlleva la simulación y la mentira.”</w:t>
      </w:r>
    </w:p>
    <w:p w:rsidR="009F207F" w:rsidRPr="00C10BB4" w:rsidRDefault="009F207F"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Durante las últimas décadas se ha luchado desde distintas perspectivas para combatir esta enfermedad llamada corrupción, como lo expresa el Manifiesto Anticorrupción, el núcleo duro de una política anticorrupción debe estar en la articulación de las normas y las instituciones destinadas a combatir ese fenómeno, sobre la base de un nuevo sistema de responsabilidades.</w:t>
      </w:r>
    </w:p>
    <w:p w:rsidR="009F207F" w:rsidRPr="00C10BB4" w:rsidRDefault="009F207F"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En mayo de 2015 las élites influyentitas, neoliberales, corruptas, como un acto circense dieron origen al Sistema Nacional Anticorrupción, que figuraba ser una opción viable para combatir este cáncer que se vivía en México, dando lugar a la Ley General del Sistema Nacional Anticorrupción, que constituye los princip</w:t>
      </w:r>
      <w:r w:rsidR="00CA6903" w:rsidRPr="00C10BB4">
        <w:rPr>
          <w:rFonts w:ascii="Times New Roman" w:hAnsi="Times New Roman" w:cs="Times New Roman"/>
          <w:sz w:val="24"/>
          <w:szCs w:val="24"/>
        </w:rPr>
        <w:t>ales</w:t>
      </w:r>
      <w:r w:rsidRPr="00C10BB4">
        <w:rPr>
          <w:rFonts w:ascii="Times New Roman" w:hAnsi="Times New Roman" w:cs="Times New Roman"/>
          <w:sz w:val="24"/>
          <w:szCs w:val="24"/>
        </w:rPr>
        <w:t xml:space="preserve"> básicos y el instrumento operativo de las normas de responsabilidades que requieren ser diseñadas sobre nuevas premisas de denuncia</w:t>
      </w:r>
      <w:r w:rsidR="00926FDD" w:rsidRPr="00C10BB4">
        <w:rPr>
          <w:rFonts w:ascii="Times New Roman" w:hAnsi="Times New Roman" w:cs="Times New Roman"/>
          <w:sz w:val="24"/>
          <w:szCs w:val="24"/>
        </w:rPr>
        <w:t>;</w:t>
      </w:r>
      <w:r w:rsidRPr="00C10BB4">
        <w:rPr>
          <w:rFonts w:ascii="Times New Roman" w:hAnsi="Times New Roman" w:cs="Times New Roman"/>
          <w:sz w:val="24"/>
          <w:szCs w:val="24"/>
        </w:rPr>
        <w:t xml:space="preserve"> </w:t>
      </w:r>
      <w:r w:rsidR="00926FDD" w:rsidRPr="00C10BB4">
        <w:rPr>
          <w:rFonts w:ascii="Times New Roman" w:hAnsi="Times New Roman" w:cs="Times New Roman"/>
          <w:sz w:val="24"/>
          <w:szCs w:val="24"/>
        </w:rPr>
        <w:t>p</w:t>
      </w:r>
      <w:r w:rsidRPr="00C10BB4">
        <w:rPr>
          <w:rFonts w:ascii="Times New Roman" w:hAnsi="Times New Roman" w:cs="Times New Roman"/>
          <w:sz w:val="24"/>
          <w:szCs w:val="24"/>
        </w:rPr>
        <w:t xml:space="preserve">ero cuál fue la sorpresa, que los delitos por corrupción </w:t>
      </w:r>
      <w:r w:rsidR="00CA6903" w:rsidRPr="00C10BB4">
        <w:rPr>
          <w:rFonts w:ascii="Times New Roman" w:hAnsi="Times New Roman" w:cs="Times New Roman"/>
          <w:sz w:val="24"/>
          <w:szCs w:val="24"/>
        </w:rPr>
        <w:t xml:space="preserve"> </w:t>
      </w:r>
      <w:r w:rsidRPr="00C10BB4">
        <w:rPr>
          <w:rFonts w:ascii="Times New Roman" w:hAnsi="Times New Roman" w:cs="Times New Roman"/>
          <w:sz w:val="24"/>
          <w:szCs w:val="24"/>
        </w:rPr>
        <w:t>no eran considerados graves y que este sistema no obtuvo la legitimidad necesaria para enfrentar el problema</w:t>
      </w:r>
      <w:r w:rsidR="00926FDD" w:rsidRPr="00C10BB4">
        <w:rPr>
          <w:rFonts w:ascii="Times New Roman" w:hAnsi="Times New Roman" w:cs="Times New Roman"/>
          <w:sz w:val="24"/>
          <w:szCs w:val="24"/>
        </w:rPr>
        <w:t>, ha</w:t>
      </w:r>
      <w:r w:rsidRPr="00C10BB4">
        <w:rPr>
          <w:rFonts w:ascii="Times New Roman" w:hAnsi="Times New Roman" w:cs="Times New Roman"/>
          <w:sz w:val="24"/>
          <w:szCs w:val="24"/>
        </w:rPr>
        <w:t xml:space="preserve">sta que después de luchas incansables, de un hartazgo ciudadano y como compromiso del Licenciado Andrés Manuel López Obrador, en febrero de 2019, con el respaldo legítimo se aprobó en el Congreso de la Unión diversas reformas y ordenamientos legales federales que suscriben a la corrupción como un delito </w:t>
      </w:r>
      <w:r w:rsidRPr="00C10BB4">
        <w:rPr>
          <w:rFonts w:ascii="Times New Roman" w:hAnsi="Times New Roman" w:cs="Times New Roman"/>
          <w:sz w:val="24"/>
          <w:szCs w:val="24"/>
        </w:rPr>
        <w:lastRenderedPageBreak/>
        <w:t>grave, puesto que no era considerado como tal y los rufianes del poder público lo usaban para sangrar a la Nación.</w:t>
      </w:r>
    </w:p>
    <w:p w:rsidR="00A86F7C" w:rsidRPr="00C10BB4" w:rsidRDefault="009F207F"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 xml:space="preserve">Es preciso decir que México ha suscrito 3 Convenciones Internacionales sobre el Combate a la Corrupción y en ese tenor podemos comentar que la Convención de Naciones Unidas contra la Corrupción se inscribe en el trabajo de prevención y lucha contra la corrupción </w:t>
      </w:r>
      <w:r w:rsidR="00F22938" w:rsidRPr="00C10BB4">
        <w:rPr>
          <w:rFonts w:ascii="Times New Roman" w:hAnsi="Times New Roman" w:cs="Times New Roman"/>
          <w:sz w:val="24"/>
          <w:szCs w:val="24"/>
        </w:rPr>
        <w:t>d</w:t>
      </w:r>
      <w:r w:rsidRPr="00C10BB4">
        <w:rPr>
          <w:rFonts w:ascii="Times New Roman" w:hAnsi="Times New Roman" w:cs="Times New Roman"/>
          <w:sz w:val="24"/>
          <w:szCs w:val="24"/>
        </w:rPr>
        <w:t>e las Naciones Unidas, han llevado a cabo un par de décadas</w:t>
      </w:r>
      <w:r w:rsidR="00F22938" w:rsidRPr="00C10BB4">
        <w:rPr>
          <w:rFonts w:ascii="Times New Roman" w:hAnsi="Times New Roman" w:cs="Times New Roman"/>
          <w:sz w:val="24"/>
          <w:szCs w:val="24"/>
        </w:rPr>
        <w:t>,</w:t>
      </w:r>
      <w:r w:rsidRPr="00C10BB4">
        <w:rPr>
          <w:rFonts w:ascii="Times New Roman" w:hAnsi="Times New Roman" w:cs="Times New Roman"/>
          <w:sz w:val="24"/>
          <w:szCs w:val="24"/>
        </w:rPr>
        <w:t xml:space="preserve"> esta Convención se originó a partir de la Declaración de Viena del 2000, </w:t>
      </w:r>
      <w:r w:rsidR="00A86F7C" w:rsidRPr="00C10BB4">
        <w:rPr>
          <w:rFonts w:ascii="Times New Roman" w:hAnsi="Times New Roman" w:cs="Times New Roman"/>
          <w:sz w:val="24"/>
          <w:szCs w:val="24"/>
        </w:rPr>
        <w:t xml:space="preserve"> </w:t>
      </w:r>
      <w:r w:rsidRPr="00C10BB4">
        <w:rPr>
          <w:rFonts w:ascii="Times New Roman" w:hAnsi="Times New Roman" w:cs="Times New Roman"/>
          <w:sz w:val="24"/>
          <w:szCs w:val="24"/>
        </w:rPr>
        <w:t xml:space="preserve">sobre la </w:t>
      </w:r>
      <w:r w:rsidR="00A86F7C" w:rsidRPr="00C10BB4">
        <w:rPr>
          <w:rFonts w:ascii="Times New Roman" w:hAnsi="Times New Roman" w:cs="Times New Roman"/>
          <w:sz w:val="24"/>
          <w:szCs w:val="24"/>
        </w:rPr>
        <w:t>p</w:t>
      </w:r>
      <w:r w:rsidRPr="00C10BB4">
        <w:rPr>
          <w:rFonts w:ascii="Times New Roman" w:hAnsi="Times New Roman" w:cs="Times New Roman"/>
          <w:sz w:val="24"/>
          <w:szCs w:val="24"/>
        </w:rPr>
        <w:t xml:space="preserve">revención del </w:t>
      </w:r>
      <w:r w:rsidR="00A86F7C" w:rsidRPr="00C10BB4">
        <w:rPr>
          <w:rFonts w:ascii="Times New Roman" w:hAnsi="Times New Roman" w:cs="Times New Roman"/>
          <w:sz w:val="24"/>
          <w:szCs w:val="24"/>
        </w:rPr>
        <w:t>d</w:t>
      </w:r>
      <w:r w:rsidRPr="00C10BB4">
        <w:rPr>
          <w:rFonts w:ascii="Times New Roman" w:hAnsi="Times New Roman" w:cs="Times New Roman"/>
          <w:sz w:val="24"/>
          <w:szCs w:val="24"/>
        </w:rPr>
        <w:t xml:space="preserve">elito y </w:t>
      </w:r>
      <w:r w:rsidR="00A86F7C" w:rsidRPr="00C10BB4">
        <w:rPr>
          <w:rFonts w:ascii="Times New Roman" w:hAnsi="Times New Roman" w:cs="Times New Roman"/>
          <w:sz w:val="24"/>
          <w:szCs w:val="24"/>
        </w:rPr>
        <w:t>t</w:t>
      </w:r>
      <w:r w:rsidRPr="00C10BB4">
        <w:rPr>
          <w:rFonts w:ascii="Times New Roman" w:hAnsi="Times New Roman" w:cs="Times New Roman"/>
          <w:sz w:val="24"/>
          <w:szCs w:val="24"/>
        </w:rPr>
        <w:t xml:space="preserve">ratamiento del </w:t>
      </w:r>
      <w:r w:rsidR="00A86F7C" w:rsidRPr="00C10BB4">
        <w:rPr>
          <w:rFonts w:ascii="Times New Roman" w:hAnsi="Times New Roman" w:cs="Times New Roman"/>
          <w:sz w:val="24"/>
          <w:szCs w:val="24"/>
        </w:rPr>
        <w:t>d</w:t>
      </w:r>
      <w:r w:rsidRPr="00C10BB4">
        <w:rPr>
          <w:rFonts w:ascii="Times New Roman" w:hAnsi="Times New Roman" w:cs="Times New Roman"/>
          <w:sz w:val="24"/>
          <w:szCs w:val="24"/>
        </w:rPr>
        <w:t>elincuente, así como de los trabajos para la elaboración de la Convención contra la Delincuencia Organizada Transnacional</w:t>
      </w:r>
      <w:r w:rsidR="00F22938" w:rsidRPr="00C10BB4">
        <w:rPr>
          <w:rFonts w:ascii="Times New Roman" w:hAnsi="Times New Roman" w:cs="Times New Roman"/>
          <w:sz w:val="24"/>
          <w:szCs w:val="24"/>
        </w:rPr>
        <w:t>, l</w:t>
      </w:r>
      <w:r w:rsidRPr="00C10BB4">
        <w:rPr>
          <w:rFonts w:ascii="Times New Roman" w:hAnsi="Times New Roman" w:cs="Times New Roman"/>
          <w:sz w:val="24"/>
          <w:szCs w:val="24"/>
        </w:rPr>
        <w:t>os objetivos de la Convención son: medidas preventivas, tipificación de delitos, jurisdicción y eficiencia procesal, cooperación internacional y</w:t>
      </w:r>
      <w:r w:rsidR="006C22E1" w:rsidRPr="00C10BB4">
        <w:rPr>
          <w:rFonts w:ascii="Times New Roman" w:hAnsi="Times New Roman" w:cs="Times New Roman"/>
          <w:sz w:val="24"/>
          <w:szCs w:val="24"/>
        </w:rPr>
        <w:t xml:space="preserve"> f</w:t>
      </w:r>
      <w:r w:rsidR="00F002DF" w:rsidRPr="00C10BB4">
        <w:rPr>
          <w:rFonts w:ascii="Times New Roman" w:hAnsi="Times New Roman" w:cs="Times New Roman"/>
          <w:sz w:val="24"/>
          <w:szCs w:val="24"/>
        </w:rPr>
        <w:t>undamentalmente mediante normas e instrumentos de derecho internos de los estados</w:t>
      </w:r>
      <w:r w:rsidR="00A86F7C" w:rsidRPr="00C10BB4">
        <w:rPr>
          <w:rFonts w:ascii="Times New Roman" w:hAnsi="Times New Roman" w:cs="Times New Roman"/>
          <w:sz w:val="24"/>
          <w:szCs w:val="24"/>
        </w:rPr>
        <w:t>.</w:t>
      </w:r>
    </w:p>
    <w:p w:rsidR="00F002DF" w:rsidRPr="00C10BB4" w:rsidRDefault="00A86F7C"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L</w:t>
      </w:r>
      <w:r w:rsidR="00F002DF" w:rsidRPr="00C10BB4">
        <w:rPr>
          <w:rFonts w:ascii="Times New Roman" w:hAnsi="Times New Roman" w:cs="Times New Roman"/>
          <w:sz w:val="24"/>
          <w:szCs w:val="24"/>
        </w:rPr>
        <w:t>a corrupción de ha vuelto un problema sumament</w:t>
      </w:r>
      <w:r w:rsidR="00F70814" w:rsidRPr="00C10BB4">
        <w:rPr>
          <w:rFonts w:ascii="Times New Roman" w:hAnsi="Times New Roman" w:cs="Times New Roman"/>
          <w:sz w:val="24"/>
          <w:szCs w:val="24"/>
        </w:rPr>
        <w:t xml:space="preserve">e complejo, con diversas formas, peculiaridades, </w:t>
      </w:r>
      <w:r w:rsidR="00F002DF" w:rsidRPr="00C10BB4">
        <w:rPr>
          <w:rFonts w:ascii="Times New Roman" w:hAnsi="Times New Roman" w:cs="Times New Roman"/>
          <w:sz w:val="24"/>
          <w:szCs w:val="24"/>
        </w:rPr>
        <w:t xml:space="preserve"> </w:t>
      </w:r>
      <w:r w:rsidR="00F70814" w:rsidRPr="00C10BB4">
        <w:rPr>
          <w:rFonts w:ascii="Times New Roman" w:hAnsi="Times New Roman" w:cs="Times New Roman"/>
          <w:sz w:val="24"/>
          <w:szCs w:val="24"/>
        </w:rPr>
        <w:t xml:space="preserve">por </w:t>
      </w:r>
      <w:r w:rsidR="00F002DF" w:rsidRPr="00C10BB4">
        <w:rPr>
          <w:rFonts w:ascii="Times New Roman" w:hAnsi="Times New Roman" w:cs="Times New Roman"/>
          <w:sz w:val="24"/>
          <w:szCs w:val="24"/>
        </w:rPr>
        <w:t>región, pero sin duda la más perjudicial ha sido aquella que maneja políticas públicas, pues con la corrupción en el sector público trae graves consecuencias ocasionadas por algunos pocos; pero a la vista de todos, de tal manera que podemos ver corrupción, cuando no se tienen salarios dignos y se atropellan los derechos laborales, cuando las comunidades no hay agua, cu</w:t>
      </w:r>
      <w:r w:rsidR="00F70814" w:rsidRPr="00C10BB4">
        <w:rPr>
          <w:rFonts w:ascii="Times New Roman" w:hAnsi="Times New Roman" w:cs="Times New Roman"/>
          <w:sz w:val="24"/>
          <w:szCs w:val="24"/>
        </w:rPr>
        <w:t>a</w:t>
      </w:r>
      <w:r w:rsidR="00F002DF" w:rsidRPr="00C10BB4">
        <w:rPr>
          <w:rFonts w:ascii="Times New Roman" w:hAnsi="Times New Roman" w:cs="Times New Roman"/>
          <w:sz w:val="24"/>
          <w:szCs w:val="24"/>
        </w:rPr>
        <w:t>ndo vemos hospitales sin servicios médicos adecuados, cuando podemos observar en la aulas escolares con mobiliario en mal estado y condicionando acondicionamientos de cuotas obligatoriamente voluntarias.</w:t>
      </w:r>
    </w:p>
    <w:p w:rsidR="00F002DF" w:rsidRPr="00C10BB4" w:rsidRDefault="00F002D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En las muertes ocasionadas por el crimen coludido con las autoridades, con la delincuencia organizada, accidentes viales por las obras en mal estado, en la falta de desarrollo hay corrupción en más del 30% de inocentes encarcelados y muchos más culpables en libertad.</w:t>
      </w:r>
    </w:p>
    <w:p w:rsidR="00F002DF" w:rsidRPr="00C10BB4" w:rsidRDefault="00F002D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La falta de oportunidades a los grupos vulnerables, entre muchas otras cosas más, la corrupción contamina, alimenta la impunidad, quebranta la democracia</w:t>
      </w:r>
      <w:r w:rsidR="00736147" w:rsidRPr="00C10BB4">
        <w:rPr>
          <w:rFonts w:ascii="Times New Roman" w:hAnsi="Times New Roman" w:cs="Times New Roman"/>
          <w:sz w:val="24"/>
          <w:szCs w:val="24"/>
        </w:rPr>
        <w:t>,</w:t>
      </w:r>
      <w:r w:rsidRPr="00C10BB4">
        <w:rPr>
          <w:rFonts w:ascii="Times New Roman" w:hAnsi="Times New Roman" w:cs="Times New Roman"/>
          <w:sz w:val="24"/>
          <w:szCs w:val="24"/>
        </w:rPr>
        <w:t xml:space="preserve"> en conclusión la corrupción es el peor de los males que ha tenido México y por supuesto </w:t>
      </w:r>
      <w:r w:rsidR="00736147" w:rsidRPr="00C10BB4">
        <w:rPr>
          <w:rFonts w:ascii="Times New Roman" w:hAnsi="Times New Roman" w:cs="Times New Roman"/>
          <w:sz w:val="24"/>
          <w:szCs w:val="24"/>
        </w:rPr>
        <w:t>nuestro</w:t>
      </w:r>
      <w:r w:rsidRPr="00C10BB4">
        <w:rPr>
          <w:rFonts w:ascii="Times New Roman" w:hAnsi="Times New Roman" w:cs="Times New Roman"/>
          <w:sz w:val="24"/>
          <w:szCs w:val="24"/>
        </w:rPr>
        <w:t xml:space="preserve"> Estado de México.</w:t>
      </w:r>
    </w:p>
    <w:p w:rsidR="00F002DF" w:rsidRPr="00C10BB4" w:rsidRDefault="00F002D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Eso no es todo lo importante, la atención inmediata de combatir y erradicar estas prácticas sino moralmente urgente, puesto que causan un daño muchas veces irreparable a la nación, en razón de que estemos o no consientes, todos queremos un país mejor con instituciones funcionarios, funcionarios púbicos a la altura de un pueblo que demanda lo mejor</w:t>
      </w:r>
      <w:r w:rsidR="00736147" w:rsidRPr="00C10BB4">
        <w:rPr>
          <w:rFonts w:ascii="Times New Roman" w:hAnsi="Times New Roman" w:cs="Times New Roman"/>
          <w:sz w:val="24"/>
          <w:szCs w:val="24"/>
        </w:rPr>
        <w:t>,</w:t>
      </w:r>
      <w:r w:rsidRPr="00C10BB4">
        <w:rPr>
          <w:rFonts w:ascii="Times New Roman" w:hAnsi="Times New Roman" w:cs="Times New Roman"/>
          <w:sz w:val="24"/>
          <w:szCs w:val="24"/>
        </w:rPr>
        <w:t xml:space="preserve"> que demanda justicia, que demanda transparencia y rendición de cuentas.</w:t>
      </w:r>
    </w:p>
    <w:p w:rsidR="00F002DF" w:rsidRPr="00C10BB4" w:rsidRDefault="00F002D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No cabe duda que hace falta un camino muy, muy largo por recorrer, pese a que </w:t>
      </w:r>
      <w:r w:rsidR="00736147" w:rsidRPr="00C10BB4">
        <w:rPr>
          <w:rFonts w:ascii="Times New Roman" w:hAnsi="Times New Roman" w:cs="Times New Roman"/>
          <w:sz w:val="24"/>
          <w:szCs w:val="24"/>
        </w:rPr>
        <w:t xml:space="preserve">en </w:t>
      </w:r>
      <w:r w:rsidRPr="00C10BB4">
        <w:rPr>
          <w:rFonts w:ascii="Times New Roman" w:hAnsi="Times New Roman" w:cs="Times New Roman"/>
          <w:sz w:val="24"/>
          <w:szCs w:val="24"/>
        </w:rPr>
        <w:t>el gobierno federal se está combatiendo este fenómeno arduamente; prueba de ello es que el aumento de la recaudación fiscal sin aumentar los impuestos, ni crear nuevos</w:t>
      </w:r>
      <w:r w:rsidR="007C1618" w:rsidRPr="00C10BB4">
        <w:rPr>
          <w:rFonts w:ascii="Times New Roman" w:hAnsi="Times New Roman" w:cs="Times New Roman"/>
          <w:sz w:val="24"/>
          <w:szCs w:val="24"/>
        </w:rPr>
        <w:t>,</w:t>
      </w:r>
      <w:r w:rsidRPr="00C10BB4">
        <w:rPr>
          <w:rFonts w:ascii="Times New Roman" w:hAnsi="Times New Roman" w:cs="Times New Roman"/>
          <w:sz w:val="24"/>
          <w:szCs w:val="24"/>
        </w:rPr>
        <w:t xml:space="preserve"> combatiendo la corrupción, la evasión fiscal, el compadrazgo y si bien es cierto, no se ha llegado a concretizar todo, faltan instrumentos normas que den mejores herramientas para su erradicación, téngalo por seguro que como integrante de este movimiento de regeneración nacional estaré impulsando reformas que coadyuven a prevenir, erradicar y sancionar los probables hechos de corrupción en el Estado de México, basta de la omisión, de los funcionarios en aras de ocultar los actos de corrupción</w:t>
      </w:r>
      <w:r w:rsidR="007C1618" w:rsidRPr="00C10BB4">
        <w:rPr>
          <w:rFonts w:ascii="Times New Roman" w:hAnsi="Times New Roman" w:cs="Times New Roman"/>
          <w:sz w:val="24"/>
          <w:szCs w:val="24"/>
        </w:rPr>
        <w:t>,</w:t>
      </w:r>
      <w:r w:rsidRPr="00C10BB4">
        <w:rPr>
          <w:rFonts w:ascii="Times New Roman" w:hAnsi="Times New Roman" w:cs="Times New Roman"/>
          <w:sz w:val="24"/>
          <w:szCs w:val="24"/>
        </w:rPr>
        <w:t xml:space="preserve"> que como dice nuestro querido Presidente de la República, al margen de la ley nada, por encima de la ley nadie.</w:t>
      </w:r>
    </w:p>
    <w:p w:rsidR="00F002DF" w:rsidRPr="00C10BB4" w:rsidRDefault="003F21B8"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ATENTAMENTE</w:t>
      </w:r>
    </w:p>
    <w:p w:rsidR="00F002DF" w:rsidRPr="00C10BB4" w:rsidRDefault="003F21B8"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ROSAMARÍA ZETINA GONZÁLEZ</w:t>
      </w:r>
    </w:p>
    <w:p w:rsidR="00DA1915" w:rsidRPr="00C10BB4" w:rsidRDefault="00F002D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r>
      <w:r w:rsidR="00DA1915" w:rsidRPr="00C10BB4">
        <w:rPr>
          <w:rFonts w:ascii="Times New Roman" w:hAnsi="Times New Roman" w:cs="Times New Roman"/>
          <w:sz w:val="24"/>
          <w:szCs w:val="24"/>
        </w:rPr>
        <w:t>S</w:t>
      </w:r>
      <w:r w:rsidRPr="00C10BB4">
        <w:rPr>
          <w:rFonts w:ascii="Times New Roman" w:hAnsi="Times New Roman" w:cs="Times New Roman"/>
          <w:sz w:val="24"/>
          <w:szCs w:val="24"/>
        </w:rPr>
        <w:t>eñora President</w:t>
      </w:r>
      <w:r w:rsidR="007C1618" w:rsidRPr="00C10BB4">
        <w:rPr>
          <w:rFonts w:ascii="Times New Roman" w:hAnsi="Times New Roman" w:cs="Times New Roman"/>
          <w:sz w:val="24"/>
          <w:szCs w:val="24"/>
        </w:rPr>
        <w:t>a</w:t>
      </w:r>
      <w:proofErr w:type="gramStart"/>
      <w:r w:rsidR="007C1618" w:rsidRPr="00C10BB4">
        <w:rPr>
          <w:rFonts w:ascii="Times New Roman" w:hAnsi="Times New Roman" w:cs="Times New Roman"/>
          <w:sz w:val="24"/>
          <w:szCs w:val="24"/>
        </w:rPr>
        <w:t>,  pido</w:t>
      </w:r>
      <w:proofErr w:type="gramEnd"/>
      <w:r w:rsidR="007C1618" w:rsidRPr="00C10BB4">
        <w:rPr>
          <w:rFonts w:ascii="Times New Roman" w:hAnsi="Times New Roman" w:cs="Times New Roman"/>
          <w:sz w:val="24"/>
          <w:szCs w:val="24"/>
        </w:rPr>
        <w:t xml:space="preserve"> d</w:t>
      </w:r>
      <w:r w:rsidRPr="00C10BB4">
        <w:rPr>
          <w:rFonts w:ascii="Times New Roman" w:hAnsi="Times New Roman" w:cs="Times New Roman"/>
          <w:sz w:val="24"/>
          <w:szCs w:val="24"/>
        </w:rPr>
        <w:t>e manera muy respetuosa que este pronunciamiento se anexe íntegro a la Gaceta Parlamentaria y al Diario de Debates</w:t>
      </w:r>
      <w:r w:rsidR="00DA1915" w:rsidRPr="00C10BB4">
        <w:rPr>
          <w:rFonts w:ascii="Times New Roman" w:hAnsi="Times New Roman" w:cs="Times New Roman"/>
          <w:sz w:val="24"/>
          <w:szCs w:val="24"/>
        </w:rPr>
        <w:t>.</w:t>
      </w:r>
    </w:p>
    <w:p w:rsidR="00F002DF" w:rsidRPr="00C10BB4" w:rsidRDefault="00DA1915"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E</w:t>
      </w:r>
      <w:r w:rsidR="00F002DF" w:rsidRPr="00C10BB4">
        <w:rPr>
          <w:rFonts w:ascii="Times New Roman" w:hAnsi="Times New Roman" w:cs="Times New Roman"/>
          <w:sz w:val="24"/>
          <w:szCs w:val="24"/>
        </w:rPr>
        <w:t>s cuanto</w:t>
      </w:r>
      <w:r w:rsidRPr="00C10BB4">
        <w:rPr>
          <w:rFonts w:ascii="Times New Roman" w:hAnsi="Times New Roman" w:cs="Times New Roman"/>
          <w:sz w:val="24"/>
          <w:szCs w:val="24"/>
        </w:rPr>
        <w:t>,</w:t>
      </w:r>
      <w:r w:rsidR="00F002DF" w:rsidRPr="00C10BB4">
        <w:rPr>
          <w:rFonts w:ascii="Times New Roman" w:hAnsi="Times New Roman" w:cs="Times New Roman"/>
          <w:sz w:val="24"/>
          <w:szCs w:val="24"/>
        </w:rPr>
        <w:t xml:space="preserve"> muchísimas gracias por su atención.</w:t>
      </w:r>
    </w:p>
    <w:p w:rsidR="00A9782B" w:rsidRPr="00C10BB4" w:rsidRDefault="00A9782B" w:rsidP="00B64E8A">
      <w:pPr>
        <w:pStyle w:val="Sinespaciado"/>
        <w:jc w:val="both"/>
        <w:rPr>
          <w:rFonts w:ascii="Times New Roman" w:hAnsi="Times New Roman" w:cs="Times New Roman"/>
          <w:sz w:val="24"/>
          <w:szCs w:val="24"/>
        </w:rPr>
      </w:pPr>
    </w:p>
    <w:p w:rsidR="00A9782B" w:rsidRPr="00C10BB4" w:rsidRDefault="00A9782B" w:rsidP="00B64E8A">
      <w:pPr>
        <w:pStyle w:val="Sinespaciado"/>
        <w:jc w:val="both"/>
        <w:rPr>
          <w:rFonts w:ascii="Times New Roman" w:hAnsi="Times New Roman" w:cs="Times New Roman"/>
          <w:sz w:val="24"/>
          <w:szCs w:val="24"/>
        </w:rPr>
        <w:sectPr w:rsidR="00A9782B" w:rsidRPr="00C10BB4" w:rsidSect="00093AFC">
          <w:footerReference w:type="default" r:id="rId29"/>
          <w:type w:val="continuous"/>
          <w:pgSz w:w="12240" w:h="15840" w:code="1"/>
          <w:pgMar w:top="1134" w:right="1134" w:bottom="1134" w:left="1701" w:header="709" w:footer="709" w:gutter="0"/>
          <w:cols w:space="708"/>
          <w:docGrid w:linePitch="360"/>
        </w:sectPr>
      </w:pPr>
    </w:p>
    <w:p w:rsidR="00A9782B" w:rsidRPr="00C10BB4" w:rsidRDefault="00A9782B"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lastRenderedPageBreak/>
        <w:t>(Se inserta el documento)</w:t>
      </w:r>
    </w:p>
    <w:p w:rsidR="00A9782B" w:rsidRPr="00C10BB4" w:rsidRDefault="00A9782B" w:rsidP="00B64E8A">
      <w:pPr>
        <w:pStyle w:val="Sinespaciado"/>
        <w:jc w:val="both"/>
        <w:rPr>
          <w:rFonts w:ascii="Times New Roman" w:hAnsi="Times New Roman" w:cs="Times New Roman"/>
          <w:sz w:val="24"/>
          <w:szCs w:val="24"/>
        </w:rPr>
      </w:pPr>
    </w:p>
    <w:p w:rsidR="00A9782B" w:rsidRPr="00C10BB4" w:rsidRDefault="00A9782B" w:rsidP="00B64E8A">
      <w:pPr>
        <w:spacing w:after="0" w:line="240" w:lineRule="auto"/>
        <w:jc w:val="right"/>
        <w:rPr>
          <w:rFonts w:ascii="Times New Roman" w:eastAsia="Calibri" w:hAnsi="Times New Roman" w:cs="Times New Roman"/>
          <w:sz w:val="24"/>
          <w:szCs w:val="24"/>
        </w:rPr>
      </w:pPr>
      <w:r w:rsidRPr="00C10BB4">
        <w:rPr>
          <w:rFonts w:ascii="Times New Roman" w:eastAsia="Calibri" w:hAnsi="Times New Roman" w:cs="Times New Roman"/>
          <w:sz w:val="24"/>
          <w:szCs w:val="24"/>
        </w:rPr>
        <w:lastRenderedPageBreak/>
        <w:t xml:space="preserve">Toluca de Lerdo, Estado de México a 9 de </w:t>
      </w:r>
      <w:proofErr w:type="gramStart"/>
      <w:r w:rsidRPr="00C10BB4">
        <w:rPr>
          <w:rFonts w:ascii="Times New Roman" w:eastAsia="Calibri" w:hAnsi="Times New Roman" w:cs="Times New Roman"/>
          <w:sz w:val="24"/>
          <w:szCs w:val="24"/>
        </w:rPr>
        <w:t>Diciembre</w:t>
      </w:r>
      <w:proofErr w:type="gramEnd"/>
      <w:r w:rsidRPr="00C10BB4">
        <w:rPr>
          <w:rFonts w:ascii="Times New Roman" w:eastAsia="Calibri" w:hAnsi="Times New Roman" w:cs="Times New Roman"/>
          <w:sz w:val="24"/>
          <w:szCs w:val="24"/>
        </w:rPr>
        <w:t xml:space="preserve"> del 2021 </w:t>
      </w:r>
    </w:p>
    <w:p w:rsidR="00A9782B" w:rsidRPr="00C10BB4" w:rsidRDefault="00A9782B" w:rsidP="00B64E8A">
      <w:pPr>
        <w:spacing w:after="0" w:line="240" w:lineRule="auto"/>
        <w:rPr>
          <w:rFonts w:ascii="Times New Roman" w:eastAsia="ヒラギノ角ゴ Pro W3" w:hAnsi="Times New Roman" w:cs="Times New Roman"/>
          <w:b/>
          <w:sz w:val="24"/>
          <w:szCs w:val="24"/>
          <w:lang w:eastAsia="es-MX"/>
        </w:rPr>
      </w:pPr>
      <w:bookmarkStart w:id="28" w:name="GoBack"/>
      <w:bookmarkEnd w:id="28"/>
    </w:p>
    <w:p w:rsidR="00A9782B" w:rsidRPr="00C10BB4" w:rsidRDefault="00A9782B" w:rsidP="00B64E8A">
      <w:pPr>
        <w:spacing w:after="0" w:line="240" w:lineRule="auto"/>
        <w:rPr>
          <w:rFonts w:ascii="Times New Roman" w:eastAsia="ヒラギノ角ゴ Pro W3" w:hAnsi="Times New Roman" w:cs="Times New Roman"/>
          <w:b/>
          <w:sz w:val="24"/>
          <w:szCs w:val="24"/>
          <w:lang w:eastAsia="es-MX"/>
        </w:rPr>
      </w:pPr>
      <w:r w:rsidRPr="00C10BB4">
        <w:rPr>
          <w:rFonts w:ascii="Times New Roman" w:eastAsia="ヒラギノ角ゴ Pro W3" w:hAnsi="Times New Roman" w:cs="Times New Roman"/>
          <w:b/>
          <w:sz w:val="24"/>
          <w:szCs w:val="24"/>
          <w:lang w:eastAsia="es-MX"/>
        </w:rPr>
        <w:t>DIPUTADA INGRID KRASOPANI SCHEMELENSKY CASTRO</w:t>
      </w:r>
    </w:p>
    <w:p w:rsidR="00A9782B" w:rsidRPr="00C10BB4" w:rsidRDefault="00A9782B" w:rsidP="00B64E8A">
      <w:pPr>
        <w:spacing w:after="0" w:line="240" w:lineRule="auto"/>
        <w:rPr>
          <w:rFonts w:ascii="Times New Roman" w:eastAsia="ヒラギノ角ゴ Pro W3" w:hAnsi="Times New Roman" w:cs="Times New Roman"/>
          <w:b/>
          <w:sz w:val="24"/>
          <w:szCs w:val="24"/>
          <w:lang w:eastAsia="es-MX"/>
        </w:rPr>
      </w:pPr>
      <w:r w:rsidRPr="00C10BB4">
        <w:rPr>
          <w:rFonts w:ascii="Times New Roman" w:eastAsia="ヒラギノ角ゴ Pro W3" w:hAnsi="Times New Roman" w:cs="Times New Roman"/>
          <w:b/>
          <w:sz w:val="24"/>
          <w:szCs w:val="24"/>
          <w:lang w:eastAsia="es-MX"/>
        </w:rPr>
        <w:t xml:space="preserve">PRESIDENTA DE LA DIRECTIVA DE LA LXI LEGISLATURA </w:t>
      </w:r>
    </w:p>
    <w:p w:rsidR="00A9782B" w:rsidRPr="00C10BB4" w:rsidRDefault="00A9782B" w:rsidP="00B64E8A">
      <w:pPr>
        <w:spacing w:after="0" w:line="240" w:lineRule="auto"/>
        <w:rPr>
          <w:rFonts w:ascii="Times New Roman" w:eastAsia="ヒラギノ角ゴ Pro W3" w:hAnsi="Times New Roman" w:cs="Times New Roman"/>
          <w:b/>
          <w:sz w:val="24"/>
          <w:szCs w:val="24"/>
          <w:lang w:eastAsia="es-MX"/>
        </w:rPr>
      </w:pPr>
      <w:r w:rsidRPr="00C10BB4">
        <w:rPr>
          <w:rFonts w:ascii="Times New Roman" w:eastAsia="ヒラギノ角ゴ Pro W3" w:hAnsi="Times New Roman" w:cs="Times New Roman"/>
          <w:b/>
          <w:sz w:val="24"/>
          <w:szCs w:val="24"/>
          <w:lang w:eastAsia="es-MX"/>
        </w:rPr>
        <w:t>DEL ESTADO DE MÉXICO</w:t>
      </w:r>
    </w:p>
    <w:p w:rsidR="00A9782B" w:rsidRPr="00C10BB4" w:rsidRDefault="00A9782B" w:rsidP="00B64E8A">
      <w:pPr>
        <w:spacing w:after="0" w:line="240" w:lineRule="auto"/>
        <w:rPr>
          <w:rFonts w:ascii="Times New Roman" w:eastAsia="ヒラギノ角ゴ Pro W3" w:hAnsi="Times New Roman" w:cs="Times New Roman"/>
          <w:b/>
          <w:sz w:val="24"/>
          <w:szCs w:val="24"/>
          <w:lang w:eastAsia="es-MX"/>
        </w:rPr>
      </w:pPr>
      <w:r w:rsidRPr="00C10BB4">
        <w:rPr>
          <w:rFonts w:ascii="Times New Roman" w:eastAsia="ヒラギノ角ゴ Pro W3" w:hAnsi="Times New Roman" w:cs="Times New Roman"/>
          <w:b/>
          <w:sz w:val="24"/>
          <w:szCs w:val="24"/>
          <w:lang w:eastAsia="es-MX"/>
        </w:rPr>
        <w:t>P R E S E N T E.</w:t>
      </w:r>
    </w:p>
    <w:p w:rsidR="00A9782B" w:rsidRPr="00C10BB4" w:rsidRDefault="00A9782B" w:rsidP="00B64E8A">
      <w:pPr>
        <w:spacing w:after="0" w:line="240" w:lineRule="auto"/>
        <w:rPr>
          <w:rFonts w:ascii="Times New Roman" w:eastAsia="ヒラギノ角ゴ Pro W3" w:hAnsi="Times New Roman" w:cs="Times New Roman"/>
          <w:sz w:val="24"/>
          <w:szCs w:val="24"/>
          <w:lang w:eastAsia="es-MX"/>
        </w:rPr>
      </w:pPr>
    </w:p>
    <w:p w:rsidR="00A9782B" w:rsidRPr="00C10BB4" w:rsidRDefault="00A9782B" w:rsidP="00B64E8A">
      <w:pPr>
        <w:shd w:val="clear" w:color="auto" w:fill="FFFFFF"/>
        <w:spacing w:after="0" w:line="240" w:lineRule="auto"/>
        <w:jc w:val="both"/>
        <w:rPr>
          <w:rFonts w:ascii="Times New Roman" w:eastAsia="Calibri" w:hAnsi="Times New Roman" w:cs="Times New Roman"/>
          <w:bCs/>
          <w:sz w:val="24"/>
          <w:szCs w:val="24"/>
        </w:rPr>
      </w:pPr>
      <w:r w:rsidRPr="00C10BB4">
        <w:rPr>
          <w:rFonts w:ascii="Times New Roman" w:eastAsia="Calibri" w:hAnsi="Times New Roman" w:cs="Times New Roman"/>
          <w:sz w:val="24"/>
          <w:szCs w:val="24"/>
        </w:rPr>
        <w:t xml:space="preserve">Diputada </w:t>
      </w:r>
      <w:r w:rsidRPr="00C10BB4">
        <w:rPr>
          <w:rFonts w:ascii="Times New Roman" w:eastAsia="Calibri" w:hAnsi="Times New Roman" w:cs="Times New Roman"/>
          <w:b/>
          <w:sz w:val="24"/>
          <w:szCs w:val="24"/>
        </w:rPr>
        <w:t xml:space="preserve">Rosa María </w:t>
      </w:r>
      <w:proofErr w:type="spellStart"/>
      <w:r w:rsidRPr="00C10BB4">
        <w:rPr>
          <w:rFonts w:ascii="Times New Roman" w:eastAsia="Calibri" w:hAnsi="Times New Roman" w:cs="Times New Roman"/>
          <w:b/>
          <w:sz w:val="24"/>
          <w:szCs w:val="24"/>
        </w:rPr>
        <w:t>Zetina</w:t>
      </w:r>
      <w:proofErr w:type="spellEnd"/>
      <w:r w:rsidRPr="00C10BB4">
        <w:rPr>
          <w:rFonts w:ascii="Times New Roman" w:eastAsia="Calibri" w:hAnsi="Times New Roman" w:cs="Times New Roman"/>
          <w:b/>
          <w:sz w:val="24"/>
          <w:szCs w:val="24"/>
        </w:rPr>
        <w:t xml:space="preserve"> González</w:t>
      </w:r>
      <w:r w:rsidRPr="00C10BB4">
        <w:rPr>
          <w:rFonts w:ascii="Times New Roman" w:eastAsia="Calibri" w:hAnsi="Times New Roman" w:cs="Times New Roman"/>
          <w:sz w:val="24"/>
          <w:szCs w:val="24"/>
        </w:rPr>
        <w:t xml:space="preserve">, integrante del Grupo Parlamentario de morena y en su nombre, con fundamento en el artículo 32 del Reglamento del Poder Legislativo del Estado Libre y Soberano de México, presento ante esta H. Legislatura, </w:t>
      </w:r>
      <w:r w:rsidRPr="00C10BB4">
        <w:rPr>
          <w:rFonts w:ascii="Times New Roman" w:eastAsia="Calibri" w:hAnsi="Times New Roman" w:cs="Times New Roman"/>
          <w:b/>
          <w:bCs/>
          <w:sz w:val="24"/>
          <w:szCs w:val="24"/>
        </w:rPr>
        <w:t xml:space="preserve">Pronunciamiento en el marco del </w:t>
      </w:r>
      <w:r w:rsidRPr="00C10BB4">
        <w:rPr>
          <w:rFonts w:ascii="Times New Roman" w:eastAsia="Calibri" w:hAnsi="Times New Roman" w:cs="Times New Roman"/>
          <w:b/>
          <w:bCs/>
          <w:i/>
          <w:sz w:val="24"/>
          <w:szCs w:val="24"/>
        </w:rPr>
        <w:t>“Día Internacional y Estatal Contra la Corrupción”</w:t>
      </w:r>
      <w:r w:rsidRPr="00C10BB4">
        <w:rPr>
          <w:rFonts w:ascii="Times New Roman" w:eastAsia="Calibri" w:hAnsi="Times New Roman" w:cs="Times New Roman"/>
          <w:b/>
          <w:bCs/>
          <w:sz w:val="24"/>
          <w:szCs w:val="24"/>
        </w:rPr>
        <w:t xml:space="preserve">, el Grupo Parlamentario de Morena se suma a este acto con el fin de ratificar su compromiso en el combate a la corrupción, la trasparencia y la rendición de cuentas, </w:t>
      </w:r>
      <w:r w:rsidRPr="00C10BB4">
        <w:rPr>
          <w:rFonts w:ascii="Times New Roman" w:eastAsia="Calibri" w:hAnsi="Times New Roman" w:cs="Times New Roman"/>
          <w:bCs/>
          <w:sz w:val="24"/>
          <w:szCs w:val="24"/>
        </w:rPr>
        <w:t>al tenor del siguiente:</w:t>
      </w:r>
    </w:p>
    <w:p w:rsidR="00A9782B" w:rsidRPr="00C10BB4" w:rsidRDefault="00A9782B" w:rsidP="00B64E8A">
      <w:pPr>
        <w:shd w:val="clear" w:color="auto" w:fill="FFFFFF"/>
        <w:spacing w:after="0" w:line="240" w:lineRule="auto"/>
        <w:jc w:val="both"/>
        <w:rPr>
          <w:rFonts w:ascii="Times New Roman" w:eastAsia="Calibri" w:hAnsi="Times New Roman" w:cs="Times New Roman"/>
          <w:sz w:val="24"/>
          <w:szCs w:val="24"/>
        </w:rPr>
      </w:pPr>
    </w:p>
    <w:p w:rsidR="00A9782B" w:rsidRPr="00C10BB4" w:rsidRDefault="00A9782B" w:rsidP="00B64E8A">
      <w:pPr>
        <w:spacing w:after="0" w:line="240" w:lineRule="auto"/>
        <w:jc w:val="center"/>
        <w:rPr>
          <w:rFonts w:ascii="Times New Roman" w:eastAsia="ヒラギノ角ゴ Pro W3" w:hAnsi="Times New Roman" w:cs="Times New Roman"/>
          <w:b/>
          <w:sz w:val="24"/>
          <w:szCs w:val="24"/>
          <w:lang w:eastAsia="es-MX"/>
        </w:rPr>
      </w:pPr>
      <w:r w:rsidRPr="00C10BB4">
        <w:rPr>
          <w:rFonts w:ascii="Times New Roman" w:eastAsia="ヒラギノ角ゴ Pro W3" w:hAnsi="Times New Roman" w:cs="Times New Roman"/>
          <w:b/>
          <w:sz w:val="24"/>
          <w:szCs w:val="24"/>
          <w:lang w:eastAsia="es-MX"/>
        </w:rPr>
        <w:t>EXPOSICIÓN DE MOTIVOS</w:t>
      </w:r>
    </w:p>
    <w:p w:rsidR="00A9782B" w:rsidRPr="00C10BB4" w:rsidRDefault="00A9782B" w:rsidP="00B64E8A">
      <w:pPr>
        <w:spacing w:after="0" w:line="240" w:lineRule="auto"/>
        <w:jc w:val="center"/>
        <w:rPr>
          <w:rFonts w:ascii="Times New Roman" w:eastAsia="ヒラギノ角ゴ Pro W3" w:hAnsi="Times New Roman" w:cs="Times New Roman"/>
          <w:b/>
          <w:sz w:val="24"/>
          <w:szCs w:val="24"/>
          <w:lang w:eastAsia="es-MX"/>
        </w:rPr>
      </w:pPr>
    </w:p>
    <w:p w:rsidR="00A9782B" w:rsidRPr="00C10BB4" w:rsidRDefault="00A9782B" w:rsidP="00B64E8A">
      <w:pPr>
        <w:spacing w:after="0" w:line="240" w:lineRule="auto"/>
        <w:jc w:val="center"/>
        <w:rPr>
          <w:rFonts w:ascii="Times New Roman" w:eastAsia="ヒラギノ角ゴ Pro W3" w:hAnsi="Times New Roman" w:cs="Times New Roman"/>
          <w:i/>
          <w:iCs/>
          <w:sz w:val="24"/>
          <w:szCs w:val="24"/>
          <w:shd w:val="clear" w:color="auto" w:fill="FCFCFC"/>
          <w:lang w:eastAsia="es-MX"/>
        </w:rPr>
      </w:pPr>
      <w:r w:rsidRPr="00C10BB4">
        <w:rPr>
          <w:rFonts w:ascii="Times New Roman" w:eastAsia="ヒラギノ角ゴ Pro W3" w:hAnsi="Times New Roman" w:cs="Times New Roman"/>
          <w:i/>
          <w:iCs/>
          <w:sz w:val="24"/>
          <w:szCs w:val="24"/>
          <w:shd w:val="clear" w:color="auto" w:fill="FCFCFC"/>
          <w:lang w:eastAsia="es-MX"/>
        </w:rPr>
        <w:t>“Las leyes injustas son la telaraña a través de la cual pasan las moscas grandes y las más pequeñas quedan atrapadas»</w:t>
      </w:r>
    </w:p>
    <w:p w:rsidR="00A9782B" w:rsidRPr="00C10BB4" w:rsidRDefault="00A9782B" w:rsidP="00B64E8A">
      <w:pPr>
        <w:spacing w:after="0" w:line="240" w:lineRule="auto"/>
        <w:jc w:val="center"/>
        <w:rPr>
          <w:rFonts w:ascii="Times New Roman" w:eastAsia="ヒラギノ角ゴ Pro W3" w:hAnsi="Times New Roman" w:cs="Times New Roman"/>
          <w:b/>
          <w:sz w:val="24"/>
          <w:szCs w:val="24"/>
          <w:lang w:eastAsia="es-MX"/>
        </w:rPr>
      </w:pPr>
      <w:r w:rsidRPr="00C10BB4">
        <w:rPr>
          <w:rFonts w:ascii="Times New Roman" w:eastAsia="ヒラギノ角ゴ Pro W3" w:hAnsi="Times New Roman" w:cs="Times New Roman"/>
          <w:b/>
          <w:sz w:val="24"/>
          <w:szCs w:val="24"/>
          <w:lang w:eastAsia="es-MX"/>
        </w:rPr>
        <w:t>HONORE DE BALZAC</w:t>
      </w:r>
    </w:p>
    <w:p w:rsidR="00A9782B" w:rsidRPr="00C10BB4" w:rsidRDefault="00A9782B" w:rsidP="00B64E8A">
      <w:pPr>
        <w:spacing w:after="0" w:line="240" w:lineRule="auto"/>
        <w:jc w:val="center"/>
        <w:rPr>
          <w:rFonts w:ascii="Times New Roman" w:eastAsia="ヒラギノ角ゴ Pro W3" w:hAnsi="Times New Roman" w:cs="Times New Roman"/>
          <w:b/>
          <w:sz w:val="24"/>
          <w:szCs w:val="24"/>
          <w:lang w:eastAsia="es-MX"/>
        </w:rPr>
      </w:pPr>
    </w:p>
    <w:p w:rsidR="00A9782B" w:rsidRPr="00C10BB4" w:rsidRDefault="00A9782B" w:rsidP="00B64E8A">
      <w:pPr>
        <w:spacing w:after="0" w:line="240" w:lineRule="auto"/>
        <w:jc w:val="both"/>
        <w:rPr>
          <w:rFonts w:ascii="Times New Roman" w:eastAsia="ヒラギノ角ゴ Pro W3" w:hAnsi="Times New Roman" w:cs="Times New Roman"/>
          <w:sz w:val="24"/>
          <w:szCs w:val="24"/>
          <w:lang w:eastAsia="es-MX"/>
        </w:rPr>
      </w:pPr>
      <w:r w:rsidRPr="00C10BB4">
        <w:rPr>
          <w:rFonts w:ascii="Times New Roman" w:eastAsia="ヒラギノ角ゴ Pro W3" w:hAnsi="Times New Roman" w:cs="Times New Roman"/>
          <w:sz w:val="24"/>
          <w:szCs w:val="24"/>
          <w:lang w:eastAsia="es-MX"/>
        </w:rPr>
        <w:t>La corrupción, supone un acto que altera el estado de las cosas, y ese es el sentido aristotélico de la corrupción: la desnaturalización de un ente cuando éste actúa no regido por el fin que le impone su naturaleza, sino en función de un fin ajeno.</w:t>
      </w:r>
    </w:p>
    <w:p w:rsidR="00A9782B" w:rsidRPr="00C10BB4" w:rsidRDefault="00A9782B" w:rsidP="00B64E8A">
      <w:pPr>
        <w:spacing w:after="0" w:line="240" w:lineRule="auto"/>
        <w:jc w:val="both"/>
        <w:rPr>
          <w:rFonts w:ascii="Times New Roman" w:eastAsia="ヒラギノ角ゴ Pro W3" w:hAnsi="Times New Roman" w:cs="Times New Roman"/>
          <w:sz w:val="24"/>
          <w:szCs w:val="24"/>
          <w:lang w:eastAsia="es-MX"/>
        </w:rPr>
      </w:pPr>
    </w:p>
    <w:p w:rsidR="00A9782B" w:rsidRPr="00C10BB4" w:rsidRDefault="00A9782B" w:rsidP="00B64E8A">
      <w:pPr>
        <w:spacing w:after="0" w:line="240" w:lineRule="auto"/>
        <w:jc w:val="both"/>
        <w:rPr>
          <w:rFonts w:ascii="Times New Roman" w:eastAsia="ヒラギノ角ゴ Pro W3" w:hAnsi="Times New Roman" w:cs="Times New Roman"/>
          <w:sz w:val="24"/>
          <w:szCs w:val="24"/>
          <w:lang w:eastAsia="es-MX"/>
        </w:rPr>
      </w:pPr>
      <w:r w:rsidRPr="00C10BB4">
        <w:rPr>
          <w:rFonts w:ascii="Times New Roman" w:eastAsia="ヒラギノ角ゴ Pro W3" w:hAnsi="Times New Roman" w:cs="Times New Roman"/>
          <w:sz w:val="24"/>
          <w:szCs w:val="24"/>
          <w:lang w:eastAsia="es-MX"/>
        </w:rPr>
        <w:t xml:space="preserve">El Plan Nacional de Desarrollo del Gobierno de México 2019-2024 que es el instrumento de la política aplicada a nivel nacional menciona a la letra que: </w:t>
      </w:r>
    </w:p>
    <w:p w:rsidR="00A9782B" w:rsidRPr="00C10BB4" w:rsidRDefault="00A9782B" w:rsidP="00B64E8A">
      <w:pPr>
        <w:spacing w:after="0" w:line="240" w:lineRule="auto"/>
        <w:jc w:val="both"/>
        <w:rPr>
          <w:rFonts w:ascii="Times New Roman" w:eastAsia="ヒラギノ角ゴ Pro W3" w:hAnsi="Times New Roman" w:cs="Times New Roman"/>
          <w:sz w:val="24"/>
          <w:szCs w:val="24"/>
          <w:lang w:eastAsia="es-MX"/>
        </w:rPr>
      </w:pPr>
    </w:p>
    <w:p w:rsidR="00A9782B" w:rsidRPr="00C10BB4" w:rsidRDefault="00A9782B" w:rsidP="00B64E8A">
      <w:pPr>
        <w:spacing w:after="0" w:line="240" w:lineRule="auto"/>
        <w:ind w:left="708"/>
        <w:jc w:val="both"/>
        <w:rPr>
          <w:rFonts w:ascii="Times New Roman" w:eastAsia="ヒラギノ角ゴ Pro W3" w:hAnsi="Times New Roman" w:cs="Times New Roman"/>
          <w:sz w:val="24"/>
          <w:szCs w:val="24"/>
          <w:lang w:eastAsia="es-MX"/>
        </w:rPr>
      </w:pPr>
      <w:r w:rsidRPr="00C10BB4">
        <w:rPr>
          <w:rFonts w:ascii="Times New Roman" w:eastAsia="ヒラギノ角ゴ Pro W3" w:hAnsi="Times New Roman" w:cs="Times New Roman"/>
          <w:sz w:val="24"/>
          <w:szCs w:val="24"/>
          <w:lang w:eastAsia="es-MX"/>
        </w:rPr>
        <w:tab/>
        <w:t>“</w:t>
      </w:r>
      <w:r w:rsidRPr="00C10BB4">
        <w:rPr>
          <w:rFonts w:ascii="Times New Roman" w:eastAsia="ヒラギノ角ゴ Pro W3" w:hAnsi="Times New Roman" w:cs="Times New Roman"/>
          <w:i/>
          <w:sz w:val="24"/>
          <w:szCs w:val="24"/>
          <w:lang w:eastAsia="es-MX"/>
        </w:rPr>
        <w:t>La característica más destructiva y perniciosa de los neoliberales mexicanos fue la corrupción extendida y convertida en práctica administrativa regular. La corrupción ha sido el principal inhibidor del crecimiento económico. Por eso estamos empeñados, en primer lugar, en acabar con la corrupción en toda la Administración Pública, no solo la corrupción monetaria sino la que conlleva la simulación y la mentira</w:t>
      </w:r>
      <w:r w:rsidRPr="00C10BB4">
        <w:rPr>
          <w:rFonts w:ascii="Times New Roman" w:eastAsia="ヒラギノ角ゴ Pro W3" w:hAnsi="Times New Roman" w:cs="Times New Roman"/>
          <w:sz w:val="24"/>
          <w:szCs w:val="24"/>
          <w:lang w:eastAsia="es-MX"/>
        </w:rPr>
        <w:t xml:space="preserve">.” </w:t>
      </w:r>
    </w:p>
    <w:p w:rsidR="00A9782B" w:rsidRPr="00C10BB4" w:rsidRDefault="00A9782B" w:rsidP="00B64E8A">
      <w:pPr>
        <w:spacing w:after="0" w:line="240" w:lineRule="auto"/>
        <w:jc w:val="both"/>
        <w:rPr>
          <w:rFonts w:ascii="Times New Roman" w:eastAsia="ヒラギノ角ゴ Pro W3" w:hAnsi="Times New Roman" w:cs="Times New Roman"/>
          <w:sz w:val="24"/>
          <w:szCs w:val="24"/>
          <w:lang w:eastAsia="es-MX"/>
        </w:rPr>
      </w:pPr>
    </w:p>
    <w:p w:rsidR="00A9782B" w:rsidRPr="00C10BB4" w:rsidRDefault="00A9782B" w:rsidP="00B64E8A">
      <w:pPr>
        <w:spacing w:after="0" w:line="240" w:lineRule="auto"/>
        <w:jc w:val="both"/>
        <w:rPr>
          <w:rFonts w:ascii="Times New Roman" w:eastAsia="ヒラギノ角ゴ Pro W3" w:hAnsi="Times New Roman" w:cs="Times New Roman"/>
          <w:sz w:val="24"/>
          <w:szCs w:val="24"/>
          <w:lang w:eastAsia="es-MX"/>
        </w:rPr>
      </w:pPr>
      <w:r w:rsidRPr="00C10BB4">
        <w:rPr>
          <w:rFonts w:ascii="Times New Roman" w:eastAsia="ヒラギノ角ゴ Pro W3" w:hAnsi="Times New Roman" w:cs="Times New Roman"/>
          <w:sz w:val="24"/>
          <w:szCs w:val="24"/>
          <w:lang w:eastAsia="es-MX"/>
        </w:rPr>
        <w:t xml:space="preserve">Durante las últimas décadas se ha luchado desde distintas perspectivas para combatir esta enfermedad llamada Corrupción, como lo expresa, Manifiesto Anticorrupción, el núcleo duro de una política anticorrupción debe estar en la articulación de las normas y de las instituciones, destinadas a combatir ese fenómeno, sobre la base de un nuevo sistema de responsabilidades. </w:t>
      </w:r>
    </w:p>
    <w:p w:rsidR="00A9782B" w:rsidRPr="00C10BB4" w:rsidRDefault="00A9782B" w:rsidP="00B64E8A">
      <w:pPr>
        <w:spacing w:after="0" w:line="240" w:lineRule="auto"/>
        <w:jc w:val="both"/>
        <w:rPr>
          <w:rFonts w:ascii="Times New Roman" w:eastAsia="ヒラギノ角ゴ Pro W3" w:hAnsi="Times New Roman" w:cs="Times New Roman"/>
          <w:sz w:val="24"/>
          <w:szCs w:val="24"/>
          <w:lang w:eastAsia="es-MX"/>
        </w:rPr>
      </w:pPr>
    </w:p>
    <w:p w:rsidR="00A9782B" w:rsidRPr="00C10BB4" w:rsidRDefault="00A9782B" w:rsidP="00B64E8A">
      <w:pPr>
        <w:spacing w:after="0" w:line="240" w:lineRule="auto"/>
        <w:jc w:val="both"/>
        <w:rPr>
          <w:rFonts w:ascii="Times New Roman" w:eastAsia="ヒラギノ角ゴ Pro W3" w:hAnsi="Times New Roman" w:cs="Times New Roman"/>
          <w:sz w:val="24"/>
          <w:szCs w:val="24"/>
          <w:lang w:eastAsia="es-MX"/>
        </w:rPr>
      </w:pPr>
      <w:r w:rsidRPr="00C10BB4">
        <w:rPr>
          <w:rFonts w:ascii="Times New Roman" w:eastAsia="ヒラギノ角ゴ Pro W3" w:hAnsi="Times New Roman" w:cs="Times New Roman"/>
          <w:sz w:val="24"/>
          <w:szCs w:val="24"/>
          <w:lang w:eastAsia="es-MX"/>
        </w:rPr>
        <w:t>En mayo de 2015 las élites influyentitas, neoliberales y corruptas como un acto circense, dieron origen al Sistema Nacional Anticorrupción, que figuraba ser una opción viable para combatir este cáncer que se vivía en México, dando lugar a la Ley General del Sistema Nacional Anticorrupción que constituye los principios básicos y el instrumento operativo de las normas de responsabilidades que requieren ser diseñadas sobre nuevas premisas de denuncia, prevención, investigación, sanción, corrección y resarcimiento del daño. Pero cual fue la sorpresa, que los delitos por corrupción no eran considerados graves y este sistema no obtuvo la legitimidad necesaria para enfrentar el problema.</w:t>
      </w:r>
    </w:p>
    <w:p w:rsidR="00A9782B" w:rsidRPr="00C10BB4" w:rsidRDefault="00A9782B" w:rsidP="00B64E8A">
      <w:pPr>
        <w:spacing w:after="0" w:line="240" w:lineRule="auto"/>
        <w:jc w:val="both"/>
        <w:rPr>
          <w:rFonts w:ascii="Times New Roman" w:eastAsia="ヒラギノ角ゴ Pro W3" w:hAnsi="Times New Roman" w:cs="Times New Roman"/>
          <w:sz w:val="24"/>
          <w:szCs w:val="24"/>
          <w:lang w:eastAsia="es-MX"/>
        </w:rPr>
      </w:pPr>
    </w:p>
    <w:p w:rsidR="00A9782B" w:rsidRPr="00C10BB4" w:rsidRDefault="00A9782B" w:rsidP="00B64E8A">
      <w:pPr>
        <w:spacing w:after="0" w:line="240" w:lineRule="auto"/>
        <w:jc w:val="both"/>
        <w:rPr>
          <w:rFonts w:ascii="Times New Roman" w:eastAsia="ヒラギノ角ゴ Pro W3" w:hAnsi="Times New Roman" w:cs="Times New Roman"/>
          <w:sz w:val="24"/>
          <w:szCs w:val="24"/>
          <w:lang w:eastAsia="es-MX"/>
        </w:rPr>
      </w:pPr>
      <w:r w:rsidRPr="00C10BB4">
        <w:rPr>
          <w:rFonts w:ascii="Times New Roman" w:eastAsia="ヒラギノ角ゴ Pro W3" w:hAnsi="Times New Roman" w:cs="Times New Roman"/>
          <w:sz w:val="24"/>
          <w:szCs w:val="24"/>
          <w:lang w:eastAsia="es-MX"/>
        </w:rPr>
        <w:t xml:space="preserve">Hasta que, después de luchas incansables, de un hartazgo ciudadano y como compromiso del Licenciado Andrés Manuel López Obrador, en febrero de 2019, con un respaldo legítimo, se </w:t>
      </w:r>
      <w:r w:rsidRPr="00C10BB4">
        <w:rPr>
          <w:rFonts w:ascii="Times New Roman" w:eastAsia="ヒラギノ角ゴ Pro W3" w:hAnsi="Times New Roman" w:cs="Times New Roman"/>
          <w:sz w:val="24"/>
          <w:szCs w:val="24"/>
          <w:lang w:eastAsia="es-MX"/>
        </w:rPr>
        <w:lastRenderedPageBreak/>
        <w:t>aprobó por el Congreso de la Unión, diversas reformas a los ordenamientos legales federales que suscriben a la corrupción como delito grave, puesto que no era considerado como tal y los rufianes del poder público lo usaban para sangrar a la nación.</w:t>
      </w:r>
    </w:p>
    <w:p w:rsidR="00A9782B" w:rsidRPr="00C10BB4" w:rsidRDefault="00A9782B" w:rsidP="00B64E8A">
      <w:pPr>
        <w:spacing w:after="0" w:line="240" w:lineRule="auto"/>
        <w:jc w:val="both"/>
        <w:rPr>
          <w:rFonts w:ascii="Times New Roman" w:eastAsia="ヒラギノ角ゴ Pro W3" w:hAnsi="Times New Roman" w:cs="Times New Roman"/>
          <w:sz w:val="24"/>
          <w:szCs w:val="24"/>
          <w:lang w:eastAsia="es-MX"/>
        </w:rPr>
      </w:pPr>
    </w:p>
    <w:p w:rsidR="00A9782B" w:rsidRPr="00C10BB4" w:rsidRDefault="00A9782B" w:rsidP="00B64E8A">
      <w:pPr>
        <w:spacing w:after="0" w:line="240" w:lineRule="auto"/>
        <w:jc w:val="both"/>
        <w:rPr>
          <w:rFonts w:ascii="Times New Roman" w:eastAsia="ヒラギノ角ゴ Pro W3" w:hAnsi="Times New Roman" w:cs="Times New Roman"/>
          <w:sz w:val="24"/>
          <w:szCs w:val="24"/>
          <w:lang w:eastAsia="es-MX"/>
        </w:rPr>
      </w:pPr>
      <w:r w:rsidRPr="00C10BB4">
        <w:rPr>
          <w:rFonts w:ascii="Times New Roman" w:eastAsia="ヒラギノ角ゴ Pro W3" w:hAnsi="Times New Roman" w:cs="Times New Roman"/>
          <w:sz w:val="24"/>
          <w:szCs w:val="24"/>
          <w:lang w:eastAsia="es-MX"/>
        </w:rPr>
        <w:t>Es preciso decir que México ha suscrito 3 convenciones internacionales sobre combate a la corrupción, en ese tenor, podemos comentar que la Convención de Naciones Unidas contra la Corrupción, se inscribe en el trabajo de prevención y lucha contra la corrupción que las Naciones Unidas han llevado a cabo desde un par de décadas. Esta Convención se originó a partir de la Declaración de Viena del 2000 sobre la Prevención del Delito y Tratamiento del Delincuente, así como de los trabajos para la elaboración de la Convención contra la Delincuencia Organizada Transnacional (Resolución 55/25) Los objetivos de la Convención son: medidas preventivas; tipificación de delitos; jurisdicción y eficiencia procesal; cooperación internacional, y recuperación de activos. Estas medidas se deben realizar y llevar a cabo, fundamentalmente, mediante normas e instrumentos del derecho interno de los Estados parte.</w:t>
      </w:r>
    </w:p>
    <w:p w:rsidR="00A9782B" w:rsidRPr="00C10BB4" w:rsidRDefault="00A9782B" w:rsidP="00B64E8A">
      <w:pPr>
        <w:spacing w:after="0" w:line="240" w:lineRule="auto"/>
        <w:jc w:val="both"/>
        <w:rPr>
          <w:rFonts w:ascii="Times New Roman" w:eastAsia="ヒラギノ角ゴ Pro W3" w:hAnsi="Times New Roman" w:cs="Times New Roman"/>
          <w:sz w:val="24"/>
          <w:szCs w:val="24"/>
          <w:lang w:eastAsia="es-MX"/>
        </w:rPr>
      </w:pPr>
    </w:p>
    <w:p w:rsidR="00A9782B" w:rsidRPr="00C10BB4" w:rsidRDefault="00A9782B" w:rsidP="00B64E8A">
      <w:pPr>
        <w:spacing w:after="0" w:line="240" w:lineRule="auto"/>
        <w:jc w:val="both"/>
        <w:rPr>
          <w:rFonts w:ascii="Times New Roman" w:eastAsia="ヒラギノ角ゴ Pro W3" w:hAnsi="Times New Roman" w:cs="Times New Roman"/>
          <w:sz w:val="24"/>
          <w:szCs w:val="24"/>
          <w:lang w:eastAsia="es-MX"/>
        </w:rPr>
      </w:pPr>
      <w:r w:rsidRPr="00C10BB4">
        <w:rPr>
          <w:rFonts w:ascii="Times New Roman" w:eastAsia="ヒラギノ角ゴ Pro W3" w:hAnsi="Times New Roman" w:cs="Times New Roman"/>
          <w:sz w:val="24"/>
          <w:szCs w:val="24"/>
          <w:lang w:eastAsia="es-MX"/>
        </w:rPr>
        <w:t>La corrupción se ha vuelto un problema sumamente complejo, con diversas formas y peculiaridades por región, pero sin duda, la más perjudicial ha sido aquella que maneja políticas públicas, puesto que la corrupción en el sector público trae graves consecuencias ocasionadas por algunos pocos, pero a la vista de todos, de tal manera que podemos ver corrupción cuando:</w:t>
      </w:r>
      <w:r w:rsidR="002B2051" w:rsidRPr="00C10BB4">
        <w:rPr>
          <w:rFonts w:ascii="Times New Roman" w:eastAsia="ヒラギノ角ゴ Pro W3" w:hAnsi="Times New Roman" w:cs="Times New Roman"/>
          <w:sz w:val="24"/>
          <w:szCs w:val="24"/>
          <w:lang w:eastAsia="es-MX"/>
        </w:rPr>
        <w:t xml:space="preserve"> </w:t>
      </w:r>
      <w:r w:rsidRPr="00C10BB4">
        <w:rPr>
          <w:rFonts w:ascii="Times New Roman" w:eastAsia="ヒラギノ角ゴ Pro W3" w:hAnsi="Times New Roman" w:cs="Times New Roman"/>
          <w:sz w:val="24"/>
          <w:szCs w:val="24"/>
          <w:lang w:eastAsia="es-MX"/>
        </w:rPr>
        <w:t>no se tienen salarios dignos y se atropellan los derechos laborales, cuando en las comunidades no hay agua, cuando vemos hospitales sin servicios médicos adecuados, podemos observarla en las aulas escolares con mobiliario en mal estado y condicionamientos por cuotas “obligatoriamente voluntarias”, en las muertes ocasionadas por el crimen coludido con las autoridades, con la delincuencia organizada, accidentes viales por obras en mal estado, en la falta de desarrollo, hay corrupción en el más de 30% de inocentes encarcelados y muchos más culpables en libertad, la falta de oportunidades a los grupos vulnerables, entre muchas otras cosas, la corrupción contamina, alimenta la impunidad, quebranta la democracia, en conclusión, la Corrupción es el peor de los males que ha tenido México y por supuesto el Estado de México.</w:t>
      </w:r>
    </w:p>
    <w:p w:rsidR="00A9782B" w:rsidRPr="00C10BB4" w:rsidRDefault="00A9782B" w:rsidP="00B64E8A">
      <w:pPr>
        <w:spacing w:after="0" w:line="240" w:lineRule="auto"/>
        <w:jc w:val="both"/>
        <w:rPr>
          <w:rFonts w:ascii="Times New Roman" w:eastAsia="ヒラギノ角ゴ Pro W3" w:hAnsi="Times New Roman" w:cs="Times New Roman"/>
          <w:sz w:val="24"/>
          <w:szCs w:val="24"/>
          <w:lang w:eastAsia="es-MX"/>
        </w:rPr>
      </w:pPr>
    </w:p>
    <w:p w:rsidR="00A9782B" w:rsidRPr="00C10BB4" w:rsidRDefault="00A9782B" w:rsidP="00B64E8A">
      <w:pPr>
        <w:spacing w:after="0" w:line="240" w:lineRule="auto"/>
        <w:jc w:val="both"/>
        <w:rPr>
          <w:rFonts w:ascii="Times New Roman" w:eastAsia="ヒラギノ角ゴ Pro W3" w:hAnsi="Times New Roman" w:cs="Times New Roman"/>
          <w:sz w:val="24"/>
          <w:szCs w:val="24"/>
          <w:lang w:eastAsia="es-MX"/>
        </w:rPr>
      </w:pPr>
      <w:r w:rsidRPr="00C10BB4">
        <w:rPr>
          <w:rFonts w:ascii="Times New Roman" w:eastAsia="ヒラギノ角ゴ Pro W3" w:hAnsi="Times New Roman" w:cs="Times New Roman"/>
          <w:sz w:val="24"/>
          <w:szCs w:val="24"/>
          <w:lang w:eastAsia="es-MX"/>
        </w:rPr>
        <w:t>Es no solo importante la atención inmediata a combatir y erradicar estas prácticas sino moralmente urgente, puesto que causan un daño muchas veces irreparable a la nación, en razón de que, estemos o no consientes, todos queremos un país mejor, con instituciones, funcionarias y funcionarios públicos a la altura de un pueblo que demanda lo mejor, que demanda justicia, que demanda trasparencia y rendición de cuentas.</w:t>
      </w:r>
    </w:p>
    <w:p w:rsidR="00A9782B" w:rsidRPr="00C10BB4" w:rsidRDefault="00A9782B" w:rsidP="00B64E8A">
      <w:pPr>
        <w:spacing w:after="0" w:line="240" w:lineRule="auto"/>
        <w:jc w:val="both"/>
        <w:rPr>
          <w:rFonts w:ascii="Times New Roman" w:eastAsia="ヒラギノ角ゴ Pro W3" w:hAnsi="Times New Roman" w:cs="Times New Roman"/>
          <w:sz w:val="24"/>
          <w:szCs w:val="24"/>
          <w:lang w:eastAsia="es-MX"/>
        </w:rPr>
      </w:pPr>
    </w:p>
    <w:p w:rsidR="00A9782B" w:rsidRPr="00C10BB4" w:rsidRDefault="00A9782B" w:rsidP="00B64E8A">
      <w:pPr>
        <w:spacing w:after="0" w:line="240" w:lineRule="auto"/>
        <w:jc w:val="both"/>
        <w:rPr>
          <w:rFonts w:ascii="Times New Roman" w:eastAsia="ヒラギノ角ゴ Pro W3" w:hAnsi="Times New Roman" w:cs="Times New Roman"/>
          <w:sz w:val="24"/>
          <w:szCs w:val="24"/>
          <w:lang w:eastAsia="es-MX"/>
        </w:rPr>
      </w:pPr>
      <w:r w:rsidRPr="00C10BB4">
        <w:rPr>
          <w:rFonts w:ascii="Times New Roman" w:eastAsia="ヒラギノ角ゴ Pro W3" w:hAnsi="Times New Roman" w:cs="Times New Roman"/>
          <w:sz w:val="24"/>
          <w:szCs w:val="24"/>
          <w:lang w:eastAsia="es-MX"/>
        </w:rPr>
        <w:t>No cabe duda que hace falta un camino muy largo por recorrer pese a que en el Gobierno Federal se está combatiendo este fenómeno arduamente, prueba de ello es el aumento en la recaudación fiscal, sin aumentar los impuestos ni crear nuevos, combatiendo la corrupción, la evasión fiscal y el compadrazgo, si bien es cierto no se ha llegado a concretizar del todo, faltan instrumentos y normas que den mejores herramientas para su erradicación.</w:t>
      </w:r>
    </w:p>
    <w:p w:rsidR="00A9782B" w:rsidRPr="00C10BB4" w:rsidRDefault="00A9782B" w:rsidP="00B64E8A">
      <w:pPr>
        <w:spacing w:after="0" w:line="240" w:lineRule="auto"/>
        <w:jc w:val="both"/>
        <w:rPr>
          <w:rFonts w:ascii="Times New Roman" w:eastAsia="ヒラギノ角ゴ Pro W3" w:hAnsi="Times New Roman" w:cs="Times New Roman"/>
          <w:sz w:val="24"/>
          <w:szCs w:val="24"/>
          <w:lang w:eastAsia="es-MX"/>
        </w:rPr>
      </w:pPr>
    </w:p>
    <w:p w:rsidR="00A9782B" w:rsidRPr="00C10BB4" w:rsidRDefault="00A9782B" w:rsidP="00B64E8A">
      <w:pPr>
        <w:spacing w:after="0" w:line="240" w:lineRule="auto"/>
        <w:jc w:val="both"/>
        <w:rPr>
          <w:rFonts w:ascii="Times New Roman" w:eastAsia="ヒラギノ角ゴ Pro W3" w:hAnsi="Times New Roman" w:cs="Times New Roman"/>
          <w:sz w:val="24"/>
          <w:szCs w:val="24"/>
          <w:lang w:eastAsia="es-MX"/>
        </w:rPr>
      </w:pPr>
      <w:r w:rsidRPr="00C10BB4">
        <w:rPr>
          <w:rFonts w:ascii="Times New Roman" w:eastAsia="ヒラギノ角ゴ Pro W3" w:hAnsi="Times New Roman" w:cs="Times New Roman"/>
          <w:sz w:val="24"/>
          <w:szCs w:val="24"/>
          <w:lang w:eastAsia="es-MX"/>
        </w:rPr>
        <w:t>Tengan por seguro que como integrante de este movimiento de regeneración nacional, estaré impulsando reformas que coadyuven a prevenir, erradicar y sancionar los probables hechos de corrupción en el Estado de México, basta de la omisión de las y los funcionarios en harás de ocultar los actos de corrupción, por que como dice Nuestro Presidente de la República “</w:t>
      </w:r>
      <w:r w:rsidRPr="00C10BB4">
        <w:rPr>
          <w:rFonts w:ascii="Times New Roman" w:eastAsia="ヒラギノ角ゴ Pro W3" w:hAnsi="Times New Roman" w:cs="Times New Roman"/>
          <w:b/>
          <w:sz w:val="24"/>
          <w:szCs w:val="24"/>
          <w:lang w:eastAsia="es-MX"/>
        </w:rPr>
        <w:t>AL MARGEN DE LA LEY NADA, POR ENCIMA DE LA LEY NADIE</w:t>
      </w:r>
      <w:r w:rsidRPr="00C10BB4">
        <w:rPr>
          <w:rFonts w:ascii="Times New Roman" w:eastAsia="ヒラギノ角ゴ Pro W3" w:hAnsi="Times New Roman" w:cs="Times New Roman"/>
          <w:sz w:val="24"/>
          <w:szCs w:val="24"/>
          <w:lang w:eastAsia="es-MX"/>
        </w:rPr>
        <w:t>”</w:t>
      </w:r>
    </w:p>
    <w:p w:rsidR="00A9782B" w:rsidRPr="00C10BB4" w:rsidRDefault="00A9782B" w:rsidP="00B64E8A">
      <w:pPr>
        <w:spacing w:after="0" w:line="240" w:lineRule="auto"/>
        <w:jc w:val="both"/>
        <w:rPr>
          <w:rFonts w:ascii="Times New Roman" w:eastAsia="ヒラギノ角ゴ Pro W3" w:hAnsi="Times New Roman" w:cs="Times New Roman"/>
          <w:sz w:val="24"/>
          <w:szCs w:val="24"/>
          <w:lang w:eastAsia="es-MX"/>
        </w:rPr>
      </w:pPr>
    </w:p>
    <w:p w:rsidR="00A9782B" w:rsidRPr="00C10BB4" w:rsidRDefault="00A9782B" w:rsidP="00B64E8A">
      <w:pPr>
        <w:spacing w:after="0" w:line="240" w:lineRule="auto"/>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DIP. ROSA MARÍA ZETINA GONZÁLEZ</w:t>
      </w:r>
    </w:p>
    <w:p w:rsidR="00A9782B" w:rsidRPr="00C10BB4" w:rsidRDefault="00A9782B" w:rsidP="00B64E8A">
      <w:pPr>
        <w:spacing w:after="0" w:line="240" w:lineRule="auto"/>
        <w:jc w:val="center"/>
        <w:rPr>
          <w:rFonts w:ascii="Times New Roman" w:eastAsia="Calibri" w:hAnsi="Times New Roman" w:cs="Times New Roman"/>
          <w:b/>
          <w:sz w:val="24"/>
          <w:szCs w:val="24"/>
        </w:rPr>
      </w:pPr>
      <w:r w:rsidRPr="00C10BB4">
        <w:rPr>
          <w:rFonts w:ascii="Times New Roman" w:eastAsia="Calibri" w:hAnsi="Times New Roman" w:cs="Times New Roman"/>
          <w:b/>
          <w:sz w:val="24"/>
          <w:szCs w:val="24"/>
        </w:rPr>
        <w:t xml:space="preserve">P R E S E N T A N T E </w:t>
      </w:r>
    </w:p>
    <w:p w:rsidR="00A9782B" w:rsidRPr="00C10BB4" w:rsidRDefault="00A9782B" w:rsidP="00B64E8A">
      <w:pPr>
        <w:pStyle w:val="Sinespaciado"/>
        <w:jc w:val="both"/>
        <w:rPr>
          <w:rFonts w:ascii="Times New Roman" w:hAnsi="Times New Roman" w:cs="Times New Roman"/>
          <w:sz w:val="24"/>
          <w:szCs w:val="24"/>
        </w:rPr>
      </w:pPr>
    </w:p>
    <w:p w:rsidR="00A9782B" w:rsidRPr="00C10BB4" w:rsidRDefault="00A9782B"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(Fin del documento)</w:t>
      </w:r>
    </w:p>
    <w:p w:rsidR="00F002DF" w:rsidRPr="00C10BB4" w:rsidRDefault="00F002D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 xml:space="preserve">PRESIDENTA DIP. INGRID KRASOPANI SCHEMELENSKY CASTRO. Gracias diputada, se registra lo expresado por la diputada Rosa María </w:t>
      </w:r>
      <w:proofErr w:type="spellStart"/>
      <w:r w:rsidRPr="00C10BB4">
        <w:rPr>
          <w:rFonts w:ascii="Times New Roman" w:hAnsi="Times New Roman" w:cs="Times New Roman"/>
          <w:sz w:val="24"/>
          <w:szCs w:val="24"/>
        </w:rPr>
        <w:t>Zetina</w:t>
      </w:r>
      <w:proofErr w:type="spellEnd"/>
      <w:r w:rsidRPr="00C10BB4">
        <w:rPr>
          <w:rFonts w:ascii="Times New Roman" w:hAnsi="Times New Roman" w:cs="Times New Roman"/>
          <w:sz w:val="24"/>
          <w:szCs w:val="24"/>
        </w:rPr>
        <w:t xml:space="preserve"> González.</w:t>
      </w:r>
    </w:p>
    <w:p w:rsidR="00DA1915" w:rsidRPr="00C10BB4" w:rsidRDefault="00F002D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En concordancia con el punto número 25 y con sustento en el artículo 62 de la Constitución Política del Estado Libre y Soberano de México realizaremos la elección de la Diputación Permanente de </w:t>
      </w:r>
      <w:r w:rsidR="00DA1915" w:rsidRPr="00C10BB4">
        <w:rPr>
          <w:rFonts w:ascii="Times New Roman" w:hAnsi="Times New Roman" w:cs="Times New Roman"/>
          <w:sz w:val="24"/>
          <w:szCs w:val="24"/>
        </w:rPr>
        <w:t>la LXI</w:t>
      </w:r>
      <w:r w:rsidRPr="00C10BB4">
        <w:rPr>
          <w:rFonts w:ascii="Times New Roman" w:hAnsi="Times New Roman" w:cs="Times New Roman"/>
          <w:sz w:val="24"/>
          <w:szCs w:val="24"/>
        </w:rPr>
        <w:t xml:space="preserve"> Legislatura. </w:t>
      </w:r>
    </w:p>
    <w:p w:rsidR="00F002DF" w:rsidRPr="00C10BB4" w:rsidRDefault="00F002DF"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Proceda la Secretaría.</w:t>
      </w:r>
    </w:p>
    <w:p w:rsidR="00F002DF" w:rsidRPr="00C10BB4" w:rsidRDefault="00F002D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SECRETARIA DIP. VIRIDIANA FUENTES CRUZ. Solicito al personal de apoyo entregue las cédulas.</w:t>
      </w:r>
    </w:p>
    <w:p w:rsidR="00745A81" w:rsidRPr="00C10BB4" w:rsidRDefault="00745A81" w:rsidP="00B64E8A">
      <w:pPr>
        <w:pStyle w:val="Sinespaciado"/>
        <w:jc w:val="center"/>
        <w:rPr>
          <w:rFonts w:ascii="Times New Roman" w:hAnsi="Times New Roman" w:cs="Times New Roman"/>
          <w:sz w:val="24"/>
          <w:szCs w:val="24"/>
          <w:lang w:eastAsia="es-MX"/>
        </w:rPr>
      </w:pPr>
      <w:r w:rsidRPr="00C10BB4">
        <w:rPr>
          <w:rFonts w:ascii="Times New Roman" w:hAnsi="Times New Roman" w:cs="Times New Roman"/>
          <w:i/>
          <w:sz w:val="24"/>
          <w:szCs w:val="24"/>
        </w:rPr>
        <w:t>(Se distribuyen las cédulas a las diputadas y a los diputados)</w:t>
      </w:r>
    </w:p>
    <w:p w:rsidR="00F002DF" w:rsidRPr="00C10BB4" w:rsidRDefault="00305B78"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 xml:space="preserve">SECRETARIA DIP. VIRIDIANA FUENTES CRUZ. </w:t>
      </w:r>
      <w:r w:rsidR="00F002DF" w:rsidRPr="00C10BB4">
        <w:rPr>
          <w:rFonts w:ascii="Times New Roman" w:hAnsi="Times New Roman" w:cs="Times New Roman"/>
          <w:sz w:val="24"/>
          <w:szCs w:val="24"/>
        </w:rPr>
        <w:t>¿Falta alguien de recibir su cédula de votación? Procedo a llamar a las diputadas y a los diputados para el depósito de su voto.</w:t>
      </w:r>
    </w:p>
    <w:p w:rsidR="00F002DF" w:rsidRPr="00C10BB4" w:rsidRDefault="00F002DF" w:rsidP="00B64E8A">
      <w:pPr>
        <w:pStyle w:val="Sinespaciado"/>
        <w:jc w:val="center"/>
        <w:rPr>
          <w:rFonts w:ascii="Times New Roman" w:hAnsi="Times New Roman" w:cs="Times New Roman"/>
          <w:i/>
          <w:sz w:val="24"/>
          <w:szCs w:val="24"/>
        </w:rPr>
      </w:pPr>
      <w:r w:rsidRPr="00C10BB4">
        <w:rPr>
          <w:rFonts w:ascii="Times New Roman" w:hAnsi="Times New Roman" w:cs="Times New Roman"/>
          <w:i/>
          <w:sz w:val="24"/>
          <w:szCs w:val="24"/>
        </w:rPr>
        <w:t>(Pasan a depositar la cédula al frente del estrado)</w:t>
      </w:r>
    </w:p>
    <w:p w:rsidR="00F002DF" w:rsidRPr="00C10BB4" w:rsidRDefault="00F002DF"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SECRETARIA DIP. VIRIDIANA FUENTES CRUZ diputada Anais Burgos Hernández, diputado Ariel Juárez, ¿alguien más falta de emitir su voto?</w:t>
      </w:r>
      <w:r w:rsidR="00514818" w:rsidRPr="00C10BB4">
        <w:rPr>
          <w:rFonts w:ascii="Times New Roman" w:hAnsi="Times New Roman" w:cs="Times New Roman"/>
          <w:sz w:val="24"/>
          <w:szCs w:val="24"/>
        </w:rPr>
        <w:t xml:space="preserve"> </w:t>
      </w:r>
    </w:p>
    <w:p w:rsidR="00F002DF" w:rsidRPr="00C10BB4" w:rsidRDefault="00F002DF"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w:t>
      </w:r>
      <w:r w:rsidR="000A1CEB" w:rsidRPr="00C10BB4">
        <w:rPr>
          <w:rFonts w:ascii="Times New Roman" w:hAnsi="Times New Roman" w:cs="Times New Roman"/>
          <w:sz w:val="24"/>
          <w:szCs w:val="24"/>
        </w:rPr>
        <w:t>Y</w:t>
      </w:r>
      <w:r w:rsidRPr="00C10BB4">
        <w:rPr>
          <w:rFonts w:ascii="Times New Roman" w:hAnsi="Times New Roman" w:cs="Times New Roman"/>
          <w:sz w:val="24"/>
          <w:szCs w:val="24"/>
        </w:rPr>
        <w:t xml:space="preserve"> CASTRO. Pido a la Secretaría haga el cómputo de votos, por favor.</w:t>
      </w:r>
    </w:p>
    <w:p w:rsidR="00F002DF" w:rsidRPr="00C10BB4" w:rsidRDefault="00F002DF" w:rsidP="00B64E8A">
      <w:pPr>
        <w:spacing w:after="0" w:line="240" w:lineRule="auto"/>
        <w:rPr>
          <w:rFonts w:ascii="Times New Roman" w:hAnsi="Times New Roman" w:cs="Times New Roman"/>
          <w:sz w:val="24"/>
          <w:szCs w:val="24"/>
        </w:rPr>
      </w:pPr>
      <w:r w:rsidRPr="00C10BB4">
        <w:rPr>
          <w:rFonts w:ascii="Times New Roman" w:hAnsi="Times New Roman" w:cs="Times New Roman"/>
          <w:sz w:val="24"/>
          <w:szCs w:val="24"/>
        </w:rPr>
        <w:t>SECRETARIA DIP. VIRIDIANA FUENTES CRUZ. Presidenta me permito decirle el resultado de la votación, son 65 votos.</w:t>
      </w:r>
    </w:p>
    <w:p w:rsidR="00F002DF" w:rsidRPr="00C10BB4" w:rsidRDefault="00F002DF"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w:t>
      </w:r>
      <w:r w:rsidR="000A1CEB" w:rsidRPr="00C10BB4">
        <w:rPr>
          <w:rFonts w:ascii="Times New Roman" w:hAnsi="Times New Roman" w:cs="Times New Roman"/>
          <w:sz w:val="24"/>
          <w:szCs w:val="24"/>
        </w:rPr>
        <w:t>Y</w:t>
      </w:r>
      <w:r w:rsidRPr="00C10BB4">
        <w:rPr>
          <w:rFonts w:ascii="Times New Roman" w:hAnsi="Times New Roman" w:cs="Times New Roman"/>
          <w:sz w:val="24"/>
          <w:szCs w:val="24"/>
        </w:rPr>
        <w:t xml:space="preserve"> CASTRO. Consecuentes con el resultado de la votación</w:t>
      </w:r>
      <w:r w:rsidR="00E63669" w:rsidRPr="00C10BB4">
        <w:rPr>
          <w:rFonts w:ascii="Times New Roman" w:hAnsi="Times New Roman" w:cs="Times New Roman"/>
          <w:sz w:val="24"/>
          <w:szCs w:val="24"/>
        </w:rPr>
        <w:t>,</w:t>
      </w:r>
      <w:r w:rsidRPr="00C10BB4">
        <w:rPr>
          <w:rFonts w:ascii="Times New Roman" w:hAnsi="Times New Roman" w:cs="Times New Roman"/>
          <w:sz w:val="24"/>
          <w:szCs w:val="24"/>
        </w:rPr>
        <w:t xml:space="preserve"> acuerdo se declara Presidente al diputado Valentín González Bautista, Vicepresidenta a la diputada Paola Jiménez</w:t>
      </w:r>
      <w:r w:rsidR="00133DD2" w:rsidRPr="00C10BB4">
        <w:rPr>
          <w:rFonts w:ascii="Times New Roman" w:hAnsi="Times New Roman" w:cs="Times New Roman"/>
          <w:sz w:val="24"/>
          <w:szCs w:val="24"/>
        </w:rPr>
        <w:t xml:space="preserve">, </w:t>
      </w:r>
      <w:r w:rsidRPr="00C10BB4">
        <w:rPr>
          <w:rFonts w:ascii="Times New Roman" w:hAnsi="Times New Roman" w:cs="Times New Roman"/>
          <w:sz w:val="24"/>
          <w:szCs w:val="24"/>
        </w:rPr>
        <w:t>Secretari</w:t>
      </w:r>
      <w:r w:rsidR="00324DB9" w:rsidRPr="00C10BB4">
        <w:rPr>
          <w:rFonts w:ascii="Times New Roman" w:hAnsi="Times New Roman" w:cs="Times New Roman"/>
          <w:sz w:val="24"/>
          <w:szCs w:val="24"/>
        </w:rPr>
        <w:t xml:space="preserve">o diputado Francisco Rojas Cano, </w:t>
      </w:r>
      <w:r w:rsidR="00133DD2" w:rsidRPr="00C10BB4">
        <w:rPr>
          <w:rFonts w:ascii="Times New Roman" w:hAnsi="Times New Roman" w:cs="Times New Roman"/>
          <w:sz w:val="24"/>
          <w:szCs w:val="24"/>
        </w:rPr>
        <w:t xml:space="preserve"> </w:t>
      </w:r>
      <w:r w:rsidR="00324DB9" w:rsidRPr="00C10BB4">
        <w:rPr>
          <w:rFonts w:ascii="Times New Roman" w:hAnsi="Times New Roman" w:cs="Times New Roman"/>
          <w:sz w:val="24"/>
          <w:szCs w:val="24"/>
        </w:rPr>
        <w:t>m</w:t>
      </w:r>
      <w:r w:rsidRPr="00C10BB4">
        <w:rPr>
          <w:rFonts w:ascii="Times New Roman" w:hAnsi="Times New Roman" w:cs="Times New Roman"/>
          <w:sz w:val="24"/>
          <w:szCs w:val="24"/>
        </w:rPr>
        <w:t>iembros a las diputas y a los diputados Abr</w:t>
      </w:r>
      <w:r w:rsidR="003A2230" w:rsidRPr="00C10BB4">
        <w:rPr>
          <w:rFonts w:ascii="Times New Roman" w:hAnsi="Times New Roman" w:cs="Times New Roman"/>
          <w:sz w:val="24"/>
          <w:szCs w:val="24"/>
        </w:rPr>
        <w:t>ah</w:t>
      </w:r>
      <w:r w:rsidRPr="00C10BB4">
        <w:rPr>
          <w:rFonts w:ascii="Times New Roman" w:hAnsi="Times New Roman" w:cs="Times New Roman"/>
          <w:sz w:val="24"/>
          <w:szCs w:val="24"/>
        </w:rPr>
        <w:t xml:space="preserve">am </w:t>
      </w:r>
      <w:proofErr w:type="spellStart"/>
      <w:r w:rsidRPr="00C10BB4">
        <w:rPr>
          <w:rFonts w:ascii="Times New Roman" w:hAnsi="Times New Roman" w:cs="Times New Roman"/>
          <w:sz w:val="24"/>
          <w:szCs w:val="24"/>
        </w:rPr>
        <w:t>Saroné</w:t>
      </w:r>
      <w:proofErr w:type="spellEnd"/>
      <w:r w:rsidRPr="00C10BB4">
        <w:rPr>
          <w:rFonts w:ascii="Times New Roman" w:hAnsi="Times New Roman" w:cs="Times New Roman"/>
          <w:sz w:val="24"/>
          <w:szCs w:val="24"/>
        </w:rPr>
        <w:t xml:space="preserve"> Campos, al diputado Alfredo Quiroz Fuentes, a la diputada Edith Marisol Mercado Torres, a la diputada </w:t>
      </w:r>
      <w:proofErr w:type="spellStart"/>
      <w:r w:rsidRPr="00C10BB4">
        <w:rPr>
          <w:rFonts w:ascii="Times New Roman" w:hAnsi="Times New Roman" w:cs="Times New Roman"/>
          <w:sz w:val="24"/>
          <w:szCs w:val="24"/>
        </w:rPr>
        <w:t>Gretel</w:t>
      </w:r>
      <w:proofErr w:type="spellEnd"/>
      <w:r w:rsidRPr="00C10BB4">
        <w:rPr>
          <w:rFonts w:ascii="Times New Roman" w:hAnsi="Times New Roman" w:cs="Times New Roman"/>
          <w:sz w:val="24"/>
          <w:szCs w:val="24"/>
        </w:rPr>
        <w:t xml:space="preserve"> González Aguirre, al diputado Rigoberto Vargas Cervantes y a su servidora diputada Ingrid Krasopani Schemelensky Castro</w:t>
      </w:r>
      <w:r w:rsidR="009B7126" w:rsidRPr="00C10BB4">
        <w:rPr>
          <w:rFonts w:ascii="Times New Roman" w:hAnsi="Times New Roman" w:cs="Times New Roman"/>
          <w:sz w:val="24"/>
          <w:szCs w:val="24"/>
        </w:rPr>
        <w:t>;</w:t>
      </w:r>
      <w:r w:rsidR="00C75858" w:rsidRPr="00C10BB4">
        <w:rPr>
          <w:rFonts w:ascii="Times New Roman" w:hAnsi="Times New Roman" w:cs="Times New Roman"/>
          <w:sz w:val="24"/>
          <w:szCs w:val="24"/>
        </w:rPr>
        <w:t xml:space="preserve"> m</w:t>
      </w:r>
      <w:r w:rsidRPr="00C10BB4">
        <w:rPr>
          <w:rFonts w:ascii="Times New Roman" w:hAnsi="Times New Roman" w:cs="Times New Roman"/>
          <w:sz w:val="24"/>
          <w:szCs w:val="24"/>
        </w:rPr>
        <w:t>iembros suplentes</w:t>
      </w:r>
      <w:r w:rsidR="009B7126" w:rsidRPr="00C10BB4">
        <w:rPr>
          <w:rFonts w:ascii="Times New Roman" w:hAnsi="Times New Roman" w:cs="Times New Roman"/>
          <w:sz w:val="24"/>
          <w:szCs w:val="24"/>
        </w:rPr>
        <w:t>,</w:t>
      </w:r>
      <w:r w:rsidRPr="00C10BB4">
        <w:rPr>
          <w:rFonts w:ascii="Times New Roman" w:hAnsi="Times New Roman" w:cs="Times New Roman"/>
          <w:sz w:val="24"/>
          <w:szCs w:val="24"/>
        </w:rPr>
        <w:t xml:space="preserve"> a </w:t>
      </w:r>
      <w:r w:rsidR="000A1CEB" w:rsidRPr="00C10BB4">
        <w:rPr>
          <w:rFonts w:ascii="Times New Roman" w:hAnsi="Times New Roman" w:cs="Times New Roman"/>
          <w:sz w:val="24"/>
          <w:szCs w:val="24"/>
        </w:rPr>
        <w:t>las diputadas</w:t>
      </w:r>
      <w:r w:rsidRPr="00C10BB4">
        <w:rPr>
          <w:rFonts w:ascii="Times New Roman" w:hAnsi="Times New Roman" w:cs="Times New Roman"/>
          <w:sz w:val="24"/>
          <w:szCs w:val="24"/>
        </w:rPr>
        <w:t xml:space="preserve"> y </w:t>
      </w:r>
      <w:r w:rsidR="008171F1" w:rsidRPr="00C10BB4">
        <w:rPr>
          <w:rFonts w:ascii="Times New Roman" w:hAnsi="Times New Roman" w:cs="Times New Roman"/>
          <w:sz w:val="24"/>
          <w:szCs w:val="24"/>
        </w:rPr>
        <w:t xml:space="preserve">a los diputados diputada Luz </w:t>
      </w:r>
      <w:proofErr w:type="spellStart"/>
      <w:r w:rsidR="008171F1" w:rsidRPr="00C10BB4">
        <w:rPr>
          <w:rFonts w:ascii="Times New Roman" w:hAnsi="Times New Roman" w:cs="Times New Roman"/>
          <w:sz w:val="24"/>
          <w:szCs w:val="24"/>
        </w:rPr>
        <w:t>Ma</w:t>
      </w:r>
      <w:proofErr w:type="spellEnd"/>
      <w:r w:rsidRPr="00C10BB4">
        <w:rPr>
          <w:rFonts w:ascii="Times New Roman" w:hAnsi="Times New Roman" w:cs="Times New Roman"/>
          <w:sz w:val="24"/>
          <w:szCs w:val="24"/>
        </w:rPr>
        <w:t xml:space="preserve"> Hernández Bermúdez, a la diputada </w:t>
      </w:r>
      <w:proofErr w:type="spellStart"/>
      <w:r w:rsidR="008171F1" w:rsidRPr="00C10BB4">
        <w:rPr>
          <w:rFonts w:ascii="Times New Roman" w:hAnsi="Times New Roman" w:cs="Times New Roman"/>
          <w:sz w:val="24"/>
          <w:szCs w:val="24"/>
        </w:rPr>
        <w:t>É</w:t>
      </w:r>
      <w:r w:rsidR="006034FC" w:rsidRPr="00C10BB4">
        <w:rPr>
          <w:rFonts w:ascii="Times New Roman" w:hAnsi="Times New Roman" w:cs="Times New Roman"/>
          <w:sz w:val="24"/>
          <w:szCs w:val="24"/>
        </w:rPr>
        <w:t>lida</w:t>
      </w:r>
      <w:proofErr w:type="spellEnd"/>
      <w:r w:rsidRPr="00C10BB4">
        <w:rPr>
          <w:rFonts w:ascii="Times New Roman" w:hAnsi="Times New Roman" w:cs="Times New Roman"/>
          <w:sz w:val="24"/>
          <w:szCs w:val="24"/>
        </w:rPr>
        <w:t xml:space="preserve"> Castelán</w:t>
      </w:r>
      <w:r w:rsidR="003A2230" w:rsidRPr="00C10BB4">
        <w:rPr>
          <w:rFonts w:ascii="Times New Roman" w:hAnsi="Times New Roman" w:cs="Times New Roman"/>
          <w:sz w:val="24"/>
          <w:szCs w:val="24"/>
        </w:rPr>
        <w:t>,</w:t>
      </w:r>
      <w:r w:rsidRPr="00C10BB4">
        <w:rPr>
          <w:rFonts w:ascii="Times New Roman" w:hAnsi="Times New Roman" w:cs="Times New Roman"/>
          <w:sz w:val="24"/>
          <w:szCs w:val="24"/>
        </w:rPr>
        <w:t xml:space="preserve"> a la diputada Silvia Barberena Maldonado a la diputada Claudia </w:t>
      </w:r>
      <w:proofErr w:type="spellStart"/>
      <w:r w:rsidRPr="00C10BB4">
        <w:rPr>
          <w:rFonts w:ascii="Times New Roman" w:hAnsi="Times New Roman" w:cs="Times New Roman"/>
          <w:sz w:val="24"/>
          <w:szCs w:val="24"/>
        </w:rPr>
        <w:t>Desir</w:t>
      </w:r>
      <w:r w:rsidR="008171F1" w:rsidRPr="00C10BB4">
        <w:rPr>
          <w:rFonts w:ascii="Times New Roman" w:hAnsi="Times New Roman" w:cs="Times New Roman"/>
          <w:sz w:val="24"/>
          <w:szCs w:val="24"/>
        </w:rPr>
        <w:t>ee</w:t>
      </w:r>
      <w:proofErr w:type="spellEnd"/>
      <w:r w:rsidRPr="00C10BB4">
        <w:rPr>
          <w:rFonts w:ascii="Times New Roman" w:hAnsi="Times New Roman" w:cs="Times New Roman"/>
          <w:sz w:val="24"/>
          <w:szCs w:val="24"/>
        </w:rPr>
        <w:t xml:space="preserve"> Morales Robledo y al diputado Martin Zepeda Hernández.</w:t>
      </w:r>
    </w:p>
    <w:p w:rsidR="002C4F16" w:rsidRPr="00C10BB4" w:rsidRDefault="00F002DF"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 xml:space="preserve">Muchas felicidades a cada una y a cada uno de los integrantes, queda integrada la </w:t>
      </w:r>
      <w:r w:rsidR="009B7126" w:rsidRPr="00C10BB4">
        <w:rPr>
          <w:rFonts w:ascii="Times New Roman" w:hAnsi="Times New Roman" w:cs="Times New Roman"/>
          <w:sz w:val="24"/>
          <w:szCs w:val="24"/>
        </w:rPr>
        <w:t>D</w:t>
      </w:r>
      <w:r w:rsidRPr="00C10BB4">
        <w:rPr>
          <w:rFonts w:ascii="Times New Roman" w:hAnsi="Times New Roman" w:cs="Times New Roman"/>
          <w:sz w:val="24"/>
          <w:szCs w:val="24"/>
        </w:rPr>
        <w:t xml:space="preserve">iputación </w:t>
      </w:r>
      <w:r w:rsidR="009B7126" w:rsidRPr="00C10BB4">
        <w:rPr>
          <w:rFonts w:ascii="Times New Roman" w:hAnsi="Times New Roman" w:cs="Times New Roman"/>
          <w:sz w:val="24"/>
          <w:szCs w:val="24"/>
        </w:rPr>
        <w:t>P</w:t>
      </w:r>
      <w:r w:rsidR="00AF73CA" w:rsidRPr="00C10BB4">
        <w:rPr>
          <w:rFonts w:ascii="Times New Roman" w:hAnsi="Times New Roman" w:cs="Times New Roman"/>
          <w:sz w:val="24"/>
          <w:szCs w:val="24"/>
        </w:rPr>
        <w:t>ermanente e iniciará</w:t>
      </w:r>
      <w:r w:rsidRPr="00C10BB4">
        <w:rPr>
          <w:rFonts w:ascii="Times New Roman" w:hAnsi="Times New Roman" w:cs="Times New Roman"/>
          <w:sz w:val="24"/>
          <w:szCs w:val="24"/>
        </w:rPr>
        <w:t xml:space="preserve"> sus funciones a clausurarse el periodo ordinario de sesiones.</w:t>
      </w:r>
      <w:r w:rsidR="009B7126" w:rsidRPr="00C10BB4">
        <w:rPr>
          <w:rFonts w:ascii="Times New Roman" w:hAnsi="Times New Roman" w:cs="Times New Roman"/>
          <w:sz w:val="24"/>
          <w:szCs w:val="24"/>
        </w:rPr>
        <w:t xml:space="preserve"> </w:t>
      </w:r>
    </w:p>
    <w:p w:rsidR="00F002DF" w:rsidRPr="00C10BB4" w:rsidRDefault="00F002DF"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Expídase el acuerdo y hágase las comunicaciones correspondientes.</w:t>
      </w:r>
    </w:p>
    <w:p w:rsidR="00F002DF" w:rsidRPr="00C10BB4" w:rsidRDefault="00F002DF"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En referencia al pu</w:t>
      </w:r>
      <w:r w:rsidR="00AF73CA" w:rsidRPr="00C10BB4">
        <w:rPr>
          <w:rFonts w:ascii="Times New Roman" w:hAnsi="Times New Roman" w:cs="Times New Roman"/>
          <w:sz w:val="24"/>
          <w:szCs w:val="24"/>
        </w:rPr>
        <w:t>n</w:t>
      </w:r>
      <w:r w:rsidRPr="00C10BB4">
        <w:rPr>
          <w:rFonts w:ascii="Times New Roman" w:hAnsi="Times New Roman" w:cs="Times New Roman"/>
          <w:sz w:val="24"/>
          <w:szCs w:val="24"/>
        </w:rPr>
        <w:t>to número 26, pido al diputado Iván De Jesús Esquer Cruz, leer el acuerdo so</w:t>
      </w:r>
      <w:r w:rsidR="00AF73CA" w:rsidRPr="00C10BB4">
        <w:rPr>
          <w:rFonts w:ascii="Times New Roman" w:hAnsi="Times New Roman" w:cs="Times New Roman"/>
          <w:sz w:val="24"/>
          <w:szCs w:val="24"/>
        </w:rPr>
        <w:t>bre comunicado en relación con comisiones l</w:t>
      </w:r>
      <w:r w:rsidRPr="00C10BB4">
        <w:rPr>
          <w:rFonts w:ascii="Times New Roman" w:hAnsi="Times New Roman" w:cs="Times New Roman"/>
          <w:sz w:val="24"/>
          <w:szCs w:val="24"/>
        </w:rPr>
        <w:t>egislativas.</w:t>
      </w:r>
    </w:p>
    <w:p w:rsidR="00F002DF" w:rsidRPr="00C10BB4" w:rsidRDefault="00F002DF"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Adelante diputado.</w:t>
      </w:r>
    </w:p>
    <w:p w:rsidR="00F002DF" w:rsidRPr="00C10BB4" w:rsidRDefault="00F002D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DIP. IVÁN DE JESÚS ES</w:t>
      </w:r>
      <w:r w:rsidR="00AF73CA" w:rsidRPr="00C10BB4">
        <w:rPr>
          <w:rFonts w:ascii="Times New Roman" w:hAnsi="Times New Roman" w:cs="Times New Roman"/>
          <w:sz w:val="24"/>
          <w:szCs w:val="24"/>
        </w:rPr>
        <w:t>QUER CRUZ. Con gusto diputada P</w:t>
      </w:r>
      <w:r w:rsidRPr="00C10BB4">
        <w:rPr>
          <w:rFonts w:ascii="Times New Roman" w:hAnsi="Times New Roman" w:cs="Times New Roman"/>
          <w:sz w:val="24"/>
          <w:szCs w:val="24"/>
        </w:rPr>
        <w:t>residenta.</w:t>
      </w:r>
    </w:p>
    <w:p w:rsidR="00805F64" w:rsidRPr="00C10BB4" w:rsidRDefault="00F002DF" w:rsidP="00B64E8A">
      <w:pPr>
        <w:pStyle w:val="Sinespaciado"/>
        <w:ind w:firstLine="708"/>
        <w:jc w:val="right"/>
        <w:rPr>
          <w:rFonts w:ascii="Times New Roman" w:hAnsi="Times New Roman" w:cs="Times New Roman"/>
          <w:sz w:val="24"/>
          <w:szCs w:val="24"/>
        </w:rPr>
      </w:pPr>
      <w:r w:rsidRPr="00C10BB4">
        <w:rPr>
          <w:rFonts w:ascii="Times New Roman" w:hAnsi="Times New Roman" w:cs="Times New Roman"/>
          <w:sz w:val="24"/>
          <w:szCs w:val="24"/>
        </w:rPr>
        <w:t xml:space="preserve">Toluca de </w:t>
      </w:r>
      <w:r w:rsidR="00805F64" w:rsidRPr="00C10BB4">
        <w:rPr>
          <w:rFonts w:ascii="Times New Roman" w:hAnsi="Times New Roman" w:cs="Times New Roman"/>
          <w:sz w:val="24"/>
          <w:szCs w:val="24"/>
        </w:rPr>
        <w:t>Lerdo,</w:t>
      </w:r>
      <w:r w:rsidRPr="00C10BB4">
        <w:rPr>
          <w:rFonts w:ascii="Times New Roman" w:hAnsi="Times New Roman" w:cs="Times New Roman"/>
          <w:sz w:val="24"/>
          <w:szCs w:val="24"/>
        </w:rPr>
        <w:t xml:space="preserve"> México</w:t>
      </w:r>
    </w:p>
    <w:p w:rsidR="00805F64" w:rsidRPr="00C10BB4" w:rsidRDefault="00F002DF" w:rsidP="00B64E8A">
      <w:pPr>
        <w:pStyle w:val="Sinespaciado"/>
        <w:ind w:firstLine="708"/>
        <w:jc w:val="right"/>
        <w:rPr>
          <w:rFonts w:ascii="Times New Roman" w:hAnsi="Times New Roman" w:cs="Times New Roman"/>
          <w:sz w:val="24"/>
          <w:szCs w:val="24"/>
        </w:rPr>
      </w:pPr>
      <w:proofErr w:type="gramStart"/>
      <w:r w:rsidRPr="00C10BB4">
        <w:rPr>
          <w:rFonts w:ascii="Times New Roman" w:hAnsi="Times New Roman" w:cs="Times New Roman"/>
          <w:sz w:val="24"/>
          <w:szCs w:val="24"/>
        </w:rPr>
        <w:t>a</w:t>
      </w:r>
      <w:proofErr w:type="gramEnd"/>
      <w:r w:rsidRPr="00C10BB4">
        <w:rPr>
          <w:rFonts w:ascii="Times New Roman" w:hAnsi="Times New Roman" w:cs="Times New Roman"/>
          <w:sz w:val="24"/>
          <w:szCs w:val="24"/>
        </w:rPr>
        <w:t xml:space="preserve"> </w:t>
      </w:r>
      <w:r w:rsidR="00805F64" w:rsidRPr="00C10BB4">
        <w:rPr>
          <w:rFonts w:ascii="Times New Roman" w:hAnsi="Times New Roman" w:cs="Times New Roman"/>
          <w:sz w:val="24"/>
          <w:szCs w:val="24"/>
        </w:rPr>
        <w:t>14</w:t>
      </w:r>
      <w:r w:rsidRPr="00C10BB4">
        <w:rPr>
          <w:rFonts w:ascii="Times New Roman" w:hAnsi="Times New Roman" w:cs="Times New Roman"/>
          <w:sz w:val="24"/>
          <w:szCs w:val="24"/>
        </w:rPr>
        <w:t xml:space="preserve"> de diciembre </w:t>
      </w:r>
      <w:r w:rsidR="00805F64" w:rsidRPr="00C10BB4">
        <w:rPr>
          <w:rFonts w:ascii="Times New Roman" w:hAnsi="Times New Roman" w:cs="Times New Roman"/>
          <w:sz w:val="24"/>
          <w:szCs w:val="24"/>
        </w:rPr>
        <w:t>2021.</w:t>
      </w:r>
    </w:p>
    <w:p w:rsidR="00063A9C" w:rsidRPr="00C10BB4" w:rsidRDefault="00063A9C"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DIPUTADA INGRID KRASOPANI SCHEMELENSKY CASTRO</w:t>
      </w:r>
    </w:p>
    <w:p w:rsidR="00063A9C" w:rsidRPr="00C10BB4" w:rsidRDefault="002C4F16"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PRESIDENTA DE LA LXI</w:t>
      </w:r>
      <w:r w:rsidR="00063A9C" w:rsidRPr="00C10BB4">
        <w:rPr>
          <w:rFonts w:ascii="Times New Roman" w:hAnsi="Times New Roman" w:cs="Times New Roman"/>
          <w:sz w:val="24"/>
          <w:szCs w:val="24"/>
        </w:rPr>
        <w:t xml:space="preserve"> LEGISLATURA DEL ESTADO DE MÉXICO</w:t>
      </w:r>
    </w:p>
    <w:p w:rsidR="00063A9C" w:rsidRPr="00C10BB4" w:rsidRDefault="00063A9C"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PRESENTE</w:t>
      </w:r>
    </w:p>
    <w:p w:rsidR="00063A9C" w:rsidRPr="00C10BB4" w:rsidRDefault="00063A9C"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L</w:t>
      </w:r>
      <w:r w:rsidR="00F002DF" w:rsidRPr="00C10BB4">
        <w:rPr>
          <w:rFonts w:ascii="Times New Roman" w:hAnsi="Times New Roman" w:cs="Times New Roman"/>
          <w:sz w:val="24"/>
          <w:szCs w:val="24"/>
        </w:rPr>
        <w:t xml:space="preserve">a Junta de Coordinación política, en uso de las atribuciones previstas en el artículo 62, fracciones III, XVI y XIX de la Ley Orgánica del Poder Legislativo del Estado Libre y Soberano de México, se permite solicitarle con el propósito de favorecer las tareas de las Comisiones Legislativas y considerando, la </w:t>
      </w:r>
      <w:r w:rsidR="002C4F16" w:rsidRPr="00C10BB4">
        <w:rPr>
          <w:rFonts w:ascii="Times New Roman" w:hAnsi="Times New Roman" w:cs="Times New Roman"/>
          <w:sz w:val="24"/>
          <w:szCs w:val="24"/>
        </w:rPr>
        <w:t>t</w:t>
      </w:r>
      <w:r w:rsidR="00F002DF" w:rsidRPr="00C10BB4">
        <w:rPr>
          <w:rFonts w:ascii="Times New Roman" w:hAnsi="Times New Roman" w:cs="Times New Roman"/>
          <w:sz w:val="24"/>
          <w:szCs w:val="24"/>
        </w:rPr>
        <w:t xml:space="preserve">écnica </w:t>
      </w:r>
      <w:r w:rsidR="002C4F16" w:rsidRPr="00C10BB4">
        <w:rPr>
          <w:rFonts w:ascii="Times New Roman" w:hAnsi="Times New Roman" w:cs="Times New Roman"/>
          <w:sz w:val="24"/>
          <w:szCs w:val="24"/>
        </w:rPr>
        <w:t>l</w:t>
      </w:r>
      <w:r w:rsidR="00F002DF" w:rsidRPr="00C10BB4">
        <w:rPr>
          <w:rFonts w:ascii="Times New Roman" w:hAnsi="Times New Roman" w:cs="Times New Roman"/>
          <w:sz w:val="24"/>
          <w:szCs w:val="24"/>
        </w:rPr>
        <w:t>egislativa y el principio de economía procesal, que haciendo uso de las atribuciones establecidas en los artículos 47, fracciones VIII, XX, XXII, 55 fracci</w:t>
      </w:r>
      <w:r w:rsidR="002C4F16" w:rsidRPr="00C10BB4">
        <w:rPr>
          <w:rFonts w:ascii="Times New Roman" w:hAnsi="Times New Roman" w:cs="Times New Roman"/>
          <w:sz w:val="24"/>
          <w:szCs w:val="24"/>
        </w:rPr>
        <w:t xml:space="preserve">ones I y VIII, 57 y 59 </w:t>
      </w:r>
      <w:r w:rsidR="00F002DF" w:rsidRPr="00C10BB4">
        <w:rPr>
          <w:rFonts w:ascii="Times New Roman" w:hAnsi="Times New Roman" w:cs="Times New Roman"/>
          <w:sz w:val="24"/>
          <w:szCs w:val="24"/>
        </w:rPr>
        <w:t xml:space="preserve">de la mencionada </w:t>
      </w:r>
      <w:r w:rsidR="0076030C" w:rsidRPr="00C10BB4">
        <w:rPr>
          <w:rFonts w:ascii="Times New Roman" w:hAnsi="Times New Roman" w:cs="Times New Roman"/>
          <w:sz w:val="24"/>
          <w:szCs w:val="24"/>
        </w:rPr>
        <w:t xml:space="preserve">ley </w:t>
      </w:r>
      <w:r w:rsidR="00F002DF" w:rsidRPr="00C10BB4">
        <w:rPr>
          <w:rFonts w:ascii="Times New Roman" w:hAnsi="Times New Roman" w:cs="Times New Roman"/>
          <w:sz w:val="24"/>
          <w:szCs w:val="24"/>
        </w:rPr>
        <w:t>modifica el turno de comisiones legislativas en relación con las iniciativas siguientes</w:t>
      </w:r>
      <w:r w:rsidRPr="00C10BB4">
        <w:rPr>
          <w:rFonts w:ascii="Times New Roman" w:hAnsi="Times New Roman" w:cs="Times New Roman"/>
          <w:sz w:val="24"/>
          <w:szCs w:val="24"/>
        </w:rPr>
        <w:t>:</w:t>
      </w:r>
    </w:p>
    <w:p w:rsidR="00F002DF" w:rsidRPr="00C10BB4" w:rsidRDefault="00063A9C"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lastRenderedPageBreak/>
        <w:t>I</w:t>
      </w:r>
      <w:r w:rsidR="00F002DF" w:rsidRPr="00C10BB4">
        <w:rPr>
          <w:rFonts w:ascii="Times New Roman" w:hAnsi="Times New Roman" w:cs="Times New Roman"/>
          <w:sz w:val="24"/>
          <w:szCs w:val="24"/>
        </w:rPr>
        <w:t>niciativa con proyecto de decreto por el que se reforman y se adicionan diversas disposiciones de la Ley Orgánica Municipal del Estado de México y de la Ley de Acceso a l</w:t>
      </w:r>
      <w:r w:rsidR="00A8006C" w:rsidRPr="00C10BB4">
        <w:rPr>
          <w:rFonts w:ascii="Times New Roman" w:hAnsi="Times New Roman" w:cs="Times New Roman"/>
          <w:sz w:val="24"/>
          <w:szCs w:val="24"/>
        </w:rPr>
        <w:t>as Mujeres a una Vida Libre de V</w:t>
      </w:r>
      <w:r w:rsidR="00F002DF" w:rsidRPr="00C10BB4">
        <w:rPr>
          <w:rFonts w:ascii="Times New Roman" w:hAnsi="Times New Roman" w:cs="Times New Roman"/>
          <w:sz w:val="24"/>
          <w:szCs w:val="24"/>
        </w:rPr>
        <w:t>iolencia del Estado de México, para establecer en los municipios, su mecanismo de adelanto para las mujeres con nivel jerárquico de dirección así como fortalecer el perfil profesional de sus titulares, fijar sus atribuciones y establecer el servicio profesional de carrera en estos, formulada por la diputada Karina Labastida Sotelo</w:t>
      </w:r>
      <w:r w:rsidR="00A8006C" w:rsidRPr="00C10BB4">
        <w:rPr>
          <w:rFonts w:ascii="Times New Roman" w:hAnsi="Times New Roman" w:cs="Times New Roman"/>
          <w:sz w:val="24"/>
          <w:szCs w:val="24"/>
        </w:rPr>
        <w:t>,</w:t>
      </w:r>
      <w:r w:rsidR="00F002DF" w:rsidRPr="00C10BB4">
        <w:rPr>
          <w:rFonts w:ascii="Times New Roman" w:hAnsi="Times New Roman" w:cs="Times New Roman"/>
          <w:sz w:val="24"/>
          <w:szCs w:val="24"/>
        </w:rPr>
        <w:t xml:space="preserve"> en representación del Grupo Parlamentario de morena.</w:t>
      </w:r>
    </w:p>
    <w:p w:rsidR="002513E5" w:rsidRPr="00C10BB4" w:rsidRDefault="00F002DF"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 xml:space="preserve">Iniciativa con proyecto de decreto por el que se adiciona un tercer párrafo al artículo 123, se adiciona el artículo 123 ter y se deroga el </w:t>
      </w:r>
      <w:r w:rsidR="00A8006C" w:rsidRPr="00C10BB4">
        <w:rPr>
          <w:rFonts w:ascii="Times New Roman" w:hAnsi="Times New Roman" w:cs="Times New Roman"/>
          <w:sz w:val="24"/>
          <w:szCs w:val="24"/>
        </w:rPr>
        <w:t xml:space="preserve">inciso </w:t>
      </w:r>
      <w:r w:rsidRPr="00C10BB4">
        <w:rPr>
          <w:rFonts w:ascii="Times New Roman" w:hAnsi="Times New Roman" w:cs="Times New Roman"/>
          <w:sz w:val="24"/>
          <w:szCs w:val="24"/>
        </w:rPr>
        <w:t xml:space="preserve">a), el párrafo segundo del artículo 123 de la Ley Orgánica Municipal del Estado de México, referentes a la creación del Instituto Municipal de las </w:t>
      </w:r>
      <w:r w:rsidR="00A8006C" w:rsidRPr="00C10BB4">
        <w:rPr>
          <w:rFonts w:ascii="Times New Roman" w:hAnsi="Times New Roman" w:cs="Times New Roman"/>
          <w:sz w:val="24"/>
          <w:szCs w:val="24"/>
        </w:rPr>
        <w:t>M</w:t>
      </w:r>
      <w:r w:rsidRPr="00C10BB4">
        <w:rPr>
          <w:rFonts w:ascii="Times New Roman" w:hAnsi="Times New Roman" w:cs="Times New Roman"/>
          <w:sz w:val="24"/>
          <w:szCs w:val="24"/>
        </w:rPr>
        <w:t>ujeres para que las niñas y mujeres, puedan vivir en igualdad de condiciones y libres de violencia, presentada por la diputada Paola Jiménez Hernández, integrante del Grupo Parlamentario del Partido Revolucionario Institucional</w:t>
      </w:r>
      <w:r w:rsidR="00A8006C" w:rsidRPr="00C10BB4">
        <w:rPr>
          <w:rFonts w:ascii="Times New Roman" w:hAnsi="Times New Roman" w:cs="Times New Roman"/>
          <w:sz w:val="24"/>
          <w:szCs w:val="24"/>
        </w:rPr>
        <w:t>.</w:t>
      </w:r>
    </w:p>
    <w:p w:rsidR="00F002DF" w:rsidRPr="00C10BB4" w:rsidRDefault="00F002DF"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 xml:space="preserve">Iniciativa con Proyecto de Decreto por el que se reforman diversos artículos de la Ley Orgánica Municipal del Estado de México, para la creación de la </w:t>
      </w:r>
      <w:r w:rsidR="009F677E" w:rsidRPr="00C10BB4">
        <w:rPr>
          <w:rFonts w:ascii="Times New Roman" w:hAnsi="Times New Roman" w:cs="Times New Roman"/>
          <w:sz w:val="24"/>
          <w:szCs w:val="24"/>
        </w:rPr>
        <w:t>D</w:t>
      </w:r>
      <w:r w:rsidRPr="00C10BB4">
        <w:rPr>
          <w:rFonts w:ascii="Times New Roman" w:hAnsi="Times New Roman" w:cs="Times New Roman"/>
          <w:sz w:val="24"/>
          <w:szCs w:val="24"/>
        </w:rPr>
        <w:t xml:space="preserve">irección para la </w:t>
      </w:r>
      <w:r w:rsidR="009F677E" w:rsidRPr="00C10BB4">
        <w:rPr>
          <w:rFonts w:ascii="Times New Roman" w:hAnsi="Times New Roman" w:cs="Times New Roman"/>
          <w:sz w:val="24"/>
          <w:szCs w:val="24"/>
        </w:rPr>
        <w:t>P</w:t>
      </w:r>
      <w:r w:rsidRPr="00C10BB4">
        <w:rPr>
          <w:rFonts w:ascii="Times New Roman" w:hAnsi="Times New Roman" w:cs="Times New Roman"/>
          <w:sz w:val="24"/>
          <w:szCs w:val="24"/>
        </w:rPr>
        <w:t xml:space="preserve">rotección y </w:t>
      </w:r>
      <w:r w:rsidR="009F677E" w:rsidRPr="00C10BB4">
        <w:rPr>
          <w:rFonts w:ascii="Times New Roman" w:hAnsi="Times New Roman" w:cs="Times New Roman"/>
          <w:sz w:val="24"/>
          <w:szCs w:val="24"/>
        </w:rPr>
        <w:t>A</w:t>
      </w:r>
      <w:r w:rsidRPr="00C10BB4">
        <w:rPr>
          <w:rFonts w:ascii="Times New Roman" w:hAnsi="Times New Roman" w:cs="Times New Roman"/>
          <w:sz w:val="24"/>
          <w:szCs w:val="24"/>
        </w:rPr>
        <w:t xml:space="preserve">tención a la </w:t>
      </w:r>
      <w:r w:rsidR="009F677E" w:rsidRPr="00C10BB4">
        <w:rPr>
          <w:rFonts w:ascii="Times New Roman" w:hAnsi="Times New Roman" w:cs="Times New Roman"/>
          <w:sz w:val="24"/>
          <w:szCs w:val="24"/>
        </w:rPr>
        <w:t>M</w:t>
      </w:r>
      <w:r w:rsidRPr="00C10BB4">
        <w:rPr>
          <w:rFonts w:ascii="Times New Roman" w:hAnsi="Times New Roman" w:cs="Times New Roman"/>
          <w:sz w:val="24"/>
          <w:szCs w:val="24"/>
        </w:rPr>
        <w:t xml:space="preserve">ujer, para promover sus derechos e informar de todas las acciones de gobierno que favorecen por el hecho de ser mujer; formulada por el diputado Omar Ortega Álvarez, la diputada María </w:t>
      </w:r>
      <w:r w:rsidR="009F677E" w:rsidRPr="00C10BB4">
        <w:rPr>
          <w:rFonts w:ascii="Times New Roman" w:hAnsi="Times New Roman" w:cs="Times New Roman"/>
          <w:sz w:val="24"/>
          <w:szCs w:val="24"/>
        </w:rPr>
        <w:t>Elida</w:t>
      </w:r>
      <w:r w:rsidRPr="00C10BB4">
        <w:rPr>
          <w:rFonts w:ascii="Times New Roman" w:hAnsi="Times New Roman" w:cs="Times New Roman"/>
          <w:sz w:val="24"/>
          <w:szCs w:val="24"/>
        </w:rPr>
        <w:t xml:space="preserve"> Castelán Mondragón y la diputada Viridiana Fuentes Cruz</w:t>
      </w:r>
      <w:r w:rsidR="009F677E" w:rsidRPr="00C10BB4">
        <w:rPr>
          <w:rFonts w:ascii="Times New Roman" w:hAnsi="Times New Roman" w:cs="Times New Roman"/>
          <w:sz w:val="24"/>
          <w:szCs w:val="24"/>
        </w:rPr>
        <w:t>,</w:t>
      </w:r>
      <w:r w:rsidRPr="00C10BB4">
        <w:rPr>
          <w:rFonts w:ascii="Times New Roman" w:hAnsi="Times New Roman" w:cs="Times New Roman"/>
          <w:sz w:val="24"/>
          <w:szCs w:val="24"/>
        </w:rPr>
        <w:t xml:space="preserve"> en representación del Grupo Parlamentario de la Revolución Democrática.</w:t>
      </w:r>
    </w:p>
    <w:p w:rsidR="002513E5" w:rsidRPr="00C10BB4" w:rsidRDefault="00F002DF"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 xml:space="preserve">Iniciativa con Proyecto de Decreto, por el que se reforma el párrafo primero del artículo 32, se adiciona la fracción </w:t>
      </w:r>
      <w:r w:rsidR="009F677E" w:rsidRPr="00C10BB4">
        <w:rPr>
          <w:rFonts w:ascii="Times New Roman" w:hAnsi="Times New Roman" w:cs="Times New Roman"/>
          <w:sz w:val="24"/>
          <w:szCs w:val="24"/>
        </w:rPr>
        <w:t>I</w:t>
      </w:r>
      <w:r w:rsidRPr="00C10BB4">
        <w:rPr>
          <w:rFonts w:ascii="Times New Roman" w:hAnsi="Times New Roman" w:cs="Times New Roman"/>
          <w:sz w:val="24"/>
          <w:szCs w:val="24"/>
        </w:rPr>
        <w:t xml:space="preserve">X, al artículo 87 así como los artículos 87 Ter 96 </w:t>
      </w:r>
      <w:proofErr w:type="spellStart"/>
      <w:r w:rsidRPr="00C10BB4">
        <w:rPr>
          <w:rFonts w:ascii="Times New Roman" w:hAnsi="Times New Roman" w:cs="Times New Roman"/>
          <w:sz w:val="24"/>
          <w:szCs w:val="24"/>
        </w:rPr>
        <w:t>Quaterdeci</w:t>
      </w:r>
      <w:r w:rsidR="005168EE" w:rsidRPr="00C10BB4">
        <w:rPr>
          <w:rFonts w:ascii="Times New Roman" w:hAnsi="Times New Roman" w:cs="Times New Roman"/>
          <w:sz w:val="24"/>
          <w:szCs w:val="24"/>
        </w:rPr>
        <w:t>e</w:t>
      </w:r>
      <w:r w:rsidRPr="00C10BB4">
        <w:rPr>
          <w:rFonts w:ascii="Times New Roman" w:hAnsi="Times New Roman" w:cs="Times New Roman"/>
          <w:sz w:val="24"/>
          <w:szCs w:val="24"/>
        </w:rPr>
        <w:t>s</w:t>
      </w:r>
      <w:proofErr w:type="spellEnd"/>
      <w:r w:rsidRPr="00C10BB4">
        <w:rPr>
          <w:rFonts w:ascii="Times New Roman" w:hAnsi="Times New Roman" w:cs="Times New Roman"/>
          <w:sz w:val="24"/>
          <w:szCs w:val="24"/>
        </w:rPr>
        <w:t>, fracción I, II, III, IV, V, VI</w:t>
      </w:r>
      <w:r w:rsidR="00F93F16" w:rsidRPr="00C10BB4">
        <w:rPr>
          <w:rFonts w:ascii="Times New Roman" w:hAnsi="Times New Roman" w:cs="Times New Roman"/>
          <w:sz w:val="24"/>
          <w:szCs w:val="24"/>
        </w:rPr>
        <w:t>,</w:t>
      </w:r>
      <w:r w:rsidRPr="00C10BB4">
        <w:rPr>
          <w:rFonts w:ascii="Times New Roman" w:hAnsi="Times New Roman" w:cs="Times New Roman"/>
          <w:sz w:val="24"/>
          <w:szCs w:val="24"/>
        </w:rPr>
        <w:t xml:space="preserve"> VII</w:t>
      </w:r>
      <w:r w:rsidR="009F677E" w:rsidRPr="00C10BB4">
        <w:rPr>
          <w:rFonts w:ascii="Times New Roman" w:hAnsi="Times New Roman" w:cs="Times New Roman"/>
          <w:sz w:val="24"/>
          <w:szCs w:val="24"/>
        </w:rPr>
        <w:t>,</w:t>
      </w:r>
      <w:r w:rsidRPr="00C10BB4">
        <w:rPr>
          <w:rFonts w:ascii="Times New Roman" w:hAnsi="Times New Roman" w:cs="Times New Roman"/>
          <w:sz w:val="24"/>
          <w:szCs w:val="24"/>
        </w:rPr>
        <w:t xml:space="preserve"> VIII</w:t>
      </w:r>
      <w:r w:rsidR="00F93F16" w:rsidRPr="00C10BB4">
        <w:rPr>
          <w:rFonts w:ascii="Times New Roman" w:hAnsi="Times New Roman" w:cs="Times New Roman"/>
          <w:sz w:val="24"/>
          <w:szCs w:val="24"/>
        </w:rPr>
        <w:t>,</w:t>
      </w:r>
      <w:r w:rsidRPr="00C10BB4">
        <w:rPr>
          <w:rFonts w:ascii="Times New Roman" w:hAnsi="Times New Roman" w:cs="Times New Roman"/>
          <w:sz w:val="24"/>
          <w:szCs w:val="24"/>
        </w:rPr>
        <w:t xml:space="preserve"> XI y X, 97 </w:t>
      </w:r>
      <w:proofErr w:type="spellStart"/>
      <w:r w:rsidRPr="00C10BB4">
        <w:rPr>
          <w:rFonts w:ascii="Times New Roman" w:hAnsi="Times New Roman" w:cs="Times New Roman"/>
          <w:sz w:val="24"/>
          <w:szCs w:val="24"/>
        </w:rPr>
        <w:t>Quinquies</w:t>
      </w:r>
      <w:r w:rsidR="00BC70B8" w:rsidRPr="00C10BB4">
        <w:rPr>
          <w:rFonts w:ascii="Times New Roman" w:hAnsi="Times New Roman" w:cs="Times New Roman"/>
          <w:sz w:val="24"/>
          <w:szCs w:val="24"/>
        </w:rPr>
        <w:t>d</w:t>
      </w:r>
      <w:r w:rsidRPr="00C10BB4">
        <w:rPr>
          <w:rFonts w:ascii="Times New Roman" w:hAnsi="Times New Roman" w:cs="Times New Roman"/>
          <w:sz w:val="24"/>
          <w:szCs w:val="24"/>
        </w:rPr>
        <w:t>ecies</w:t>
      </w:r>
      <w:proofErr w:type="spellEnd"/>
      <w:r w:rsidRPr="00C10BB4">
        <w:rPr>
          <w:rFonts w:ascii="Times New Roman" w:hAnsi="Times New Roman" w:cs="Times New Roman"/>
          <w:sz w:val="24"/>
          <w:szCs w:val="24"/>
        </w:rPr>
        <w:t xml:space="preserve"> a la Ley Orgánica Municipal del Estado de México, tiene como objeto, establecer que los 125 municipios en Coordinación con la Secretaría de la Mujer del Gobierno del Estado de México, realicen un ejercicio de corresponsabilidad institucional que permita contrarrestar los obstáculos que enfrentan las mujeres para</w:t>
      </w:r>
      <w:r w:rsidR="001501C4" w:rsidRPr="00C10BB4">
        <w:rPr>
          <w:rFonts w:ascii="Times New Roman" w:hAnsi="Times New Roman" w:cs="Times New Roman"/>
          <w:sz w:val="24"/>
          <w:szCs w:val="24"/>
        </w:rPr>
        <w:t xml:space="preserve"> </w:t>
      </w:r>
      <w:r w:rsidRPr="00C10BB4">
        <w:rPr>
          <w:rFonts w:ascii="Times New Roman" w:hAnsi="Times New Roman" w:cs="Times New Roman"/>
          <w:sz w:val="24"/>
          <w:szCs w:val="24"/>
        </w:rPr>
        <w:t>sus derechos a vivir a una vida libre de violencia, presentada por el Partido Verde Ecologista de México</w:t>
      </w:r>
      <w:r w:rsidR="002513E5" w:rsidRPr="00C10BB4">
        <w:rPr>
          <w:rFonts w:ascii="Times New Roman" w:hAnsi="Times New Roman" w:cs="Times New Roman"/>
          <w:sz w:val="24"/>
          <w:szCs w:val="24"/>
        </w:rPr>
        <w:t>.</w:t>
      </w:r>
    </w:p>
    <w:p w:rsidR="00F93F16" w:rsidRPr="00C10BB4" w:rsidRDefault="002513E5"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L</w:t>
      </w:r>
      <w:r w:rsidR="00F002DF" w:rsidRPr="00C10BB4">
        <w:rPr>
          <w:rFonts w:ascii="Times New Roman" w:hAnsi="Times New Roman" w:cs="Times New Roman"/>
          <w:sz w:val="24"/>
          <w:szCs w:val="24"/>
        </w:rPr>
        <w:t>o anterior para que de no tener inconveniente, sean turnadas a las Comisiones Legislativas de Legislación y Administración Municipal</w:t>
      </w:r>
      <w:r w:rsidRPr="00C10BB4">
        <w:rPr>
          <w:rFonts w:ascii="Times New Roman" w:hAnsi="Times New Roman" w:cs="Times New Roman"/>
          <w:sz w:val="24"/>
          <w:szCs w:val="24"/>
        </w:rPr>
        <w:t>;</w:t>
      </w:r>
      <w:r w:rsidR="00F002DF" w:rsidRPr="00C10BB4">
        <w:rPr>
          <w:rFonts w:ascii="Times New Roman" w:hAnsi="Times New Roman" w:cs="Times New Roman"/>
          <w:sz w:val="24"/>
          <w:szCs w:val="24"/>
        </w:rPr>
        <w:t xml:space="preserve"> </w:t>
      </w:r>
      <w:r w:rsidRPr="00C10BB4">
        <w:rPr>
          <w:rFonts w:ascii="Times New Roman" w:hAnsi="Times New Roman" w:cs="Times New Roman"/>
          <w:sz w:val="24"/>
          <w:szCs w:val="24"/>
        </w:rPr>
        <w:t xml:space="preserve">Para </w:t>
      </w:r>
      <w:r w:rsidR="00F002DF" w:rsidRPr="00C10BB4">
        <w:rPr>
          <w:rFonts w:ascii="Times New Roman" w:hAnsi="Times New Roman" w:cs="Times New Roman"/>
          <w:sz w:val="24"/>
          <w:szCs w:val="24"/>
        </w:rPr>
        <w:t xml:space="preserve">las </w:t>
      </w:r>
      <w:r w:rsidRPr="00C10BB4">
        <w:rPr>
          <w:rFonts w:ascii="Times New Roman" w:hAnsi="Times New Roman" w:cs="Times New Roman"/>
          <w:sz w:val="24"/>
          <w:szCs w:val="24"/>
        </w:rPr>
        <w:t xml:space="preserve">Declaratorias </w:t>
      </w:r>
      <w:r w:rsidR="00F002DF" w:rsidRPr="00C10BB4">
        <w:rPr>
          <w:rFonts w:ascii="Times New Roman" w:hAnsi="Times New Roman" w:cs="Times New Roman"/>
          <w:sz w:val="24"/>
          <w:szCs w:val="24"/>
        </w:rPr>
        <w:t xml:space="preserve">de </w:t>
      </w:r>
      <w:r w:rsidRPr="00C10BB4">
        <w:rPr>
          <w:rFonts w:ascii="Times New Roman" w:hAnsi="Times New Roman" w:cs="Times New Roman"/>
          <w:sz w:val="24"/>
          <w:szCs w:val="24"/>
        </w:rPr>
        <w:t xml:space="preserve">Alerta </w:t>
      </w:r>
      <w:r w:rsidR="00F002DF" w:rsidRPr="00C10BB4">
        <w:rPr>
          <w:rFonts w:ascii="Times New Roman" w:hAnsi="Times New Roman" w:cs="Times New Roman"/>
          <w:sz w:val="24"/>
          <w:szCs w:val="24"/>
        </w:rPr>
        <w:t xml:space="preserve">de </w:t>
      </w:r>
      <w:r w:rsidRPr="00C10BB4">
        <w:rPr>
          <w:rFonts w:ascii="Times New Roman" w:hAnsi="Times New Roman" w:cs="Times New Roman"/>
          <w:sz w:val="24"/>
          <w:szCs w:val="24"/>
        </w:rPr>
        <w:t xml:space="preserve">Violencia </w:t>
      </w:r>
      <w:r w:rsidR="00F002DF" w:rsidRPr="00C10BB4">
        <w:rPr>
          <w:rFonts w:ascii="Times New Roman" w:hAnsi="Times New Roman" w:cs="Times New Roman"/>
          <w:sz w:val="24"/>
          <w:szCs w:val="24"/>
        </w:rPr>
        <w:t xml:space="preserve">de </w:t>
      </w:r>
      <w:r w:rsidRPr="00C10BB4">
        <w:rPr>
          <w:rFonts w:ascii="Times New Roman" w:hAnsi="Times New Roman" w:cs="Times New Roman"/>
          <w:sz w:val="24"/>
          <w:szCs w:val="24"/>
        </w:rPr>
        <w:t xml:space="preserve">Género </w:t>
      </w:r>
      <w:r w:rsidR="00F002DF" w:rsidRPr="00C10BB4">
        <w:rPr>
          <w:rFonts w:ascii="Times New Roman" w:hAnsi="Times New Roman" w:cs="Times New Roman"/>
          <w:sz w:val="24"/>
          <w:szCs w:val="24"/>
        </w:rPr>
        <w:t xml:space="preserve">contra las </w:t>
      </w:r>
      <w:r w:rsidRPr="00C10BB4">
        <w:rPr>
          <w:rFonts w:ascii="Times New Roman" w:hAnsi="Times New Roman" w:cs="Times New Roman"/>
          <w:sz w:val="24"/>
          <w:szCs w:val="24"/>
        </w:rPr>
        <w:t xml:space="preserve">Mujeres </w:t>
      </w:r>
      <w:r w:rsidR="00F002DF" w:rsidRPr="00C10BB4">
        <w:rPr>
          <w:rFonts w:ascii="Times New Roman" w:hAnsi="Times New Roman" w:cs="Times New Roman"/>
          <w:sz w:val="24"/>
          <w:szCs w:val="24"/>
        </w:rPr>
        <w:t xml:space="preserve">por </w:t>
      </w:r>
      <w:r w:rsidRPr="00C10BB4">
        <w:rPr>
          <w:rFonts w:ascii="Times New Roman" w:hAnsi="Times New Roman" w:cs="Times New Roman"/>
          <w:sz w:val="24"/>
          <w:szCs w:val="24"/>
        </w:rPr>
        <w:t xml:space="preserve">Feminicidio </w:t>
      </w:r>
      <w:r w:rsidR="00F002DF" w:rsidRPr="00C10BB4">
        <w:rPr>
          <w:rFonts w:ascii="Times New Roman" w:hAnsi="Times New Roman" w:cs="Times New Roman"/>
          <w:sz w:val="24"/>
          <w:szCs w:val="24"/>
        </w:rPr>
        <w:t xml:space="preserve">y </w:t>
      </w:r>
      <w:r w:rsidRPr="00C10BB4">
        <w:rPr>
          <w:rFonts w:ascii="Times New Roman" w:hAnsi="Times New Roman" w:cs="Times New Roman"/>
          <w:sz w:val="24"/>
          <w:szCs w:val="24"/>
        </w:rPr>
        <w:t xml:space="preserve">Desaparición </w:t>
      </w:r>
      <w:r w:rsidR="00F002DF" w:rsidRPr="00C10BB4">
        <w:rPr>
          <w:rFonts w:ascii="Times New Roman" w:hAnsi="Times New Roman" w:cs="Times New Roman"/>
          <w:sz w:val="24"/>
          <w:szCs w:val="24"/>
        </w:rPr>
        <w:t xml:space="preserve">e </w:t>
      </w:r>
      <w:r w:rsidRPr="00C10BB4">
        <w:rPr>
          <w:rFonts w:ascii="Times New Roman" w:hAnsi="Times New Roman" w:cs="Times New Roman"/>
          <w:sz w:val="24"/>
          <w:szCs w:val="24"/>
        </w:rPr>
        <w:t xml:space="preserve">Igualdad </w:t>
      </w:r>
      <w:r w:rsidR="00F002DF" w:rsidRPr="00C10BB4">
        <w:rPr>
          <w:rFonts w:ascii="Times New Roman" w:hAnsi="Times New Roman" w:cs="Times New Roman"/>
          <w:sz w:val="24"/>
          <w:szCs w:val="24"/>
        </w:rPr>
        <w:t xml:space="preserve">de </w:t>
      </w:r>
      <w:r w:rsidRPr="00C10BB4">
        <w:rPr>
          <w:rFonts w:ascii="Times New Roman" w:hAnsi="Times New Roman" w:cs="Times New Roman"/>
          <w:sz w:val="24"/>
          <w:szCs w:val="24"/>
        </w:rPr>
        <w:t>Género</w:t>
      </w:r>
      <w:r w:rsidR="00F002DF" w:rsidRPr="00C10BB4">
        <w:rPr>
          <w:rFonts w:ascii="Times New Roman" w:hAnsi="Times New Roman" w:cs="Times New Roman"/>
          <w:sz w:val="24"/>
          <w:szCs w:val="24"/>
        </w:rPr>
        <w:t xml:space="preserve">; asimismo, le solicitamos que en su caso y cuando lo advierta procedente, realice las modificaciones de turno que estimen necesarias. </w:t>
      </w:r>
    </w:p>
    <w:p w:rsidR="00F002DF" w:rsidRPr="00C10BB4" w:rsidRDefault="00F002DF"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Sin otro particular, le expresamos nuestra elevada consideración.</w:t>
      </w:r>
    </w:p>
    <w:p w:rsidR="00F002DF" w:rsidRPr="00C10BB4" w:rsidRDefault="00F002DF"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ATENTAMENTE</w:t>
      </w:r>
    </w:p>
    <w:p w:rsidR="00F93F16" w:rsidRPr="00C10BB4" w:rsidRDefault="00F002DF"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 xml:space="preserve">LA JUNTA DE COORDINACIÓN POLÍTICA DE LA </w:t>
      </w:r>
    </w:p>
    <w:p w:rsidR="00F002DF" w:rsidRPr="00C10BB4" w:rsidRDefault="00F002DF"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LXI LEGISLATURA DEL ESTADO DE MÉXICO.</w:t>
      </w:r>
    </w:p>
    <w:p w:rsidR="00F002DF" w:rsidRPr="00C10BB4" w:rsidRDefault="00D532D1"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Es cuanto diputada presidenta.</w:t>
      </w:r>
    </w:p>
    <w:p w:rsidR="009721E5" w:rsidRPr="00C10BB4" w:rsidRDefault="009721E5" w:rsidP="009721E5">
      <w:pPr>
        <w:pStyle w:val="Sinespaciado"/>
        <w:jc w:val="both"/>
        <w:rPr>
          <w:rFonts w:ascii="Times New Roman" w:hAnsi="Times New Roman" w:cs="Times New Roman"/>
          <w:sz w:val="24"/>
          <w:szCs w:val="24"/>
        </w:rPr>
      </w:pPr>
    </w:p>
    <w:p w:rsidR="009721E5" w:rsidRPr="00C10BB4" w:rsidRDefault="009721E5" w:rsidP="009721E5">
      <w:pPr>
        <w:pStyle w:val="Sinespaciado"/>
        <w:jc w:val="both"/>
        <w:rPr>
          <w:rFonts w:ascii="Times New Roman" w:hAnsi="Times New Roman" w:cs="Times New Roman"/>
          <w:sz w:val="24"/>
          <w:szCs w:val="24"/>
        </w:rPr>
        <w:sectPr w:rsidR="009721E5" w:rsidRPr="00C10BB4" w:rsidSect="00910475">
          <w:footerReference w:type="default" r:id="rId30"/>
          <w:type w:val="continuous"/>
          <w:pgSz w:w="12240" w:h="15840" w:code="1"/>
          <w:pgMar w:top="1134" w:right="1134" w:bottom="1134" w:left="1701" w:header="709" w:footer="709" w:gutter="0"/>
          <w:cols w:space="708"/>
          <w:docGrid w:linePitch="360"/>
        </w:sectPr>
      </w:pPr>
    </w:p>
    <w:p w:rsidR="009721E5" w:rsidRPr="00C10BB4" w:rsidRDefault="009721E5" w:rsidP="009721E5">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lastRenderedPageBreak/>
        <w:t>(Se inserta el documento)</w:t>
      </w:r>
    </w:p>
    <w:p w:rsidR="009721E5" w:rsidRPr="00C10BB4" w:rsidRDefault="009721E5" w:rsidP="009721E5">
      <w:pPr>
        <w:pStyle w:val="Sinespaciado"/>
        <w:jc w:val="both"/>
        <w:rPr>
          <w:rFonts w:ascii="Times New Roman" w:hAnsi="Times New Roman" w:cs="Times New Roman"/>
          <w:sz w:val="24"/>
          <w:szCs w:val="24"/>
        </w:rPr>
      </w:pPr>
    </w:p>
    <w:p w:rsidR="009721E5" w:rsidRPr="009721E5" w:rsidRDefault="009721E5" w:rsidP="009721E5">
      <w:pPr>
        <w:spacing w:after="0" w:line="240" w:lineRule="auto"/>
        <w:contextualSpacing/>
        <w:jc w:val="right"/>
        <w:rPr>
          <w:rFonts w:ascii="Times New Roman" w:eastAsia="Times New Roman" w:hAnsi="Times New Roman" w:cs="Times New Roman"/>
          <w:sz w:val="24"/>
          <w:szCs w:val="24"/>
          <w:lang w:eastAsia="es-ES"/>
        </w:rPr>
      </w:pPr>
      <w:r w:rsidRPr="009721E5">
        <w:rPr>
          <w:rFonts w:ascii="Times New Roman" w:eastAsia="Times New Roman" w:hAnsi="Times New Roman" w:cs="Times New Roman"/>
          <w:sz w:val="24"/>
          <w:szCs w:val="24"/>
          <w:lang w:eastAsia="es-ES"/>
        </w:rPr>
        <w:t xml:space="preserve">Toluca de Lerdo, </w:t>
      </w:r>
      <w:proofErr w:type="spellStart"/>
      <w:r w:rsidRPr="009721E5">
        <w:rPr>
          <w:rFonts w:ascii="Times New Roman" w:eastAsia="Times New Roman" w:hAnsi="Times New Roman" w:cs="Times New Roman"/>
          <w:sz w:val="24"/>
          <w:szCs w:val="24"/>
          <w:lang w:eastAsia="es-ES"/>
        </w:rPr>
        <w:t>Méx</w:t>
      </w:r>
      <w:proofErr w:type="spellEnd"/>
      <w:r w:rsidRPr="009721E5">
        <w:rPr>
          <w:rFonts w:ascii="Times New Roman" w:eastAsia="Times New Roman" w:hAnsi="Times New Roman" w:cs="Times New Roman"/>
          <w:sz w:val="24"/>
          <w:szCs w:val="24"/>
          <w:lang w:eastAsia="es-ES"/>
        </w:rPr>
        <w:t xml:space="preserve">., </w:t>
      </w:r>
    </w:p>
    <w:p w:rsidR="009721E5" w:rsidRPr="009721E5" w:rsidRDefault="009721E5" w:rsidP="009721E5">
      <w:pPr>
        <w:spacing w:after="0" w:line="240" w:lineRule="auto"/>
        <w:contextualSpacing/>
        <w:jc w:val="right"/>
        <w:rPr>
          <w:rFonts w:ascii="Times New Roman" w:eastAsia="Times New Roman" w:hAnsi="Times New Roman" w:cs="Times New Roman"/>
          <w:sz w:val="24"/>
          <w:szCs w:val="24"/>
          <w:lang w:eastAsia="es-ES"/>
        </w:rPr>
      </w:pPr>
      <w:proofErr w:type="gramStart"/>
      <w:r w:rsidRPr="009721E5">
        <w:rPr>
          <w:rFonts w:ascii="Times New Roman" w:eastAsia="Times New Roman" w:hAnsi="Times New Roman" w:cs="Times New Roman"/>
          <w:sz w:val="24"/>
          <w:szCs w:val="24"/>
          <w:lang w:eastAsia="es-ES"/>
        </w:rPr>
        <w:t>a</w:t>
      </w:r>
      <w:proofErr w:type="gramEnd"/>
      <w:r w:rsidRPr="009721E5">
        <w:rPr>
          <w:rFonts w:ascii="Times New Roman" w:eastAsia="Times New Roman" w:hAnsi="Times New Roman" w:cs="Times New Roman"/>
          <w:sz w:val="24"/>
          <w:szCs w:val="24"/>
          <w:lang w:eastAsia="es-ES"/>
        </w:rPr>
        <w:t xml:space="preserve"> 14 de diciembre de 2021.</w:t>
      </w:r>
    </w:p>
    <w:p w:rsidR="009721E5" w:rsidRPr="009721E5" w:rsidRDefault="009721E5" w:rsidP="009721E5">
      <w:pPr>
        <w:spacing w:after="0" w:line="240" w:lineRule="auto"/>
        <w:contextualSpacing/>
        <w:rPr>
          <w:rFonts w:ascii="Times New Roman" w:eastAsia="Times New Roman" w:hAnsi="Times New Roman" w:cs="Times New Roman"/>
          <w:sz w:val="24"/>
          <w:szCs w:val="24"/>
          <w:lang w:eastAsia="es-ES"/>
        </w:rPr>
      </w:pPr>
    </w:p>
    <w:p w:rsidR="009721E5" w:rsidRPr="009721E5" w:rsidRDefault="009721E5" w:rsidP="009721E5">
      <w:pPr>
        <w:spacing w:after="0" w:line="240" w:lineRule="auto"/>
        <w:contextualSpacing/>
        <w:rPr>
          <w:rFonts w:ascii="Times New Roman" w:eastAsia="Times New Roman" w:hAnsi="Times New Roman" w:cs="Times New Roman"/>
          <w:b/>
          <w:sz w:val="24"/>
          <w:szCs w:val="24"/>
          <w:lang w:eastAsia="es-ES"/>
        </w:rPr>
      </w:pPr>
      <w:r w:rsidRPr="009721E5">
        <w:rPr>
          <w:rFonts w:ascii="Times New Roman" w:eastAsia="Times New Roman" w:hAnsi="Times New Roman" w:cs="Times New Roman"/>
          <w:b/>
          <w:sz w:val="24"/>
          <w:szCs w:val="24"/>
          <w:lang w:eastAsia="es-ES"/>
        </w:rPr>
        <w:t>DIP. INGRID KRASOPANI SCHEMELENSKY CASTRO</w:t>
      </w:r>
    </w:p>
    <w:p w:rsidR="009721E5" w:rsidRPr="009721E5" w:rsidRDefault="009721E5" w:rsidP="009721E5">
      <w:pPr>
        <w:spacing w:after="0" w:line="240" w:lineRule="auto"/>
        <w:contextualSpacing/>
        <w:rPr>
          <w:rFonts w:ascii="Times New Roman" w:eastAsia="Times New Roman" w:hAnsi="Times New Roman" w:cs="Times New Roman"/>
          <w:b/>
          <w:sz w:val="24"/>
          <w:szCs w:val="24"/>
          <w:lang w:eastAsia="es-ES"/>
        </w:rPr>
      </w:pPr>
      <w:r w:rsidRPr="009721E5">
        <w:rPr>
          <w:rFonts w:ascii="Times New Roman" w:eastAsia="Times New Roman" w:hAnsi="Times New Roman" w:cs="Times New Roman"/>
          <w:b/>
          <w:sz w:val="24"/>
          <w:szCs w:val="24"/>
          <w:lang w:eastAsia="es-ES"/>
        </w:rPr>
        <w:t>PRESIDENTA DE LA H. “LXI” LEGISLATURA</w:t>
      </w:r>
    </w:p>
    <w:p w:rsidR="009721E5" w:rsidRPr="009721E5" w:rsidRDefault="009721E5" w:rsidP="009721E5">
      <w:pPr>
        <w:spacing w:after="0" w:line="240" w:lineRule="auto"/>
        <w:contextualSpacing/>
        <w:rPr>
          <w:rFonts w:ascii="Times New Roman" w:eastAsia="Times New Roman" w:hAnsi="Times New Roman" w:cs="Times New Roman"/>
          <w:b/>
          <w:sz w:val="24"/>
          <w:szCs w:val="24"/>
          <w:lang w:eastAsia="es-ES"/>
        </w:rPr>
      </w:pPr>
      <w:r w:rsidRPr="009721E5">
        <w:rPr>
          <w:rFonts w:ascii="Times New Roman" w:eastAsia="Times New Roman" w:hAnsi="Times New Roman" w:cs="Times New Roman"/>
          <w:b/>
          <w:sz w:val="24"/>
          <w:szCs w:val="24"/>
          <w:lang w:eastAsia="es-ES"/>
        </w:rPr>
        <w:t>DEL ESTADO DE MÉXICO</w:t>
      </w:r>
    </w:p>
    <w:p w:rsidR="009721E5" w:rsidRPr="009721E5" w:rsidRDefault="009721E5" w:rsidP="009721E5">
      <w:pPr>
        <w:spacing w:after="0" w:line="240" w:lineRule="auto"/>
        <w:contextualSpacing/>
        <w:rPr>
          <w:rFonts w:ascii="Times New Roman" w:eastAsia="Times New Roman" w:hAnsi="Times New Roman" w:cs="Times New Roman"/>
          <w:b/>
          <w:sz w:val="24"/>
          <w:szCs w:val="24"/>
          <w:lang w:eastAsia="es-ES"/>
        </w:rPr>
      </w:pPr>
      <w:r w:rsidRPr="009721E5">
        <w:rPr>
          <w:rFonts w:ascii="Times New Roman" w:eastAsia="Times New Roman" w:hAnsi="Times New Roman" w:cs="Times New Roman"/>
          <w:b/>
          <w:sz w:val="24"/>
          <w:szCs w:val="24"/>
          <w:lang w:eastAsia="es-ES"/>
        </w:rPr>
        <w:t xml:space="preserve">P R E S E N T </w:t>
      </w:r>
      <w:proofErr w:type="gramStart"/>
      <w:r w:rsidRPr="009721E5">
        <w:rPr>
          <w:rFonts w:ascii="Times New Roman" w:eastAsia="Times New Roman" w:hAnsi="Times New Roman" w:cs="Times New Roman"/>
          <w:b/>
          <w:sz w:val="24"/>
          <w:szCs w:val="24"/>
          <w:lang w:eastAsia="es-ES"/>
        </w:rPr>
        <w:t>E .</w:t>
      </w:r>
      <w:proofErr w:type="gramEnd"/>
    </w:p>
    <w:p w:rsidR="009721E5" w:rsidRPr="009721E5" w:rsidRDefault="009721E5" w:rsidP="009721E5">
      <w:pPr>
        <w:spacing w:after="0" w:line="240" w:lineRule="auto"/>
        <w:contextualSpacing/>
        <w:rPr>
          <w:rFonts w:ascii="Times New Roman" w:eastAsia="Times New Roman" w:hAnsi="Times New Roman" w:cs="Times New Roman"/>
          <w:b/>
          <w:sz w:val="24"/>
          <w:szCs w:val="24"/>
          <w:lang w:eastAsia="es-ES"/>
        </w:rPr>
      </w:pPr>
    </w:p>
    <w:p w:rsidR="009721E5" w:rsidRPr="009721E5" w:rsidRDefault="009721E5" w:rsidP="009721E5">
      <w:pPr>
        <w:spacing w:after="0" w:line="240" w:lineRule="auto"/>
        <w:contextualSpacing/>
        <w:jc w:val="both"/>
        <w:rPr>
          <w:rFonts w:ascii="Times New Roman" w:eastAsia="Times New Roman" w:hAnsi="Times New Roman" w:cs="Times New Roman"/>
          <w:sz w:val="24"/>
          <w:szCs w:val="24"/>
          <w:lang w:eastAsia="es-ES"/>
        </w:rPr>
      </w:pPr>
      <w:r w:rsidRPr="009721E5">
        <w:rPr>
          <w:rFonts w:ascii="Times New Roman" w:eastAsia="Times New Roman" w:hAnsi="Times New Roman" w:cs="Times New Roman"/>
          <w:sz w:val="24"/>
          <w:szCs w:val="24"/>
          <w:lang w:eastAsia="es-ES"/>
        </w:rPr>
        <w:lastRenderedPageBreak/>
        <w:tab/>
        <w:t>La Junta de Coordinación Política, en uso de las atribuciones previstas en el artículo 62 fracciones III, XVI y XIX de la Ley Orgánica del Poder Legislativo del Estado Libre y Soberano de México, se permite solicitarle, con el propósito de favorecer las tareas de las comisiones legislativas y considerando la técnica legislativa y el principio de economía procesal, que haciendo uso de las atribuciones establecidas en los artículos 47 fracciones VIII, XX y XXII; 55 fracciones I y VIII; 57 y 59 de la mencionada Ley, modifique el turno de comisiones legislativas, en relación con las Iniciativas siguientes:</w:t>
      </w:r>
    </w:p>
    <w:p w:rsidR="009721E5" w:rsidRPr="009721E5" w:rsidRDefault="009721E5" w:rsidP="009721E5">
      <w:pPr>
        <w:spacing w:after="0" w:line="240" w:lineRule="auto"/>
        <w:contextualSpacing/>
        <w:jc w:val="both"/>
        <w:rPr>
          <w:rFonts w:ascii="Times New Roman" w:eastAsia="Times New Roman" w:hAnsi="Times New Roman" w:cs="Times New Roman"/>
          <w:sz w:val="24"/>
          <w:szCs w:val="24"/>
          <w:lang w:eastAsia="es-ES"/>
        </w:rPr>
      </w:pPr>
    </w:p>
    <w:p w:rsidR="009721E5" w:rsidRPr="009721E5" w:rsidRDefault="009721E5" w:rsidP="006F0E61">
      <w:pPr>
        <w:numPr>
          <w:ilvl w:val="0"/>
          <w:numId w:val="55"/>
        </w:numPr>
        <w:spacing w:after="0" w:line="240" w:lineRule="auto"/>
        <w:contextualSpacing/>
        <w:jc w:val="both"/>
        <w:rPr>
          <w:rFonts w:ascii="Times New Roman" w:eastAsia="Times New Roman" w:hAnsi="Times New Roman" w:cs="Times New Roman"/>
          <w:sz w:val="24"/>
          <w:szCs w:val="24"/>
          <w:lang w:eastAsia="es-ES"/>
        </w:rPr>
      </w:pPr>
      <w:r w:rsidRPr="009721E5">
        <w:rPr>
          <w:rFonts w:ascii="Times New Roman" w:eastAsia="Times New Roman" w:hAnsi="Times New Roman" w:cs="Times New Roman"/>
          <w:sz w:val="24"/>
          <w:szCs w:val="24"/>
          <w:lang w:eastAsia="es-ES"/>
        </w:rPr>
        <w:t xml:space="preserve">Iniciativa con Proyecto de Decreto por el que se reforman y adicionan diversas disposiciones de la Ley Orgánica Municipal del Estado de México y de la Ley de Acceso de las Mujeres a una Vida Libre de Violencia del Estado de México, para establecer en los municipios su Mecanismo de Adelanto para las Mujeres con nivel jerárquico de Dirección, así como; fortalecer el perfil profesional de sus titulares, fijar sus atribuciones y establecer el servicio profesional de carrera en éstos, formulada por la Diputada Karina Labastida Sotelo, en representación del Grupo Parlamentario morena. </w:t>
      </w:r>
    </w:p>
    <w:p w:rsidR="009721E5" w:rsidRPr="009721E5" w:rsidRDefault="009721E5" w:rsidP="009721E5">
      <w:pPr>
        <w:spacing w:after="0" w:line="240" w:lineRule="auto"/>
        <w:contextualSpacing/>
        <w:jc w:val="both"/>
        <w:rPr>
          <w:rFonts w:ascii="Times New Roman" w:eastAsia="Times New Roman" w:hAnsi="Times New Roman" w:cs="Times New Roman"/>
          <w:sz w:val="24"/>
          <w:szCs w:val="24"/>
          <w:lang w:eastAsia="es-ES"/>
        </w:rPr>
      </w:pPr>
    </w:p>
    <w:p w:rsidR="009721E5" w:rsidRPr="009721E5" w:rsidRDefault="009721E5" w:rsidP="006F0E61">
      <w:pPr>
        <w:numPr>
          <w:ilvl w:val="0"/>
          <w:numId w:val="55"/>
        </w:numPr>
        <w:spacing w:after="0" w:line="240" w:lineRule="auto"/>
        <w:contextualSpacing/>
        <w:jc w:val="both"/>
        <w:rPr>
          <w:rFonts w:ascii="Times New Roman" w:eastAsia="Times New Roman" w:hAnsi="Times New Roman" w:cs="Times New Roman"/>
          <w:sz w:val="24"/>
          <w:szCs w:val="24"/>
          <w:lang w:eastAsia="es-ES"/>
        </w:rPr>
      </w:pPr>
      <w:r w:rsidRPr="009721E5">
        <w:rPr>
          <w:rFonts w:ascii="Times New Roman" w:eastAsia="Times New Roman" w:hAnsi="Times New Roman" w:cs="Times New Roman"/>
          <w:sz w:val="24"/>
          <w:szCs w:val="24"/>
          <w:lang w:eastAsia="es-ES"/>
        </w:rPr>
        <w:t>Iniciativa con Proyecto de Decreto por el que se adiciona un tercer párrafo al artículo 123; se adiciona el artículo 123 Ter, y se deroga el inciso a) del párrafo segundo del artículo 123 de la Ley Orgánica Municipal del Estado de México, referentes a la creación del Instituto Municipal de las Mujeres, para que las niñas y mujeres puedan vivir en igualdad de condiciones y libres de violencia, presentada por la Diputada Paola Jiménez Hernández, integrante del Grupo Parlamentario del PRI.</w:t>
      </w:r>
    </w:p>
    <w:p w:rsidR="009721E5" w:rsidRPr="009721E5" w:rsidRDefault="009721E5" w:rsidP="009721E5">
      <w:pPr>
        <w:spacing w:after="0" w:line="240" w:lineRule="auto"/>
        <w:contextualSpacing/>
        <w:jc w:val="both"/>
        <w:rPr>
          <w:rFonts w:ascii="Times New Roman" w:eastAsia="Times New Roman" w:hAnsi="Times New Roman" w:cs="Times New Roman"/>
          <w:sz w:val="24"/>
          <w:szCs w:val="24"/>
          <w:lang w:eastAsia="es-ES"/>
        </w:rPr>
      </w:pPr>
    </w:p>
    <w:p w:rsidR="009721E5" w:rsidRPr="009721E5" w:rsidRDefault="009721E5" w:rsidP="006F0E61">
      <w:pPr>
        <w:numPr>
          <w:ilvl w:val="0"/>
          <w:numId w:val="55"/>
        </w:numPr>
        <w:spacing w:after="0" w:line="240" w:lineRule="auto"/>
        <w:contextualSpacing/>
        <w:jc w:val="both"/>
        <w:rPr>
          <w:rFonts w:ascii="Times New Roman" w:eastAsia="Times New Roman" w:hAnsi="Times New Roman" w:cs="Times New Roman"/>
          <w:sz w:val="24"/>
          <w:szCs w:val="24"/>
          <w:lang w:eastAsia="es-ES"/>
        </w:rPr>
      </w:pPr>
      <w:r w:rsidRPr="009721E5">
        <w:rPr>
          <w:rFonts w:ascii="Times New Roman" w:eastAsia="Times New Roman" w:hAnsi="Times New Roman" w:cs="Times New Roman"/>
          <w:sz w:val="24"/>
          <w:szCs w:val="24"/>
          <w:lang w:eastAsia="es-ES"/>
        </w:rPr>
        <w:t>Iniciativa con Proyecto de Decreto por el que se reforman diversos artículos de la Ley Orgánica Municipal del Estado de México, para la creación de la Dirección para la Protección y Atención a la Mujer, para promover sus derechos e informar de todas las acciones de gobierno que la favorecen por el hecho de ser mujer, formulada por el Diputado Omar Ortega Álvarez, la Diputada María Elida Castelán Mondragón y la Diputada Viridiana Fuentes Cruz, en representación del Grupo Parlamentario del Partido de la Revolución Democrática.</w:t>
      </w:r>
    </w:p>
    <w:p w:rsidR="009721E5" w:rsidRPr="009721E5" w:rsidRDefault="009721E5" w:rsidP="009721E5">
      <w:pPr>
        <w:spacing w:after="0" w:line="240" w:lineRule="auto"/>
        <w:contextualSpacing/>
        <w:jc w:val="both"/>
        <w:rPr>
          <w:rFonts w:ascii="Times New Roman" w:eastAsia="Times New Roman" w:hAnsi="Times New Roman" w:cs="Times New Roman"/>
          <w:sz w:val="24"/>
          <w:szCs w:val="24"/>
          <w:lang w:eastAsia="es-ES"/>
        </w:rPr>
      </w:pPr>
    </w:p>
    <w:p w:rsidR="009721E5" w:rsidRPr="009721E5" w:rsidRDefault="009721E5" w:rsidP="006F0E61">
      <w:pPr>
        <w:numPr>
          <w:ilvl w:val="0"/>
          <w:numId w:val="55"/>
        </w:numPr>
        <w:spacing w:after="0" w:line="240" w:lineRule="auto"/>
        <w:contextualSpacing/>
        <w:jc w:val="both"/>
        <w:rPr>
          <w:rFonts w:ascii="Times New Roman" w:eastAsia="Times New Roman" w:hAnsi="Times New Roman" w:cs="Times New Roman"/>
          <w:sz w:val="24"/>
          <w:szCs w:val="24"/>
          <w:lang w:eastAsia="es-ES"/>
        </w:rPr>
      </w:pPr>
      <w:r w:rsidRPr="009721E5">
        <w:rPr>
          <w:rFonts w:ascii="Times New Roman" w:eastAsia="Times New Roman" w:hAnsi="Times New Roman" w:cs="Times New Roman"/>
          <w:sz w:val="24"/>
          <w:szCs w:val="24"/>
          <w:lang w:eastAsia="es-ES"/>
        </w:rPr>
        <w:t xml:space="preserve">Iniciativa con Proyecto de Decreto por el que se reforma el párrafo primero del artículo 32, se adiciona la fracción IX al artículo 87, así como los artículos 87 ter, 96 </w:t>
      </w:r>
      <w:proofErr w:type="spellStart"/>
      <w:r w:rsidRPr="009721E5">
        <w:rPr>
          <w:rFonts w:ascii="Times New Roman" w:eastAsia="Times New Roman" w:hAnsi="Times New Roman" w:cs="Times New Roman"/>
          <w:sz w:val="24"/>
          <w:szCs w:val="24"/>
          <w:lang w:eastAsia="es-ES"/>
        </w:rPr>
        <w:t>quaterdecies</w:t>
      </w:r>
      <w:proofErr w:type="spellEnd"/>
      <w:r w:rsidRPr="009721E5">
        <w:rPr>
          <w:rFonts w:ascii="Times New Roman" w:eastAsia="Times New Roman" w:hAnsi="Times New Roman" w:cs="Times New Roman"/>
          <w:sz w:val="24"/>
          <w:szCs w:val="24"/>
          <w:lang w:eastAsia="es-ES"/>
        </w:rPr>
        <w:t xml:space="preserve">, fracción I, II, III, IV, V, VI, VII, VIII, IX y X, 97 </w:t>
      </w:r>
      <w:proofErr w:type="spellStart"/>
      <w:r w:rsidRPr="009721E5">
        <w:rPr>
          <w:rFonts w:ascii="Times New Roman" w:eastAsia="Times New Roman" w:hAnsi="Times New Roman" w:cs="Times New Roman"/>
          <w:sz w:val="24"/>
          <w:szCs w:val="24"/>
          <w:lang w:eastAsia="es-ES"/>
        </w:rPr>
        <w:t>quindecies</w:t>
      </w:r>
      <w:proofErr w:type="spellEnd"/>
      <w:r w:rsidRPr="009721E5">
        <w:rPr>
          <w:rFonts w:ascii="Times New Roman" w:eastAsia="Times New Roman" w:hAnsi="Times New Roman" w:cs="Times New Roman"/>
          <w:sz w:val="24"/>
          <w:szCs w:val="24"/>
          <w:lang w:eastAsia="es-ES"/>
        </w:rPr>
        <w:t xml:space="preserve"> a Ley Orgánica Municipal del Estado de México, tiene como objeto establecer que los 125 municipios, en coordinación con la Secretaría de la Mujer del Gobierno del Estado de México, realicen un ejercicio de corresponsabilidad institucional, que permita contrarrestar los obstáculos que enfrentan las mujeres para el ejercicio de sus derechos y a vivir una vida libre de violencia, presentada por el Grupo Parlamentario del Partido Verde Ecologista de México. </w:t>
      </w:r>
    </w:p>
    <w:p w:rsidR="009721E5" w:rsidRPr="009721E5" w:rsidRDefault="009721E5" w:rsidP="009721E5">
      <w:pPr>
        <w:spacing w:after="0" w:line="240" w:lineRule="auto"/>
        <w:contextualSpacing/>
        <w:jc w:val="both"/>
        <w:rPr>
          <w:rFonts w:ascii="Times New Roman" w:eastAsia="Times New Roman" w:hAnsi="Times New Roman" w:cs="Times New Roman"/>
          <w:sz w:val="24"/>
          <w:szCs w:val="24"/>
          <w:lang w:eastAsia="es-ES"/>
        </w:rPr>
      </w:pPr>
    </w:p>
    <w:p w:rsidR="009721E5" w:rsidRPr="009721E5" w:rsidRDefault="009721E5" w:rsidP="009721E5">
      <w:pPr>
        <w:spacing w:after="0" w:line="240" w:lineRule="auto"/>
        <w:contextualSpacing/>
        <w:jc w:val="both"/>
        <w:rPr>
          <w:rFonts w:ascii="Times New Roman" w:eastAsia="Times New Roman" w:hAnsi="Times New Roman" w:cs="Times New Roman"/>
          <w:sz w:val="24"/>
          <w:szCs w:val="24"/>
          <w:lang w:eastAsia="es-ES"/>
        </w:rPr>
      </w:pPr>
      <w:r w:rsidRPr="009721E5">
        <w:rPr>
          <w:rFonts w:ascii="Times New Roman" w:eastAsia="Times New Roman" w:hAnsi="Times New Roman" w:cs="Times New Roman"/>
          <w:sz w:val="24"/>
          <w:szCs w:val="24"/>
          <w:lang w:eastAsia="es-ES"/>
        </w:rPr>
        <w:tab/>
        <w:t>Lo anterior para que, de no tener inconveniente sean turnadas a las Comisiones Legislativas de Legislación y Administración Municipal, Para las Declaratorias de Alerta de Violencia de Género contra las Mujeres por Feminicidio y Desaparición e Igualdad de Género.</w:t>
      </w:r>
    </w:p>
    <w:p w:rsidR="009721E5" w:rsidRPr="009721E5" w:rsidRDefault="009721E5" w:rsidP="009721E5">
      <w:pPr>
        <w:spacing w:after="0" w:line="240" w:lineRule="auto"/>
        <w:contextualSpacing/>
        <w:jc w:val="both"/>
        <w:rPr>
          <w:rFonts w:ascii="Times New Roman" w:eastAsia="Times New Roman" w:hAnsi="Times New Roman" w:cs="Times New Roman"/>
          <w:sz w:val="24"/>
          <w:szCs w:val="24"/>
          <w:lang w:eastAsia="es-ES"/>
        </w:rPr>
      </w:pPr>
    </w:p>
    <w:p w:rsidR="009721E5" w:rsidRPr="009721E5" w:rsidRDefault="009721E5" w:rsidP="009721E5">
      <w:pPr>
        <w:spacing w:after="0" w:line="240" w:lineRule="auto"/>
        <w:contextualSpacing/>
        <w:jc w:val="both"/>
        <w:rPr>
          <w:rFonts w:ascii="Times New Roman" w:eastAsia="Times New Roman" w:hAnsi="Times New Roman" w:cs="Times New Roman"/>
          <w:sz w:val="24"/>
          <w:szCs w:val="24"/>
          <w:lang w:eastAsia="es-ES"/>
        </w:rPr>
      </w:pPr>
      <w:r w:rsidRPr="009721E5">
        <w:rPr>
          <w:rFonts w:ascii="Times New Roman" w:eastAsia="Times New Roman" w:hAnsi="Times New Roman" w:cs="Times New Roman"/>
          <w:sz w:val="24"/>
          <w:szCs w:val="24"/>
          <w:lang w:eastAsia="es-ES"/>
        </w:rPr>
        <w:tab/>
        <w:t>Asimismo, le solicitamos que, en su caso, y cuando lo advierta procedente, realice las modificaciones de turno que estimen necesarias.</w:t>
      </w:r>
    </w:p>
    <w:p w:rsidR="009721E5" w:rsidRPr="009721E5" w:rsidRDefault="009721E5" w:rsidP="009721E5">
      <w:pPr>
        <w:spacing w:after="0" w:line="240" w:lineRule="auto"/>
        <w:contextualSpacing/>
        <w:jc w:val="both"/>
        <w:rPr>
          <w:rFonts w:ascii="Times New Roman" w:eastAsia="Times New Roman" w:hAnsi="Times New Roman" w:cs="Times New Roman"/>
          <w:sz w:val="24"/>
          <w:szCs w:val="24"/>
          <w:lang w:eastAsia="es-ES"/>
        </w:rPr>
      </w:pPr>
    </w:p>
    <w:p w:rsidR="009721E5" w:rsidRPr="009721E5" w:rsidRDefault="009721E5" w:rsidP="009721E5">
      <w:pPr>
        <w:spacing w:after="0" w:line="240" w:lineRule="auto"/>
        <w:contextualSpacing/>
        <w:jc w:val="both"/>
        <w:rPr>
          <w:rFonts w:ascii="Times New Roman" w:eastAsia="Times New Roman" w:hAnsi="Times New Roman" w:cs="Times New Roman"/>
          <w:sz w:val="24"/>
          <w:szCs w:val="24"/>
          <w:lang w:eastAsia="es-ES"/>
        </w:rPr>
      </w:pPr>
      <w:r w:rsidRPr="009721E5">
        <w:rPr>
          <w:rFonts w:ascii="Times New Roman" w:eastAsia="Times New Roman" w:hAnsi="Times New Roman" w:cs="Times New Roman"/>
          <w:sz w:val="24"/>
          <w:szCs w:val="24"/>
          <w:lang w:eastAsia="es-ES"/>
        </w:rPr>
        <w:tab/>
        <w:t>Sin otro particular, le expresamos nuestra elevada consideración.</w:t>
      </w:r>
    </w:p>
    <w:p w:rsidR="009721E5" w:rsidRPr="009721E5" w:rsidRDefault="009721E5" w:rsidP="009721E5">
      <w:pPr>
        <w:spacing w:after="0" w:line="240" w:lineRule="auto"/>
        <w:contextualSpacing/>
        <w:jc w:val="center"/>
        <w:rPr>
          <w:rFonts w:ascii="Times New Roman" w:eastAsia="Times New Roman" w:hAnsi="Times New Roman" w:cs="Times New Roman"/>
          <w:b/>
          <w:sz w:val="24"/>
          <w:szCs w:val="24"/>
          <w:lang w:eastAsia="es-ES"/>
        </w:rPr>
      </w:pPr>
      <w:r w:rsidRPr="009721E5">
        <w:rPr>
          <w:rFonts w:ascii="Times New Roman" w:eastAsia="Times New Roman" w:hAnsi="Times New Roman" w:cs="Times New Roman"/>
          <w:b/>
          <w:sz w:val="24"/>
          <w:szCs w:val="24"/>
          <w:lang w:eastAsia="es-ES"/>
        </w:rPr>
        <w:lastRenderedPageBreak/>
        <w:t>A T E N T A M E N T E</w:t>
      </w:r>
    </w:p>
    <w:p w:rsidR="009721E5" w:rsidRPr="009721E5" w:rsidRDefault="009721E5" w:rsidP="009721E5">
      <w:pPr>
        <w:spacing w:after="0" w:line="240" w:lineRule="auto"/>
        <w:contextualSpacing/>
        <w:jc w:val="center"/>
        <w:rPr>
          <w:rFonts w:ascii="Times New Roman" w:eastAsia="Times New Roman" w:hAnsi="Times New Roman" w:cs="Times New Roman"/>
          <w:b/>
          <w:sz w:val="24"/>
          <w:szCs w:val="24"/>
          <w:lang w:eastAsia="es-ES"/>
        </w:rPr>
      </w:pPr>
      <w:r w:rsidRPr="009721E5">
        <w:rPr>
          <w:rFonts w:ascii="Times New Roman" w:eastAsia="Times New Roman" w:hAnsi="Times New Roman" w:cs="Times New Roman"/>
          <w:b/>
          <w:sz w:val="24"/>
          <w:szCs w:val="24"/>
          <w:lang w:eastAsia="es-ES"/>
        </w:rPr>
        <w:t xml:space="preserve">JUNTA DE COORDINACION POLITICA DE LA “LXI” </w:t>
      </w:r>
    </w:p>
    <w:p w:rsidR="009721E5" w:rsidRPr="009721E5" w:rsidRDefault="009721E5" w:rsidP="009721E5">
      <w:pPr>
        <w:spacing w:after="0" w:line="240" w:lineRule="auto"/>
        <w:contextualSpacing/>
        <w:jc w:val="center"/>
        <w:rPr>
          <w:rFonts w:ascii="Times New Roman" w:eastAsia="Times New Roman" w:hAnsi="Times New Roman" w:cs="Times New Roman"/>
          <w:b/>
          <w:sz w:val="24"/>
          <w:szCs w:val="24"/>
          <w:lang w:eastAsia="es-ES"/>
        </w:rPr>
      </w:pPr>
      <w:r w:rsidRPr="009721E5">
        <w:rPr>
          <w:rFonts w:ascii="Times New Roman" w:eastAsia="Times New Roman" w:hAnsi="Times New Roman" w:cs="Times New Roman"/>
          <w:b/>
          <w:sz w:val="24"/>
          <w:szCs w:val="24"/>
          <w:lang w:eastAsia="es-ES"/>
        </w:rPr>
        <w:t xml:space="preserve">LEGISLATURA DEL ESTADO DE MÉXICO </w:t>
      </w:r>
    </w:p>
    <w:p w:rsidR="009721E5" w:rsidRPr="009721E5" w:rsidRDefault="009721E5" w:rsidP="009721E5">
      <w:pPr>
        <w:spacing w:after="0" w:line="240" w:lineRule="auto"/>
        <w:contextualSpacing/>
        <w:jc w:val="center"/>
        <w:rPr>
          <w:rFonts w:ascii="Times New Roman" w:eastAsia="Times New Roman" w:hAnsi="Times New Roman" w:cs="Times New Roman"/>
          <w:b/>
          <w:sz w:val="24"/>
          <w:szCs w:val="24"/>
          <w:lang w:eastAsia="es-ES"/>
        </w:rPr>
      </w:pPr>
      <w:r w:rsidRPr="009721E5">
        <w:rPr>
          <w:rFonts w:ascii="Times New Roman" w:eastAsia="Times New Roman" w:hAnsi="Times New Roman" w:cs="Times New Roman"/>
          <w:b/>
          <w:sz w:val="24"/>
          <w:szCs w:val="24"/>
          <w:lang w:eastAsia="es-ES"/>
        </w:rPr>
        <w:t>PRESIDENTE</w:t>
      </w:r>
    </w:p>
    <w:p w:rsidR="009721E5" w:rsidRPr="009721E5" w:rsidRDefault="009721E5" w:rsidP="009721E5">
      <w:pPr>
        <w:spacing w:after="0" w:line="240" w:lineRule="auto"/>
        <w:contextualSpacing/>
        <w:jc w:val="center"/>
        <w:rPr>
          <w:rFonts w:ascii="Times New Roman" w:eastAsia="Times New Roman" w:hAnsi="Times New Roman" w:cs="Times New Roman"/>
          <w:b/>
          <w:sz w:val="24"/>
          <w:szCs w:val="24"/>
          <w:lang w:eastAsia="es-ES"/>
        </w:rPr>
      </w:pPr>
      <w:r w:rsidRPr="009721E5">
        <w:rPr>
          <w:rFonts w:ascii="Times New Roman" w:eastAsia="Times New Roman" w:hAnsi="Times New Roman" w:cs="Times New Roman"/>
          <w:b/>
          <w:sz w:val="24"/>
          <w:szCs w:val="24"/>
          <w:lang w:eastAsia="es-ES"/>
        </w:rPr>
        <w:t>DIP. MAURILIO HERNÁNDEZ GONZÁLEZ.</w:t>
      </w:r>
    </w:p>
    <w:p w:rsidR="009721E5" w:rsidRPr="009721E5" w:rsidRDefault="009721E5" w:rsidP="009721E5">
      <w:pPr>
        <w:spacing w:after="0" w:line="240" w:lineRule="auto"/>
        <w:contextualSpacing/>
        <w:jc w:val="center"/>
        <w:rPr>
          <w:rFonts w:ascii="Times New Roman" w:eastAsia="Times New Roman" w:hAnsi="Times New Roman" w:cs="Times New Roman"/>
          <w:b/>
          <w:sz w:val="24"/>
          <w:szCs w:val="24"/>
          <w:lang w:eastAsia="es-ES"/>
        </w:rPr>
      </w:pPr>
    </w:p>
    <w:tbl>
      <w:tblPr>
        <w:tblW w:w="0" w:type="auto"/>
        <w:jc w:val="center"/>
        <w:tblLook w:val="04A0" w:firstRow="1" w:lastRow="0" w:firstColumn="1" w:lastColumn="0" w:noHBand="0" w:noVBand="1"/>
      </w:tblPr>
      <w:tblGrid>
        <w:gridCol w:w="4648"/>
        <w:gridCol w:w="4708"/>
      </w:tblGrid>
      <w:tr w:rsidR="00C10BB4" w:rsidRPr="009721E5" w:rsidTr="00946667">
        <w:trPr>
          <w:jc w:val="center"/>
        </w:trPr>
        <w:tc>
          <w:tcPr>
            <w:tcW w:w="4648" w:type="dxa"/>
            <w:shd w:val="clear" w:color="auto" w:fill="auto"/>
          </w:tcPr>
          <w:p w:rsidR="009721E5" w:rsidRPr="009721E5" w:rsidRDefault="009721E5" w:rsidP="009721E5">
            <w:pPr>
              <w:spacing w:after="0" w:line="240" w:lineRule="auto"/>
              <w:contextualSpacing/>
              <w:jc w:val="center"/>
              <w:rPr>
                <w:rFonts w:ascii="Times New Roman" w:eastAsia="Times New Roman" w:hAnsi="Times New Roman" w:cs="Times New Roman"/>
                <w:b/>
                <w:sz w:val="24"/>
                <w:szCs w:val="24"/>
                <w:lang w:eastAsia="es-ES"/>
              </w:rPr>
            </w:pPr>
            <w:r w:rsidRPr="009721E5">
              <w:rPr>
                <w:rFonts w:ascii="Times New Roman" w:eastAsia="Times New Roman" w:hAnsi="Times New Roman" w:cs="Times New Roman"/>
                <w:b/>
                <w:sz w:val="24"/>
                <w:szCs w:val="24"/>
                <w:lang w:eastAsia="es-ES"/>
              </w:rPr>
              <w:t>VICEPRESIDENTE</w:t>
            </w:r>
          </w:p>
          <w:p w:rsidR="009721E5" w:rsidRPr="009721E5" w:rsidRDefault="009721E5" w:rsidP="009721E5">
            <w:pPr>
              <w:spacing w:after="0" w:line="240" w:lineRule="auto"/>
              <w:contextualSpacing/>
              <w:jc w:val="center"/>
              <w:rPr>
                <w:rFonts w:ascii="Times New Roman" w:eastAsia="Times New Roman" w:hAnsi="Times New Roman" w:cs="Times New Roman"/>
                <w:b/>
                <w:sz w:val="24"/>
                <w:szCs w:val="24"/>
                <w:lang w:eastAsia="es-ES"/>
              </w:rPr>
            </w:pPr>
            <w:r w:rsidRPr="009721E5">
              <w:rPr>
                <w:rFonts w:ascii="Times New Roman" w:eastAsia="Times New Roman" w:hAnsi="Times New Roman" w:cs="Times New Roman"/>
                <w:b/>
                <w:sz w:val="24"/>
                <w:szCs w:val="24"/>
                <w:lang w:eastAsia="es-ES"/>
              </w:rPr>
              <w:t>DIP. ELÍAS RESCALA JIMÉNEZ.</w:t>
            </w:r>
          </w:p>
        </w:tc>
        <w:tc>
          <w:tcPr>
            <w:tcW w:w="4708" w:type="dxa"/>
            <w:shd w:val="clear" w:color="auto" w:fill="auto"/>
          </w:tcPr>
          <w:p w:rsidR="009721E5" w:rsidRPr="009721E5" w:rsidRDefault="009721E5" w:rsidP="009721E5">
            <w:pPr>
              <w:spacing w:after="0" w:line="240" w:lineRule="auto"/>
              <w:contextualSpacing/>
              <w:jc w:val="center"/>
              <w:rPr>
                <w:rFonts w:ascii="Times New Roman" w:eastAsia="Times New Roman" w:hAnsi="Times New Roman" w:cs="Times New Roman"/>
                <w:b/>
                <w:sz w:val="24"/>
                <w:szCs w:val="24"/>
                <w:lang w:eastAsia="es-ES"/>
              </w:rPr>
            </w:pPr>
            <w:r w:rsidRPr="009721E5">
              <w:rPr>
                <w:rFonts w:ascii="Times New Roman" w:eastAsia="Times New Roman" w:hAnsi="Times New Roman" w:cs="Times New Roman"/>
                <w:b/>
                <w:sz w:val="24"/>
                <w:szCs w:val="24"/>
                <w:lang w:eastAsia="es-ES"/>
              </w:rPr>
              <w:t>VICEPRESIDENTE</w:t>
            </w:r>
          </w:p>
          <w:p w:rsidR="009721E5" w:rsidRPr="00C10BB4" w:rsidRDefault="009721E5" w:rsidP="009721E5">
            <w:pPr>
              <w:spacing w:after="0" w:line="240" w:lineRule="auto"/>
              <w:contextualSpacing/>
              <w:jc w:val="center"/>
              <w:rPr>
                <w:rFonts w:ascii="Times New Roman" w:eastAsia="Times New Roman" w:hAnsi="Times New Roman" w:cs="Times New Roman"/>
                <w:b/>
                <w:sz w:val="24"/>
                <w:szCs w:val="24"/>
                <w:lang w:eastAsia="es-ES"/>
              </w:rPr>
            </w:pPr>
            <w:r w:rsidRPr="009721E5">
              <w:rPr>
                <w:rFonts w:ascii="Times New Roman" w:eastAsia="Times New Roman" w:hAnsi="Times New Roman" w:cs="Times New Roman"/>
                <w:b/>
                <w:sz w:val="24"/>
                <w:szCs w:val="24"/>
                <w:lang w:eastAsia="es-ES"/>
              </w:rPr>
              <w:t>DIP. ENRIQUE VARGAS DEL VILLAR.</w:t>
            </w:r>
          </w:p>
          <w:p w:rsidR="00946667" w:rsidRPr="009721E5" w:rsidRDefault="00946667" w:rsidP="009721E5">
            <w:pPr>
              <w:spacing w:after="0" w:line="240" w:lineRule="auto"/>
              <w:contextualSpacing/>
              <w:jc w:val="center"/>
              <w:rPr>
                <w:rFonts w:ascii="Times New Roman" w:eastAsia="Times New Roman" w:hAnsi="Times New Roman" w:cs="Times New Roman"/>
                <w:b/>
                <w:sz w:val="24"/>
                <w:szCs w:val="24"/>
                <w:lang w:eastAsia="es-ES"/>
              </w:rPr>
            </w:pPr>
          </w:p>
        </w:tc>
      </w:tr>
      <w:tr w:rsidR="00C10BB4" w:rsidRPr="009721E5" w:rsidTr="00946667">
        <w:trPr>
          <w:jc w:val="center"/>
        </w:trPr>
        <w:tc>
          <w:tcPr>
            <w:tcW w:w="4648" w:type="dxa"/>
            <w:shd w:val="clear" w:color="auto" w:fill="auto"/>
          </w:tcPr>
          <w:p w:rsidR="009721E5" w:rsidRPr="009721E5" w:rsidRDefault="009721E5" w:rsidP="009721E5">
            <w:pPr>
              <w:spacing w:after="0" w:line="240" w:lineRule="auto"/>
              <w:contextualSpacing/>
              <w:jc w:val="center"/>
              <w:rPr>
                <w:rFonts w:ascii="Times New Roman" w:eastAsia="Times New Roman" w:hAnsi="Times New Roman" w:cs="Times New Roman"/>
                <w:b/>
                <w:sz w:val="24"/>
                <w:szCs w:val="24"/>
                <w:lang w:eastAsia="es-ES"/>
              </w:rPr>
            </w:pPr>
            <w:r w:rsidRPr="009721E5">
              <w:rPr>
                <w:rFonts w:ascii="Times New Roman" w:eastAsia="Times New Roman" w:hAnsi="Times New Roman" w:cs="Times New Roman"/>
                <w:b/>
                <w:sz w:val="24"/>
                <w:szCs w:val="24"/>
                <w:lang w:eastAsia="es-ES"/>
              </w:rPr>
              <w:t>SECRETARIO</w:t>
            </w:r>
          </w:p>
          <w:p w:rsidR="009721E5" w:rsidRPr="009721E5" w:rsidRDefault="009721E5" w:rsidP="009721E5">
            <w:pPr>
              <w:spacing w:after="0" w:line="240" w:lineRule="auto"/>
              <w:contextualSpacing/>
              <w:jc w:val="center"/>
              <w:rPr>
                <w:rFonts w:ascii="Times New Roman" w:eastAsia="Times New Roman" w:hAnsi="Times New Roman" w:cs="Times New Roman"/>
                <w:b/>
                <w:sz w:val="24"/>
                <w:szCs w:val="24"/>
                <w:lang w:eastAsia="es-ES"/>
              </w:rPr>
            </w:pPr>
            <w:r w:rsidRPr="009721E5">
              <w:rPr>
                <w:rFonts w:ascii="Times New Roman" w:eastAsia="Times New Roman" w:hAnsi="Times New Roman" w:cs="Times New Roman"/>
                <w:b/>
                <w:sz w:val="24"/>
                <w:szCs w:val="24"/>
                <w:lang w:eastAsia="es-ES"/>
              </w:rPr>
              <w:t>DIP. OMAR ORTEGA ÁLVAREZ.</w:t>
            </w:r>
          </w:p>
          <w:p w:rsidR="009721E5" w:rsidRPr="009721E5" w:rsidRDefault="009721E5" w:rsidP="009721E5">
            <w:pPr>
              <w:spacing w:after="0" w:line="240" w:lineRule="auto"/>
              <w:contextualSpacing/>
              <w:jc w:val="center"/>
              <w:rPr>
                <w:rFonts w:ascii="Times New Roman" w:eastAsia="Times New Roman" w:hAnsi="Times New Roman" w:cs="Times New Roman"/>
                <w:b/>
                <w:sz w:val="24"/>
                <w:szCs w:val="24"/>
                <w:lang w:eastAsia="es-ES"/>
              </w:rPr>
            </w:pPr>
          </w:p>
        </w:tc>
        <w:tc>
          <w:tcPr>
            <w:tcW w:w="4708" w:type="dxa"/>
            <w:shd w:val="clear" w:color="auto" w:fill="auto"/>
          </w:tcPr>
          <w:p w:rsidR="009721E5" w:rsidRPr="009721E5" w:rsidRDefault="009721E5" w:rsidP="009721E5">
            <w:pPr>
              <w:spacing w:after="0" w:line="240" w:lineRule="auto"/>
              <w:contextualSpacing/>
              <w:jc w:val="center"/>
              <w:rPr>
                <w:rFonts w:ascii="Times New Roman" w:eastAsia="Times New Roman" w:hAnsi="Times New Roman" w:cs="Times New Roman"/>
                <w:b/>
                <w:sz w:val="24"/>
                <w:szCs w:val="24"/>
                <w:lang w:eastAsia="es-ES"/>
              </w:rPr>
            </w:pPr>
            <w:r w:rsidRPr="009721E5">
              <w:rPr>
                <w:rFonts w:ascii="Times New Roman" w:eastAsia="Times New Roman" w:hAnsi="Times New Roman" w:cs="Times New Roman"/>
                <w:b/>
                <w:sz w:val="24"/>
                <w:szCs w:val="24"/>
                <w:lang w:eastAsia="es-ES"/>
              </w:rPr>
              <w:t>VOCAL</w:t>
            </w:r>
          </w:p>
          <w:p w:rsidR="00946667" w:rsidRPr="00C10BB4" w:rsidRDefault="009721E5" w:rsidP="009721E5">
            <w:pPr>
              <w:spacing w:after="0" w:line="240" w:lineRule="auto"/>
              <w:contextualSpacing/>
              <w:jc w:val="center"/>
              <w:rPr>
                <w:rFonts w:ascii="Times New Roman" w:eastAsia="Times New Roman" w:hAnsi="Times New Roman" w:cs="Times New Roman"/>
                <w:b/>
                <w:sz w:val="24"/>
                <w:szCs w:val="24"/>
                <w:lang w:eastAsia="es-ES"/>
              </w:rPr>
            </w:pPr>
            <w:r w:rsidRPr="009721E5">
              <w:rPr>
                <w:rFonts w:ascii="Times New Roman" w:eastAsia="Times New Roman" w:hAnsi="Times New Roman" w:cs="Times New Roman"/>
                <w:b/>
                <w:sz w:val="24"/>
                <w:szCs w:val="24"/>
                <w:lang w:eastAsia="es-ES"/>
              </w:rPr>
              <w:t>DIP. SERGIO GARCÍA SOSA.</w:t>
            </w:r>
          </w:p>
          <w:p w:rsidR="009721E5" w:rsidRPr="009721E5" w:rsidRDefault="009721E5" w:rsidP="009721E5">
            <w:pPr>
              <w:spacing w:after="0" w:line="240" w:lineRule="auto"/>
              <w:contextualSpacing/>
              <w:jc w:val="center"/>
              <w:rPr>
                <w:rFonts w:ascii="Times New Roman" w:eastAsia="Times New Roman" w:hAnsi="Times New Roman" w:cs="Times New Roman"/>
                <w:b/>
                <w:sz w:val="24"/>
                <w:szCs w:val="24"/>
                <w:lang w:eastAsia="es-ES"/>
              </w:rPr>
            </w:pPr>
          </w:p>
        </w:tc>
      </w:tr>
      <w:tr w:rsidR="00C10BB4" w:rsidRPr="009721E5" w:rsidTr="00946667">
        <w:trPr>
          <w:jc w:val="center"/>
        </w:trPr>
        <w:tc>
          <w:tcPr>
            <w:tcW w:w="4648" w:type="dxa"/>
            <w:shd w:val="clear" w:color="auto" w:fill="auto"/>
          </w:tcPr>
          <w:p w:rsidR="009721E5" w:rsidRPr="009721E5" w:rsidRDefault="009721E5" w:rsidP="009721E5">
            <w:pPr>
              <w:spacing w:after="0" w:line="240" w:lineRule="auto"/>
              <w:contextualSpacing/>
              <w:jc w:val="center"/>
              <w:rPr>
                <w:rFonts w:ascii="Times New Roman" w:eastAsia="Times New Roman" w:hAnsi="Times New Roman" w:cs="Times New Roman"/>
                <w:b/>
                <w:sz w:val="24"/>
                <w:szCs w:val="24"/>
                <w:lang w:eastAsia="es-ES"/>
              </w:rPr>
            </w:pPr>
            <w:r w:rsidRPr="009721E5">
              <w:rPr>
                <w:rFonts w:ascii="Times New Roman" w:eastAsia="Times New Roman" w:hAnsi="Times New Roman" w:cs="Times New Roman"/>
                <w:b/>
                <w:sz w:val="24"/>
                <w:szCs w:val="24"/>
                <w:lang w:eastAsia="es-ES"/>
              </w:rPr>
              <w:t>VOCAL</w:t>
            </w:r>
          </w:p>
          <w:p w:rsidR="009721E5" w:rsidRPr="00C10BB4" w:rsidRDefault="009721E5" w:rsidP="009721E5">
            <w:pPr>
              <w:spacing w:after="0" w:line="240" w:lineRule="auto"/>
              <w:contextualSpacing/>
              <w:jc w:val="center"/>
              <w:rPr>
                <w:rFonts w:ascii="Times New Roman" w:eastAsia="Times New Roman" w:hAnsi="Times New Roman" w:cs="Times New Roman"/>
                <w:b/>
                <w:sz w:val="24"/>
                <w:szCs w:val="24"/>
                <w:lang w:eastAsia="es-ES"/>
              </w:rPr>
            </w:pPr>
            <w:r w:rsidRPr="009721E5">
              <w:rPr>
                <w:rFonts w:ascii="Times New Roman" w:eastAsia="Times New Roman" w:hAnsi="Times New Roman" w:cs="Times New Roman"/>
                <w:b/>
                <w:sz w:val="24"/>
                <w:szCs w:val="24"/>
                <w:lang w:eastAsia="es-ES"/>
              </w:rPr>
              <w:t>DIP.</w:t>
            </w:r>
            <w:r w:rsidR="00946667" w:rsidRPr="00C10BB4">
              <w:rPr>
                <w:rFonts w:ascii="Times New Roman" w:eastAsia="Times New Roman" w:hAnsi="Times New Roman" w:cs="Times New Roman"/>
                <w:b/>
                <w:sz w:val="24"/>
                <w:szCs w:val="24"/>
                <w:lang w:eastAsia="es-ES"/>
              </w:rPr>
              <w:t xml:space="preserve"> MARÍA LUISA MENDOZA MONDRAGÓN.</w:t>
            </w:r>
          </w:p>
          <w:p w:rsidR="00946667" w:rsidRPr="009721E5" w:rsidRDefault="00946667" w:rsidP="009721E5">
            <w:pPr>
              <w:spacing w:after="0" w:line="240" w:lineRule="auto"/>
              <w:contextualSpacing/>
              <w:jc w:val="center"/>
              <w:rPr>
                <w:rFonts w:ascii="Times New Roman" w:eastAsia="Times New Roman" w:hAnsi="Times New Roman" w:cs="Times New Roman"/>
                <w:b/>
                <w:sz w:val="24"/>
                <w:szCs w:val="24"/>
                <w:lang w:eastAsia="es-ES"/>
              </w:rPr>
            </w:pPr>
          </w:p>
        </w:tc>
        <w:tc>
          <w:tcPr>
            <w:tcW w:w="4708" w:type="dxa"/>
            <w:shd w:val="clear" w:color="auto" w:fill="auto"/>
          </w:tcPr>
          <w:p w:rsidR="009721E5" w:rsidRPr="009721E5" w:rsidRDefault="009721E5" w:rsidP="009721E5">
            <w:pPr>
              <w:spacing w:after="0" w:line="240" w:lineRule="auto"/>
              <w:contextualSpacing/>
              <w:jc w:val="center"/>
              <w:rPr>
                <w:rFonts w:ascii="Times New Roman" w:eastAsia="Times New Roman" w:hAnsi="Times New Roman" w:cs="Times New Roman"/>
                <w:b/>
                <w:sz w:val="24"/>
                <w:szCs w:val="24"/>
                <w:lang w:eastAsia="es-ES"/>
              </w:rPr>
            </w:pPr>
            <w:r w:rsidRPr="009721E5">
              <w:rPr>
                <w:rFonts w:ascii="Times New Roman" w:eastAsia="Times New Roman" w:hAnsi="Times New Roman" w:cs="Times New Roman"/>
                <w:b/>
                <w:sz w:val="24"/>
                <w:szCs w:val="24"/>
                <w:lang w:eastAsia="es-ES"/>
              </w:rPr>
              <w:t>VOCAL</w:t>
            </w:r>
          </w:p>
          <w:p w:rsidR="009721E5" w:rsidRPr="009721E5" w:rsidRDefault="009721E5" w:rsidP="009721E5">
            <w:pPr>
              <w:spacing w:after="0" w:line="240" w:lineRule="auto"/>
              <w:contextualSpacing/>
              <w:jc w:val="center"/>
              <w:rPr>
                <w:rFonts w:ascii="Times New Roman" w:eastAsia="Times New Roman" w:hAnsi="Times New Roman" w:cs="Times New Roman"/>
                <w:b/>
                <w:sz w:val="24"/>
                <w:szCs w:val="24"/>
                <w:lang w:eastAsia="es-ES"/>
              </w:rPr>
            </w:pPr>
            <w:r w:rsidRPr="009721E5">
              <w:rPr>
                <w:rFonts w:ascii="Times New Roman" w:eastAsia="Times New Roman" w:hAnsi="Times New Roman" w:cs="Times New Roman"/>
                <w:b/>
                <w:sz w:val="24"/>
                <w:szCs w:val="24"/>
                <w:lang w:eastAsia="es-ES"/>
              </w:rPr>
              <w:t xml:space="preserve">DIP. MARTÍN ZEPEDA HERNÁNDEZ. </w:t>
            </w:r>
          </w:p>
        </w:tc>
      </w:tr>
    </w:tbl>
    <w:p w:rsidR="009721E5" w:rsidRPr="009721E5" w:rsidRDefault="009721E5" w:rsidP="009721E5">
      <w:pPr>
        <w:spacing w:after="0" w:line="240" w:lineRule="auto"/>
        <w:contextualSpacing/>
        <w:jc w:val="center"/>
        <w:rPr>
          <w:rFonts w:ascii="Times New Roman" w:eastAsia="Times New Roman" w:hAnsi="Times New Roman" w:cs="Times New Roman"/>
          <w:b/>
          <w:sz w:val="24"/>
          <w:szCs w:val="24"/>
          <w:lang w:eastAsia="es-ES"/>
        </w:rPr>
      </w:pPr>
      <w:r w:rsidRPr="009721E5">
        <w:rPr>
          <w:rFonts w:ascii="Times New Roman" w:eastAsia="Times New Roman" w:hAnsi="Times New Roman" w:cs="Times New Roman"/>
          <w:b/>
          <w:sz w:val="24"/>
          <w:szCs w:val="24"/>
          <w:lang w:eastAsia="es-ES"/>
        </w:rPr>
        <w:t>VOCAL</w:t>
      </w:r>
    </w:p>
    <w:p w:rsidR="009721E5" w:rsidRPr="009721E5" w:rsidRDefault="009721E5" w:rsidP="009721E5">
      <w:pPr>
        <w:spacing w:after="0" w:line="240" w:lineRule="auto"/>
        <w:contextualSpacing/>
        <w:jc w:val="center"/>
        <w:rPr>
          <w:rFonts w:ascii="Times New Roman" w:eastAsia="Times New Roman" w:hAnsi="Times New Roman" w:cs="Times New Roman"/>
          <w:sz w:val="24"/>
          <w:szCs w:val="24"/>
          <w:lang w:eastAsia="es-ES"/>
        </w:rPr>
      </w:pPr>
      <w:r w:rsidRPr="009721E5">
        <w:rPr>
          <w:rFonts w:ascii="Times New Roman" w:eastAsia="Times New Roman" w:hAnsi="Times New Roman" w:cs="Times New Roman"/>
          <w:b/>
          <w:sz w:val="24"/>
          <w:szCs w:val="24"/>
          <w:lang w:eastAsia="es-ES"/>
        </w:rPr>
        <w:t>DIP. RIGOBERTO VARGAS CERVANTES.</w:t>
      </w:r>
    </w:p>
    <w:p w:rsidR="009721E5" w:rsidRPr="00C10BB4" w:rsidRDefault="009721E5" w:rsidP="009721E5">
      <w:pPr>
        <w:pStyle w:val="Sinespaciado"/>
        <w:jc w:val="both"/>
        <w:rPr>
          <w:rFonts w:ascii="Times New Roman" w:hAnsi="Times New Roman" w:cs="Times New Roman"/>
          <w:sz w:val="24"/>
          <w:szCs w:val="24"/>
        </w:rPr>
      </w:pPr>
    </w:p>
    <w:p w:rsidR="009721E5" w:rsidRPr="00C10BB4" w:rsidRDefault="009721E5" w:rsidP="00D2203D">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(Fin del documento)</w:t>
      </w:r>
    </w:p>
    <w:p w:rsidR="00F93F16" w:rsidRPr="00C10BB4" w:rsidRDefault="00F002DF"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rPr>
        <w:t xml:space="preserve">PRESIDENTA DIP. </w:t>
      </w:r>
      <w:r w:rsidRPr="00C10BB4">
        <w:rPr>
          <w:rFonts w:ascii="Times New Roman" w:hAnsi="Times New Roman" w:cs="Times New Roman"/>
          <w:sz w:val="24"/>
          <w:szCs w:val="24"/>
          <w:lang w:eastAsia="es-MX"/>
        </w:rPr>
        <w:t xml:space="preserve">INGRID KRASOPANI SCHEMELENSKY CASTRO. Gracias diputado Esquer. </w:t>
      </w:r>
    </w:p>
    <w:p w:rsidR="00CE23E1" w:rsidRPr="00C10BB4" w:rsidRDefault="00F002DF"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 xml:space="preserve">Con fundamento en el artículo 47, fracción VIII. XX, XXII de la Ley Orgánica de este Poder Legislativo, acuerdo la modificación del turno de comisiones legislativas, conforme a lo solicitado y hago extensivo el acuerdo a los supuestos que se requieren. </w:t>
      </w:r>
    </w:p>
    <w:p w:rsidR="00CF10AC" w:rsidRPr="00C10BB4" w:rsidRDefault="00F002DF"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lang w:eastAsia="es-MX"/>
        </w:rPr>
        <w:t>Para favorecer los trabajo</w:t>
      </w:r>
      <w:r w:rsidR="00CE23E1" w:rsidRPr="00C10BB4">
        <w:rPr>
          <w:rFonts w:ascii="Times New Roman" w:hAnsi="Times New Roman" w:cs="Times New Roman"/>
          <w:sz w:val="24"/>
          <w:szCs w:val="24"/>
          <w:lang w:eastAsia="es-MX"/>
        </w:rPr>
        <w:t>s</w:t>
      </w:r>
      <w:r w:rsidRPr="00C10BB4">
        <w:rPr>
          <w:rFonts w:ascii="Times New Roman" w:hAnsi="Times New Roman" w:cs="Times New Roman"/>
          <w:sz w:val="24"/>
          <w:szCs w:val="24"/>
          <w:lang w:eastAsia="es-MX"/>
        </w:rPr>
        <w:t xml:space="preserve"> de esta Legislatura y de las comisiones legislativas, me permito de acuerdo con las atribuciones contenidas en el artículo 47, fracción IV, fracción VIII</w:t>
      </w:r>
      <w:r w:rsidR="00CE23E1" w:rsidRPr="00C10BB4">
        <w:rPr>
          <w:rFonts w:ascii="Times New Roman" w:hAnsi="Times New Roman" w:cs="Times New Roman"/>
          <w:sz w:val="24"/>
          <w:szCs w:val="24"/>
          <w:lang w:eastAsia="es-MX"/>
        </w:rPr>
        <w:t>,</w:t>
      </w:r>
      <w:r w:rsidRPr="00C10BB4">
        <w:rPr>
          <w:rFonts w:ascii="Times New Roman" w:hAnsi="Times New Roman" w:cs="Times New Roman"/>
          <w:sz w:val="24"/>
          <w:szCs w:val="24"/>
          <w:lang w:eastAsia="es-MX"/>
        </w:rPr>
        <w:t xml:space="preserve"> fracción XX, fracción XXII de la Ley Orgánica del Poder Legislativo del Estado Libre y Soberano de México, en correlación con lo establecido en el artículo 39 del Reglamento del Poder Legislativo del Estado Libre y Soberano de México, se declara que la </w:t>
      </w:r>
      <w:r w:rsidRPr="00C10BB4">
        <w:rPr>
          <w:rFonts w:ascii="Times New Roman" w:hAnsi="Times New Roman" w:cs="Times New Roman"/>
          <w:sz w:val="24"/>
          <w:szCs w:val="24"/>
        </w:rPr>
        <w:t>LXI</w:t>
      </w:r>
      <w:r w:rsidR="00CE23E1" w:rsidRPr="00C10BB4">
        <w:rPr>
          <w:rFonts w:ascii="Times New Roman" w:hAnsi="Times New Roman" w:cs="Times New Roman"/>
          <w:sz w:val="24"/>
          <w:szCs w:val="24"/>
        </w:rPr>
        <w:t xml:space="preserve"> Legislatura  se constituye en sesión p</w:t>
      </w:r>
      <w:r w:rsidRPr="00C10BB4">
        <w:rPr>
          <w:rFonts w:ascii="Times New Roman" w:hAnsi="Times New Roman" w:cs="Times New Roman"/>
          <w:sz w:val="24"/>
          <w:szCs w:val="24"/>
        </w:rPr>
        <w:t>ermanente para atender los puntos del orden del día, por lo tanto, declaro un receso, siendo las dieciséis horas con veinticuatro minutos del día martes catorce de diciembre del año dos mil veintiuno y se cita para reanudar la sesión el día viernes diecisiete de diciembre del</w:t>
      </w:r>
      <w:r w:rsidR="002C5129" w:rsidRPr="00C10BB4">
        <w:rPr>
          <w:rFonts w:ascii="Times New Roman" w:hAnsi="Times New Roman" w:cs="Times New Roman"/>
          <w:sz w:val="24"/>
          <w:szCs w:val="24"/>
        </w:rPr>
        <w:t xml:space="preserve"> año en curso a las diez horas.</w:t>
      </w:r>
    </w:p>
    <w:p w:rsidR="00F002DF" w:rsidRPr="00C10BB4" w:rsidRDefault="00CF10AC"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Si me lo permiten, la diputada R</w:t>
      </w:r>
      <w:r w:rsidR="00F002DF" w:rsidRPr="00C10BB4">
        <w:rPr>
          <w:rFonts w:ascii="Times New Roman" w:hAnsi="Times New Roman" w:cs="Times New Roman"/>
          <w:sz w:val="24"/>
          <w:szCs w:val="24"/>
        </w:rPr>
        <w:t>osario, nos hará unos comunicados.</w:t>
      </w:r>
    </w:p>
    <w:p w:rsidR="00F002DF" w:rsidRPr="00C10BB4" w:rsidRDefault="00F002D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VICEPRESIDENTA DIP. MARÍA DEL ROSARIO ELIZALDE VÁZQUEZ. Calendario de comisiones legislativas, diciembre 14 y 15 de 2021.</w:t>
      </w:r>
    </w:p>
    <w:p w:rsidR="00F002DF" w:rsidRPr="00C10BB4" w:rsidRDefault="00F002D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1. Autor diputado Max Agustín Correa Hernández</w:t>
      </w:r>
      <w:r w:rsidR="00CF10AC" w:rsidRPr="00C10BB4">
        <w:rPr>
          <w:rFonts w:ascii="Times New Roman" w:hAnsi="Times New Roman" w:cs="Times New Roman"/>
          <w:sz w:val="24"/>
          <w:szCs w:val="24"/>
        </w:rPr>
        <w:t>,</w:t>
      </w:r>
      <w:r w:rsidRPr="00C10BB4">
        <w:rPr>
          <w:rFonts w:ascii="Times New Roman" w:hAnsi="Times New Roman" w:cs="Times New Roman"/>
          <w:sz w:val="24"/>
          <w:szCs w:val="24"/>
        </w:rPr>
        <w:t xml:space="preserve"> con el objeto de otorgar a la Legislatura la atribución de impulsar la coordinación para llevar a cabo encuentros interparlamentarios y promover la conformación del Parlamento Metropolitano con</w:t>
      </w:r>
      <w:r w:rsidR="00CF10AC" w:rsidRPr="00C10BB4">
        <w:rPr>
          <w:rFonts w:ascii="Times New Roman" w:hAnsi="Times New Roman" w:cs="Times New Roman"/>
          <w:sz w:val="24"/>
          <w:szCs w:val="24"/>
        </w:rPr>
        <w:t xml:space="preserve"> las entidades que integran la z</w:t>
      </w:r>
      <w:r w:rsidRPr="00C10BB4">
        <w:rPr>
          <w:rFonts w:ascii="Times New Roman" w:hAnsi="Times New Roman" w:cs="Times New Roman"/>
          <w:sz w:val="24"/>
          <w:szCs w:val="24"/>
        </w:rPr>
        <w:t xml:space="preserve">ona </w:t>
      </w:r>
      <w:r w:rsidR="00CF10AC" w:rsidRPr="00C10BB4">
        <w:rPr>
          <w:rFonts w:ascii="Times New Roman" w:hAnsi="Times New Roman" w:cs="Times New Roman"/>
          <w:sz w:val="24"/>
          <w:szCs w:val="24"/>
        </w:rPr>
        <w:t>m</w:t>
      </w:r>
      <w:r w:rsidRPr="00C10BB4">
        <w:rPr>
          <w:rFonts w:ascii="Times New Roman" w:hAnsi="Times New Roman" w:cs="Times New Roman"/>
          <w:sz w:val="24"/>
          <w:szCs w:val="24"/>
        </w:rPr>
        <w:t>etropolitana del Valle de México, programada para el martes 14 de diciembre de 2021, a las 16:00 h</w:t>
      </w:r>
      <w:r w:rsidR="00CF10AC" w:rsidRPr="00C10BB4">
        <w:rPr>
          <w:rFonts w:ascii="Times New Roman" w:hAnsi="Times New Roman" w:cs="Times New Roman"/>
          <w:sz w:val="24"/>
          <w:szCs w:val="24"/>
        </w:rPr>
        <w:t>o</w:t>
      </w:r>
      <w:r w:rsidRPr="00C10BB4">
        <w:rPr>
          <w:rFonts w:ascii="Times New Roman" w:hAnsi="Times New Roman" w:cs="Times New Roman"/>
          <w:sz w:val="24"/>
          <w:szCs w:val="24"/>
        </w:rPr>
        <w:t>r</w:t>
      </w:r>
      <w:r w:rsidR="00CF10AC" w:rsidRPr="00C10BB4">
        <w:rPr>
          <w:rFonts w:ascii="Times New Roman" w:hAnsi="Times New Roman" w:cs="Times New Roman"/>
          <w:sz w:val="24"/>
          <w:szCs w:val="24"/>
        </w:rPr>
        <w:t>a</w:t>
      </w:r>
      <w:r w:rsidRPr="00C10BB4">
        <w:rPr>
          <w:rFonts w:ascii="Times New Roman" w:hAnsi="Times New Roman" w:cs="Times New Roman"/>
          <w:sz w:val="24"/>
          <w:szCs w:val="24"/>
        </w:rPr>
        <w:t>s en el Salón Benito Juárez, Comisiones Legislativas de Gobernación y Puntos Constitucionales, Asuntos Metropolitanos, tipo de reunión de trabajo y en su caso, dictaminación.</w:t>
      </w:r>
    </w:p>
    <w:p w:rsidR="00F002DF" w:rsidRPr="00C10BB4" w:rsidRDefault="00F002D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2. Diputada Viridiana Fuentes Cruz, Reunión de Trabajo con la Comisión de la Juventud y el Deporte, con la finalidad de presentar el plan de trabajo a los integrantes de la comisión legislativa, programada para el miércoles 15 de diciembre a las 11:00 h</w:t>
      </w:r>
      <w:r w:rsidR="00E97BAB" w:rsidRPr="00C10BB4">
        <w:rPr>
          <w:rFonts w:ascii="Times New Roman" w:hAnsi="Times New Roman" w:cs="Times New Roman"/>
          <w:sz w:val="24"/>
          <w:szCs w:val="24"/>
        </w:rPr>
        <w:t>o</w:t>
      </w:r>
      <w:r w:rsidRPr="00C10BB4">
        <w:rPr>
          <w:rFonts w:ascii="Times New Roman" w:hAnsi="Times New Roman" w:cs="Times New Roman"/>
          <w:sz w:val="24"/>
          <w:szCs w:val="24"/>
        </w:rPr>
        <w:t>r</w:t>
      </w:r>
      <w:r w:rsidR="00E97BAB" w:rsidRPr="00C10BB4">
        <w:rPr>
          <w:rFonts w:ascii="Times New Roman" w:hAnsi="Times New Roman" w:cs="Times New Roman"/>
          <w:sz w:val="24"/>
          <w:szCs w:val="24"/>
        </w:rPr>
        <w:t>a</w:t>
      </w:r>
      <w:r w:rsidRPr="00C10BB4">
        <w:rPr>
          <w:rFonts w:ascii="Times New Roman" w:hAnsi="Times New Roman" w:cs="Times New Roman"/>
          <w:sz w:val="24"/>
          <w:szCs w:val="24"/>
        </w:rPr>
        <w:t xml:space="preserve">s en el salón Narciso Bassols, Comisión Legislativa Juventud y Deporte, </w:t>
      </w:r>
      <w:r w:rsidR="00E97BAB" w:rsidRPr="00C10BB4">
        <w:rPr>
          <w:rFonts w:ascii="Times New Roman" w:hAnsi="Times New Roman" w:cs="Times New Roman"/>
          <w:sz w:val="24"/>
          <w:szCs w:val="24"/>
        </w:rPr>
        <w:t>reunión a petición de la P</w:t>
      </w:r>
      <w:r w:rsidRPr="00C10BB4">
        <w:rPr>
          <w:rFonts w:ascii="Times New Roman" w:hAnsi="Times New Roman" w:cs="Times New Roman"/>
          <w:sz w:val="24"/>
          <w:szCs w:val="24"/>
        </w:rPr>
        <w:t>residenta de la comisión.</w:t>
      </w:r>
    </w:p>
    <w:p w:rsidR="00F002DF" w:rsidRPr="00C10BB4" w:rsidRDefault="00F002D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lastRenderedPageBreak/>
        <w:tab/>
        <w:t>3. Autor</w:t>
      </w:r>
      <w:r w:rsidR="00E97BAB" w:rsidRPr="00C10BB4">
        <w:rPr>
          <w:rFonts w:ascii="Times New Roman" w:hAnsi="Times New Roman" w:cs="Times New Roman"/>
          <w:sz w:val="24"/>
          <w:szCs w:val="24"/>
        </w:rPr>
        <w:t>,</w:t>
      </w:r>
      <w:r w:rsidRPr="00C10BB4">
        <w:rPr>
          <w:rFonts w:ascii="Times New Roman" w:hAnsi="Times New Roman" w:cs="Times New Roman"/>
          <w:sz w:val="24"/>
          <w:szCs w:val="24"/>
        </w:rPr>
        <w:t xml:space="preserve"> Ejecutivo Estatal, tema, reuniones de comisiones legislativas unidas para analizar el Paquete Fiscal, programada para el jueves 16 de diciembre de 2021, a las 10:00 h</w:t>
      </w:r>
      <w:r w:rsidR="00E97BAB" w:rsidRPr="00C10BB4">
        <w:rPr>
          <w:rFonts w:ascii="Times New Roman" w:hAnsi="Times New Roman" w:cs="Times New Roman"/>
          <w:sz w:val="24"/>
          <w:szCs w:val="24"/>
        </w:rPr>
        <w:t>o</w:t>
      </w:r>
      <w:r w:rsidRPr="00C10BB4">
        <w:rPr>
          <w:rFonts w:ascii="Times New Roman" w:hAnsi="Times New Roman" w:cs="Times New Roman"/>
          <w:sz w:val="24"/>
          <w:szCs w:val="24"/>
        </w:rPr>
        <w:t>r</w:t>
      </w:r>
      <w:r w:rsidR="00E97BAB" w:rsidRPr="00C10BB4">
        <w:rPr>
          <w:rFonts w:ascii="Times New Roman" w:hAnsi="Times New Roman" w:cs="Times New Roman"/>
          <w:sz w:val="24"/>
          <w:szCs w:val="24"/>
        </w:rPr>
        <w:t>a</w:t>
      </w:r>
      <w:r w:rsidR="00030778" w:rsidRPr="00C10BB4">
        <w:rPr>
          <w:rFonts w:ascii="Times New Roman" w:hAnsi="Times New Roman" w:cs="Times New Roman"/>
          <w:sz w:val="24"/>
          <w:szCs w:val="24"/>
        </w:rPr>
        <w:t>s</w:t>
      </w:r>
      <w:r w:rsidRPr="00C10BB4">
        <w:rPr>
          <w:rFonts w:ascii="Times New Roman" w:hAnsi="Times New Roman" w:cs="Times New Roman"/>
          <w:sz w:val="24"/>
          <w:szCs w:val="24"/>
        </w:rPr>
        <w:t xml:space="preserve"> en el Salón Benito Juáre</w:t>
      </w:r>
      <w:r w:rsidR="00E97BAB" w:rsidRPr="00C10BB4">
        <w:rPr>
          <w:rFonts w:ascii="Times New Roman" w:hAnsi="Times New Roman" w:cs="Times New Roman"/>
          <w:sz w:val="24"/>
          <w:szCs w:val="24"/>
        </w:rPr>
        <w:t>z, Comisiones L</w:t>
      </w:r>
      <w:r w:rsidRPr="00C10BB4">
        <w:rPr>
          <w:rFonts w:ascii="Times New Roman" w:hAnsi="Times New Roman" w:cs="Times New Roman"/>
          <w:sz w:val="24"/>
          <w:szCs w:val="24"/>
        </w:rPr>
        <w:t>egislativas Finanzas Públicas, Planeación y Gasto Público, tipo de reunión, reunión de trabajo.</w:t>
      </w:r>
    </w:p>
    <w:p w:rsidR="00F002DF" w:rsidRPr="00C10BB4" w:rsidRDefault="00F002D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Es cuanto presidenta.</w:t>
      </w:r>
    </w:p>
    <w:p w:rsidR="00F002DF" w:rsidRPr="00C10BB4" w:rsidRDefault="00F002D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Corregimos a falta de información en la hojita, reunión de trabajo y dictaminación. </w:t>
      </w:r>
      <w:r w:rsidR="00030778" w:rsidRPr="00C10BB4">
        <w:rPr>
          <w:rFonts w:ascii="Times New Roman" w:hAnsi="Times New Roman" w:cs="Times New Roman"/>
          <w:sz w:val="24"/>
          <w:szCs w:val="24"/>
        </w:rPr>
        <w:t>L</w:t>
      </w:r>
      <w:r w:rsidRPr="00C10BB4">
        <w:rPr>
          <w:rFonts w:ascii="Times New Roman" w:hAnsi="Times New Roman" w:cs="Times New Roman"/>
          <w:sz w:val="24"/>
          <w:szCs w:val="24"/>
        </w:rPr>
        <w:t>eímos lo que está en la</w:t>
      </w:r>
      <w:r w:rsidR="00030778" w:rsidRPr="00C10BB4">
        <w:rPr>
          <w:rFonts w:ascii="Times New Roman" w:hAnsi="Times New Roman" w:cs="Times New Roman"/>
          <w:sz w:val="24"/>
          <w:szCs w:val="24"/>
        </w:rPr>
        <w:t xml:space="preserve"> hojita; pero a petición de la P</w:t>
      </w:r>
      <w:r w:rsidRPr="00C10BB4">
        <w:rPr>
          <w:rFonts w:ascii="Times New Roman" w:hAnsi="Times New Roman" w:cs="Times New Roman"/>
          <w:sz w:val="24"/>
          <w:szCs w:val="24"/>
        </w:rPr>
        <w:t>residenta, estamos diciendo que entonces. Bueno, corregimos, nuevamente.</w:t>
      </w:r>
    </w:p>
    <w:p w:rsidR="00F002DF" w:rsidRPr="00C10BB4" w:rsidRDefault="00F002D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Autor Ejecutivo Estatal, tema, reuniones de comisiones legislativas unidas para analizar el paquete fiscal, programada para el jueves 16 de diciembre de</w:t>
      </w:r>
      <w:r w:rsidR="00030778" w:rsidRPr="00C10BB4">
        <w:rPr>
          <w:rFonts w:ascii="Times New Roman" w:hAnsi="Times New Roman" w:cs="Times New Roman"/>
          <w:sz w:val="24"/>
          <w:szCs w:val="24"/>
        </w:rPr>
        <w:t>l año corriente, estoy leyendo P</w:t>
      </w:r>
      <w:r w:rsidRPr="00C10BB4">
        <w:rPr>
          <w:rFonts w:ascii="Times New Roman" w:hAnsi="Times New Roman" w:cs="Times New Roman"/>
          <w:sz w:val="24"/>
          <w:szCs w:val="24"/>
        </w:rPr>
        <w:t>residenta</w:t>
      </w:r>
      <w:r w:rsidR="001501C4" w:rsidRPr="00C10BB4">
        <w:rPr>
          <w:rFonts w:ascii="Times New Roman" w:hAnsi="Times New Roman" w:cs="Times New Roman"/>
          <w:sz w:val="24"/>
          <w:szCs w:val="24"/>
        </w:rPr>
        <w:t xml:space="preserve">, </w:t>
      </w:r>
      <w:r w:rsidRPr="00C10BB4">
        <w:rPr>
          <w:rFonts w:ascii="Times New Roman" w:hAnsi="Times New Roman" w:cs="Times New Roman"/>
          <w:sz w:val="24"/>
          <w:szCs w:val="24"/>
        </w:rPr>
        <w:t>claro que sí</w:t>
      </w:r>
      <w:r w:rsidR="00E01AAC" w:rsidRPr="00C10BB4">
        <w:rPr>
          <w:rFonts w:ascii="Times New Roman" w:hAnsi="Times New Roman" w:cs="Times New Roman"/>
          <w:sz w:val="24"/>
          <w:szCs w:val="24"/>
        </w:rPr>
        <w:t>, p</w:t>
      </w:r>
      <w:r w:rsidRPr="00C10BB4">
        <w:rPr>
          <w:rFonts w:ascii="Times New Roman" w:hAnsi="Times New Roman" w:cs="Times New Roman"/>
          <w:sz w:val="24"/>
          <w:szCs w:val="24"/>
        </w:rPr>
        <w:t>rogramada para jueves 16 de diciembre 2021, en el Salón Benito Juárez a las 10:00 de la mañana</w:t>
      </w:r>
      <w:r w:rsidR="00E01AAC" w:rsidRPr="00C10BB4">
        <w:rPr>
          <w:rFonts w:ascii="Times New Roman" w:hAnsi="Times New Roman" w:cs="Times New Roman"/>
          <w:sz w:val="24"/>
          <w:szCs w:val="24"/>
        </w:rPr>
        <w:t>. R</w:t>
      </w:r>
      <w:r w:rsidRPr="00C10BB4">
        <w:rPr>
          <w:rFonts w:ascii="Times New Roman" w:hAnsi="Times New Roman" w:cs="Times New Roman"/>
          <w:sz w:val="24"/>
          <w:szCs w:val="24"/>
        </w:rPr>
        <w:t>euniones de Comisiones Legislativa Unidas para analizar el Paquete Fiscal, comisiones convocadas: Finanzas Públicas, Planeación y Gasto Publico</w:t>
      </w:r>
      <w:r w:rsidR="00E01AAC" w:rsidRPr="00C10BB4">
        <w:rPr>
          <w:rFonts w:ascii="Times New Roman" w:hAnsi="Times New Roman" w:cs="Times New Roman"/>
          <w:sz w:val="24"/>
          <w:szCs w:val="24"/>
        </w:rPr>
        <w:t>,</w:t>
      </w:r>
      <w:r w:rsidRPr="00C10BB4">
        <w:rPr>
          <w:rFonts w:ascii="Times New Roman" w:hAnsi="Times New Roman" w:cs="Times New Roman"/>
          <w:sz w:val="24"/>
          <w:szCs w:val="24"/>
        </w:rPr>
        <w:t xml:space="preserve"> tipo de reunión, reunión de trabajo…</w:t>
      </w:r>
    </w:p>
    <w:p w:rsidR="00F002DF" w:rsidRPr="00C10BB4" w:rsidRDefault="00F002D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r>
      <w:r w:rsidR="008E3B59" w:rsidRPr="00C10BB4">
        <w:rPr>
          <w:rFonts w:ascii="Times New Roman" w:hAnsi="Times New Roman" w:cs="Times New Roman"/>
          <w:sz w:val="24"/>
          <w:szCs w:val="24"/>
        </w:rPr>
        <w:t xml:space="preserve">Otra vez, </w:t>
      </w:r>
      <w:r w:rsidRPr="00C10BB4">
        <w:rPr>
          <w:rFonts w:ascii="Times New Roman" w:hAnsi="Times New Roman" w:cs="Times New Roman"/>
          <w:sz w:val="24"/>
          <w:szCs w:val="24"/>
        </w:rPr>
        <w:t>Ejecutivo Estatal, tema reunión de Comisiones Legislativas Unidas para analizar el Paquete Fiscal</w:t>
      </w:r>
      <w:r w:rsidR="008E3B59" w:rsidRPr="00C10BB4">
        <w:rPr>
          <w:rFonts w:ascii="Times New Roman" w:hAnsi="Times New Roman" w:cs="Times New Roman"/>
          <w:sz w:val="24"/>
          <w:szCs w:val="24"/>
        </w:rPr>
        <w:t>,</w:t>
      </w:r>
      <w:r w:rsidRPr="00C10BB4">
        <w:rPr>
          <w:rFonts w:ascii="Times New Roman" w:hAnsi="Times New Roman" w:cs="Times New Roman"/>
          <w:sz w:val="24"/>
          <w:szCs w:val="24"/>
        </w:rPr>
        <w:t xml:space="preserve"> programada para el jueves 16 de diciembre del 2021, a las 10:00 horas en el Salón Benito Juárez</w:t>
      </w:r>
      <w:proofErr w:type="gramStart"/>
      <w:r w:rsidR="008E3B59" w:rsidRPr="00C10BB4">
        <w:rPr>
          <w:rFonts w:ascii="Times New Roman" w:hAnsi="Times New Roman" w:cs="Times New Roman"/>
          <w:sz w:val="24"/>
          <w:szCs w:val="24"/>
        </w:rPr>
        <w:t xml:space="preserve">, </w:t>
      </w:r>
      <w:r w:rsidRPr="00C10BB4">
        <w:rPr>
          <w:rFonts w:ascii="Times New Roman" w:hAnsi="Times New Roman" w:cs="Times New Roman"/>
          <w:sz w:val="24"/>
          <w:szCs w:val="24"/>
        </w:rPr>
        <w:t xml:space="preserve"> Comisiones</w:t>
      </w:r>
      <w:proofErr w:type="gramEnd"/>
      <w:r w:rsidRPr="00C10BB4">
        <w:rPr>
          <w:rFonts w:ascii="Times New Roman" w:hAnsi="Times New Roman" w:cs="Times New Roman"/>
          <w:sz w:val="24"/>
          <w:szCs w:val="24"/>
        </w:rPr>
        <w:t xml:space="preserve"> Legislativas de Finanzas Públicas, Planeación y Gasto Público</w:t>
      </w:r>
      <w:r w:rsidR="008E3B59" w:rsidRPr="00C10BB4">
        <w:rPr>
          <w:rFonts w:ascii="Times New Roman" w:hAnsi="Times New Roman" w:cs="Times New Roman"/>
          <w:sz w:val="24"/>
          <w:szCs w:val="24"/>
        </w:rPr>
        <w:t>,</w:t>
      </w:r>
      <w:r w:rsidRPr="00C10BB4">
        <w:rPr>
          <w:rFonts w:ascii="Times New Roman" w:hAnsi="Times New Roman" w:cs="Times New Roman"/>
          <w:sz w:val="24"/>
          <w:szCs w:val="24"/>
        </w:rPr>
        <w:t xml:space="preserve"> tipo de reunión, reunión de trabajo, análisis y posible dictaminación</w:t>
      </w:r>
      <w:r w:rsidR="008E3B59" w:rsidRPr="00C10BB4">
        <w:rPr>
          <w:rFonts w:ascii="Times New Roman" w:hAnsi="Times New Roman" w:cs="Times New Roman"/>
          <w:sz w:val="24"/>
          <w:szCs w:val="24"/>
        </w:rPr>
        <w:t>,</w:t>
      </w:r>
      <w:r w:rsidRPr="00C10BB4">
        <w:rPr>
          <w:rFonts w:ascii="Times New Roman" w:hAnsi="Times New Roman" w:cs="Times New Roman"/>
          <w:sz w:val="24"/>
          <w:szCs w:val="24"/>
        </w:rPr>
        <w:t xml:space="preserve"> </w:t>
      </w:r>
      <w:r w:rsidR="008E3B59" w:rsidRPr="00C10BB4">
        <w:rPr>
          <w:rFonts w:ascii="Times New Roman" w:hAnsi="Times New Roman" w:cs="Times New Roman"/>
          <w:sz w:val="24"/>
          <w:szCs w:val="24"/>
        </w:rPr>
        <w:t>y</w:t>
      </w:r>
      <w:r w:rsidRPr="00C10BB4">
        <w:rPr>
          <w:rFonts w:ascii="Times New Roman" w:hAnsi="Times New Roman" w:cs="Times New Roman"/>
          <w:sz w:val="24"/>
          <w:szCs w:val="24"/>
        </w:rPr>
        <w:t xml:space="preserve"> en su caso, que no está escrito aclaro, reunión de trabajo, análisis, no, entonces solo leo lo que está escrito</w:t>
      </w:r>
      <w:r w:rsidR="008E3B59" w:rsidRPr="00C10BB4">
        <w:rPr>
          <w:rFonts w:ascii="Times New Roman" w:hAnsi="Times New Roman" w:cs="Times New Roman"/>
          <w:sz w:val="24"/>
          <w:szCs w:val="24"/>
        </w:rPr>
        <w:t>, r</w:t>
      </w:r>
      <w:r w:rsidRPr="00C10BB4">
        <w:rPr>
          <w:rFonts w:ascii="Times New Roman" w:hAnsi="Times New Roman" w:cs="Times New Roman"/>
          <w:sz w:val="24"/>
          <w:szCs w:val="24"/>
        </w:rPr>
        <w:t>eunión de trabajo.</w:t>
      </w:r>
    </w:p>
    <w:p w:rsidR="00F002DF" w:rsidRPr="00C10BB4" w:rsidRDefault="00F002D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PRESIDENTA DIP. INDRIG KRASOPANI SCHEMELENSKY CASTRO. Permítame un momento diputada.</w:t>
      </w:r>
    </w:p>
    <w:p w:rsidR="00F002DF" w:rsidRPr="00C10BB4" w:rsidRDefault="00F002D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Solicito a la Secretaría Técnica, por favor Maestro Domínguez, confirme ahí la información.</w:t>
      </w:r>
    </w:p>
    <w:p w:rsidR="00F002DF" w:rsidRPr="00C10BB4" w:rsidRDefault="00F002D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VICEPRESIDENTA DIP. MARÍA DEL ROSARIO ELIZALDE VÁZQUEZ. Al menos que me pasen otra hoja, lo que dice aquí es, reunión de trabajo.</w:t>
      </w:r>
    </w:p>
    <w:p w:rsidR="00F002DF" w:rsidRPr="00C10BB4" w:rsidRDefault="00F002D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PRESIDENTA DIP. INDRIG KRASOPANI SCHEMELENSKY CASTRO. Permítame un momento por favor.</w:t>
      </w:r>
    </w:p>
    <w:p w:rsidR="00F002DF" w:rsidRPr="00C10BB4" w:rsidRDefault="00F002D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Agradecería que la Secretaría Técnica, el Maestro Domínguez y los Coordinadores Parlamentarios, los integrantes de la Junta de Coordinación Política se puedan reunir para poder determinar si va haber reunión de trabajo y en su caso dictaminación</w:t>
      </w:r>
      <w:r w:rsidR="000325B2" w:rsidRPr="00C10BB4">
        <w:rPr>
          <w:rFonts w:ascii="Times New Roman" w:hAnsi="Times New Roman" w:cs="Times New Roman"/>
          <w:sz w:val="24"/>
          <w:szCs w:val="24"/>
        </w:rPr>
        <w:t>,</w:t>
      </w:r>
      <w:r w:rsidRPr="00C10BB4">
        <w:rPr>
          <w:rFonts w:ascii="Times New Roman" w:hAnsi="Times New Roman" w:cs="Times New Roman"/>
          <w:sz w:val="24"/>
          <w:szCs w:val="24"/>
        </w:rPr>
        <w:t xml:space="preserve"> referente a esta última comisión.</w:t>
      </w:r>
    </w:p>
    <w:p w:rsidR="00F002DF" w:rsidRPr="00C10BB4" w:rsidRDefault="00F002D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Gracia</w:t>
      </w:r>
      <w:r w:rsidR="001501C4" w:rsidRPr="00C10BB4">
        <w:rPr>
          <w:rFonts w:ascii="Times New Roman" w:hAnsi="Times New Roman" w:cs="Times New Roman"/>
          <w:sz w:val="24"/>
          <w:szCs w:val="24"/>
        </w:rPr>
        <w:t>s.</w:t>
      </w:r>
    </w:p>
    <w:p w:rsidR="00F002DF" w:rsidRPr="00C10BB4" w:rsidRDefault="00F002D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SCHEMELENSKY CASTRO. Adelante diputada.</w:t>
      </w:r>
    </w:p>
    <w:p w:rsidR="00F002DF" w:rsidRPr="00C10BB4" w:rsidRDefault="00F002D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SECRETARIA DIP. MARÍA DEL ROSARIO ELIZALDE VÁZQUEZ. Autor, ejecutivo Estatal;</w:t>
      </w:r>
      <w:r w:rsidR="00F65AEE" w:rsidRPr="00C10BB4">
        <w:rPr>
          <w:rFonts w:ascii="Times New Roman" w:hAnsi="Times New Roman" w:cs="Times New Roman"/>
          <w:sz w:val="24"/>
          <w:szCs w:val="24"/>
        </w:rPr>
        <w:t xml:space="preserve"> tema, Reuniones de Comisiones L</w:t>
      </w:r>
      <w:r w:rsidRPr="00C10BB4">
        <w:rPr>
          <w:rFonts w:ascii="Times New Roman" w:hAnsi="Times New Roman" w:cs="Times New Roman"/>
          <w:sz w:val="24"/>
          <w:szCs w:val="24"/>
        </w:rPr>
        <w:t>egislativas Unidas para analizar el Paquete Fiscal; programación Jueves 16 de diciembre del 2021 a las diez horas, Salón Benito Juárez. Comisiones Legislativas de Finanzas Públi</w:t>
      </w:r>
      <w:r w:rsidR="00F65AEE" w:rsidRPr="00C10BB4">
        <w:rPr>
          <w:rFonts w:ascii="Times New Roman" w:hAnsi="Times New Roman" w:cs="Times New Roman"/>
          <w:sz w:val="24"/>
          <w:szCs w:val="24"/>
        </w:rPr>
        <w:t xml:space="preserve">cas, Planeación y Gasto Público, </w:t>
      </w:r>
      <w:r w:rsidRPr="00C10BB4">
        <w:rPr>
          <w:rFonts w:ascii="Times New Roman" w:hAnsi="Times New Roman" w:cs="Times New Roman"/>
          <w:sz w:val="24"/>
          <w:szCs w:val="24"/>
        </w:rPr>
        <w:t>está a las once, pero corregimos que es a las once de</w:t>
      </w:r>
      <w:r w:rsidR="000325B2" w:rsidRPr="00C10BB4">
        <w:rPr>
          <w:rFonts w:ascii="Times New Roman" w:hAnsi="Times New Roman" w:cs="Times New Roman"/>
          <w:sz w:val="24"/>
          <w:szCs w:val="24"/>
        </w:rPr>
        <w:t xml:space="preserve"> </w:t>
      </w:r>
      <w:r w:rsidRPr="00C10BB4">
        <w:rPr>
          <w:rFonts w:ascii="Times New Roman" w:hAnsi="Times New Roman" w:cs="Times New Roman"/>
          <w:sz w:val="24"/>
          <w:szCs w:val="24"/>
        </w:rPr>
        <w:t>la mañana por favor. Tipo de reunión, reunión de trabajo.</w:t>
      </w:r>
    </w:p>
    <w:p w:rsidR="0054701C" w:rsidRPr="00C10BB4" w:rsidRDefault="00F002DF"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Es cu</w:t>
      </w:r>
      <w:r w:rsidR="002C5129" w:rsidRPr="00C10BB4">
        <w:rPr>
          <w:rFonts w:ascii="Times New Roman" w:hAnsi="Times New Roman" w:cs="Times New Roman"/>
          <w:sz w:val="24"/>
          <w:szCs w:val="24"/>
        </w:rPr>
        <w:t>a</w:t>
      </w:r>
      <w:r w:rsidRPr="00C10BB4">
        <w:rPr>
          <w:rFonts w:ascii="Times New Roman" w:hAnsi="Times New Roman" w:cs="Times New Roman"/>
          <w:sz w:val="24"/>
          <w:szCs w:val="24"/>
        </w:rPr>
        <w:t>nto</w:t>
      </w:r>
      <w:r w:rsidR="00F65AEE" w:rsidRPr="00C10BB4">
        <w:rPr>
          <w:rFonts w:ascii="Times New Roman" w:hAnsi="Times New Roman" w:cs="Times New Roman"/>
          <w:sz w:val="24"/>
          <w:szCs w:val="24"/>
        </w:rPr>
        <w:t xml:space="preserve"> Presidenta</w:t>
      </w:r>
      <w:r w:rsidRPr="00C10BB4">
        <w:rPr>
          <w:rFonts w:ascii="Times New Roman" w:hAnsi="Times New Roman" w:cs="Times New Roman"/>
          <w:sz w:val="24"/>
          <w:szCs w:val="24"/>
        </w:rPr>
        <w:t>.</w:t>
      </w:r>
    </w:p>
    <w:p w:rsidR="00F002DF" w:rsidRPr="00C10BB4" w:rsidRDefault="0054701C" w:rsidP="00B64E8A">
      <w:pPr>
        <w:pStyle w:val="Sinespaciado"/>
        <w:ind w:firstLine="708"/>
        <w:jc w:val="both"/>
        <w:rPr>
          <w:rFonts w:ascii="Times New Roman" w:hAnsi="Times New Roman" w:cs="Times New Roman"/>
          <w:sz w:val="24"/>
          <w:szCs w:val="24"/>
        </w:rPr>
      </w:pPr>
      <w:r w:rsidRPr="00C10BB4">
        <w:rPr>
          <w:rFonts w:ascii="Times New Roman" w:hAnsi="Times New Roman" w:cs="Times New Roman"/>
          <w:sz w:val="24"/>
          <w:szCs w:val="24"/>
        </w:rPr>
        <w:t>G</w:t>
      </w:r>
      <w:r w:rsidR="00F002DF" w:rsidRPr="00C10BB4">
        <w:rPr>
          <w:rFonts w:ascii="Times New Roman" w:hAnsi="Times New Roman" w:cs="Times New Roman"/>
          <w:sz w:val="24"/>
          <w:szCs w:val="24"/>
        </w:rPr>
        <w:t>racias</w:t>
      </w:r>
      <w:r w:rsidR="000325B2" w:rsidRPr="00C10BB4">
        <w:rPr>
          <w:rFonts w:ascii="Times New Roman" w:hAnsi="Times New Roman" w:cs="Times New Roman"/>
          <w:sz w:val="24"/>
          <w:szCs w:val="24"/>
        </w:rPr>
        <w:t>,</w:t>
      </w:r>
      <w:r w:rsidR="00F002DF" w:rsidRPr="00C10BB4">
        <w:rPr>
          <w:rFonts w:ascii="Times New Roman" w:hAnsi="Times New Roman" w:cs="Times New Roman"/>
          <w:sz w:val="24"/>
          <w:szCs w:val="24"/>
        </w:rPr>
        <w:t xml:space="preserve"> diputada. Muy buenas tardes.</w:t>
      </w:r>
    </w:p>
    <w:p w:rsidR="00171597" w:rsidRPr="00C10BB4" w:rsidRDefault="00171597" w:rsidP="00B64E8A">
      <w:pPr>
        <w:spacing w:after="0" w:line="240" w:lineRule="auto"/>
        <w:jc w:val="center"/>
        <w:rPr>
          <w:rFonts w:ascii="Times New Roman" w:hAnsi="Times New Roman" w:cs="Times New Roman"/>
          <w:sz w:val="24"/>
          <w:szCs w:val="24"/>
        </w:rPr>
      </w:pPr>
    </w:p>
    <w:p w:rsidR="00F002DF" w:rsidRPr="00C10BB4" w:rsidRDefault="00DB0E1D" w:rsidP="00B64E8A">
      <w:pPr>
        <w:spacing w:after="0" w:line="240" w:lineRule="auto"/>
        <w:jc w:val="center"/>
        <w:rPr>
          <w:rFonts w:ascii="Times New Roman" w:hAnsi="Times New Roman" w:cs="Times New Roman"/>
          <w:sz w:val="24"/>
          <w:szCs w:val="24"/>
        </w:rPr>
      </w:pPr>
      <w:r w:rsidRPr="00C10BB4">
        <w:rPr>
          <w:rFonts w:ascii="Times New Roman" w:hAnsi="Times New Roman" w:cs="Times New Roman"/>
          <w:sz w:val="24"/>
          <w:szCs w:val="24"/>
        </w:rPr>
        <w:t>(</w:t>
      </w:r>
      <w:r w:rsidRPr="00C10BB4">
        <w:rPr>
          <w:rFonts w:ascii="Times New Roman" w:hAnsi="Times New Roman" w:cs="Times New Roman"/>
          <w:i/>
          <w:sz w:val="24"/>
          <w:szCs w:val="24"/>
        </w:rPr>
        <w:t>Receso</w:t>
      </w:r>
      <w:r w:rsidRPr="00C10BB4">
        <w:rPr>
          <w:rFonts w:ascii="Times New Roman" w:hAnsi="Times New Roman" w:cs="Times New Roman"/>
          <w:sz w:val="24"/>
          <w:szCs w:val="24"/>
        </w:rPr>
        <w:t>)</w:t>
      </w:r>
    </w:p>
    <w:p w:rsidR="00171597" w:rsidRPr="00C10BB4" w:rsidRDefault="00171597" w:rsidP="00B64E8A">
      <w:pPr>
        <w:pStyle w:val="Sinespaciado"/>
        <w:ind w:left="3540" w:hanging="3540"/>
        <w:jc w:val="center"/>
        <w:rPr>
          <w:rFonts w:ascii="Times New Roman" w:hAnsi="Times New Roman" w:cs="Times New Roman"/>
          <w:i/>
          <w:sz w:val="24"/>
          <w:szCs w:val="24"/>
        </w:rPr>
      </w:pPr>
      <w:r w:rsidRPr="00C10BB4">
        <w:rPr>
          <w:rFonts w:ascii="Times New Roman" w:hAnsi="Times New Roman" w:cs="Times New Roman"/>
          <w:i/>
          <w:sz w:val="24"/>
          <w:szCs w:val="24"/>
        </w:rPr>
        <w:t>(Se reanuda la sesión el día 17 de diciembre de 2021)</w:t>
      </w:r>
    </w:p>
    <w:p w:rsidR="00171597" w:rsidRPr="00C10BB4" w:rsidRDefault="00171597" w:rsidP="00B64E8A">
      <w:pPr>
        <w:pStyle w:val="Sinespaciado"/>
        <w:jc w:val="center"/>
        <w:rPr>
          <w:rFonts w:ascii="Times New Roman" w:hAnsi="Times New Roman" w:cs="Times New Roman"/>
          <w:sz w:val="24"/>
          <w:szCs w:val="24"/>
        </w:rPr>
      </w:pPr>
    </w:p>
    <w:p w:rsidR="00171597" w:rsidRPr="00C10BB4" w:rsidRDefault="00171597"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PRESIDENCIA DE LA DIPUTADA INGRID KRASOPANI SCHEMELENSKY CASTRO.</w:t>
      </w:r>
    </w:p>
    <w:p w:rsidR="00171597" w:rsidRPr="00C10BB4" w:rsidRDefault="00171597" w:rsidP="00B64E8A">
      <w:pPr>
        <w:pStyle w:val="Sinespaciado"/>
        <w:jc w:val="both"/>
        <w:rPr>
          <w:rFonts w:ascii="Times New Roman" w:hAnsi="Times New Roman" w:cs="Times New Roman"/>
          <w:sz w:val="24"/>
          <w:szCs w:val="24"/>
        </w:rPr>
      </w:pPr>
    </w:p>
    <w:p w:rsidR="00171597" w:rsidRPr="00C10BB4" w:rsidRDefault="00171597"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SCHEMELENSKY CASTRO. Saludo a las diputadas y a los diputados de la LXI Legislatura, estimo su esmero en atención a nuestras tareas.</w:t>
      </w:r>
    </w:p>
    <w:p w:rsidR="00171597" w:rsidRPr="00C10BB4" w:rsidRDefault="00171597"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lastRenderedPageBreak/>
        <w:tab/>
        <w:t>Agradezco la presencia de quienes se encuentran en el Recinto Legislativo y de quienes nos acompañan a través de las redes sociales.</w:t>
      </w:r>
    </w:p>
    <w:p w:rsidR="00171597" w:rsidRPr="00C10BB4" w:rsidRDefault="00171597"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Para reanudar válidamente los trabajos pido a la Secretaría verificar el quórum, abriendo el registro de asistencia hasta por cinco minutos.</w:t>
      </w:r>
    </w:p>
    <w:p w:rsidR="00171597" w:rsidRPr="00C10BB4" w:rsidRDefault="00171597"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SECRETARIA DIP. MÓNICA MIRIAM GRANILLO VELAZCO. Con gusto diputada Presidenta, solicito abrir el sistema hasta por cinco minutos.</w:t>
      </w:r>
    </w:p>
    <w:p w:rsidR="00171597" w:rsidRPr="00C10BB4" w:rsidRDefault="00171597" w:rsidP="00B64E8A">
      <w:pPr>
        <w:pStyle w:val="Sinespaciado"/>
        <w:jc w:val="center"/>
        <w:rPr>
          <w:rFonts w:ascii="Times New Roman" w:hAnsi="Times New Roman" w:cs="Times New Roman"/>
          <w:i/>
          <w:sz w:val="24"/>
          <w:szCs w:val="24"/>
        </w:rPr>
      </w:pPr>
      <w:r w:rsidRPr="00C10BB4">
        <w:rPr>
          <w:rFonts w:ascii="Times New Roman" w:hAnsi="Times New Roman" w:cs="Times New Roman"/>
          <w:i/>
          <w:sz w:val="24"/>
          <w:szCs w:val="24"/>
        </w:rPr>
        <w:t>(Registro de asistencia)</w:t>
      </w:r>
    </w:p>
    <w:p w:rsidR="00171597" w:rsidRPr="00C10BB4" w:rsidRDefault="00171597"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SECRETARIA DIP. MÓNICA MIRIAM GRANILLO VELAZCO. ¿Falta alguna compañera diputada o diputado de registrar su asistencia?</w:t>
      </w:r>
    </w:p>
    <w:p w:rsidR="00171597" w:rsidRPr="00C10BB4" w:rsidRDefault="00171597"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 xml:space="preserve">El diputado Marco Antonio Cruz </w:t>
      </w:r>
      <w:proofErr w:type="spellStart"/>
      <w:r w:rsidRPr="00C10BB4">
        <w:rPr>
          <w:rFonts w:ascii="Times New Roman" w:hAnsi="Times New Roman" w:cs="Times New Roman"/>
          <w:sz w:val="24"/>
          <w:szCs w:val="24"/>
        </w:rPr>
        <w:t>Cruz</w:t>
      </w:r>
      <w:proofErr w:type="spellEnd"/>
      <w:r w:rsidRPr="00C10BB4">
        <w:rPr>
          <w:rFonts w:ascii="Times New Roman" w:hAnsi="Times New Roman" w:cs="Times New Roman"/>
          <w:sz w:val="24"/>
          <w:szCs w:val="24"/>
        </w:rPr>
        <w:t xml:space="preserve">, la diputada Juanita Bonilla, la diputada María de los Ángeles favor de registrar asistencia, la diputada Mónica, la diputada Álvarez </w:t>
      </w:r>
      <w:proofErr w:type="spellStart"/>
      <w:r w:rsidRPr="00C10BB4">
        <w:rPr>
          <w:rFonts w:ascii="Times New Roman" w:hAnsi="Times New Roman" w:cs="Times New Roman"/>
          <w:sz w:val="24"/>
          <w:szCs w:val="24"/>
        </w:rPr>
        <w:t>Nemer</w:t>
      </w:r>
      <w:proofErr w:type="spellEnd"/>
      <w:r w:rsidRPr="00C10BB4">
        <w:rPr>
          <w:rFonts w:ascii="Times New Roman" w:hAnsi="Times New Roman" w:cs="Times New Roman"/>
          <w:sz w:val="24"/>
          <w:szCs w:val="24"/>
        </w:rPr>
        <w:t xml:space="preserve"> favor de registrar asistencia, la diputada Evelyn </w:t>
      </w:r>
      <w:proofErr w:type="spellStart"/>
      <w:r w:rsidRPr="00C10BB4">
        <w:rPr>
          <w:rFonts w:ascii="Times New Roman" w:hAnsi="Times New Roman" w:cs="Times New Roman"/>
          <w:sz w:val="24"/>
          <w:szCs w:val="24"/>
        </w:rPr>
        <w:t>Osornio</w:t>
      </w:r>
      <w:proofErr w:type="spellEnd"/>
      <w:r w:rsidRPr="00C10BB4">
        <w:rPr>
          <w:rFonts w:ascii="Times New Roman" w:hAnsi="Times New Roman" w:cs="Times New Roman"/>
          <w:sz w:val="24"/>
          <w:szCs w:val="24"/>
        </w:rPr>
        <w:t xml:space="preserve"> favor de registrar asistencia, la diputada Aurora, la diputada Silvia Barberena Maldonado favor de registrar asistencia, el diputado Faustino de la Cruz favor de registrar asistencia, el diputado Martín Zepeda favor de registrar asistencia.</w:t>
      </w:r>
    </w:p>
    <w:p w:rsidR="00171597" w:rsidRPr="00C10BB4" w:rsidRDefault="00171597"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Diputada Presidenta ha sido </w:t>
      </w:r>
      <w:proofErr w:type="gramStart"/>
      <w:r w:rsidRPr="00C10BB4">
        <w:rPr>
          <w:rFonts w:ascii="Times New Roman" w:hAnsi="Times New Roman" w:cs="Times New Roman"/>
          <w:sz w:val="24"/>
          <w:szCs w:val="24"/>
        </w:rPr>
        <w:t>verificado</w:t>
      </w:r>
      <w:proofErr w:type="gramEnd"/>
      <w:r w:rsidRPr="00C10BB4">
        <w:rPr>
          <w:rFonts w:ascii="Times New Roman" w:hAnsi="Times New Roman" w:cs="Times New Roman"/>
          <w:sz w:val="24"/>
          <w:szCs w:val="24"/>
        </w:rPr>
        <w:t xml:space="preserve"> el quórum, por ello puede reanudarse la sesión.</w:t>
      </w:r>
    </w:p>
    <w:p w:rsidR="00171597" w:rsidRPr="00C10BB4" w:rsidRDefault="00171597"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PRESIDENTA DIP. INGRID KRASOPANI SCHEMELENSKY CASTRO. Favor de registrar también la asistencia del diputado Omar Ortega.</w:t>
      </w:r>
    </w:p>
    <w:p w:rsidR="00171597" w:rsidRPr="00C10BB4" w:rsidRDefault="00171597"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lang w:eastAsia="es-MX"/>
        </w:rPr>
        <w:t>Se declara la existencia del quórum y se reanuda la sesión siendo las diez horas con cuarenta y cinco minutos del día viernes diecisiete de diciembre del año dos mil veintiuno.</w:t>
      </w:r>
    </w:p>
    <w:p w:rsidR="00171597" w:rsidRPr="00C10BB4" w:rsidRDefault="00171597"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ab/>
        <w:t>El martes 14 de diciembre del año en curso, se declaró en sesión permanente la “LXI” Legislatura, en consecuencia habiendo reanudando la sesión, continuaremos con el desahogo del orden del día, mismo que fue aprobado con oportunidad por este Pleno Legislativo.</w:t>
      </w:r>
    </w:p>
    <w:p w:rsidR="00171597" w:rsidRPr="00C10BB4" w:rsidRDefault="00171597"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ab/>
        <w:t>En este sentido con base en el orden del día y los puntos pendientes, proseguiremos con los trabajos respecto al punto número 5 y para ello, el diputado Max Agustín Correa leerá dictamen formulado a la Iniciativa con Proyecto de Decreto por el que se reforma el artículo 37 y se adiciona el artículo 37 Bis de la Ley Orgánica del Poder Legislativo del Estado Libre y Soberano de México, presentado por Comisiones de Gobernación y Puntos Constitucionales y Asuntos Metropolitanos. Adelante diputado.</w:t>
      </w:r>
    </w:p>
    <w:p w:rsidR="00171597" w:rsidRPr="00C10BB4" w:rsidRDefault="00171597"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DIP. MAX AGUSTÍN CORREA HERNÁNDEZ. Muchas gracias Presidenta, con su permiso.</w:t>
      </w:r>
    </w:p>
    <w:p w:rsidR="00171597" w:rsidRPr="00C10BB4" w:rsidRDefault="00171597"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Compañeras y compañeros, procedo a dar lectura al proyecto de dictamen de las comisiones, decía que procedo a dar lectura al dictamen aprobado por las Comisiones Unidas de Gobernación y Puntos Constitucionales y la de Asuntos Metropolitanos. Con su permiso Presidenta.</w:t>
      </w:r>
    </w:p>
    <w:p w:rsidR="00171597" w:rsidRPr="00C10BB4" w:rsidRDefault="00171597"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HONORABLE ASAMBLEA:</w:t>
      </w:r>
    </w:p>
    <w:p w:rsidR="00171597" w:rsidRPr="00C10BB4" w:rsidRDefault="00171597"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La Presidencia de la LXI Legislatura remitió a las Comisiones Legislativas de Gobernación y Puntos Constitucionales, y de Asuntos Metropolitanos, para su estudio y dictamen la Iniciativa con Proyecto de Decreto por el que se reforma el artículo 37 y se adiciona el artículo 37 Bis de la Ley Orgánica del Poder Legislativo del Estado Libre y Soberano de México, presentada por el diputado Max Agustín Correa Hernández, integrante del Grupo Parlamentario de morena.</w:t>
      </w:r>
    </w:p>
    <w:p w:rsidR="00171597" w:rsidRPr="00C10BB4" w:rsidRDefault="00171597"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ab/>
        <w:t>Sustanciado el estudio de la Iniciativa de Decreto y ampliamente discutido en las comisiones legislativas, nos permitimos con base en lo establecido en los artículos 68, 70, 72 y 82 de la Ley Orgánica del Poder Legislativo, en relación con lo dispuesto en los artículos 13-A, 70, 73, 75, 78, 79 y 80 del reglamento, someter a la aprobación de la legislación en pleno el siguiente:</w:t>
      </w:r>
    </w:p>
    <w:p w:rsidR="00171597" w:rsidRPr="00C10BB4" w:rsidRDefault="00171597" w:rsidP="00B64E8A">
      <w:pPr>
        <w:pStyle w:val="Sinespaciado"/>
        <w:jc w:val="center"/>
        <w:rPr>
          <w:rFonts w:ascii="Times New Roman" w:hAnsi="Times New Roman" w:cs="Times New Roman"/>
          <w:sz w:val="24"/>
          <w:szCs w:val="24"/>
          <w:lang w:eastAsia="es-MX"/>
        </w:rPr>
      </w:pPr>
      <w:r w:rsidRPr="00C10BB4">
        <w:rPr>
          <w:rFonts w:ascii="Times New Roman" w:hAnsi="Times New Roman" w:cs="Times New Roman"/>
          <w:sz w:val="24"/>
          <w:szCs w:val="24"/>
          <w:lang w:eastAsia="es-MX"/>
        </w:rPr>
        <w:t>DICTAMEN</w:t>
      </w:r>
    </w:p>
    <w:p w:rsidR="00171597" w:rsidRPr="00C10BB4" w:rsidRDefault="00171597"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ANTECEDENTES:</w:t>
      </w:r>
    </w:p>
    <w:p w:rsidR="00171597" w:rsidRPr="00C10BB4" w:rsidRDefault="00171597"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ab/>
        <w:t xml:space="preserve">La Iniciativa de Decreto fue presentada a la determinación de la LXI Legislatura por el diputado Max Agustín Correa Hernández, integrante del Grupo Parlamentario de morena, en uso </w:t>
      </w:r>
      <w:r w:rsidRPr="00C10BB4">
        <w:rPr>
          <w:rFonts w:ascii="Times New Roman" w:hAnsi="Times New Roman" w:cs="Times New Roman"/>
          <w:sz w:val="24"/>
          <w:szCs w:val="24"/>
          <w:lang w:eastAsia="es-MX"/>
        </w:rPr>
        <w:lastRenderedPageBreak/>
        <w:t>del derecho señalado en los artículos 51 fracción II de la Constitución Política del Estado Libre y Soberano de México y 28 fracción I de la Ley Orgánica del Poder Legislativo del Estado Libre y Soberano de México, con sujeción al estudio realizado, apreciamos que la iniciativa de decreto tiene por objeto otorgar a la Legislatura la atribución de impulsar la coordinación para llevar a cabo encuentros interparlamentarios y promover la conformación el parlamento metropolitano con las entidades que integran la zona metropolitana del Valle de México.</w:t>
      </w:r>
    </w:p>
    <w:p w:rsidR="00171597" w:rsidRPr="00C10BB4" w:rsidRDefault="00171597" w:rsidP="00B64E8A">
      <w:pPr>
        <w:pStyle w:val="Sinespaciado"/>
        <w:jc w:val="center"/>
        <w:rPr>
          <w:rFonts w:ascii="Times New Roman" w:hAnsi="Times New Roman" w:cs="Times New Roman"/>
          <w:sz w:val="24"/>
          <w:szCs w:val="24"/>
          <w:lang w:eastAsia="es-MX"/>
        </w:rPr>
      </w:pPr>
      <w:r w:rsidRPr="00C10BB4">
        <w:rPr>
          <w:rFonts w:ascii="Times New Roman" w:hAnsi="Times New Roman" w:cs="Times New Roman"/>
          <w:sz w:val="24"/>
          <w:szCs w:val="24"/>
          <w:lang w:eastAsia="es-MX"/>
        </w:rPr>
        <w:t>RESOLUTIVOS</w:t>
      </w:r>
    </w:p>
    <w:p w:rsidR="00171597" w:rsidRPr="00C10BB4" w:rsidRDefault="00171597"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ab/>
        <w:t>PRIMERO. Es de aprobarse la Iniciativa con Proyecto de Decreto por el que se adiciona un segundo párrafo al artículo 37 y el artículo 37 Bis de la Ley Orgánica del Poder Legislativo del Estado Libre y Soberano de México, conforme a lo dispuesto en este dictamen y al Proyecto de Decreto correspondiente.</w:t>
      </w:r>
    </w:p>
    <w:p w:rsidR="00171597" w:rsidRPr="00C10BB4" w:rsidRDefault="00171597"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ab/>
        <w:t>SEGUNDO. Se adjunta el Proyecto de Decreto para los efectos procedentes.</w:t>
      </w:r>
    </w:p>
    <w:p w:rsidR="00171597" w:rsidRPr="00C10BB4" w:rsidRDefault="00171597"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ab/>
        <w:t>Dado en el Palacio del Poder Legislativo, en la ciudad de Toluca de Lerdo capital del Estado de México, a los catorce días del mes de diciembre del año dos mil veintiuno.</w:t>
      </w:r>
    </w:p>
    <w:p w:rsidR="00171597" w:rsidRPr="00C10BB4" w:rsidRDefault="00171597"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ab/>
        <w:t>Y firman los integrantes de la Comisión Legislativa de Gobernación y Puntos Constitucionales, así como los integrantes de la Comisión Legislativa de Asuntos Metropolitanos.</w:t>
      </w:r>
    </w:p>
    <w:p w:rsidR="00171597" w:rsidRPr="00C10BB4" w:rsidRDefault="00171597" w:rsidP="00B64E8A">
      <w:pPr>
        <w:pStyle w:val="Sinespaciado"/>
        <w:ind w:firstLine="708"/>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Estimadas compañeras y compañeros, quiero en primer lugar agradecer y reconocer las aportaciones que los grupos parlamentarios participantes en la discusión de esta iniciativa hicieron, desde luego hubo modificaciones a la iniciativa presentada por un servidor se perfeccionó la iniciativa y ahora nuestro Congreso va a tener el respaldo legal para que podamos próximamente llevar a cabo los encuentros interparlamentarios con el Congreso de la Ciudad de México, con el Congreso del Estado de Hidalgo y desde luego con esta Soberanía a través de la representación legal y constitucional de nuestra Legislatura, para poder discutir acerca de la Agenda Metropolitana, que son temas de orden transversal para las tres entidades.</w:t>
      </w:r>
    </w:p>
    <w:p w:rsidR="00171597" w:rsidRPr="00C10BB4" w:rsidRDefault="00171597" w:rsidP="00B64E8A">
      <w:pPr>
        <w:pStyle w:val="Sinespaciado"/>
        <w:ind w:firstLine="708"/>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 xml:space="preserve">Recordemos que está delimitada la zona metropolitana del Valle de México, con cincuenta y nueve municipios de nuestra Entidad, las dieciséis alcaldías de la Ciudad de México y el Municipio de </w:t>
      </w:r>
      <w:proofErr w:type="spellStart"/>
      <w:r w:rsidRPr="00C10BB4">
        <w:rPr>
          <w:rFonts w:ascii="Times New Roman" w:hAnsi="Times New Roman" w:cs="Times New Roman"/>
          <w:sz w:val="24"/>
          <w:szCs w:val="24"/>
          <w:lang w:eastAsia="es-MX"/>
        </w:rPr>
        <w:t>Tizayuca</w:t>
      </w:r>
      <w:proofErr w:type="spellEnd"/>
      <w:r w:rsidRPr="00C10BB4">
        <w:rPr>
          <w:rFonts w:ascii="Times New Roman" w:hAnsi="Times New Roman" w:cs="Times New Roman"/>
          <w:sz w:val="24"/>
          <w:szCs w:val="24"/>
          <w:lang w:eastAsia="es-MX"/>
        </w:rPr>
        <w:t xml:space="preserve"> Hidalgo, la seguridad, la gestión del agua, la movilidad, la gestión integral de riesgos, el medio ambiente, la salud entre otros temas habrán de ser temas de interés para esta concentración poblacional que es la más grande de nuestro territorio nacional y desde luego también la más grande de Latinoamérica.</w:t>
      </w:r>
    </w:p>
    <w:p w:rsidR="00171597" w:rsidRPr="00C10BB4" w:rsidRDefault="00171597" w:rsidP="00B64E8A">
      <w:pPr>
        <w:pStyle w:val="Sinespaciado"/>
        <w:ind w:firstLine="708"/>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Por ello, es necesario no solamente que se dé la coordinación entre el Poder Ejecutivo de las tres Entidades Federativas, entre las instancias de Gobierno, las alcaldías, los municipios, los Gobiernos del Estado y el Gobierno Federal, sino que también es importante que se pueda dar una coordinación y un intercambio entre los congresos locales.</w:t>
      </w:r>
    </w:p>
    <w:p w:rsidR="00171597" w:rsidRPr="00C10BB4" w:rsidRDefault="00171597" w:rsidP="00B64E8A">
      <w:pPr>
        <w:pStyle w:val="Sinespaciado"/>
        <w:ind w:firstLine="709"/>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Cabe destacar que las discusiones que se den no tendrán todavía un efecto vinculante, pero estos encuentros interparlamentarios serán el primer paso para avanzar seguramente hacia un Parlamento Metropolitano que tenga atribuciones y alcances más allá próximamente, ojalá que esta Soberanía el próximo año pueda dar los primeros pasos para que podamos convocar ya al Primer Parlamento Metropolitano de la Zona del Valle de México.</w:t>
      </w:r>
    </w:p>
    <w:p w:rsidR="00171597" w:rsidRPr="00C10BB4" w:rsidRDefault="00171597" w:rsidP="00B64E8A">
      <w:pPr>
        <w:pStyle w:val="Sinespaciado"/>
        <w:ind w:firstLine="708"/>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Compañeras y compañeros, conmino a los grupos parlamentarios a que si lo tienen a bien aprueben este dictamen en sus términos, de antemano muchísimas gracias a cada uno de los grupos parlamentarios, a sus coordinadores, en particular al coordinador de mi grupo parlamentario, al diputado Maurilio Hernández y Presidente de la Junta de Coordinación Política y a todas y a todos lo mejor para ustedes en estas fechas.</w:t>
      </w:r>
    </w:p>
    <w:p w:rsidR="00171597" w:rsidRPr="00C10BB4" w:rsidRDefault="00171597" w:rsidP="00B64E8A">
      <w:pPr>
        <w:pStyle w:val="Sinespaciado"/>
        <w:ind w:firstLine="708"/>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Muchísimas gracias.</w:t>
      </w:r>
    </w:p>
    <w:p w:rsidR="00943F83" w:rsidRPr="00C10BB4" w:rsidRDefault="00943F83" w:rsidP="00B64E8A">
      <w:pPr>
        <w:pStyle w:val="Sinespaciado"/>
        <w:jc w:val="both"/>
        <w:rPr>
          <w:rFonts w:ascii="Times New Roman" w:hAnsi="Times New Roman" w:cs="Times New Roman"/>
          <w:sz w:val="24"/>
          <w:szCs w:val="24"/>
        </w:rPr>
      </w:pPr>
    </w:p>
    <w:p w:rsidR="00943F83" w:rsidRPr="00C10BB4" w:rsidRDefault="00943F83" w:rsidP="00B64E8A">
      <w:pPr>
        <w:pStyle w:val="Sinespaciado"/>
        <w:jc w:val="both"/>
        <w:rPr>
          <w:rFonts w:ascii="Times New Roman" w:hAnsi="Times New Roman" w:cs="Times New Roman"/>
          <w:sz w:val="24"/>
          <w:szCs w:val="24"/>
        </w:rPr>
        <w:sectPr w:rsidR="00943F83" w:rsidRPr="00C10BB4" w:rsidSect="00093AFC">
          <w:footerReference w:type="default" r:id="rId31"/>
          <w:type w:val="continuous"/>
          <w:pgSz w:w="12240" w:h="15840" w:code="1"/>
          <w:pgMar w:top="1134" w:right="1134" w:bottom="1134" w:left="1701" w:header="709" w:footer="709" w:gutter="0"/>
          <w:cols w:space="708"/>
          <w:docGrid w:linePitch="360"/>
        </w:sectPr>
      </w:pPr>
    </w:p>
    <w:p w:rsidR="00943F83" w:rsidRPr="00C10BB4" w:rsidRDefault="00943F83" w:rsidP="00822711">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lastRenderedPageBreak/>
        <w:t>(Se inserta el documento)</w:t>
      </w:r>
    </w:p>
    <w:p w:rsidR="00943F83" w:rsidRPr="00C10BB4" w:rsidRDefault="00943F83" w:rsidP="00822711">
      <w:pPr>
        <w:pStyle w:val="Sinespaciado"/>
        <w:jc w:val="both"/>
        <w:rPr>
          <w:rFonts w:ascii="Times New Roman" w:hAnsi="Times New Roman" w:cs="Times New Roman"/>
          <w:sz w:val="24"/>
          <w:szCs w:val="24"/>
        </w:rPr>
      </w:pPr>
    </w:p>
    <w:p w:rsidR="0049359D" w:rsidRPr="0049359D" w:rsidRDefault="0049359D" w:rsidP="00822711">
      <w:pPr>
        <w:spacing w:after="0" w:line="240" w:lineRule="auto"/>
        <w:contextualSpacing/>
        <w:jc w:val="both"/>
        <w:rPr>
          <w:rFonts w:ascii="Times New Roman" w:eastAsia="Calibri" w:hAnsi="Times New Roman" w:cs="Times New Roman"/>
          <w:b/>
          <w:sz w:val="24"/>
          <w:szCs w:val="24"/>
        </w:rPr>
      </w:pPr>
      <w:r w:rsidRPr="0049359D">
        <w:rPr>
          <w:rFonts w:ascii="Times New Roman" w:eastAsia="Calibri" w:hAnsi="Times New Roman" w:cs="Times New Roman"/>
          <w:b/>
          <w:sz w:val="24"/>
          <w:szCs w:val="24"/>
        </w:rPr>
        <w:t>HONORABLE ASAMBLEA</w:t>
      </w:r>
    </w:p>
    <w:p w:rsidR="0049359D" w:rsidRPr="0049359D" w:rsidRDefault="0049359D" w:rsidP="00822711">
      <w:pPr>
        <w:spacing w:after="0" w:line="240" w:lineRule="auto"/>
        <w:contextualSpacing/>
        <w:jc w:val="both"/>
        <w:rPr>
          <w:rFonts w:ascii="Times New Roman" w:eastAsia="Calibri" w:hAnsi="Times New Roman" w:cs="Times New Roman"/>
          <w:sz w:val="24"/>
          <w:szCs w:val="24"/>
        </w:rPr>
      </w:pPr>
    </w:p>
    <w:p w:rsidR="0049359D" w:rsidRPr="0049359D" w:rsidRDefault="0049359D" w:rsidP="00822711">
      <w:pPr>
        <w:spacing w:after="0" w:line="240" w:lineRule="auto"/>
        <w:contextualSpacing/>
        <w:jc w:val="both"/>
        <w:rPr>
          <w:rFonts w:ascii="Times New Roman" w:eastAsia="Calibri" w:hAnsi="Times New Roman" w:cs="Times New Roman"/>
          <w:sz w:val="24"/>
          <w:szCs w:val="24"/>
        </w:rPr>
      </w:pPr>
      <w:r w:rsidRPr="0049359D">
        <w:rPr>
          <w:rFonts w:ascii="Times New Roman" w:eastAsia="Calibri" w:hAnsi="Times New Roman" w:cs="Times New Roman"/>
          <w:sz w:val="24"/>
          <w:szCs w:val="24"/>
        </w:rPr>
        <w:t xml:space="preserve">La Presidencia de la “LXI” Legislatura remitió a las Comisiones Legislativas de Gobernación y Puntos Constitucionales y de Asuntos Metropolitanos, para su estudio y dictamen, la Iniciativa con proyecto de Decreto por el que se reforma el artículo 37 y se adiciona el artículo 37 Bis de la Ley Orgánica del Poder Legislativo del Estado Libre y Soberano de México, presentada por el </w:t>
      </w:r>
      <w:r w:rsidRPr="0049359D">
        <w:rPr>
          <w:rFonts w:ascii="Times New Roman" w:eastAsia="Calibri" w:hAnsi="Times New Roman" w:cs="Times New Roman"/>
          <w:bCs/>
          <w:sz w:val="24"/>
          <w:szCs w:val="24"/>
        </w:rPr>
        <w:t>Diputado</w:t>
      </w:r>
      <w:r w:rsidRPr="0049359D">
        <w:rPr>
          <w:rFonts w:ascii="Times New Roman" w:eastAsia="Calibri" w:hAnsi="Times New Roman" w:cs="Times New Roman"/>
          <w:sz w:val="24"/>
          <w:szCs w:val="24"/>
        </w:rPr>
        <w:t xml:space="preserve"> </w:t>
      </w:r>
      <w:r w:rsidRPr="0049359D">
        <w:rPr>
          <w:rFonts w:ascii="Times New Roman" w:eastAsia="Calibri" w:hAnsi="Times New Roman" w:cs="Times New Roman"/>
          <w:bCs/>
          <w:sz w:val="24"/>
          <w:szCs w:val="24"/>
        </w:rPr>
        <w:t>Max Agustín Correa Hernández,</w:t>
      </w:r>
      <w:r w:rsidRPr="0049359D">
        <w:rPr>
          <w:rFonts w:ascii="Times New Roman" w:eastAsia="Calibri" w:hAnsi="Times New Roman" w:cs="Times New Roman"/>
          <w:sz w:val="24"/>
          <w:szCs w:val="24"/>
        </w:rPr>
        <w:t xml:space="preserve"> integrante del Grupo Parlamentario de morena.</w:t>
      </w:r>
    </w:p>
    <w:p w:rsidR="0049359D" w:rsidRPr="0049359D" w:rsidRDefault="0049359D" w:rsidP="00822711">
      <w:pPr>
        <w:spacing w:after="0" w:line="240" w:lineRule="auto"/>
        <w:contextualSpacing/>
        <w:jc w:val="both"/>
        <w:rPr>
          <w:rFonts w:ascii="Times New Roman" w:eastAsia="Calibri" w:hAnsi="Times New Roman" w:cs="Times New Roman"/>
          <w:sz w:val="24"/>
          <w:szCs w:val="24"/>
        </w:rPr>
      </w:pPr>
    </w:p>
    <w:p w:rsidR="0049359D" w:rsidRPr="0049359D" w:rsidRDefault="0049359D" w:rsidP="00822711">
      <w:pPr>
        <w:spacing w:after="0" w:line="240" w:lineRule="auto"/>
        <w:contextualSpacing/>
        <w:jc w:val="both"/>
        <w:rPr>
          <w:rFonts w:ascii="Times New Roman" w:eastAsia="Calibri" w:hAnsi="Times New Roman" w:cs="Times New Roman"/>
          <w:sz w:val="24"/>
          <w:szCs w:val="24"/>
        </w:rPr>
      </w:pPr>
      <w:r w:rsidRPr="0049359D">
        <w:rPr>
          <w:rFonts w:ascii="Times New Roman" w:eastAsia="Calibri" w:hAnsi="Times New Roman" w:cs="Times New Roman"/>
          <w:sz w:val="24"/>
          <w:szCs w:val="24"/>
        </w:rPr>
        <w:t>Sustanciado el estudio de la iniciativa de decreto y ampliamente discutido, en las comisiones legislativas, nos permitimos, con base en lo establecido en los artículos 68, 70, 72 y 82 de la Ley Orgánica del Poder Legislativo, en relación con lo dispuesto en los artículos 13 A, 70, 73, 75, 78, 79 y 80 del Reglamento, someter a la aprobación de la Legislatura en Pleno el siguiente:</w:t>
      </w:r>
    </w:p>
    <w:p w:rsidR="0049359D" w:rsidRPr="0049359D" w:rsidRDefault="0049359D" w:rsidP="00822711">
      <w:pPr>
        <w:spacing w:after="0" w:line="240" w:lineRule="auto"/>
        <w:contextualSpacing/>
        <w:jc w:val="both"/>
        <w:rPr>
          <w:rFonts w:ascii="Times New Roman" w:eastAsia="Calibri" w:hAnsi="Times New Roman" w:cs="Times New Roman"/>
          <w:sz w:val="24"/>
          <w:szCs w:val="24"/>
        </w:rPr>
      </w:pPr>
    </w:p>
    <w:p w:rsidR="0049359D" w:rsidRPr="0049359D" w:rsidRDefault="0049359D" w:rsidP="00822711">
      <w:pPr>
        <w:spacing w:after="0" w:line="240" w:lineRule="auto"/>
        <w:contextualSpacing/>
        <w:jc w:val="center"/>
        <w:rPr>
          <w:rFonts w:ascii="Times New Roman" w:eastAsia="Calibri" w:hAnsi="Times New Roman" w:cs="Times New Roman"/>
          <w:b/>
          <w:sz w:val="24"/>
          <w:szCs w:val="24"/>
        </w:rPr>
      </w:pPr>
      <w:r w:rsidRPr="0049359D">
        <w:rPr>
          <w:rFonts w:ascii="Times New Roman" w:eastAsia="Calibri" w:hAnsi="Times New Roman" w:cs="Times New Roman"/>
          <w:b/>
          <w:sz w:val="24"/>
          <w:szCs w:val="24"/>
        </w:rPr>
        <w:t>DICTAMEN</w:t>
      </w:r>
    </w:p>
    <w:p w:rsidR="0049359D" w:rsidRPr="0049359D" w:rsidRDefault="0049359D" w:rsidP="00822711">
      <w:pPr>
        <w:spacing w:after="0" w:line="240" w:lineRule="auto"/>
        <w:contextualSpacing/>
        <w:jc w:val="both"/>
        <w:rPr>
          <w:rFonts w:ascii="Times New Roman" w:eastAsia="Calibri" w:hAnsi="Times New Roman" w:cs="Times New Roman"/>
          <w:sz w:val="24"/>
          <w:szCs w:val="24"/>
        </w:rPr>
      </w:pPr>
    </w:p>
    <w:p w:rsidR="0049359D" w:rsidRPr="0049359D" w:rsidRDefault="0049359D" w:rsidP="00822711">
      <w:pPr>
        <w:spacing w:after="0" w:line="240" w:lineRule="auto"/>
        <w:contextualSpacing/>
        <w:jc w:val="both"/>
        <w:rPr>
          <w:rFonts w:ascii="Times New Roman" w:eastAsia="Calibri" w:hAnsi="Times New Roman" w:cs="Times New Roman"/>
          <w:b/>
          <w:sz w:val="24"/>
          <w:szCs w:val="24"/>
        </w:rPr>
      </w:pPr>
      <w:r w:rsidRPr="0049359D">
        <w:rPr>
          <w:rFonts w:ascii="Times New Roman" w:eastAsia="Calibri" w:hAnsi="Times New Roman" w:cs="Times New Roman"/>
          <w:b/>
          <w:sz w:val="24"/>
          <w:szCs w:val="24"/>
        </w:rPr>
        <w:t>ANTECEDENTES</w:t>
      </w:r>
    </w:p>
    <w:p w:rsidR="0049359D" w:rsidRPr="0049359D" w:rsidRDefault="0049359D" w:rsidP="00822711">
      <w:pPr>
        <w:spacing w:after="0" w:line="240" w:lineRule="auto"/>
        <w:contextualSpacing/>
        <w:jc w:val="both"/>
        <w:rPr>
          <w:rFonts w:ascii="Times New Roman" w:eastAsia="Calibri" w:hAnsi="Times New Roman" w:cs="Times New Roman"/>
          <w:sz w:val="24"/>
          <w:szCs w:val="24"/>
        </w:rPr>
      </w:pPr>
    </w:p>
    <w:p w:rsidR="0049359D" w:rsidRPr="0049359D" w:rsidRDefault="0049359D" w:rsidP="00822711">
      <w:pPr>
        <w:spacing w:after="0" w:line="240" w:lineRule="auto"/>
        <w:contextualSpacing/>
        <w:jc w:val="both"/>
        <w:rPr>
          <w:rFonts w:ascii="Times New Roman" w:eastAsia="Calibri" w:hAnsi="Times New Roman" w:cs="Times New Roman"/>
          <w:sz w:val="24"/>
          <w:szCs w:val="24"/>
        </w:rPr>
      </w:pPr>
      <w:r w:rsidRPr="0049359D">
        <w:rPr>
          <w:rFonts w:ascii="Times New Roman" w:eastAsia="Calibri" w:hAnsi="Times New Roman" w:cs="Times New Roman"/>
          <w:sz w:val="24"/>
          <w:szCs w:val="24"/>
        </w:rPr>
        <w:t xml:space="preserve">La iniciativa de decreto fue presentada a la determinación de la “LXI” Legislatura por el </w:t>
      </w:r>
      <w:r w:rsidRPr="0049359D">
        <w:rPr>
          <w:rFonts w:ascii="Times New Roman" w:eastAsia="Calibri" w:hAnsi="Times New Roman" w:cs="Times New Roman"/>
          <w:bCs/>
          <w:sz w:val="24"/>
          <w:szCs w:val="24"/>
        </w:rPr>
        <w:t>Diputado</w:t>
      </w:r>
      <w:r w:rsidRPr="0049359D">
        <w:rPr>
          <w:rFonts w:ascii="Times New Roman" w:eastAsia="Calibri" w:hAnsi="Times New Roman" w:cs="Times New Roman"/>
          <w:sz w:val="24"/>
          <w:szCs w:val="24"/>
        </w:rPr>
        <w:t xml:space="preserve"> </w:t>
      </w:r>
      <w:r w:rsidRPr="0049359D">
        <w:rPr>
          <w:rFonts w:ascii="Times New Roman" w:eastAsia="Calibri" w:hAnsi="Times New Roman" w:cs="Times New Roman"/>
          <w:bCs/>
          <w:sz w:val="24"/>
          <w:szCs w:val="24"/>
        </w:rPr>
        <w:t>Max Agustín Correa Hernández,</w:t>
      </w:r>
      <w:r w:rsidRPr="0049359D">
        <w:rPr>
          <w:rFonts w:ascii="Times New Roman" w:eastAsia="Calibri" w:hAnsi="Times New Roman" w:cs="Times New Roman"/>
          <w:sz w:val="24"/>
          <w:szCs w:val="24"/>
        </w:rPr>
        <w:t xml:space="preserve"> integrante del Grupo Parlamentario de morena, en uso del derecho señalado en los artículos 51 fracción II de la Constitución Política del Estado Libre y Soberano de México y 28 fracción I de la Ley Orgánica del Poder Legislativo del Estado Libre y Soberano de México.</w:t>
      </w:r>
    </w:p>
    <w:p w:rsidR="0049359D" w:rsidRPr="0049359D" w:rsidRDefault="0049359D" w:rsidP="00822711">
      <w:pPr>
        <w:spacing w:after="0" w:line="240" w:lineRule="auto"/>
        <w:contextualSpacing/>
        <w:jc w:val="both"/>
        <w:rPr>
          <w:rFonts w:ascii="Times New Roman" w:eastAsia="Calibri" w:hAnsi="Times New Roman" w:cs="Times New Roman"/>
          <w:sz w:val="24"/>
          <w:szCs w:val="24"/>
        </w:rPr>
      </w:pPr>
    </w:p>
    <w:p w:rsidR="0049359D" w:rsidRPr="0049359D" w:rsidRDefault="0049359D" w:rsidP="00822711">
      <w:pPr>
        <w:spacing w:after="0" w:line="240" w:lineRule="auto"/>
        <w:contextualSpacing/>
        <w:jc w:val="both"/>
        <w:rPr>
          <w:rFonts w:ascii="Times New Roman" w:eastAsia="Calibri" w:hAnsi="Times New Roman" w:cs="Times New Roman"/>
          <w:sz w:val="24"/>
          <w:szCs w:val="24"/>
        </w:rPr>
      </w:pPr>
      <w:r w:rsidRPr="0049359D">
        <w:rPr>
          <w:rFonts w:ascii="Times New Roman" w:eastAsia="Calibri" w:hAnsi="Times New Roman" w:cs="Times New Roman"/>
          <w:sz w:val="24"/>
          <w:szCs w:val="24"/>
        </w:rPr>
        <w:t>Con sujeción al estudio realizado, apreciamos que la iniciativa de decreto, tiene por objeto de otorgar a la Legislatura la atribución de impulsar la coordinación para llevar a cabo encuentros Interparlamentarios y promover la conformación del Parlamento Metropolitano con las entidades que integran la Zona Metropolitana del Valle de México.</w:t>
      </w:r>
    </w:p>
    <w:p w:rsidR="0049359D" w:rsidRPr="0049359D" w:rsidRDefault="0049359D" w:rsidP="00822711">
      <w:pPr>
        <w:spacing w:after="0" w:line="240" w:lineRule="auto"/>
        <w:contextualSpacing/>
        <w:jc w:val="both"/>
        <w:rPr>
          <w:rFonts w:ascii="Times New Roman" w:eastAsia="Calibri" w:hAnsi="Times New Roman" w:cs="Times New Roman"/>
          <w:sz w:val="24"/>
          <w:szCs w:val="24"/>
        </w:rPr>
      </w:pPr>
    </w:p>
    <w:p w:rsidR="0049359D" w:rsidRPr="0049359D" w:rsidRDefault="0049359D" w:rsidP="00822711">
      <w:pPr>
        <w:spacing w:after="0" w:line="240" w:lineRule="auto"/>
        <w:contextualSpacing/>
        <w:jc w:val="both"/>
        <w:rPr>
          <w:rFonts w:ascii="Times New Roman" w:eastAsia="Calibri" w:hAnsi="Times New Roman" w:cs="Times New Roman"/>
          <w:b/>
          <w:sz w:val="24"/>
          <w:szCs w:val="24"/>
        </w:rPr>
      </w:pPr>
      <w:r w:rsidRPr="0049359D">
        <w:rPr>
          <w:rFonts w:ascii="Times New Roman" w:eastAsia="Calibri" w:hAnsi="Times New Roman" w:cs="Times New Roman"/>
          <w:b/>
          <w:sz w:val="24"/>
          <w:szCs w:val="24"/>
        </w:rPr>
        <w:t>CONSIDERACIONES</w:t>
      </w:r>
    </w:p>
    <w:p w:rsidR="0049359D" w:rsidRPr="0049359D" w:rsidRDefault="0049359D" w:rsidP="00822711">
      <w:pPr>
        <w:spacing w:after="0" w:line="240" w:lineRule="auto"/>
        <w:contextualSpacing/>
        <w:jc w:val="both"/>
        <w:rPr>
          <w:rFonts w:ascii="Times New Roman" w:eastAsia="Calibri" w:hAnsi="Times New Roman" w:cs="Times New Roman"/>
          <w:sz w:val="24"/>
          <w:szCs w:val="24"/>
        </w:rPr>
      </w:pPr>
    </w:p>
    <w:p w:rsidR="0049359D" w:rsidRPr="0049359D" w:rsidRDefault="0049359D" w:rsidP="00822711">
      <w:pPr>
        <w:spacing w:after="0" w:line="240" w:lineRule="auto"/>
        <w:contextualSpacing/>
        <w:jc w:val="both"/>
        <w:rPr>
          <w:rFonts w:ascii="Times New Roman" w:eastAsia="Calibri" w:hAnsi="Times New Roman" w:cs="Times New Roman"/>
          <w:sz w:val="24"/>
          <w:szCs w:val="24"/>
        </w:rPr>
      </w:pPr>
      <w:r w:rsidRPr="0049359D">
        <w:rPr>
          <w:rFonts w:ascii="Times New Roman" w:eastAsia="Calibri" w:hAnsi="Times New Roman" w:cs="Times New Roman"/>
          <w:sz w:val="24"/>
          <w:szCs w:val="24"/>
        </w:rPr>
        <w:t>La “LXI” Legislatura es competente para conocer y resolver la iniciativa de decreto, de acuerdo con lo previsto en el artículo 61 fracciones I y III de la Constitución Política del Estado Libre y Soberano de México, que la faculta para expedir leyes, decretos o acuerdos para el régimen interior del Estado, en todos los ramos de la administración del gobierno, y para expedir su Ley Orgánica y todas las normas necesarias para el debido funcionamiento de sus órganos y dependencias.</w:t>
      </w:r>
      <w:r w:rsidRPr="0049359D">
        <w:rPr>
          <w:rFonts w:ascii="Times New Roman" w:eastAsia="Calibri" w:hAnsi="Times New Roman" w:cs="Times New Roman"/>
          <w:sz w:val="24"/>
          <w:szCs w:val="24"/>
        </w:rPr>
        <w:cr/>
      </w:r>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rPr>
      </w:pPr>
      <w:r w:rsidRPr="0049359D">
        <w:rPr>
          <w:rFonts w:ascii="Times New Roman" w:eastAsia="Arial Unicode MS" w:hAnsi="Times New Roman" w:cs="Times New Roman"/>
          <w:sz w:val="24"/>
          <w:szCs w:val="24"/>
          <w:bdr w:val="nil"/>
          <w:lang w:eastAsia="es-MX"/>
        </w:rPr>
        <w:t>Reconocemos que la Zona Metropolitana del Valle de México (ZMVM) es el principal y más grande asentamiento de México, concentra más de veintiún millones de habitantes que a lo largo de su historia han experimentado movimientos migratorios de la población en diferentes etapas, además del crecimiento natural que se ha reflejado en un proceso de expansión urbana modificando el entorno y dando lugar a pérdida de suelo rural y la diseminación de asentamientos humanos irregulares, generando impactos sociales y ambientales.</w:t>
      </w:r>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rPr>
      </w:pPr>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w:hAnsi="Times New Roman" w:cs="Times New Roman"/>
          <w:sz w:val="24"/>
          <w:szCs w:val="24"/>
          <w:bdr w:val="nil"/>
          <w:lang w:eastAsia="es-MX"/>
        </w:rPr>
      </w:pPr>
      <w:r w:rsidRPr="0049359D">
        <w:rPr>
          <w:rFonts w:ascii="Times New Roman" w:eastAsia="Arial Unicode MS" w:hAnsi="Times New Roman" w:cs="Times New Roman"/>
          <w:sz w:val="24"/>
          <w:szCs w:val="24"/>
          <w:bdr w:val="nil"/>
          <w:lang w:eastAsia="es-MX"/>
        </w:rPr>
        <w:t>Creemos también que estos efectos requieren ser analizados y expuestos para rescatar los elementos más distintivos del proceso de urbanización en la Región Centro de México, que aglutina a la tercera parte de la población nacional, como se expresa en la iniciativa de decreto.</w:t>
      </w:r>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w:hAnsi="Times New Roman" w:cs="Times New Roman"/>
          <w:sz w:val="24"/>
          <w:szCs w:val="24"/>
          <w:bdr w:val="nil"/>
          <w:lang w:eastAsia="es-MX"/>
        </w:rPr>
      </w:pPr>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w:hAnsi="Times New Roman" w:cs="Times New Roman"/>
          <w:sz w:val="24"/>
          <w:szCs w:val="24"/>
          <w:bdr w:val="nil"/>
          <w:lang w:eastAsia="es-MX"/>
        </w:rPr>
      </w:pPr>
      <w:r w:rsidRPr="0049359D">
        <w:rPr>
          <w:rFonts w:ascii="Times New Roman" w:eastAsia="Arial Unicode MS" w:hAnsi="Times New Roman" w:cs="Times New Roman"/>
          <w:sz w:val="24"/>
          <w:szCs w:val="24"/>
          <w:bdr w:val="nil"/>
          <w:lang w:eastAsia="es-MX"/>
        </w:rPr>
        <w:t xml:space="preserve">Advertimos, como lo refiere la parte expositiva de la propuesta legislativa que, de acuerdo con la OCDE, ésta zona metropolitana representa la tercera más grande de los países de ésta </w:t>
      </w:r>
      <w:r w:rsidRPr="0049359D">
        <w:rPr>
          <w:rFonts w:ascii="Times New Roman" w:eastAsia="Arial Unicode MS" w:hAnsi="Times New Roman" w:cs="Times New Roman"/>
          <w:sz w:val="24"/>
          <w:szCs w:val="24"/>
          <w:bdr w:val="nil"/>
          <w:lang w:eastAsia="es-MX"/>
        </w:rPr>
        <w:lastRenderedPageBreak/>
        <w:t>organización internacional y la primer metrópoli integrada por tres entidades federativas que comprenden cincuenta y nueve municipios del Estado de México, dieciséis alcaldías de la Ciudad de México y un municipio del Estado de Hidalgo.  Advertimos que esa zona metropolitana constituye un reto y significa grandes desafíos que requieren no solo un marco jurídico acorde a la realidad sino también órganos de gobierno que se coordinen y concurran en la construcción de normas bajo una visión integral para el desarrollo metropolitano a corto y mediano plazo, como lo plantea la iniciativa de decreto.</w:t>
      </w:r>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w:hAnsi="Times New Roman" w:cs="Times New Roman"/>
          <w:sz w:val="24"/>
          <w:szCs w:val="24"/>
          <w:bdr w:val="nil"/>
          <w:lang w:eastAsia="es-MX"/>
        </w:rPr>
      </w:pPr>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w:hAnsi="Times New Roman" w:cs="Times New Roman"/>
          <w:sz w:val="24"/>
          <w:szCs w:val="24"/>
          <w:bdr w:val="nil"/>
          <w:lang w:eastAsia="es-MX"/>
        </w:rPr>
      </w:pPr>
      <w:r w:rsidRPr="0049359D">
        <w:rPr>
          <w:rFonts w:ascii="Times New Roman" w:eastAsia="Arial Unicode MS" w:hAnsi="Times New Roman" w:cs="Times New Roman"/>
          <w:sz w:val="24"/>
          <w:szCs w:val="24"/>
          <w:bdr w:val="nil"/>
          <w:lang w:eastAsia="es-MX"/>
        </w:rPr>
        <w:t>Estimamos que la densidad poblacional que concentra esta zona metropolitana, hace necesario atender problemas legislativos en materia de Seguridad y Procuración de Justicia, Gestión y Administración del Agua, Gestión Integral de Riesgos y Protección Civil, Movilidad, Derechos de la Naturaleza, Presupuesto Metropolitano entre otros rubros y que la Legislatura debe actuar con oportunidad, desplegando su potestad legislativa como es el caso que nos ocupa.</w:t>
      </w:r>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w:hAnsi="Times New Roman" w:cs="Times New Roman"/>
          <w:sz w:val="24"/>
          <w:szCs w:val="24"/>
          <w:bdr w:val="nil"/>
          <w:lang w:eastAsia="es-MX"/>
        </w:rPr>
      </w:pPr>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rPr>
      </w:pPr>
      <w:r w:rsidRPr="0049359D">
        <w:rPr>
          <w:rFonts w:ascii="Times New Roman" w:eastAsia="Arial Unicode MS" w:hAnsi="Times New Roman" w:cs="Times New Roman"/>
          <w:sz w:val="24"/>
          <w:szCs w:val="24"/>
          <w:bdr w:val="nil"/>
          <w:lang w:eastAsia="es-MX"/>
        </w:rPr>
        <w:t>Así, es prioritario legislar para facilitar su actuación, como menciona la iniciativa de decreto, sobre todo, tomando en cuenta la complejidad de la zona metropolitana en constante movimiento y crecimiento poblacional, que la convierten en una zona con un alto índice delictivo, necesitada de servicios públicos como el servicio de agua potable cuyo abastecimiento ésta comprometido por una extracción inmoderada de los mantos acuíferos, afectando situaciones ambientales y de derechos de la naturaleza, así como de la movilidad, que genera a la vez el reto de mejorar la calidad del aire para que no afecte la población.</w:t>
      </w:r>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rPr>
      </w:pPr>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w:hAnsi="Times New Roman" w:cs="Times New Roman"/>
          <w:sz w:val="24"/>
          <w:szCs w:val="24"/>
          <w:bdr w:val="nil"/>
          <w:lang w:eastAsia="es-MX"/>
        </w:rPr>
      </w:pPr>
      <w:r w:rsidRPr="0049359D">
        <w:rPr>
          <w:rFonts w:ascii="Times New Roman" w:eastAsia="Arial Unicode MS" w:hAnsi="Times New Roman" w:cs="Times New Roman"/>
          <w:sz w:val="24"/>
          <w:szCs w:val="24"/>
          <w:bdr w:val="nil"/>
          <w:lang w:eastAsia="es-MX"/>
        </w:rPr>
        <w:t xml:space="preserve">Por ello, creemos conveniente adecuar el marco jurídico, para incorporar disposiciones que regulen las relaciones de los órganos de gobierno y de éstos con la sociedad, partiendo del hecho de que las Legislaturas de nuestra Entidad, de la Ciudad de México y de Hidalgo, aprobaron la Ley de Desarrollo Metropolitano para la Zona Metropolitana del Valle de México, para armonizar la legislación con la Ley General de Asentamientos Humanos, Ordenamiento Territorial y Desarrollo Urbanos y con la Constitución Política Federal, y para dotar de facultades a la Federación, a las entidades federativas involucradas, Alcaldías y Ayuntamientos de los Municipios para coordinarse, asociarse y generar canales factibles para una mejor y armónica gestión metropolitana, como precisa el autor de la iniciativa. </w:t>
      </w:r>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w:hAnsi="Times New Roman" w:cs="Times New Roman"/>
          <w:sz w:val="24"/>
          <w:szCs w:val="24"/>
          <w:bdr w:val="nil"/>
          <w:lang w:eastAsia="es-MX"/>
        </w:rPr>
      </w:pPr>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w:hAnsi="Times New Roman" w:cs="Times New Roman"/>
          <w:sz w:val="24"/>
          <w:szCs w:val="24"/>
          <w:bdr w:val="nil"/>
          <w:lang w:eastAsia="es-MX"/>
        </w:rPr>
      </w:pPr>
      <w:r w:rsidRPr="0049359D">
        <w:rPr>
          <w:rFonts w:ascii="Times New Roman" w:eastAsia="Arial Unicode MS" w:hAnsi="Times New Roman" w:cs="Times New Roman"/>
          <w:sz w:val="24"/>
          <w:szCs w:val="24"/>
          <w:bdr w:val="nil"/>
          <w:lang w:eastAsia="es-MX"/>
        </w:rPr>
        <w:t>De igual forma, estimamos que la Legislatura mexiquense no debe rezagase en la búsqueda de una interacción con sus homologas de la Ciudad de México y del Estado de Hidalgo, pues en todas ellas, recae la obligación de legislar para construir el marco normativo al interior de cada entidad, resultando indispensable actualizar la Ley Orgánica del Poder Legislativo del Estado Libre y Soberano de México, para generar procesos con otros órganos de gobierno o poderes de otras entidades federativas y permitir una coordinación parlamentaria que cree vínculos entre los Congresos para intercambiar información sobre temas de interés común en materia de desarrollo metropolitano.</w:t>
      </w:r>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w:hAnsi="Times New Roman" w:cs="Times New Roman"/>
          <w:sz w:val="24"/>
          <w:szCs w:val="24"/>
          <w:bdr w:val="nil"/>
          <w:lang w:eastAsia="es-MX"/>
        </w:rPr>
      </w:pPr>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rPr>
      </w:pPr>
      <w:r w:rsidRPr="0049359D">
        <w:rPr>
          <w:rFonts w:ascii="Times New Roman" w:eastAsia="Arial Unicode MS" w:hAnsi="Times New Roman" w:cs="Times New Roman"/>
          <w:sz w:val="24"/>
          <w:szCs w:val="24"/>
          <w:bdr w:val="nil"/>
          <w:lang w:eastAsia="es-MX"/>
        </w:rPr>
        <w:t>Por lo tanto, advertimos pertinente adecuar la Ley Orgánica del Poder Legislativo del Estado Libre y Soberano de México para contar con un marco institucional que coadyuve a la relación entre los cuerpos legislativos de las entidades involucradas, en la búsqueda de una construcción de un mejor entendimiento de las correspondientes realidades nacionales y genere nuevas formas de colaboración legislativa.</w:t>
      </w:r>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rPr>
      </w:pPr>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w:hAnsi="Times New Roman" w:cs="Times New Roman"/>
          <w:sz w:val="24"/>
          <w:szCs w:val="24"/>
          <w:bdr w:val="nil"/>
          <w:lang w:eastAsia="es-MX"/>
        </w:rPr>
      </w:pPr>
      <w:r w:rsidRPr="0049359D">
        <w:rPr>
          <w:rFonts w:ascii="Times New Roman" w:eastAsia="Arial Unicode MS" w:hAnsi="Times New Roman" w:cs="Times New Roman"/>
          <w:sz w:val="24"/>
          <w:szCs w:val="24"/>
          <w:bdr w:val="nil"/>
          <w:lang w:eastAsia="es-MX"/>
        </w:rPr>
        <w:t xml:space="preserve">Con ello, se establecerá un basamento normativo que permita un intercambio de experiencias a fin de homologarlas en el marco jurídico de cada estado, de manera especial con aquellos que </w:t>
      </w:r>
      <w:r w:rsidRPr="0049359D">
        <w:rPr>
          <w:rFonts w:ascii="Times New Roman" w:eastAsia="Arial Unicode MS" w:hAnsi="Times New Roman" w:cs="Times New Roman"/>
          <w:sz w:val="24"/>
          <w:szCs w:val="24"/>
          <w:bdr w:val="nil"/>
          <w:lang w:eastAsia="es-MX"/>
        </w:rPr>
        <w:lastRenderedPageBreak/>
        <w:t>integran la Zona Metropolitana del Valle de México, para que la propia legislación metropolitana encuentre un mejor cause en cada Entidad, como lo plantea la iniciativa legislativa.</w:t>
      </w:r>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w:hAnsi="Times New Roman" w:cs="Times New Roman"/>
          <w:sz w:val="24"/>
          <w:szCs w:val="24"/>
          <w:bdr w:val="nil"/>
          <w:lang w:eastAsia="es-MX"/>
        </w:rPr>
      </w:pPr>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rPr>
      </w:pPr>
      <w:r w:rsidRPr="0049359D">
        <w:rPr>
          <w:rFonts w:ascii="Times New Roman" w:eastAsia="Arial Unicode MS" w:hAnsi="Times New Roman" w:cs="Times New Roman"/>
          <w:sz w:val="24"/>
          <w:szCs w:val="24"/>
          <w:bdr w:val="nil"/>
          <w:lang w:eastAsia="es-MX"/>
        </w:rPr>
        <w:t>En consecuencia, estamos de acuerdo en que, se adicione un segundo párrafo al artículo 37 y el artículo 37 Bis de la Ley Orgánica del Poder Legislativo del Estado Libre y Soberano de México, para quedar como sigue:</w:t>
      </w:r>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rPr>
      </w:pPr>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rPr>
      </w:pPr>
      <w:r w:rsidRPr="0049359D">
        <w:rPr>
          <w:rFonts w:ascii="Times New Roman" w:eastAsia="Arial Unicode MS" w:hAnsi="Times New Roman" w:cs="Times New Roman"/>
          <w:b/>
          <w:sz w:val="24"/>
          <w:szCs w:val="24"/>
          <w:bdr w:val="nil"/>
          <w:lang w:eastAsia="es-MX"/>
        </w:rPr>
        <w:t>“Artículo 37.</w:t>
      </w:r>
      <w:proofErr w:type="gramStart"/>
      <w:r w:rsidRPr="0049359D">
        <w:rPr>
          <w:rFonts w:ascii="Times New Roman" w:eastAsia="Arial Unicode MS" w:hAnsi="Times New Roman" w:cs="Times New Roman"/>
          <w:b/>
          <w:sz w:val="24"/>
          <w:szCs w:val="24"/>
          <w:bdr w:val="nil"/>
          <w:lang w:eastAsia="es-MX"/>
        </w:rPr>
        <w:t>-</w:t>
      </w:r>
      <w:r w:rsidRPr="0049359D">
        <w:rPr>
          <w:rFonts w:ascii="Times New Roman" w:eastAsia="Arial Unicode MS" w:hAnsi="Times New Roman" w:cs="Times New Roman"/>
          <w:sz w:val="24"/>
          <w:szCs w:val="24"/>
          <w:bdr w:val="nil"/>
          <w:lang w:eastAsia="es-MX"/>
        </w:rPr>
        <w:t xml:space="preserve"> …</w:t>
      </w:r>
      <w:proofErr w:type="gramEnd"/>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rPr>
      </w:pPr>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rPr>
      </w:pPr>
      <w:r w:rsidRPr="0049359D">
        <w:rPr>
          <w:rFonts w:ascii="Times New Roman" w:eastAsia="Arial Unicode MS" w:hAnsi="Times New Roman" w:cs="Times New Roman"/>
          <w:sz w:val="24"/>
          <w:szCs w:val="24"/>
          <w:bdr w:val="nil"/>
          <w:lang w:eastAsia="es-MX"/>
        </w:rPr>
        <w:t xml:space="preserve">Además, podrá comunicarse con otros Órganos de Gobierno Locales o Federales, autoridades o poderes de otras entidades federativas. </w:t>
      </w:r>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rPr>
      </w:pPr>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rPr>
      </w:pPr>
      <w:r w:rsidRPr="0049359D">
        <w:rPr>
          <w:rFonts w:ascii="Times New Roman" w:eastAsia="Arial Unicode MS" w:hAnsi="Times New Roman" w:cs="Times New Roman"/>
          <w:b/>
          <w:sz w:val="24"/>
          <w:szCs w:val="24"/>
          <w:bdr w:val="nil"/>
          <w:lang w:eastAsia="es-MX"/>
        </w:rPr>
        <w:t>Artículo 37 Bis.-</w:t>
      </w:r>
      <w:r w:rsidRPr="0049359D">
        <w:rPr>
          <w:rFonts w:ascii="Times New Roman" w:eastAsia="Arial Unicode MS" w:hAnsi="Times New Roman" w:cs="Times New Roman"/>
          <w:sz w:val="24"/>
          <w:szCs w:val="24"/>
          <w:bdr w:val="nil"/>
          <w:lang w:eastAsia="es-MX"/>
        </w:rPr>
        <w:t xml:space="preserve"> La Legislatura impulsará la coordinación con otros Congresos Locales, en especial, con aquellos de las entidades de la Zona Metropolitana del Valle de México, a fin de promover la conformación del Parlamento Metropolitano, con apego y respeto a la soberanía de las entidades, como un mecanismo no vinculante de análisis y discusión, que servirá para enriquecer los trabajos legislativos en los respectivos congresos locales, bajo una visión metropolitana.</w:t>
      </w:r>
      <w:r w:rsidRPr="0049359D">
        <w:rPr>
          <w:rFonts w:ascii="Times New Roman" w:eastAsia="Arial Unicode MS" w:hAnsi="Times New Roman" w:cs="Times New Roman"/>
          <w:b/>
          <w:sz w:val="24"/>
          <w:szCs w:val="24"/>
          <w:bdr w:val="nil"/>
          <w:lang w:eastAsia="es-MX"/>
        </w:rPr>
        <w:t>”</w:t>
      </w:r>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w:hAnsi="Times New Roman" w:cs="Times New Roman"/>
          <w:sz w:val="24"/>
          <w:szCs w:val="24"/>
          <w:bdr w:val="nil"/>
          <w:lang w:eastAsia="es-MX"/>
        </w:rPr>
      </w:pPr>
    </w:p>
    <w:p w:rsidR="0049359D" w:rsidRPr="0049359D" w:rsidRDefault="0049359D" w:rsidP="00822711">
      <w:pPr>
        <w:spacing w:after="0" w:line="240" w:lineRule="auto"/>
        <w:contextualSpacing/>
        <w:jc w:val="both"/>
        <w:rPr>
          <w:rFonts w:ascii="Times New Roman" w:eastAsia="Calibri" w:hAnsi="Times New Roman" w:cs="Times New Roman"/>
          <w:sz w:val="24"/>
          <w:szCs w:val="24"/>
        </w:rPr>
      </w:pPr>
      <w:r w:rsidRPr="0049359D">
        <w:rPr>
          <w:rFonts w:ascii="Times New Roman" w:eastAsia="Calibri" w:hAnsi="Times New Roman" w:cs="Times New Roman"/>
          <w:sz w:val="24"/>
          <w:szCs w:val="24"/>
        </w:rPr>
        <w:t>Con base en lo expuesto, justificada la pertinencia de la iniciativa y acreditados los requisitos legales de fondo y forma, nos permitimos concluir con los siguientes:</w:t>
      </w:r>
    </w:p>
    <w:p w:rsidR="0049359D" w:rsidRPr="0049359D" w:rsidRDefault="0049359D" w:rsidP="00822711">
      <w:pPr>
        <w:spacing w:after="0" w:line="240" w:lineRule="auto"/>
        <w:contextualSpacing/>
        <w:jc w:val="both"/>
        <w:rPr>
          <w:rFonts w:ascii="Times New Roman" w:eastAsia="Calibri" w:hAnsi="Times New Roman" w:cs="Times New Roman"/>
          <w:sz w:val="24"/>
          <w:szCs w:val="24"/>
        </w:rPr>
      </w:pPr>
    </w:p>
    <w:p w:rsidR="0049359D" w:rsidRPr="0049359D" w:rsidRDefault="0049359D" w:rsidP="00822711">
      <w:pPr>
        <w:spacing w:after="0" w:line="240" w:lineRule="auto"/>
        <w:contextualSpacing/>
        <w:jc w:val="center"/>
        <w:rPr>
          <w:rFonts w:ascii="Times New Roman" w:eastAsia="Calibri" w:hAnsi="Times New Roman" w:cs="Times New Roman"/>
          <w:b/>
          <w:bCs/>
          <w:sz w:val="24"/>
          <w:szCs w:val="24"/>
        </w:rPr>
      </w:pPr>
      <w:r w:rsidRPr="0049359D">
        <w:rPr>
          <w:rFonts w:ascii="Times New Roman" w:eastAsia="Calibri" w:hAnsi="Times New Roman" w:cs="Times New Roman"/>
          <w:b/>
          <w:bCs/>
          <w:sz w:val="24"/>
          <w:szCs w:val="24"/>
        </w:rPr>
        <w:t>R E S O L U T I V O S</w:t>
      </w:r>
    </w:p>
    <w:p w:rsidR="0049359D" w:rsidRPr="0049359D" w:rsidRDefault="0049359D" w:rsidP="00822711">
      <w:pPr>
        <w:spacing w:after="0" w:line="240" w:lineRule="auto"/>
        <w:contextualSpacing/>
        <w:jc w:val="center"/>
        <w:rPr>
          <w:rFonts w:ascii="Times New Roman" w:eastAsia="Calibri" w:hAnsi="Times New Roman" w:cs="Times New Roman"/>
          <w:b/>
          <w:bCs/>
          <w:sz w:val="24"/>
          <w:szCs w:val="24"/>
        </w:rPr>
      </w:pPr>
    </w:p>
    <w:p w:rsidR="0049359D" w:rsidRPr="0049359D" w:rsidRDefault="0049359D" w:rsidP="00822711">
      <w:pPr>
        <w:spacing w:after="0" w:line="240" w:lineRule="auto"/>
        <w:contextualSpacing/>
        <w:jc w:val="both"/>
        <w:rPr>
          <w:rFonts w:ascii="Times New Roman" w:eastAsia="Calibri" w:hAnsi="Times New Roman" w:cs="Times New Roman"/>
          <w:sz w:val="24"/>
          <w:szCs w:val="24"/>
        </w:rPr>
      </w:pPr>
      <w:r w:rsidRPr="0049359D">
        <w:rPr>
          <w:rFonts w:ascii="Times New Roman" w:eastAsia="Calibri" w:hAnsi="Times New Roman" w:cs="Times New Roman"/>
          <w:b/>
          <w:bCs/>
          <w:sz w:val="24"/>
          <w:szCs w:val="24"/>
        </w:rPr>
        <w:t>PRIMERO.</w:t>
      </w:r>
      <w:r w:rsidRPr="0049359D">
        <w:rPr>
          <w:rFonts w:ascii="Times New Roman" w:eastAsia="Calibri" w:hAnsi="Times New Roman" w:cs="Times New Roman"/>
          <w:b/>
          <w:sz w:val="24"/>
          <w:szCs w:val="24"/>
        </w:rPr>
        <w:t>-</w:t>
      </w:r>
      <w:r w:rsidRPr="0049359D">
        <w:rPr>
          <w:rFonts w:ascii="Times New Roman" w:eastAsia="Calibri" w:hAnsi="Times New Roman" w:cs="Times New Roman"/>
          <w:sz w:val="24"/>
          <w:szCs w:val="24"/>
        </w:rPr>
        <w:t xml:space="preserve"> Es de aprobarse la Iniciativa con Proyecto de Decreto por el que se adiciona un segundo párrafo al artículo 37 y el artículo 37 Bis de la Ley Orgánica del Poder Legislativo del Estado Libre y Soberano de México, conforme a lo dispuesto en este dictamen y en el Proyecto de Decreto correspondiente. </w:t>
      </w:r>
    </w:p>
    <w:p w:rsidR="0049359D" w:rsidRPr="0049359D" w:rsidRDefault="0049359D" w:rsidP="00822711">
      <w:pPr>
        <w:spacing w:after="0" w:line="240" w:lineRule="auto"/>
        <w:contextualSpacing/>
        <w:jc w:val="both"/>
        <w:rPr>
          <w:rFonts w:ascii="Times New Roman" w:eastAsia="Calibri" w:hAnsi="Times New Roman" w:cs="Times New Roman"/>
          <w:sz w:val="24"/>
          <w:szCs w:val="24"/>
        </w:rPr>
      </w:pPr>
    </w:p>
    <w:p w:rsidR="0049359D" w:rsidRPr="0049359D" w:rsidRDefault="0049359D" w:rsidP="00822711">
      <w:pPr>
        <w:spacing w:after="0" w:line="240" w:lineRule="auto"/>
        <w:contextualSpacing/>
        <w:jc w:val="both"/>
        <w:rPr>
          <w:rFonts w:ascii="Times New Roman" w:eastAsia="Calibri" w:hAnsi="Times New Roman" w:cs="Times New Roman"/>
          <w:sz w:val="24"/>
          <w:szCs w:val="24"/>
        </w:rPr>
      </w:pPr>
      <w:r w:rsidRPr="0049359D">
        <w:rPr>
          <w:rFonts w:ascii="Times New Roman" w:eastAsia="Calibri" w:hAnsi="Times New Roman" w:cs="Times New Roman"/>
          <w:b/>
          <w:sz w:val="24"/>
          <w:szCs w:val="24"/>
        </w:rPr>
        <w:t>SEGUNDO.-</w:t>
      </w:r>
      <w:r w:rsidRPr="0049359D">
        <w:rPr>
          <w:rFonts w:ascii="Times New Roman" w:eastAsia="Calibri" w:hAnsi="Times New Roman" w:cs="Times New Roman"/>
          <w:sz w:val="24"/>
          <w:szCs w:val="24"/>
        </w:rPr>
        <w:t xml:space="preserve"> Se adjunta el Proyecto de Decreto para los efectos procedentes.</w:t>
      </w:r>
    </w:p>
    <w:p w:rsidR="0049359D" w:rsidRPr="0049359D" w:rsidRDefault="0049359D" w:rsidP="00822711">
      <w:pPr>
        <w:spacing w:after="0" w:line="240" w:lineRule="auto"/>
        <w:contextualSpacing/>
        <w:jc w:val="both"/>
        <w:rPr>
          <w:rFonts w:ascii="Times New Roman" w:eastAsia="Calibri" w:hAnsi="Times New Roman" w:cs="Times New Roman"/>
          <w:sz w:val="24"/>
          <w:szCs w:val="24"/>
        </w:rPr>
      </w:pPr>
    </w:p>
    <w:p w:rsidR="0049359D" w:rsidRPr="0049359D" w:rsidRDefault="0049359D" w:rsidP="00822711">
      <w:pPr>
        <w:pBdr>
          <w:top w:val="nil"/>
          <w:left w:val="nil"/>
          <w:bottom w:val="nil"/>
          <w:right w:val="nil"/>
          <w:between w:val="nil"/>
          <w:bar w:val="nil"/>
        </w:pBdr>
        <w:spacing w:after="0" w:line="240" w:lineRule="auto"/>
        <w:contextualSpacing/>
        <w:jc w:val="both"/>
        <w:rPr>
          <w:rFonts w:ascii="Times New Roman" w:eastAsia="Arial" w:hAnsi="Times New Roman" w:cs="Times New Roman"/>
          <w:sz w:val="24"/>
          <w:szCs w:val="24"/>
          <w:bdr w:val="nil"/>
          <w:lang w:eastAsia="es-MX"/>
        </w:rPr>
      </w:pPr>
      <w:r w:rsidRPr="0049359D">
        <w:rPr>
          <w:rFonts w:ascii="Times New Roman" w:eastAsia="Arial Unicode MS" w:hAnsi="Times New Roman" w:cs="Times New Roman"/>
          <w:sz w:val="24"/>
          <w:szCs w:val="24"/>
          <w:bdr w:val="nil"/>
          <w:lang w:eastAsia="es-MX"/>
        </w:rPr>
        <w:t>Dado en el Palacio del Poder Legislativo, en la ciudad de Toluca de Lerdo, capital del Estado de México, a los catorce días del mes de diciembre del dos mil veintiuno.</w:t>
      </w:r>
    </w:p>
    <w:p w:rsidR="005139C0" w:rsidRPr="00C10BB4" w:rsidRDefault="005139C0" w:rsidP="00822711">
      <w:pPr>
        <w:spacing w:after="0" w:line="240" w:lineRule="auto"/>
        <w:contextualSpacing/>
        <w:jc w:val="center"/>
        <w:rPr>
          <w:rFonts w:ascii="Times New Roman" w:eastAsia="Arial" w:hAnsi="Times New Roman" w:cs="Times New Roman"/>
          <w:b/>
          <w:sz w:val="24"/>
          <w:szCs w:val="24"/>
        </w:rPr>
      </w:pPr>
    </w:p>
    <w:p w:rsidR="0049359D" w:rsidRPr="0049359D" w:rsidRDefault="0049359D" w:rsidP="00822711">
      <w:pPr>
        <w:spacing w:after="0" w:line="240" w:lineRule="auto"/>
        <w:contextualSpacing/>
        <w:jc w:val="center"/>
        <w:rPr>
          <w:rFonts w:ascii="Times New Roman" w:eastAsia="Arial" w:hAnsi="Times New Roman" w:cs="Times New Roman"/>
          <w:b/>
          <w:sz w:val="24"/>
          <w:szCs w:val="24"/>
        </w:rPr>
      </w:pPr>
      <w:r w:rsidRPr="0049359D">
        <w:rPr>
          <w:rFonts w:ascii="Times New Roman" w:eastAsia="Arial" w:hAnsi="Times New Roman" w:cs="Times New Roman"/>
          <w:b/>
          <w:sz w:val="24"/>
          <w:szCs w:val="24"/>
        </w:rPr>
        <w:t>COMISIÓN LEGISLATIVA DE GOBERNACIÓN Y PUNTOS CONSTITUCIONALES</w:t>
      </w:r>
    </w:p>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PRESIDENTE</w:t>
      </w:r>
    </w:p>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DIP. ENRIQUE EDGARDO JACOB ROCHA</w:t>
      </w:r>
    </w:p>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(RÚBRICA)</w:t>
      </w:r>
    </w:p>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p>
    <w:tbl>
      <w:tblPr>
        <w:tblW w:w="0" w:type="auto"/>
        <w:jc w:val="center"/>
        <w:tblLook w:val="04A0" w:firstRow="1" w:lastRow="0" w:firstColumn="1" w:lastColumn="0" w:noHBand="0" w:noVBand="1"/>
      </w:tblPr>
      <w:tblGrid>
        <w:gridCol w:w="4414"/>
        <w:gridCol w:w="4414"/>
      </w:tblGrid>
      <w:tr w:rsidR="00C10BB4" w:rsidRPr="0049359D" w:rsidTr="005139C0">
        <w:trPr>
          <w:jc w:val="center"/>
        </w:trPr>
        <w:tc>
          <w:tcPr>
            <w:tcW w:w="4414" w:type="dxa"/>
            <w:shd w:val="clear" w:color="auto" w:fill="auto"/>
          </w:tcPr>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SECRETARIO</w:t>
            </w:r>
          </w:p>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DIP. FAUSTINO DE LA CRUZ PÉREZ</w:t>
            </w:r>
          </w:p>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(RÚBRICA)</w:t>
            </w:r>
          </w:p>
        </w:tc>
        <w:tc>
          <w:tcPr>
            <w:tcW w:w="4414" w:type="dxa"/>
            <w:shd w:val="clear" w:color="auto" w:fill="auto"/>
          </w:tcPr>
          <w:p w:rsidR="0049359D" w:rsidRPr="0049359D" w:rsidRDefault="0049359D" w:rsidP="00822711">
            <w:pP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PROSECRETARIO</w:t>
            </w:r>
          </w:p>
          <w:p w:rsidR="0049359D" w:rsidRPr="0049359D" w:rsidRDefault="0049359D" w:rsidP="00822711">
            <w:pP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DIP. MAURILIO HERNÁNDEZ GONZÁLEZ</w:t>
            </w:r>
          </w:p>
          <w:p w:rsidR="0049359D" w:rsidRPr="0049359D" w:rsidRDefault="0049359D" w:rsidP="00822711">
            <w:pP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(RÚBRICA)</w:t>
            </w:r>
          </w:p>
        </w:tc>
      </w:tr>
    </w:tbl>
    <w:p w:rsidR="005139C0" w:rsidRPr="00C10BB4" w:rsidRDefault="005139C0"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p>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MIEMBROS</w:t>
      </w:r>
    </w:p>
    <w:tbl>
      <w:tblPr>
        <w:tblW w:w="0" w:type="auto"/>
        <w:jc w:val="center"/>
        <w:tblLook w:val="04A0" w:firstRow="1" w:lastRow="0" w:firstColumn="1" w:lastColumn="0" w:noHBand="0" w:noVBand="1"/>
      </w:tblPr>
      <w:tblGrid>
        <w:gridCol w:w="4414"/>
        <w:gridCol w:w="4414"/>
      </w:tblGrid>
      <w:tr w:rsidR="00C10BB4" w:rsidRPr="0049359D" w:rsidTr="005139C0">
        <w:trPr>
          <w:jc w:val="center"/>
        </w:trPr>
        <w:tc>
          <w:tcPr>
            <w:tcW w:w="4414" w:type="dxa"/>
            <w:shd w:val="clear" w:color="auto" w:fill="auto"/>
          </w:tcPr>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DIP. GERARDO ULLOA PÉREZ</w:t>
            </w:r>
          </w:p>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(RÚBRICA)</w:t>
            </w:r>
          </w:p>
        </w:tc>
        <w:tc>
          <w:tcPr>
            <w:tcW w:w="4414" w:type="dxa"/>
            <w:shd w:val="clear" w:color="auto" w:fill="auto"/>
          </w:tcPr>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DIP. MAX AGUSTÍN CORREA HERNÁNDEZ</w:t>
            </w:r>
          </w:p>
          <w:p w:rsidR="0049359D" w:rsidRPr="00C10BB4"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(RÚBRICA)</w:t>
            </w:r>
          </w:p>
          <w:p w:rsidR="005139C0" w:rsidRPr="0049359D" w:rsidRDefault="005139C0"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p>
        </w:tc>
      </w:tr>
      <w:tr w:rsidR="00C10BB4" w:rsidRPr="0049359D" w:rsidTr="005139C0">
        <w:trPr>
          <w:jc w:val="center"/>
        </w:trPr>
        <w:tc>
          <w:tcPr>
            <w:tcW w:w="4414" w:type="dxa"/>
            <w:shd w:val="clear" w:color="auto" w:fill="auto"/>
          </w:tcPr>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lastRenderedPageBreak/>
              <w:t>DIP. PAOLA JIMÉNEZ HERNÁNDEZ</w:t>
            </w:r>
          </w:p>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(RÚBRICA)</w:t>
            </w:r>
          </w:p>
        </w:tc>
        <w:tc>
          <w:tcPr>
            <w:tcW w:w="4414" w:type="dxa"/>
            <w:shd w:val="clear" w:color="auto" w:fill="auto"/>
          </w:tcPr>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DIP. ELÍAS RESCALA JIMÉNEZ</w:t>
            </w:r>
          </w:p>
          <w:p w:rsidR="0049359D" w:rsidRPr="00C10BB4"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(RÚBRICA)</w:t>
            </w:r>
          </w:p>
          <w:p w:rsidR="005139C0" w:rsidRPr="0049359D" w:rsidRDefault="005139C0"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p>
        </w:tc>
      </w:tr>
      <w:tr w:rsidR="00C10BB4" w:rsidRPr="0049359D" w:rsidTr="005139C0">
        <w:trPr>
          <w:jc w:val="center"/>
        </w:trPr>
        <w:tc>
          <w:tcPr>
            <w:tcW w:w="4414" w:type="dxa"/>
            <w:shd w:val="clear" w:color="auto" w:fill="auto"/>
          </w:tcPr>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DIP. ENRIQUE VARGAS DEL VILLAR</w:t>
            </w:r>
          </w:p>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(RÚBRICA)</w:t>
            </w:r>
          </w:p>
        </w:tc>
        <w:tc>
          <w:tcPr>
            <w:tcW w:w="4414" w:type="dxa"/>
            <w:shd w:val="clear" w:color="auto" w:fill="auto"/>
          </w:tcPr>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DIP. MA. TRINIDAD FRANCO ARPERO</w:t>
            </w:r>
          </w:p>
          <w:p w:rsidR="0049359D" w:rsidRPr="00C10BB4"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(RÚBRICA)</w:t>
            </w:r>
          </w:p>
          <w:p w:rsidR="005139C0" w:rsidRPr="0049359D" w:rsidRDefault="005139C0"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p>
        </w:tc>
      </w:tr>
      <w:tr w:rsidR="00C10BB4" w:rsidRPr="0049359D" w:rsidTr="005139C0">
        <w:trPr>
          <w:jc w:val="center"/>
        </w:trPr>
        <w:tc>
          <w:tcPr>
            <w:tcW w:w="4414" w:type="dxa"/>
            <w:shd w:val="clear" w:color="auto" w:fill="auto"/>
          </w:tcPr>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DIP. OMAR ORTEGA ÁLVAREZ</w:t>
            </w:r>
          </w:p>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(RÚBRICA)</w:t>
            </w:r>
          </w:p>
        </w:tc>
        <w:tc>
          <w:tcPr>
            <w:tcW w:w="4414" w:type="dxa"/>
            <w:shd w:val="clear" w:color="auto" w:fill="auto"/>
          </w:tcPr>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DIP. MARTÍN ZEPEDA HERNÁNDEZ</w:t>
            </w:r>
          </w:p>
          <w:p w:rsidR="0049359D" w:rsidRPr="00C10BB4"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(RÚBRICA)</w:t>
            </w:r>
          </w:p>
          <w:p w:rsidR="005139C0" w:rsidRPr="0049359D" w:rsidRDefault="005139C0"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p>
        </w:tc>
      </w:tr>
      <w:tr w:rsidR="00C10BB4" w:rsidRPr="0049359D" w:rsidTr="005139C0">
        <w:trPr>
          <w:jc w:val="center"/>
        </w:trPr>
        <w:tc>
          <w:tcPr>
            <w:tcW w:w="4414" w:type="dxa"/>
            <w:shd w:val="clear" w:color="auto" w:fill="auto"/>
          </w:tcPr>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DIP. MARÍA LUISA MENDOZA MONDRAGÓN</w:t>
            </w:r>
          </w:p>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(RÚBRICA)</w:t>
            </w:r>
          </w:p>
        </w:tc>
        <w:tc>
          <w:tcPr>
            <w:tcW w:w="4414" w:type="dxa"/>
            <w:shd w:val="clear" w:color="auto" w:fill="auto"/>
          </w:tcPr>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DIP. RIGOBERTO VARGAS CERVANTES</w:t>
            </w:r>
          </w:p>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(RÚBRICA)</w:t>
            </w:r>
          </w:p>
        </w:tc>
      </w:tr>
    </w:tbl>
    <w:p w:rsidR="0049359D" w:rsidRPr="00C10BB4"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p>
    <w:p w:rsidR="005139C0" w:rsidRPr="00C10BB4" w:rsidRDefault="005139C0"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p>
    <w:p w:rsidR="0049359D" w:rsidRPr="0049359D" w:rsidRDefault="0049359D" w:rsidP="00822711">
      <w:pPr>
        <w:spacing w:after="0" w:line="240" w:lineRule="auto"/>
        <w:contextualSpacing/>
        <w:jc w:val="center"/>
        <w:rPr>
          <w:rFonts w:ascii="Times New Roman" w:eastAsia="Arial" w:hAnsi="Times New Roman" w:cs="Times New Roman"/>
          <w:b/>
          <w:sz w:val="24"/>
          <w:szCs w:val="24"/>
        </w:rPr>
      </w:pPr>
      <w:r w:rsidRPr="0049359D">
        <w:rPr>
          <w:rFonts w:ascii="Times New Roman" w:eastAsia="Arial" w:hAnsi="Times New Roman" w:cs="Times New Roman"/>
          <w:b/>
          <w:sz w:val="24"/>
          <w:szCs w:val="24"/>
        </w:rPr>
        <w:t>COMISIÓN LEGISLATIVA DE ASUNTOS METROPOLITANOS</w:t>
      </w:r>
    </w:p>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PRESIDENTE</w:t>
      </w:r>
    </w:p>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DIP. MAX AGUSTÍN CORREA HERNÁNDEZ</w:t>
      </w:r>
    </w:p>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(RÚBRICA)</w:t>
      </w:r>
    </w:p>
    <w:tbl>
      <w:tblPr>
        <w:tblW w:w="0" w:type="auto"/>
        <w:jc w:val="center"/>
        <w:tblLook w:val="04A0" w:firstRow="1" w:lastRow="0" w:firstColumn="1" w:lastColumn="0" w:noHBand="0" w:noVBand="1"/>
      </w:tblPr>
      <w:tblGrid>
        <w:gridCol w:w="4414"/>
        <w:gridCol w:w="4414"/>
      </w:tblGrid>
      <w:tr w:rsidR="00C10BB4" w:rsidRPr="0049359D" w:rsidTr="005139C0">
        <w:trPr>
          <w:jc w:val="center"/>
        </w:trPr>
        <w:tc>
          <w:tcPr>
            <w:tcW w:w="4414" w:type="dxa"/>
            <w:shd w:val="clear" w:color="auto" w:fill="auto"/>
          </w:tcPr>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SECRETARIO</w:t>
            </w:r>
          </w:p>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DIP. MARÍA DE LOS ÁNGELES DÁVILA VARGAS</w:t>
            </w:r>
          </w:p>
          <w:p w:rsidR="0049359D" w:rsidRPr="00C10BB4"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(RÚBRICA)</w:t>
            </w:r>
          </w:p>
          <w:p w:rsidR="005139C0" w:rsidRPr="0049359D" w:rsidRDefault="005139C0"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p>
        </w:tc>
        <w:tc>
          <w:tcPr>
            <w:tcW w:w="4414" w:type="dxa"/>
            <w:shd w:val="clear" w:color="auto" w:fill="auto"/>
          </w:tcPr>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PROSECRETARIO</w:t>
            </w:r>
          </w:p>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DIP. DAVID PARRA SÁNCHEZ</w:t>
            </w:r>
          </w:p>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(RÚBRICA)</w:t>
            </w:r>
          </w:p>
        </w:tc>
      </w:tr>
    </w:tbl>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MIEMBROS</w:t>
      </w:r>
    </w:p>
    <w:tbl>
      <w:tblPr>
        <w:tblW w:w="0" w:type="auto"/>
        <w:jc w:val="center"/>
        <w:tblLook w:val="04A0" w:firstRow="1" w:lastRow="0" w:firstColumn="1" w:lastColumn="0" w:noHBand="0" w:noVBand="1"/>
      </w:tblPr>
      <w:tblGrid>
        <w:gridCol w:w="4414"/>
        <w:gridCol w:w="4414"/>
      </w:tblGrid>
      <w:tr w:rsidR="00C10BB4" w:rsidRPr="0049359D" w:rsidTr="005139C0">
        <w:trPr>
          <w:jc w:val="center"/>
        </w:trPr>
        <w:tc>
          <w:tcPr>
            <w:tcW w:w="4414" w:type="dxa"/>
            <w:shd w:val="clear" w:color="auto" w:fill="auto"/>
          </w:tcPr>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DIP. AZUCENA CISNEROS COSS</w:t>
            </w:r>
          </w:p>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(RÚBRICA)</w:t>
            </w:r>
          </w:p>
        </w:tc>
        <w:tc>
          <w:tcPr>
            <w:tcW w:w="4414" w:type="dxa"/>
            <w:shd w:val="clear" w:color="auto" w:fill="auto"/>
          </w:tcPr>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DIP. DANIEL ANDRÉS SIBAJA GONZÁLEZ</w:t>
            </w:r>
          </w:p>
          <w:p w:rsidR="0049359D" w:rsidRPr="00C10BB4"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(RÚBRICA)</w:t>
            </w:r>
          </w:p>
          <w:p w:rsidR="005139C0" w:rsidRPr="0049359D" w:rsidRDefault="005139C0"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p>
        </w:tc>
      </w:tr>
      <w:tr w:rsidR="00C10BB4" w:rsidRPr="0049359D" w:rsidTr="005139C0">
        <w:trPr>
          <w:jc w:val="center"/>
        </w:trPr>
        <w:tc>
          <w:tcPr>
            <w:tcW w:w="4414" w:type="dxa"/>
            <w:shd w:val="clear" w:color="auto" w:fill="auto"/>
          </w:tcPr>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DIP. YESICA YANET ROJAS HERNÁNDEZ</w:t>
            </w:r>
          </w:p>
          <w:p w:rsidR="0049359D" w:rsidRPr="00C10BB4"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(RÚBRICA)</w:t>
            </w:r>
          </w:p>
          <w:p w:rsidR="005139C0" w:rsidRPr="0049359D" w:rsidRDefault="005139C0"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p>
        </w:tc>
        <w:tc>
          <w:tcPr>
            <w:tcW w:w="4414" w:type="dxa"/>
            <w:shd w:val="clear" w:color="auto" w:fill="auto"/>
          </w:tcPr>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DIP. ALFREDO QUIROZ FUENTES</w:t>
            </w:r>
          </w:p>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(RÚBRICA)</w:t>
            </w:r>
          </w:p>
        </w:tc>
      </w:tr>
      <w:tr w:rsidR="00C10BB4" w:rsidRPr="0049359D" w:rsidTr="005139C0">
        <w:trPr>
          <w:jc w:val="center"/>
        </w:trPr>
        <w:tc>
          <w:tcPr>
            <w:tcW w:w="4414" w:type="dxa"/>
            <w:shd w:val="clear" w:color="auto" w:fill="auto"/>
          </w:tcPr>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DIP. CRISTINA SÁNCHEZ CORONEL</w:t>
            </w:r>
          </w:p>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(RÚBRICA)</w:t>
            </w:r>
          </w:p>
        </w:tc>
        <w:tc>
          <w:tcPr>
            <w:tcW w:w="4414" w:type="dxa"/>
            <w:shd w:val="clear" w:color="auto" w:fill="auto"/>
          </w:tcPr>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DIP. ALONSO ADRIÁN JUÁREZ JIMÉNEZ</w:t>
            </w:r>
          </w:p>
          <w:p w:rsidR="0049359D" w:rsidRPr="00C10BB4"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(RÚBRICA)</w:t>
            </w:r>
          </w:p>
          <w:p w:rsidR="005139C0" w:rsidRPr="0049359D" w:rsidRDefault="005139C0"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p>
        </w:tc>
      </w:tr>
    </w:tbl>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DIP. SILVIA BARBERENA MALDONADO</w:t>
      </w:r>
    </w:p>
    <w:p w:rsidR="0049359D" w:rsidRPr="0049359D" w:rsidRDefault="0049359D" w:rsidP="00822711">
      <w:pPr>
        <w:pBdr>
          <w:top w:val="nil"/>
          <w:left w:val="nil"/>
          <w:bottom w:val="nil"/>
          <w:right w:val="nil"/>
          <w:between w:val="nil"/>
          <w:bar w:val="nil"/>
        </w:pBdr>
        <w:spacing w:after="0" w:line="240" w:lineRule="auto"/>
        <w:contextualSpacing/>
        <w:jc w:val="center"/>
        <w:rPr>
          <w:rFonts w:ascii="Times New Roman" w:eastAsia="Arial Unicode MS" w:hAnsi="Times New Roman" w:cs="Times New Roman"/>
          <w:b/>
          <w:sz w:val="24"/>
          <w:szCs w:val="24"/>
          <w:bdr w:val="nil"/>
          <w:lang w:eastAsia="es-MX"/>
        </w:rPr>
      </w:pPr>
      <w:r w:rsidRPr="0049359D">
        <w:rPr>
          <w:rFonts w:ascii="Times New Roman" w:eastAsia="Arial" w:hAnsi="Times New Roman" w:cs="Times New Roman"/>
          <w:b/>
          <w:sz w:val="24"/>
          <w:szCs w:val="24"/>
          <w:bdr w:val="nil"/>
          <w:lang w:eastAsia="es-MX"/>
        </w:rPr>
        <w:t>(RÚBRICA)</w:t>
      </w:r>
    </w:p>
    <w:p w:rsidR="00943F83" w:rsidRPr="00C10BB4" w:rsidRDefault="00943F83" w:rsidP="00822711">
      <w:pPr>
        <w:pStyle w:val="Sinespaciado"/>
        <w:jc w:val="both"/>
        <w:rPr>
          <w:rFonts w:ascii="Times New Roman" w:hAnsi="Times New Roman" w:cs="Times New Roman"/>
          <w:sz w:val="24"/>
          <w:szCs w:val="24"/>
        </w:rPr>
      </w:pPr>
    </w:p>
    <w:p w:rsidR="00943F83" w:rsidRPr="00C10BB4" w:rsidRDefault="00943F83" w:rsidP="00822711">
      <w:pPr>
        <w:pStyle w:val="Sinespaciado"/>
        <w:jc w:val="both"/>
        <w:rPr>
          <w:rFonts w:ascii="Times New Roman" w:hAnsi="Times New Roman" w:cs="Times New Roman"/>
          <w:sz w:val="24"/>
          <w:szCs w:val="24"/>
        </w:rPr>
      </w:pPr>
    </w:p>
    <w:p w:rsidR="00822711" w:rsidRPr="00822711" w:rsidRDefault="00822711" w:rsidP="00822711">
      <w:pPr>
        <w:spacing w:after="0" w:line="240" w:lineRule="auto"/>
        <w:contextualSpacing/>
        <w:jc w:val="both"/>
        <w:rPr>
          <w:rFonts w:ascii="Times New Roman" w:eastAsia="Calibri" w:hAnsi="Times New Roman" w:cs="Times New Roman"/>
          <w:b/>
          <w:sz w:val="24"/>
          <w:szCs w:val="24"/>
          <w:lang w:eastAsia="es-MX"/>
        </w:rPr>
      </w:pPr>
      <w:r w:rsidRPr="00822711">
        <w:rPr>
          <w:rFonts w:ascii="Times New Roman" w:eastAsia="Calibri" w:hAnsi="Times New Roman" w:cs="Times New Roman"/>
          <w:b/>
          <w:sz w:val="24"/>
          <w:szCs w:val="24"/>
          <w:lang w:eastAsia="es-MX"/>
        </w:rPr>
        <w:t>DECRETO NÚMERO</w:t>
      </w:r>
    </w:p>
    <w:p w:rsidR="00822711" w:rsidRPr="00822711" w:rsidRDefault="00822711" w:rsidP="00822711">
      <w:pPr>
        <w:spacing w:after="0" w:line="240" w:lineRule="auto"/>
        <w:contextualSpacing/>
        <w:jc w:val="both"/>
        <w:rPr>
          <w:rFonts w:ascii="Times New Roman" w:eastAsia="Calibri" w:hAnsi="Times New Roman" w:cs="Times New Roman"/>
          <w:b/>
          <w:sz w:val="24"/>
          <w:szCs w:val="24"/>
          <w:lang w:eastAsia="es-MX"/>
        </w:rPr>
      </w:pPr>
      <w:r w:rsidRPr="00822711">
        <w:rPr>
          <w:rFonts w:ascii="Times New Roman" w:eastAsia="Calibri" w:hAnsi="Times New Roman" w:cs="Times New Roman"/>
          <w:b/>
          <w:sz w:val="24"/>
          <w:szCs w:val="24"/>
          <w:lang w:eastAsia="es-MX"/>
        </w:rPr>
        <w:t>LA H. "LXI" LEGISLATURA DEL ESTADO DE MÉXICO</w:t>
      </w:r>
    </w:p>
    <w:p w:rsidR="00822711" w:rsidRPr="00822711" w:rsidRDefault="00822711" w:rsidP="00822711">
      <w:pPr>
        <w:spacing w:after="0" w:line="240" w:lineRule="auto"/>
        <w:contextualSpacing/>
        <w:jc w:val="both"/>
        <w:rPr>
          <w:rFonts w:ascii="Times New Roman" w:eastAsia="Calibri" w:hAnsi="Times New Roman" w:cs="Times New Roman"/>
          <w:b/>
          <w:sz w:val="24"/>
          <w:szCs w:val="24"/>
          <w:lang w:eastAsia="es-MX"/>
        </w:rPr>
      </w:pPr>
      <w:r w:rsidRPr="00822711">
        <w:rPr>
          <w:rFonts w:ascii="Times New Roman" w:eastAsia="Calibri" w:hAnsi="Times New Roman" w:cs="Times New Roman"/>
          <w:b/>
          <w:sz w:val="24"/>
          <w:szCs w:val="24"/>
          <w:lang w:eastAsia="es-MX"/>
        </w:rPr>
        <w:t>DECRETA:</w:t>
      </w:r>
    </w:p>
    <w:p w:rsidR="00822711" w:rsidRPr="00C10BB4" w:rsidRDefault="00822711" w:rsidP="00822711">
      <w:pPr>
        <w:pBdr>
          <w:top w:val="nil"/>
          <w:left w:val="nil"/>
          <w:bottom w:val="nil"/>
          <w:right w:val="nil"/>
          <w:between w:val="nil"/>
          <w:bar w:val="nil"/>
        </w:pBdr>
        <w:spacing w:after="0" w:line="240" w:lineRule="auto"/>
        <w:contextualSpacing/>
        <w:jc w:val="both"/>
        <w:rPr>
          <w:rFonts w:ascii="Times New Roman" w:eastAsia="Arial" w:hAnsi="Times New Roman" w:cs="Times New Roman"/>
          <w:sz w:val="24"/>
          <w:szCs w:val="24"/>
          <w:u w:color="000000"/>
          <w:bdr w:val="nil"/>
          <w:lang w:eastAsia="es-MX"/>
        </w:rPr>
      </w:pPr>
    </w:p>
    <w:p w:rsidR="00822711" w:rsidRPr="00C10BB4" w:rsidRDefault="00822711" w:rsidP="00822711">
      <w:pPr>
        <w:pBdr>
          <w:top w:val="nil"/>
          <w:left w:val="nil"/>
          <w:bottom w:val="nil"/>
          <w:right w:val="nil"/>
          <w:between w:val="nil"/>
          <w:bar w:val="nil"/>
        </w:pBdr>
        <w:spacing w:after="0" w:line="240" w:lineRule="auto"/>
        <w:contextualSpacing/>
        <w:jc w:val="both"/>
        <w:rPr>
          <w:rFonts w:ascii="Times New Roman" w:eastAsia="Arial" w:hAnsi="Times New Roman" w:cs="Times New Roman"/>
          <w:sz w:val="24"/>
          <w:szCs w:val="24"/>
          <w:u w:color="000000"/>
          <w:bdr w:val="nil"/>
          <w:lang w:eastAsia="es-MX"/>
        </w:rPr>
      </w:pPr>
      <w:r w:rsidRPr="00C10BB4">
        <w:rPr>
          <w:rFonts w:ascii="Times New Roman" w:eastAsia="Arial Unicode MS" w:hAnsi="Times New Roman" w:cs="Times New Roman"/>
          <w:b/>
          <w:bCs/>
          <w:sz w:val="24"/>
          <w:szCs w:val="24"/>
          <w:u w:color="000000"/>
          <w:bdr w:val="nil"/>
          <w:lang w:eastAsia="es-MX"/>
        </w:rPr>
        <w:t xml:space="preserve">ARTÍCULO ÚNICO. </w:t>
      </w:r>
      <w:r w:rsidRPr="00C10BB4">
        <w:rPr>
          <w:rFonts w:ascii="Times New Roman" w:eastAsia="Arial Unicode MS" w:hAnsi="Times New Roman" w:cs="Times New Roman"/>
          <w:sz w:val="24"/>
          <w:szCs w:val="24"/>
          <w:u w:color="000000"/>
          <w:bdr w:val="nil"/>
          <w:lang w:eastAsia="es-MX"/>
        </w:rPr>
        <w:t>Se adiciona un segundo párrafo al artículo 37 y el artículo 37 Bis de la Ley Orgánica del Poder Legislativo del Estado Libre y Soberano de México, para quedar como sigue:</w:t>
      </w:r>
    </w:p>
    <w:p w:rsidR="00822711" w:rsidRPr="00C10BB4" w:rsidRDefault="00822711" w:rsidP="00822711">
      <w:pPr>
        <w:pBdr>
          <w:top w:val="nil"/>
          <w:left w:val="nil"/>
          <w:bottom w:val="nil"/>
          <w:right w:val="nil"/>
          <w:between w:val="nil"/>
          <w:bar w:val="nil"/>
        </w:pBdr>
        <w:spacing w:after="0" w:line="240" w:lineRule="auto"/>
        <w:contextualSpacing/>
        <w:jc w:val="both"/>
        <w:rPr>
          <w:rFonts w:ascii="Times New Roman" w:eastAsia="Arial" w:hAnsi="Times New Roman" w:cs="Times New Roman"/>
          <w:sz w:val="24"/>
          <w:szCs w:val="24"/>
          <w:u w:color="000000"/>
          <w:bdr w:val="nil"/>
          <w:lang w:eastAsia="es-MX"/>
        </w:rPr>
      </w:pPr>
    </w:p>
    <w:p w:rsidR="00822711" w:rsidRPr="00822711" w:rsidRDefault="00822711" w:rsidP="00822711">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rPr>
      </w:pPr>
      <w:r w:rsidRPr="00822711">
        <w:rPr>
          <w:rFonts w:ascii="Times New Roman" w:eastAsia="Arial Unicode MS" w:hAnsi="Times New Roman" w:cs="Times New Roman"/>
          <w:b/>
          <w:sz w:val="24"/>
          <w:szCs w:val="24"/>
          <w:bdr w:val="nil"/>
          <w:lang w:eastAsia="es-MX"/>
        </w:rPr>
        <w:lastRenderedPageBreak/>
        <w:t>Artículo 37.</w:t>
      </w:r>
      <w:proofErr w:type="gramStart"/>
      <w:r w:rsidRPr="00822711">
        <w:rPr>
          <w:rFonts w:ascii="Times New Roman" w:eastAsia="Arial Unicode MS" w:hAnsi="Times New Roman" w:cs="Times New Roman"/>
          <w:b/>
          <w:sz w:val="24"/>
          <w:szCs w:val="24"/>
          <w:bdr w:val="nil"/>
          <w:lang w:eastAsia="es-MX"/>
        </w:rPr>
        <w:t>-</w:t>
      </w:r>
      <w:r w:rsidRPr="00822711">
        <w:rPr>
          <w:rFonts w:ascii="Times New Roman" w:eastAsia="Arial Unicode MS" w:hAnsi="Times New Roman" w:cs="Times New Roman"/>
          <w:sz w:val="24"/>
          <w:szCs w:val="24"/>
          <w:bdr w:val="nil"/>
          <w:lang w:eastAsia="es-MX"/>
        </w:rPr>
        <w:t xml:space="preserve"> …</w:t>
      </w:r>
      <w:proofErr w:type="gramEnd"/>
    </w:p>
    <w:p w:rsidR="00822711" w:rsidRPr="00822711" w:rsidRDefault="00822711" w:rsidP="00822711">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rPr>
      </w:pPr>
    </w:p>
    <w:p w:rsidR="00822711" w:rsidRPr="00822711" w:rsidRDefault="00822711" w:rsidP="00822711">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rPr>
      </w:pPr>
      <w:r w:rsidRPr="00822711">
        <w:rPr>
          <w:rFonts w:ascii="Times New Roman" w:eastAsia="Arial Unicode MS" w:hAnsi="Times New Roman" w:cs="Times New Roman"/>
          <w:sz w:val="24"/>
          <w:szCs w:val="24"/>
          <w:bdr w:val="nil"/>
          <w:lang w:eastAsia="es-MX"/>
        </w:rPr>
        <w:t xml:space="preserve">Además, podrá comunicarse con otros Órganos de Gobierno Locales o Federales, autoridades o poderes de otras entidades federativas. </w:t>
      </w:r>
    </w:p>
    <w:p w:rsidR="00822711" w:rsidRPr="00822711" w:rsidRDefault="00822711" w:rsidP="00822711">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rPr>
      </w:pPr>
    </w:p>
    <w:p w:rsidR="00822711" w:rsidRPr="00C10BB4" w:rsidRDefault="00822711" w:rsidP="00822711">
      <w:pPr>
        <w:pBdr>
          <w:top w:val="nil"/>
          <w:left w:val="nil"/>
          <w:bottom w:val="nil"/>
          <w:right w:val="nil"/>
          <w:between w:val="nil"/>
          <w:bar w:val="nil"/>
        </w:pBdr>
        <w:spacing w:after="0" w:line="240" w:lineRule="auto"/>
        <w:ind w:right="595"/>
        <w:contextualSpacing/>
        <w:jc w:val="both"/>
        <w:rPr>
          <w:rFonts w:ascii="Times New Roman" w:eastAsia="Arial" w:hAnsi="Times New Roman" w:cs="Times New Roman"/>
          <w:b/>
          <w:bCs/>
          <w:sz w:val="24"/>
          <w:szCs w:val="24"/>
          <w:u w:color="000000"/>
          <w:bdr w:val="nil"/>
          <w:lang w:eastAsia="es-MX"/>
        </w:rPr>
      </w:pPr>
      <w:r w:rsidRPr="00822711">
        <w:rPr>
          <w:rFonts w:ascii="Times New Roman" w:eastAsia="Arial Unicode MS" w:hAnsi="Times New Roman" w:cs="Times New Roman"/>
          <w:b/>
          <w:sz w:val="24"/>
          <w:szCs w:val="24"/>
          <w:bdr w:val="nil"/>
          <w:lang w:eastAsia="es-MX"/>
        </w:rPr>
        <w:t>Artículo 37 Bis.-</w:t>
      </w:r>
      <w:r w:rsidRPr="00822711">
        <w:rPr>
          <w:rFonts w:ascii="Times New Roman" w:eastAsia="Arial Unicode MS" w:hAnsi="Times New Roman" w:cs="Times New Roman"/>
          <w:sz w:val="24"/>
          <w:szCs w:val="24"/>
          <w:bdr w:val="nil"/>
          <w:lang w:eastAsia="es-MX"/>
        </w:rPr>
        <w:t xml:space="preserve"> La Legislatura impulsará la coordinación con otros Congresos Locales, en especial, con aquellos de las entidades de la Zona Metropolitana del Valle de México, a fin de promover la conformación del Parlamento Metropolitano, con apego y respeto a la soberanía de las entidades, como un mecanismo no vinculante de análisis y discusión, que servirá para enriquecer los trabajos legislativos en los respectivos congresos locales, bajo una visión metropolitana.</w:t>
      </w:r>
    </w:p>
    <w:p w:rsidR="00822711" w:rsidRPr="00C10BB4" w:rsidRDefault="00822711" w:rsidP="00822711">
      <w:pPr>
        <w:widowControl w:val="0"/>
        <w:pBdr>
          <w:top w:val="nil"/>
          <w:left w:val="nil"/>
          <w:bottom w:val="nil"/>
          <w:right w:val="nil"/>
          <w:between w:val="nil"/>
          <w:bar w:val="nil"/>
        </w:pBdr>
        <w:spacing w:after="0" w:line="240" w:lineRule="auto"/>
        <w:ind w:left="100" w:right="120"/>
        <w:contextualSpacing/>
        <w:jc w:val="both"/>
        <w:rPr>
          <w:rFonts w:ascii="Times New Roman" w:eastAsia="Arial" w:hAnsi="Times New Roman" w:cs="Times New Roman"/>
          <w:sz w:val="24"/>
          <w:szCs w:val="24"/>
          <w:u w:color="000000"/>
          <w:bdr w:val="nil"/>
          <w:lang w:eastAsia="es-MX"/>
        </w:rPr>
      </w:pPr>
    </w:p>
    <w:p w:rsidR="00822711" w:rsidRPr="00C10BB4" w:rsidRDefault="00822711" w:rsidP="00822711">
      <w:pPr>
        <w:widowControl w:val="0"/>
        <w:pBdr>
          <w:top w:val="nil"/>
          <w:left w:val="nil"/>
          <w:bottom w:val="nil"/>
          <w:right w:val="nil"/>
          <w:between w:val="nil"/>
          <w:bar w:val="nil"/>
        </w:pBdr>
        <w:spacing w:after="0" w:line="240" w:lineRule="auto"/>
        <w:ind w:left="100" w:right="120"/>
        <w:contextualSpacing/>
        <w:jc w:val="center"/>
        <w:rPr>
          <w:rFonts w:ascii="Times New Roman" w:eastAsia="Arial" w:hAnsi="Times New Roman" w:cs="Times New Roman"/>
          <w:b/>
          <w:bCs/>
          <w:sz w:val="24"/>
          <w:szCs w:val="24"/>
          <w:u w:color="000000"/>
          <w:bdr w:val="nil"/>
          <w:lang w:eastAsia="es-MX"/>
        </w:rPr>
      </w:pPr>
      <w:r w:rsidRPr="00C10BB4">
        <w:rPr>
          <w:rFonts w:ascii="Times New Roman" w:eastAsia="Arial Unicode MS" w:hAnsi="Times New Roman" w:cs="Times New Roman"/>
          <w:b/>
          <w:bCs/>
          <w:sz w:val="24"/>
          <w:szCs w:val="24"/>
          <w:u w:color="000000"/>
          <w:bdr w:val="nil"/>
          <w:lang w:eastAsia="es-MX"/>
        </w:rPr>
        <w:t>T R A N S I T O R I O S</w:t>
      </w:r>
    </w:p>
    <w:p w:rsidR="00822711" w:rsidRPr="00C10BB4" w:rsidRDefault="00822711" w:rsidP="00822711">
      <w:pPr>
        <w:widowControl w:val="0"/>
        <w:pBdr>
          <w:top w:val="nil"/>
          <w:left w:val="nil"/>
          <w:bottom w:val="nil"/>
          <w:right w:val="nil"/>
          <w:between w:val="nil"/>
          <w:bar w:val="nil"/>
        </w:pBdr>
        <w:spacing w:after="0" w:line="240" w:lineRule="auto"/>
        <w:ind w:left="100" w:right="120"/>
        <w:contextualSpacing/>
        <w:jc w:val="both"/>
        <w:rPr>
          <w:rFonts w:ascii="Times New Roman" w:eastAsia="Arial" w:hAnsi="Times New Roman" w:cs="Times New Roman"/>
          <w:b/>
          <w:bCs/>
          <w:sz w:val="24"/>
          <w:szCs w:val="24"/>
          <w:u w:color="000000"/>
          <w:bdr w:val="nil"/>
          <w:lang w:eastAsia="es-MX"/>
        </w:rPr>
      </w:pPr>
    </w:p>
    <w:p w:rsidR="00822711" w:rsidRPr="00C10BB4" w:rsidRDefault="00822711" w:rsidP="00822711">
      <w:pPr>
        <w:widowControl w:val="0"/>
        <w:pBdr>
          <w:top w:val="nil"/>
          <w:left w:val="nil"/>
          <w:bottom w:val="nil"/>
          <w:right w:val="nil"/>
          <w:between w:val="nil"/>
          <w:bar w:val="nil"/>
        </w:pBdr>
        <w:spacing w:after="0" w:line="240" w:lineRule="auto"/>
        <w:ind w:left="100" w:right="120"/>
        <w:contextualSpacing/>
        <w:jc w:val="both"/>
        <w:rPr>
          <w:rFonts w:ascii="Times New Roman" w:eastAsia="Arial" w:hAnsi="Times New Roman" w:cs="Times New Roman"/>
          <w:b/>
          <w:bCs/>
          <w:sz w:val="24"/>
          <w:szCs w:val="24"/>
          <w:u w:color="000000"/>
          <w:bdr w:val="nil"/>
          <w:lang w:eastAsia="es-MX"/>
        </w:rPr>
      </w:pPr>
      <w:r w:rsidRPr="00C10BB4">
        <w:rPr>
          <w:rFonts w:ascii="Times New Roman" w:eastAsia="Arial Unicode MS" w:hAnsi="Times New Roman" w:cs="Times New Roman"/>
          <w:b/>
          <w:bCs/>
          <w:sz w:val="24"/>
          <w:szCs w:val="24"/>
          <w:u w:color="000000"/>
          <w:bdr w:val="nil"/>
          <w:lang w:eastAsia="es-MX"/>
        </w:rPr>
        <w:t xml:space="preserve">ARTÍCULO PRIMERO.- </w:t>
      </w:r>
      <w:r w:rsidRPr="00C10BB4">
        <w:rPr>
          <w:rFonts w:ascii="Times New Roman" w:eastAsia="Arial Unicode MS" w:hAnsi="Times New Roman" w:cs="Times New Roman"/>
          <w:sz w:val="24"/>
          <w:szCs w:val="24"/>
          <w:u w:color="000000"/>
          <w:bdr w:val="nil"/>
          <w:lang w:eastAsia="es-MX"/>
        </w:rPr>
        <w:t>Publíquese el presente Decreto en el Periódico Oficial “</w:t>
      </w:r>
      <w:r w:rsidRPr="00C10BB4">
        <w:rPr>
          <w:rFonts w:ascii="Times New Roman" w:eastAsia="Arial Unicode MS" w:hAnsi="Times New Roman" w:cs="Times New Roman"/>
          <w:iCs/>
          <w:sz w:val="24"/>
          <w:szCs w:val="24"/>
          <w:u w:color="000000"/>
          <w:bdr w:val="nil"/>
          <w:lang w:eastAsia="es-MX"/>
        </w:rPr>
        <w:t>Gaceta del Gobierno</w:t>
      </w:r>
      <w:r w:rsidRPr="00C10BB4">
        <w:rPr>
          <w:rFonts w:ascii="Times New Roman" w:eastAsia="Arial Unicode MS" w:hAnsi="Times New Roman" w:cs="Times New Roman"/>
          <w:sz w:val="24"/>
          <w:szCs w:val="24"/>
          <w:u w:color="000000"/>
          <w:bdr w:val="nil"/>
          <w:lang w:eastAsia="es-MX"/>
        </w:rPr>
        <w:t>”.</w:t>
      </w:r>
    </w:p>
    <w:p w:rsidR="00822711" w:rsidRPr="00C10BB4" w:rsidRDefault="00822711" w:rsidP="00822711">
      <w:pPr>
        <w:widowControl w:val="0"/>
        <w:pBdr>
          <w:top w:val="nil"/>
          <w:left w:val="nil"/>
          <w:bottom w:val="nil"/>
          <w:right w:val="nil"/>
          <w:between w:val="nil"/>
          <w:bar w:val="nil"/>
        </w:pBdr>
        <w:spacing w:after="0" w:line="240" w:lineRule="auto"/>
        <w:ind w:left="100" w:right="119"/>
        <w:contextualSpacing/>
        <w:jc w:val="both"/>
        <w:rPr>
          <w:rFonts w:ascii="Times New Roman" w:eastAsia="Arial" w:hAnsi="Times New Roman" w:cs="Times New Roman"/>
          <w:b/>
          <w:bCs/>
          <w:sz w:val="24"/>
          <w:szCs w:val="24"/>
          <w:u w:color="000000"/>
          <w:bdr w:val="nil"/>
          <w:lang w:eastAsia="es-MX"/>
        </w:rPr>
      </w:pPr>
    </w:p>
    <w:p w:rsidR="00822711" w:rsidRPr="00822711" w:rsidRDefault="00822711" w:rsidP="00822711">
      <w:pPr>
        <w:widowControl w:val="0"/>
        <w:pBdr>
          <w:top w:val="nil"/>
          <w:left w:val="nil"/>
          <w:bottom w:val="nil"/>
          <w:right w:val="nil"/>
          <w:between w:val="nil"/>
          <w:bar w:val="nil"/>
        </w:pBdr>
        <w:spacing w:after="0" w:line="240" w:lineRule="auto"/>
        <w:ind w:left="100" w:right="119"/>
        <w:contextualSpacing/>
        <w:jc w:val="both"/>
        <w:rPr>
          <w:rFonts w:ascii="Times New Roman" w:eastAsia="Arial" w:hAnsi="Times New Roman" w:cs="Times New Roman"/>
          <w:sz w:val="24"/>
          <w:szCs w:val="24"/>
          <w:u w:color="000000"/>
          <w:bdr w:val="nil"/>
          <w:lang w:eastAsia="es-MX"/>
        </w:rPr>
      </w:pPr>
      <w:r w:rsidRPr="00C10BB4">
        <w:rPr>
          <w:rFonts w:ascii="Times New Roman" w:eastAsia="Arial Unicode MS" w:hAnsi="Times New Roman" w:cs="Times New Roman"/>
          <w:b/>
          <w:bCs/>
          <w:sz w:val="24"/>
          <w:szCs w:val="24"/>
          <w:u w:color="000000"/>
          <w:bdr w:val="nil"/>
          <w:lang w:eastAsia="es-MX"/>
        </w:rPr>
        <w:t xml:space="preserve">ARTÍCULO SEGUNDO.- </w:t>
      </w:r>
      <w:r w:rsidRPr="00C10BB4">
        <w:rPr>
          <w:rFonts w:ascii="Times New Roman" w:eastAsia="Arial Unicode MS" w:hAnsi="Times New Roman" w:cs="Times New Roman"/>
          <w:sz w:val="24"/>
          <w:szCs w:val="24"/>
          <w:u w:color="000000"/>
          <w:bdr w:val="nil"/>
          <w:lang w:eastAsia="es-MX"/>
        </w:rPr>
        <w:t xml:space="preserve">El presente Decreto </w:t>
      </w:r>
      <w:r w:rsidRPr="00822711">
        <w:rPr>
          <w:rFonts w:ascii="Times New Roman" w:eastAsia="Arial Unicode MS" w:hAnsi="Times New Roman" w:cs="Times New Roman"/>
          <w:sz w:val="24"/>
          <w:szCs w:val="24"/>
          <w:u w:color="000000"/>
          <w:bdr w:val="nil"/>
          <w:lang w:eastAsia="es-MX"/>
        </w:rPr>
        <w:t>entrará en vigor al día siguiente de su publicación en el Periódico Oficial “Gaceta del Gobierno”.</w:t>
      </w:r>
    </w:p>
    <w:p w:rsidR="00822711" w:rsidRPr="00822711" w:rsidRDefault="00822711" w:rsidP="00822711">
      <w:pPr>
        <w:widowControl w:val="0"/>
        <w:pBdr>
          <w:top w:val="nil"/>
          <w:left w:val="nil"/>
          <w:bottom w:val="nil"/>
          <w:right w:val="nil"/>
          <w:between w:val="nil"/>
          <w:bar w:val="nil"/>
        </w:pBdr>
        <w:spacing w:after="0" w:line="240" w:lineRule="auto"/>
        <w:ind w:left="100" w:right="119"/>
        <w:contextualSpacing/>
        <w:jc w:val="both"/>
        <w:rPr>
          <w:rFonts w:ascii="Times New Roman" w:eastAsia="Arial" w:hAnsi="Times New Roman" w:cs="Times New Roman"/>
          <w:sz w:val="24"/>
          <w:szCs w:val="24"/>
          <w:u w:color="000000"/>
          <w:bdr w:val="nil"/>
          <w:lang w:eastAsia="es-MX"/>
        </w:rPr>
      </w:pPr>
    </w:p>
    <w:p w:rsidR="00822711" w:rsidRPr="00C10BB4" w:rsidRDefault="00822711" w:rsidP="00822711">
      <w:pPr>
        <w:widowControl w:val="0"/>
        <w:pBdr>
          <w:top w:val="nil"/>
          <w:left w:val="nil"/>
          <w:bottom w:val="nil"/>
          <w:right w:val="nil"/>
          <w:between w:val="nil"/>
          <w:bar w:val="nil"/>
        </w:pBdr>
        <w:spacing w:after="0" w:line="240" w:lineRule="auto"/>
        <w:ind w:left="100" w:right="120"/>
        <w:contextualSpacing/>
        <w:jc w:val="both"/>
        <w:rPr>
          <w:rFonts w:ascii="Times New Roman" w:eastAsia="Arial Unicode MS" w:hAnsi="Times New Roman" w:cs="Times New Roman"/>
          <w:bCs/>
          <w:sz w:val="24"/>
          <w:szCs w:val="24"/>
          <w:u w:color="000000"/>
          <w:bdr w:val="nil"/>
          <w:lang w:eastAsia="es-MX"/>
        </w:rPr>
      </w:pPr>
      <w:r w:rsidRPr="00C10BB4">
        <w:rPr>
          <w:rFonts w:ascii="Times New Roman" w:eastAsia="Arial Unicode MS" w:hAnsi="Times New Roman" w:cs="Times New Roman"/>
          <w:bCs/>
          <w:sz w:val="24"/>
          <w:szCs w:val="24"/>
          <w:u w:color="000000"/>
          <w:bdr w:val="nil"/>
          <w:lang w:eastAsia="es-MX"/>
        </w:rPr>
        <w:t>Dado en el Palacio del Poder Legislativo, en la ciudad de Toluca de Lerdo, capital del Estado de México, a los diecisiete días del mes de diciembre del año dos mil veintiuno.</w:t>
      </w:r>
    </w:p>
    <w:p w:rsidR="00822711" w:rsidRPr="00C10BB4" w:rsidRDefault="00822711" w:rsidP="00822711">
      <w:pPr>
        <w:widowControl w:val="0"/>
        <w:pBdr>
          <w:top w:val="nil"/>
          <w:left w:val="nil"/>
          <w:bottom w:val="nil"/>
          <w:right w:val="nil"/>
          <w:between w:val="nil"/>
          <w:bar w:val="nil"/>
        </w:pBdr>
        <w:spacing w:after="0" w:line="240" w:lineRule="auto"/>
        <w:ind w:left="100" w:right="120"/>
        <w:contextualSpacing/>
        <w:jc w:val="both"/>
        <w:rPr>
          <w:rFonts w:ascii="Times New Roman" w:eastAsia="Arial Unicode MS" w:hAnsi="Times New Roman" w:cs="Times New Roman"/>
          <w:bCs/>
          <w:sz w:val="24"/>
          <w:szCs w:val="24"/>
          <w:u w:color="000000"/>
          <w:bdr w:val="nil"/>
          <w:lang w:eastAsia="es-MX"/>
        </w:rPr>
      </w:pPr>
    </w:p>
    <w:p w:rsidR="00822711" w:rsidRPr="00822711" w:rsidRDefault="00822711" w:rsidP="00822711">
      <w:pPr>
        <w:spacing w:after="0" w:line="240" w:lineRule="auto"/>
        <w:jc w:val="center"/>
        <w:rPr>
          <w:rFonts w:ascii="Times New Roman" w:eastAsia="Calibri" w:hAnsi="Times New Roman" w:cs="Times New Roman"/>
          <w:b/>
          <w:sz w:val="24"/>
          <w:szCs w:val="24"/>
          <w:lang w:eastAsia="es-MX"/>
        </w:rPr>
      </w:pPr>
      <w:r w:rsidRPr="00822711">
        <w:rPr>
          <w:rFonts w:ascii="Times New Roman" w:eastAsia="Calibri" w:hAnsi="Times New Roman" w:cs="Times New Roman"/>
          <w:b/>
          <w:sz w:val="24"/>
          <w:szCs w:val="24"/>
          <w:lang w:eastAsia="es-MX"/>
        </w:rPr>
        <w:t>PRESIDENTA</w:t>
      </w:r>
    </w:p>
    <w:p w:rsidR="00822711" w:rsidRPr="00822711" w:rsidRDefault="00822711" w:rsidP="00822711">
      <w:pPr>
        <w:spacing w:after="0" w:line="240" w:lineRule="auto"/>
        <w:jc w:val="center"/>
        <w:rPr>
          <w:rFonts w:ascii="Times New Roman" w:eastAsia="Calibri" w:hAnsi="Times New Roman" w:cs="Times New Roman"/>
          <w:b/>
          <w:bCs/>
          <w:sz w:val="24"/>
          <w:szCs w:val="24"/>
          <w:lang w:eastAsia="es-MX"/>
        </w:rPr>
      </w:pPr>
      <w:r w:rsidRPr="00822711">
        <w:rPr>
          <w:rFonts w:ascii="Times New Roman" w:eastAsia="Calibri" w:hAnsi="Times New Roman" w:cs="Times New Roman"/>
          <w:b/>
          <w:sz w:val="24"/>
          <w:szCs w:val="24"/>
          <w:lang w:eastAsia="es-MX"/>
        </w:rPr>
        <w:t xml:space="preserve">DIP. </w:t>
      </w:r>
      <w:r w:rsidRPr="00822711">
        <w:rPr>
          <w:rFonts w:ascii="Times New Roman" w:eastAsia="Calibri" w:hAnsi="Times New Roman" w:cs="Times New Roman"/>
          <w:b/>
          <w:bCs/>
          <w:sz w:val="24"/>
          <w:szCs w:val="24"/>
          <w:lang w:eastAsia="es-MX"/>
        </w:rPr>
        <w:t>INGRID KRASOPANI SCHEMELENSKY CASTRO</w:t>
      </w:r>
    </w:p>
    <w:p w:rsidR="00822711" w:rsidRPr="00822711" w:rsidRDefault="00822711" w:rsidP="00822711">
      <w:pPr>
        <w:spacing w:after="0" w:line="240" w:lineRule="auto"/>
        <w:jc w:val="center"/>
        <w:rPr>
          <w:rFonts w:ascii="Times New Roman" w:eastAsia="Calibri" w:hAnsi="Times New Roman" w:cs="Times New Roman"/>
          <w:b/>
          <w:bCs/>
          <w:sz w:val="24"/>
          <w:szCs w:val="24"/>
          <w:lang w:eastAsia="es-MX"/>
        </w:rPr>
      </w:pPr>
      <w:r w:rsidRPr="00822711">
        <w:rPr>
          <w:rFonts w:ascii="Times New Roman" w:eastAsia="Calibri" w:hAnsi="Times New Roman" w:cs="Times New Roman"/>
          <w:b/>
          <w:bCs/>
          <w:sz w:val="24"/>
          <w:szCs w:val="24"/>
          <w:lang w:eastAsia="es-MX"/>
        </w:rPr>
        <w:t>(RÚBRICA)</w:t>
      </w:r>
    </w:p>
    <w:p w:rsidR="00822711" w:rsidRPr="00822711" w:rsidRDefault="00822711" w:rsidP="00822711">
      <w:pPr>
        <w:spacing w:after="0" w:line="240" w:lineRule="auto"/>
        <w:jc w:val="center"/>
        <w:rPr>
          <w:rFonts w:ascii="Times New Roman" w:eastAsia="Calibri" w:hAnsi="Times New Roman" w:cs="Times New Roman"/>
          <w:b/>
          <w:bCs/>
          <w:sz w:val="24"/>
          <w:szCs w:val="24"/>
          <w:lang w:eastAsia="es-MX"/>
        </w:rPr>
      </w:pPr>
    </w:p>
    <w:p w:rsidR="00822711" w:rsidRPr="00822711" w:rsidRDefault="00822711" w:rsidP="00822711">
      <w:pPr>
        <w:spacing w:after="0" w:line="240" w:lineRule="auto"/>
        <w:jc w:val="center"/>
        <w:rPr>
          <w:rFonts w:ascii="Times New Roman" w:eastAsia="Calibri" w:hAnsi="Times New Roman" w:cs="Times New Roman"/>
          <w:b/>
          <w:bCs/>
          <w:sz w:val="24"/>
          <w:szCs w:val="24"/>
          <w:lang w:eastAsia="es-MX"/>
        </w:rPr>
      </w:pPr>
      <w:r w:rsidRPr="00822711">
        <w:rPr>
          <w:rFonts w:ascii="Times New Roman" w:eastAsia="Calibri" w:hAnsi="Times New Roman" w:cs="Times New Roman"/>
          <w:b/>
          <w:bCs/>
          <w:sz w:val="24"/>
          <w:szCs w:val="24"/>
          <w:lang w:eastAsia="es-MX"/>
        </w:rPr>
        <w:t>SECRETARIAS</w:t>
      </w:r>
    </w:p>
    <w:tbl>
      <w:tblPr>
        <w:tblW w:w="0" w:type="auto"/>
        <w:jc w:val="center"/>
        <w:tblLook w:val="04A0" w:firstRow="1" w:lastRow="0" w:firstColumn="1" w:lastColumn="0" w:noHBand="0" w:noVBand="1"/>
      </w:tblPr>
      <w:tblGrid>
        <w:gridCol w:w="4489"/>
        <w:gridCol w:w="4489"/>
      </w:tblGrid>
      <w:tr w:rsidR="00C10BB4" w:rsidRPr="00822711" w:rsidTr="005961A6">
        <w:trPr>
          <w:jc w:val="center"/>
        </w:trPr>
        <w:tc>
          <w:tcPr>
            <w:tcW w:w="4489" w:type="dxa"/>
            <w:shd w:val="clear" w:color="auto" w:fill="auto"/>
          </w:tcPr>
          <w:p w:rsidR="00822711" w:rsidRPr="00822711" w:rsidRDefault="00822711" w:rsidP="00822711">
            <w:pPr>
              <w:spacing w:after="0" w:line="240" w:lineRule="auto"/>
              <w:jc w:val="center"/>
              <w:rPr>
                <w:rFonts w:ascii="Times New Roman" w:eastAsia="Calibri" w:hAnsi="Times New Roman" w:cs="Times New Roman"/>
                <w:b/>
                <w:bCs/>
                <w:sz w:val="24"/>
                <w:szCs w:val="24"/>
                <w:lang w:eastAsia="es-MX"/>
              </w:rPr>
            </w:pPr>
            <w:r w:rsidRPr="00822711">
              <w:rPr>
                <w:rFonts w:ascii="Times New Roman" w:eastAsia="Calibri" w:hAnsi="Times New Roman" w:cs="Times New Roman"/>
                <w:b/>
                <w:bCs/>
                <w:sz w:val="24"/>
                <w:szCs w:val="24"/>
                <w:lang w:eastAsia="es-MX"/>
              </w:rPr>
              <w:t>DIP. MA. TRINIDAD FRANCO ARPERO</w:t>
            </w:r>
          </w:p>
          <w:p w:rsidR="00822711" w:rsidRPr="00822711" w:rsidRDefault="00822711" w:rsidP="00822711">
            <w:pPr>
              <w:spacing w:after="0" w:line="240" w:lineRule="auto"/>
              <w:jc w:val="center"/>
              <w:rPr>
                <w:rFonts w:ascii="Times New Roman" w:eastAsia="Calibri" w:hAnsi="Times New Roman" w:cs="Times New Roman"/>
                <w:b/>
                <w:bCs/>
                <w:sz w:val="24"/>
                <w:szCs w:val="24"/>
                <w:lang w:eastAsia="es-MX"/>
              </w:rPr>
            </w:pPr>
            <w:r w:rsidRPr="00822711">
              <w:rPr>
                <w:rFonts w:ascii="Times New Roman" w:eastAsia="Calibri" w:hAnsi="Times New Roman" w:cs="Times New Roman"/>
                <w:b/>
                <w:bCs/>
                <w:sz w:val="24"/>
                <w:szCs w:val="24"/>
                <w:lang w:eastAsia="es-MX"/>
              </w:rPr>
              <w:t>(RÚBRICA)</w:t>
            </w:r>
          </w:p>
        </w:tc>
        <w:tc>
          <w:tcPr>
            <w:tcW w:w="4489" w:type="dxa"/>
            <w:shd w:val="clear" w:color="auto" w:fill="auto"/>
          </w:tcPr>
          <w:p w:rsidR="00822711" w:rsidRPr="00822711" w:rsidRDefault="00822711" w:rsidP="00822711">
            <w:pPr>
              <w:spacing w:after="0" w:line="240" w:lineRule="auto"/>
              <w:jc w:val="center"/>
              <w:rPr>
                <w:rFonts w:ascii="Times New Roman" w:eastAsia="Calibri" w:hAnsi="Times New Roman" w:cs="Times New Roman"/>
                <w:b/>
                <w:bCs/>
                <w:sz w:val="24"/>
                <w:szCs w:val="24"/>
                <w:lang w:eastAsia="es-MX"/>
              </w:rPr>
            </w:pPr>
            <w:r w:rsidRPr="00822711">
              <w:rPr>
                <w:rFonts w:ascii="Times New Roman" w:eastAsia="Calibri" w:hAnsi="Times New Roman" w:cs="Times New Roman"/>
                <w:b/>
                <w:bCs/>
                <w:sz w:val="24"/>
                <w:szCs w:val="24"/>
                <w:lang w:eastAsia="es-MX"/>
              </w:rPr>
              <w:t>DIP. VIRIDIANA FUENTES CRUZ</w:t>
            </w:r>
          </w:p>
          <w:p w:rsidR="00822711" w:rsidRPr="00822711" w:rsidRDefault="00822711" w:rsidP="00822711">
            <w:pPr>
              <w:spacing w:after="0" w:line="240" w:lineRule="auto"/>
              <w:jc w:val="center"/>
              <w:rPr>
                <w:rFonts w:ascii="Times New Roman" w:eastAsia="Calibri" w:hAnsi="Times New Roman" w:cs="Times New Roman"/>
                <w:b/>
                <w:bCs/>
                <w:sz w:val="24"/>
                <w:szCs w:val="24"/>
                <w:lang w:eastAsia="es-MX"/>
              </w:rPr>
            </w:pPr>
            <w:r w:rsidRPr="00822711">
              <w:rPr>
                <w:rFonts w:ascii="Times New Roman" w:eastAsia="Calibri" w:hAnsi="Times New Roman" w:cs="Times New Roman"/>
                <w:b/>
                <w:bCs/>
                <w:sz w:val="24"/>
                <w:szCs w:val="24"/>
                <w:lang w:eastAsia="es-MX"/>
              </w:rPr>
              <w:t>(RÚBRICA)</w:t>
            </w:r>
          </w:p>
        </w:tc>
      </w:tr>
    </w:tbl>
    <w:p w:rsidR="00943F83" w:rsidRPr="00C10BB4" w:rsidRDefault="00943F83" w:rsidP="00822711">
      <w:pPr>
        <w:pStyle w:val="Sinespaciado"/>
        <w:jc w:val="both"/>
        <w:rPr>
          <w:rFonts w:ascii="Times New Roman" w:hAnsi="Times New Roman" w:cs="Times New Roman"/>
          <w:sz w:val="24"/>
          <w:szCs w:val="24"/>
        </w:rPr>
      </w:pPr>
    </w:p>
    <w:p w:rsidR="00943F83" w:rsidRPr="00C10BB4" w:rsidRDefault="00943F83"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(Fin del documento)</w:t>
      </w:r>
    </w:p>
    <w:p w:rsidR="00171597" w:rsidRPr="00C10BB4" w:rsidRDefault="00171597"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PRESIDENTA DIP. INGRID KRASOPANI SCHEMELENSKY CASTRO. Gracias diputado Máx.</w:t>
      </w:r>
    </w:p>
    <w:p w:rsidR="00171597" w:rsidRPr="00C10BB4" w:rsidRDefault="00171597" w:rsidP="00B64E8A">
      <w:pPr>
        <w:pStyle w:val="Sinespaciado"/>
        <w:ind w:firstLine="708"/>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Leído el dictamen con sus antecedentes, pido a quienes estén por su turno a discusión, se sirvan levantar la mano. ¿En contra, abstención?</w:t>
      </w:r>
    </w:p>
    <w:p w:rsidR="00171597" w:rsidRPr="00C10BB4" w:rsidRDefault="00171597"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 xml:space="preserve">SECRETARIA DIP. MÓNICA MIRIAM GRANILLO VELAZCO. Diputada Presidenta la propuesta ha sido aprobada por unanimidad de votos. </w:t>
      </w:r>
    </w:p>
    <w:p w:rsidR="00171597" w:rsidRPr="00C10BB4" w:rsidRDefault="00171597" w:rsidP="00B64E8A">
      <w:pPr>
        <w:pStyle w:val="Sinespaciado"/>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PRESIDENTA DIP. INGRID KRASOPANI SCHEMELENSKY CASTRO. Abro la discusión en lo general y pregunto a las diputadas y a los diputados si desean hacer uso de la palabra.</w:t>
      </w:r>
    </w:p>
    <w:p w:rsidR="00171597" w:rsidRPr="00C10BB4" w:rsidRDefault="00171597" w:rsidP="00B64E8A">
      <w:pPr>
        <w:pStyle w:val="Sinespaciado"/>
        <w:ind w:firstLine="708"/>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Para recabar la votación, en lo general, pido a la Secretaría abra el sistema de votación hasta por dos minutos, si alguien desea separar algún artículo en lo particular sírvase manifestarlo.</w:t>
      </w:r>
    </w:p>
    <w:p w:rsidR="00171597" w:rsidRPr="00C10BB4" w:rsidRDefault="00171597" w:rsidP="00B64E8A">
      <w:pPr>
        <w:pStyle w:val="Sinespaciado"/>
        <w:ind w:firstLine="708"/>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SECRETARIA DIP. MÓNICA MIRIAM GRANILLO VELAZCO. Con gusto diputada Presidenta.</w:t>
      </w:r>
    </w:p>
    <w:p w:rsidR="00171597" w:rsidRPr="00C10BB4" w:rsidRDefault="00171597" w:rsidP="00B64E8A">
      <w:pPr>
        <w:pStyle w:val="Sinespaciado"/>
        <w:ind w:firstLine="708"/>
        <w:jc w:val="both"/>
        <w:rPr>
          <w:rFonts w:ascii="Times New Roman" w:hAnsi="Times New Roman" w:cs="Times New Roman"/>
          <w:sz w:val="24"/>
          <w:szCs w:val="24"/>
          <w:lang w:eastAsia="es-MX"/>
        </w:rPr>
      </w:pPr>
      <w:r w:rsidRPr="00C10BB4">
        <w:rPr>
          <w:rFonts w:ascii="Times New Roman" w:hAnsi="Times New Roman" w:cs="Times New Roman"/>
          <w:sz w:val="24"/>
          <w:szCs w:val="24"/>
          <w:lang w:eastAsia="es-MX"/>
        </w:rPr>
        <w:t xml:space="preserve">Solicito abrir el sistema de votación </w:t>
      </w:r>
      <w:r w:rsidRPr="00C10BB4">
        <w:rPr>
          <w:rFonts w:ascii="Times New Roman" w:hAnsi="Times New Roman" w:cs="Times New Roman"/>
          <w:sz w:val="24"/>
          <w:szCs w:val="24"/>
        </w:rPr>
        <w:t>hasta por dos minutos.</w:t>
      </w:r>
    </w:p>
    <w:p w:rsidR="00171597" w:rsidRPr="00C10BB4" w:rsidRDefault="00171597" w:rsidP="00B64E8A">
      <w:pPr>
        <w:pStyle w:val="Sinespaciado"/>
        <w:jc w:val="center"/>
        <w:rPr>
          <w:rFonts w:ascii="Times New Roman" w:hAnsi="Times New Roman" w:cs="Times New Roman"/>
          <w:sz w:val="24"/>
          <w:szCs w:val="24"/>
        </w:rPr>
      </w:pPr>
      <w:r w:rsidRPr="00C10BB4">
        <w:rPr>
          <w:rFonts w:ascii="Times New Roman" w:hAnsi="Times New Roman" w:cs="Times New Roman"/>
          <w:sz w:val="24"/>
          <w:szCs w:val="24"/>
        </w:rPr>
        <w:t>(Votación nominal)</w:t>
      </w:r>
    </w:p>
    <w:p w:rsidR="00171597" w:rsidRPr="00C10BB4" w:rsidRDefault="00171597"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lastRenderedPageBreak/>
        <w:t>SECRETARIA DIP. MÓNICA MIRIAM GRANILLO VELAZCO. ¿Falta alguna compañera diputada o diputado emitir su voto?</w:t>
      </w:r>
    </w:p>
    <w:p w:rsidR="00171597" w:rsidRPr="00C10BB4" w:rsidRDefault="00171597"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 xml:space="preserve">La diputada Luz María Hernández su voto a favor, la diputada Presidenta a favor, el diputado Guillermo </w:t>
      </w:r>
      <w:proofErr w:type="spellStart"/>
      <w:r w:rsidRPr="00C10BB4">
        <w:rPr>
          <w:rFonts w:ascii="Times New Roman" w:hAnsi="Times New Roman" w:cs="Times New Roman"/>
          <w:sz w:val="24"/>
          <w:szCs w:val="24"/>
        </w:rPr>
        <w:t>Zamacona</w:t>
      </w:r>
      <w:proofErr w:type="spellEnd"/>
      <w:r w:rsidRPr="00C10BB4">
        <w:rPr>
          <w:rFonts w:ascii="Times New Roman" w:hAnsi="Times New Roman" w:cs="Times New Roman"/>
          <w:sz w:val="24"/>
          <w:szCs w:val="24"/>
        </w:rPr>
        <w:t xml:space="preserve"> a favor, el diputado Francisco Santos a favor, el diputado Omar a favor, la diputada Paola a favor.</w:t>
      </w:r>
    </w:p>
    <w:p w:rsidR="00171597" w:rsidRPr="00C10BB4" w:rsidRDefault="00171597"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Diputada Presidenta el Dictamen y el Proyecto de Decreto han sido aprobados, en lo general, por unanimidad de votos.</w:t>
      </w:r>
    </w:p>
    <w:p w:rsidR="00171597" w:rsidRPr="00C10BB4" w:rsidRDefault="00171597"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 xml:space="preserve">PRESIDENTA DIP. INGRID KRASOPANI SCHEMELENSKY CASTRO. Gracias </w:t>
      </w:r>
      <w:proofErr w:type="gramStart"/>
      <w:r w:rsidRPr="00C10BB4">
        <w:rPr>
          <w:rFonts w:ascii="Times New Roman" w:hAnsi="Times New Roman" w:cs="Times New Roman"/>
          <w:sz w:val="24"/>
          <w:szCs w:val="24"/>
        </w:rPr>
        <w:t>diputada</w:t>
      </w:r>
      <w:proofErr w:type="gramEnd"/>
      <w:r w:rsidRPr="00C10BB4">
        <w:rPr>
          <w:rFonts w:ascii="Times New Roman" w:hAnsi="Times New Roman" w:cs="Times New Roman"/>
          <w:sz w:val="24"/>
          <w:szCs w:val="24"/>
        </w:rPr>
        <w:t>.</w:t>
      </w:r>
    </w:p>
    <w:p w:rsidR="00171597" w:rsidRPr="00C10BB4" w:rsidRDefault="00171597"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Se tiene por aprobado en lo general del Dictamen el Proyecto de Decreto y se declara también su aprobación en lo particular.</w:t>
      </w:r>
    </w:p>
    <w:p w:rsidR="00171597" w:rsidRPr="00C10BB4" w:rsidRDefault="00171597"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En relación con el punto número 27 del orden del día correspondiente a la lectura y en su caso, discusión y resolución de los dictámenes de las iniciativas que integran el denominado Paquete Fiscal 2022, que a saber son:</w:t>
      </w:r>
    </w:p>
    <w:p w:rsidR="00171597" w:rsidRPr="00C10BB4" w:rsidRDefault="00171597"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27.1. Iniciativa de Ley de Ingresos del Estado de México para el Ejercicio Fiscal del Año 2022.</w:t>
      </w:r>
    </w:p>
    <w:p w:rsidR="00171597" w:rsidRPr="00C10BB4" w:rsidRDefault="00171597"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27.2. Iniciativa de Ley de Ingresos de los Municipios del Estado de México para el Ejercicio Fiscal del Año 2022.</w:t>
      </w:r>
    </w:p>
    <w:p w:rsidR="00171597" w:rsidRPr="00C10BB4" w:rsidRDefault="00171597"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 27.3. Iniciativa de decreto del Presupuesto de Egresos del Gobierno del Estado de México para el Ejercicio Fiscal 2022.</w:t>
      </w:r>
    </w:p>
    <w:p w:rsidR="00171597" w:rsidRPr="00C10BB4" w:rsidRDefault="00171597"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 xml:space="preserve">27.4. Iniciativa de Decreto por el que se reforman, adicionan y derogan diversas disposiciones al Código Financiero del Estado de México y Municipios, del Código Administrativo del Estado de México, de la Ley de Seguridad Social para los Servidores Públicos del Estado de México y Municipios, así como la autorización para refinanciar y/o reestructurar el crédito FONREC, de reestructura o refinanciamiento de certificados bursátiles de IFREM, de obtención de financiamiento garantizado por recursos FAFEF; la autorización para ampliar el plazo de la concesión así como reestructurar la línea de crédito contingente de las Plantas Tratadoras de Aguas Residuales Toluca Norte y Toluca Oriente, para la suscrición de convenios de reestructura por concepto de adeudos con el </w:t>
      </w:r>
      <w:proofErr w:type="spellStart"/>
      <w:r w:rsidRPr="00C10BB4">
        <w:rPr>
          <w:rFonts w:ascii="Times New Roman" w:hAnsi="Times New Roman" w:cs="Times New Roman"/>
          <w:sz w:val="24"/>
          <w:szCs w:val="24"/>
        </w:rPr>
        <w:t>ISSEMyM</w:t>
      </w:r>
      <w:proofErr w:type="spellEnd"/>
      <w:r w:rsidRPr="00C10BB4">
        <w:rPr>
          <w:rFonts w:ascii="Times New Roman" w:hAnsi="Times New Roman" w:cs="Times New Roman"/>
          <w:sz w:val="24"/>
          <w:szCs w:val="24"/>
        </w:rPr>
        <w:t>.</w:t>
      </w:r>
    </w:p>
    <w:p w:rsidR="00171597" w:rsidRPr="00C10BB4" w:rsidRDefault="00171597" w:rsidP="00B64E8A">
      <w:pPr>
        <w:pStyle w:val="Sinespaciado"/>
        <w:ind w:firstLine="709"/>
        <w:jc w:val="both"/>
        <w:rPr>
          <w:rFonts w:ascii="Times New Roman" w:hAnsi="Times New Roman" w:cs="Times New Roman"/>
          <w:sz w:val="24"/>
          <w:szCs w:val="24"/>
        </w:rPr>
      </w:pPr>
      <w:r w:rsidRPr="00C10BB4">
        <w:rPr>
          <w:rFonts w:ascii="Times New Roman" w:hAnsi="Times New Roman" w:cs="Times New Roman"/>
          <w:sz w:val="24"/>
          <w:szCs w:val="24"/>
        </w:rPr>
        <w:t>27.5. Iniciativa de Decreto de Autorización del Programa de Financiamiento FAIS Municipal.</w:t>
      </w:r>
    </w:p>
    <w:p w:rsidR="00171597" w:rsidRPr="00C10BB4" w:rsidRDefault="00171597"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27.6. Iniciativa de Decreto de Autorización a los 125 Municipios del Estado de México a contratar créditos para ejercer durante los ejercicios fiscales de 2022 y 2023 con cargo a recursos del Fondo Estatal de Fortalecimiento Municipal (FEFOM).</w:t>
      </w:r>
    </w:p>
    <w:p w:rsidR="00171597" w:rsidRPr="00C10BB4" w:rsidRDefault="00171597" w:rsidP="00B64E8A">
      <w:pPr>
        <w:pStyle w:val="Sinespaciado"/>
        <w:jc w:val="both"/>
        <w:rPr>
          <w:rFonts w:ascii="Times New Roman" w:hAnsi="Times New Roman" w:cs="Times New Roman"/>
          <w:sz w:val="24"/>
          <w:szCs w:val="24"/>
        </w:rPr>
      </w:pPr>
      <w:r w:rsidRPr="00C10BB4">
        <w:rPr>
          <w:rFonts w:ascii="Times New Roman" w:hAnsi="Times New Roman" w:cs="Times New Roman"/>
          <w:sz w:val="24"/>
          <w:szCs w:val="24"/>
        </w:rPr>
        <w:tab/>
        <w:t>Esta Presidencia se permite destacar que:</w:t>
      </w:r>
    </w:p>
    <w:p w:rsidR="00171597" w:rsidRPr="00C10BB4" w:rsidRDefault="00171597" w:rsidP="00B64E8A">
      <w:pPr>
        <w:pStyle w:val="Sinespaciado"/>
        <w:ind w:firstLine="705"/>
        <w:jc w:val="both"/>
        <w:rPr>
          <w:rFonts w:ascii="Times New Roman" w:hAnsi="Times New Roman" w:cs="Times New Roman"/>
          <w:sz w:val="24"/>
          <w:szCs w:val="24"/>
        </w:rPr>
      </w:pPr>
      <w:r w:rsidRPr="00C10BB4">
        <w:rPr>
          <w:rFonts w:ascii="Times New Roman" w:hAnsi="Times New Roman" w:cs="Times New Roman"/>
          <w:sz w:val="24"/>
          <w:szCs w:val="24"/>
        </w:rPr>
        <w:t>1. En sesión celebrada del 23 de noviembre del año en curso, las iniciativas referidas fueron hornadas a las Comisiones Legislativas de Planeación y Gasto Público, y Finanzas Públicas, para su estudio y dictamen.</w:t>
      </w:r>
    </w:p>
    <w:p w:rsidR="00171597" w:rsidRPr="00C10BB4" w:rsidRDefault="00171597" w:rsidP="00B64E8A">
      <w:pPr>
        <w:pStyle w:val="Sinespaciado"/>
        <w:ind w:firstLine="705"/>
        <w:jc w:val="both"/>
        <w:rPr>
          <w:rFonts w:ascii="Times New Roman" w:hAnsi="Times New Roman" w:cs="Times New Roman"/>
          <w:sz w:val="24"/>
          <w:szCs w:val="24"/>
        </w:rPr>
      </w:pPr>
      <w:r w:rsidRPr="00C10BB4">
        <w:rPr>
          <w:rFonts w:ascii="Times New Roman" w:hAnsi="Times New Roman" w:cs="Times New Roman"/>
          <w:sz w:val="24"/>
          <w:szCs w:val="24"/>
        </w:rPr>
        <w:t>2. Las comisiones legislativas, en observancia de la tarea encomendada, ha celebrado distintas reuniones de trabajo en las que se ha contado con la participación de servidores públicos de la Secretaría de Finanzas del Gobierno del Estado de México, quienes han aportado mayor información y en su caso, han respondido preguntas de las y los legisladores encontrándose en este momento en reunión permanente para continuar con el desarrollo de sus trabajos.</w:t>
      </w:r>
    </w:p>
    <w:p w:rsidR="00171597" w:rsidRPr="00C10BB4" w:rsidRDefault="00171597"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 xml:space="preserve">En consecuencia, atendiendo el carácter de las iniciativas de decreto y considerando que de acuerdo con el artículo 46 de la Constitución Política del Estado Libre y Soberano de México, la Legislatura debe clausurar el Período Ordinario de Sesiones a más tardar el 18 de diciembre del año en curso y para dar cumplimiento a lo dispuesto en el artículo 61 fracciones XXX, XXXI de la Constitución Política del Estado Libre y Soberano de México resolviendo el Paquete Fiscal 2022 por esta Legislatura, esta Presidencia acuerda que queda presente este punto, favoreciendo el estudio y dictaminación de las comisiones legislativas, para que sean presentados los </w:t>
      </w:r>
      <w:r w:rsidRPr="00C10BB4">
        <w:rPr>
          <w:rFonts w:ascii="Times New Roman" w:hAnsi="Times New Roman" w:cs="Times New Roman"/>
          <w:sz w:val="24"/>
          <w:szCs w:val="24"/>
        </w:rPr>
        <w:lastRenderedPageBreak/>
        <w:t>dictámenes en el Período Extraordinario de Sesiones de la LXI Legislatura que para este propósito convoque la Diputación Permanente que hoy iniciará sus funciones.</w:t>
      </w:r>
    </w:p>
    <w:p w:rsidR="00171597" w:rsidRPr="00C10BB4" w:rsidRDefault="00171597"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Por lo tanto, esta Presidencia en uso de las atribuciones que le confiere el artículo 47 fracción VII, XX, XXII de la Ley Orgánica del Poder Legislativo del Estado Libre y Soberano de México, somete a votación la propuesta para que los asuntos del punto número 27 y de los numerales 27.1, 27.2, 27.3, 27.4, 27.5 y 27.6 sean tratados y resueltos en Período Extraordinario de acuerdo a lo que determinen los integrantes de la Junta de Coordinación Política, por lo que les pido que los que estén a favor se sirvan levantar la mano. ¿En contra, abstención?</w:t>
      </w:r>
    </w:p>
    <w:p w:rsidR="00171597" w:rsidRPr="00C10BB4" w:rsidRDefault="00171597"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SECRETARIA DIP. MÓNICA MIRIAM GRANILLO VELAZCO. Diputada Presidenta la propuesta ha sido aprobada por unanimidad de votos.</w:t>
      </w:r>
    </w:p>
    <w:p w:rsidR="00171597" w:rsidRPr="00C10BB4" w:rsidRDefault="00171597"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 xml:space="preserve">PRESIDENTA DIP. INGRID KRASOPANI SCHEMELENSKY CASTRO. Gracias </w:t>
      </w:r>
      <w:proofErr w:type="gramStart"/>
      <w:r w:rsidRPr="00C10BB4">
        <w:rPr>
          <w:rFonts w:ascii="Times New Roman" w:hAnsi="Times New Roman" w:cs="Times New Roman"/>
          <w:sz w:val="24"/>
          <w:szCs w:val="24"/>
        </w:rPr>
        <w:t>diputada</w:t>
      </w:r>
      <w:proofErr w:type="gramEnd"/>
      <w:r w:rsidRPr="00C10BB4">
        <w:rPr>
          <w:rFonts w:ascii="Times New Roman" w:hAnsi="Times New Roman" w:cs="Times New Roman"/>
          <w:sz w:val="24"/>
          <w:szCs w:val="24"/>
        </w:rPr>
        <w:t>.</w:t>
      </w:r>
    </w:p>
    <w:p w:rsidR="00171597" w:rsidRPr="00C10BB4" w:rsidRDefault="00171597"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Queda por aprobada la propuesta en lo general y en lo particular.</w:t>
      </w:r>
    </w:p>
    <w:p w:rsidR="00171597" w:rsidRPr="00C10BB4" w:rsidRDefault="00171597"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Registre la Secretaría la asistencia a la sesión.</w:t>
      </w:r>
    </w:p>
    <w:p w:rsidR="00171597" w:rsidRPr="00C10BB4" w:rsidRDefault="00171597"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SECRETARIA DIP. MÓNICA MIRIAM GRANILLO VELAZCO. Ha sido registrada la asistencia diputada Presidenta.</w:t>
      </w:r>
    </w:p>
    <w:p w:rsidR="00171597" w:rsidRPr="00C10BB4" w:rsidRDefault="00171597"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 xml:space="preserve">PRESIDENTA DIP. INGRID KRASOPANI SCHEMELENSKY CASTRO. Gracias </w:t>
      </w:r>
      <w:proofErr w:type="gramStart"/>
      <w:r w:rsidRPr="00C10BB4">
        <w:rPr>
          <w:rFonts w:ascii="Times New Roman" w:hAnsi="Times New Roman" w:cs="Times New Roman"/>
          <w:sz w:val="24"/>
          <w:szCs w:val="24"/>
        </w:rPr>
        <w:t>diputada</w:t>
      </w:r>
      <w:proofErr w:type="gramEnd"/>
      <w:r w:rsidRPr="00C10BB4">
        <w:rPr>
          <w:rFonts w:ascii="Times New Roman" w:hAnsi="Times New Roman" w:cs="Times New Roman"/>
          <w:sz w:val="24"/>
          <w:szCs w:val="24"/>
        </w:rPr>
        <w:t>.</w:t>
      </w:r>
    </w:p>
    <w:p w:rsidR="00171597" w:rsidRPr="00C10BB4" w:rsidRDefault="00171597"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ab/>
        <w:t>Habiendo agotado los asuntos en cartera se levanta la Sesión Deliberante siendo las once horas con dos minutos del día viernes diecisiete de diciembre del año en curso y se pide a las diputadas y a los diputados continuar en su sitio para realizar de inmediato la Sesión Solemne de Clausura del Período Ordinario de Sesiones.</w:t>
      </w:r>
    </w:p>
    <w:p w:rsidR="00171597" w:rsidRPr="00C10BB4" w:rsidRDefault="00171597" w:rsidP="00B64E8A">
      <w:pPr>
        <w:spacing w:after="0" w:line="240" w:lineRule="auto"/>
        <w:jc w:val="both"/>
        <w:rPr>
          <w:rFonts w:ascii="Times New Roman" w:hAnsi="Times New Roman" w:cs="Times New Roman"/>
          <w:sz w:val="24"/>
          <w:szCs w:val="24"/>
        </w:rPr>
      </w:pPr>
      <w:r w:rsidRPr="00C10BB4">
        <w:rPr>
          <w:rFonts w:ascii="Times New Roman" w:hAnsi="Times New Roman" w:cs="Times New Roman"/>
          <w:sz w:val="24"/>
          <w:szCs w:val="24"/>
        </w:rPr>
        <w:t>SECRETARIA DIP. MÓNICA MIRIAM GRANILLO VELAZCO. La sesión ha quedado grabada en la cinta 019-A-LXI.</w:t>
      </w:r>
    </w:p>
    <w:sectPr w:rsidR="00171597" w:rsidRPr="00C10BB4" w:rsidSect="009222C1">
      <w:headerReference w:type="default" r:id="rId32"/>
      <w:footerReference w:type="default" r:id="rId33"/>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E61" w:rsidRDefault="006F0E61" w:rsidP="00B44ABB">
      <w:pPr>
        <w:spacing w:after="0" w:line="240" w:lineRule="auto"/>
      </w:pPr>
      <w:r>
        <w:separator/>
      </w:r>
    </w:p>
  </w:endnote>
  <w:endnote w:type="continuationSeparator" w:id="0">
    <w:p w:rsidR="006F0E61" w:rsidRDefault="006F0E61" w:rsidP="00B44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Gotham Medium">
    <w:charset w:val="00"/>
    <w:family w:val="auto"/>
    <w:pitch w:val="variable"/>
    <w:sig w:usb0="A00000AF" w:usb1="40000048" w:usb2="00000000" w:usb3="00000000" w:csb0="00000111"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NeueLT Std">
    <w:altName w:val="Arial"/>
    <w:panose1 w:val="00000000000000000000"/>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Minngs">
    <w:altName w:val="Arial Unicode MS"/>
    <w:charset w:val="80"/>
    <w:family w:val="roman"/>
    <w:pitch w:val="fixed"/>
    <w:sig w:usb0="00000000" w:usb1="08070000" w:usb2="00000010" w:usb3="00000000" w:csb0="00020000" w:csb1="00000000"/>
  </w:font>
  <w:font w:name="Hoefler Text">
    <w:charset w:val="00"/>
    <w:family w:val="roman"/>
    <w:pitch w:val="variable"/>
    <w:sig w:usb0="00000003" w:usb1="00000000" w:usb2="00000000" w:usb3="00000000" w:csb0="00000001" w:csb1="00000000"/>
  </w:font>
  <w:font w:name="HelveticaNeueLT Std Ext">
    <w:altName w:val="Arial"/>
    <w:panose1 w:val="00000000000000000000"/>
    <w:charset w:val="00"/>
    <w:family w:val="swiss"/>
    <w:notTrueType/>
    <w:pitch w:val="variable"/>
    <w:sig w:usb0="800000AF" w:usb1="4000204A"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9157263"/>
      <w:docPartObj>
        <w:docPartGallery w:val="Page Numbers (Bottom of Page)"/>
        <w:docPartUnique/>
      </w:docPartObj>
    </w:sdtPr>
    <w:sdtContent>
      <w:p w:rsidR="00093AFC" w:rsidRDefault="00093AFC" w:rsidP="00B44ABB">
        <w:pPr>
          <w:pStyle w:val="Piedepgina"/>
          <w:tabs>
            <w:tab w:val="clear" w:pos="4419"/>
            <w:tab w:val="clear" w:pos="8838"/>
          </w:tabs>
          <w:jc w:val="right"/>
        </w:pPr>
        <w:r>
          <w:fldChar w:fldCharType="begin"/>
        </w:r>
        <w:r>
          <w:instrText>PAGE   \* MERGEFORMAT</w:instrText>
        </w:r>
        <w:r>
          <w:fldChar w:fldCharType="separate"/>
        </w:r>
        <w:r w:rsidR="00C10BB4" w:rsidRPr="00C10BB4">
          <w:rPr>
            <w:noProof/>
            <w:lang w:val="es-ES"/>
          </w:rPr>
          <w:t>1</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4705455"/>
      <w:docPartObj>
        <w:docPartGallery w:val="Page Numbers (Bottom of Page)"/>
        <w:docPartUnique/>
      </w:docPartObj>
    </w:sdtPr>
    <w:sdtContent>
      <w:p w:rsidR="00093AFC" w:rsidRDefault="00093AFC" w:rsidP="00D73AC1">
        <w:pPr>
          <w:pStyle w:val="Piedepgina"/>
          <w:tabs>
            <w:tab w:val="clear" w:pos="4419"/>
            <w:tab w:val="clear" w:pos="8838"/>
          </w:tabs>
          <w:jc w:val="right"/>
        </w:pPr>
        <w:r>
          <w:fldChar w:fldCharType="begin"/>
        </w:r>
        <w:r>
          <w:instrText>PAGE   \* MERGEFORMAT</w:instrText>
        </w:r>
        <w:r>
          <w:fldChar w:fldCharType="separate"/>
        </w:r>
        <w:r w:rsidR="00C10BB4" w:rsidRPr="00C10BB4">
          <w:rPr>
            <w:noProof/>
            <w:lang w:val="es-ES"/>
          </w:rPr>
          <w:t>366</w:t>
        </w:r>
        <w: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4786733"/>
      <w:docPartObj>
        <w:docPartGallery w:val="Page Numbers (Bottom of Page)"/>
        <w:docPartUnique/>
      </w:docPartObj>
    </w:sdtPr>
    <w:sdtContent>
      <w:p w:rsidR="00093AFC" w:rsidRDefault="00093AFC" w:rsidP="00A005A5">
        <w:pPr>
          <w:pStyle w:val="Piedepgina"/>
          <w:tabs>
            <w:tab w:val="clear" w:pos="4419"/>
            <w:tab w:val="clear" w:pos="8838"/>
          </w:tabs>
          <w:jc w:val="right"/>
        </w:pPr>
        <w:r>
          <w:fldChar w:fldCharType="begin"/>
        </w:r>
        <w:r>
          <w:instrText>PAGE   \* MERGEFORMAT</w:instrText>
        </w:r>
        <w:r>
          <w:fldChar w:fldCharType="separate"/>
        </w:r>
        <w:r w:rsidR="00C10BB4" w:rsidRPr="00C10BB4">
          <w:rPr>
            <w:noProof/>
            <w:lang w:val="es-ES"/>
          </w:rPr>
          <w:t>376</w:t>
        </w:r>
        <w: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8538709"/>
      <w:docPartObj>
        <w:docPartGallery w:val="Page Numbers (Bottom of Page)"/>
        <w:docPartUnique/>
      </w:docPartObj>
    </w:sdtPr>
    <w:sdtContent>
      <w:p w:rsidR="00093AFC" w:rsidRDefault="00093AFC" w:rsidP="00A005A5">
        <w:pPr>
          <w:pStyle w:val="Piedepgina"/>
          <w:tabs>
            <w:tab w:val="clear" w:pos="4419"/>
            <w:tab w:val="clear" w:pos="8838"/>
          </w:tabs>
          <w:jc w:val="right"/>
        </w:pPr>
        <w:r>
          <w:fldChar w:fldCharType="begin"/>
        </w:r>
        <w:r>
          <w:instrText>PAGE   \* MERGEFORMAT</w:instrText>
        </w:r>
        <w:r>
          <w:fldChar w:fldCharType="separate"/>
        </w:r>
        <w:r w:rsidR="00C10BB4" w:rsidRPr="00C10BB4">
          <w:rPr>
            <w:noProof/>
            <w:lang w:val="es-ES"/>
          </w:rPr>
          <w:t>382</w:t>
        </w:r>
        <w: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2170001"/>
      <w:docPartObj>
        <w:docPartGallery w:val="Page Numbers (Bottom of Page)"/>
        <w:docPartUnique/>
      </w:docPartObj>
    </w:sdtPr>
    <w:sdtContent>
      <w:p w:rsidR="00093AFC" w:rsidRDefault="00093AFC" w:rsidP="00A005A5">
        <w:pPr>
          <w:pStyle w:val="Piedepgina"/>
          <w:tabs>
            <w:tab w:val="clear" w:pos="4419"/>
            <w:tab w:val="clear" w:pos="8838"/>
          </w:tabs>
          <w:jc w:val="right"/>
        </w:pPr>
        <w:r>
          <w:fldChar w:fldCharType="begin"/>
        </w:r>
        <w:r>
          <w:instrText>PAGE   \* MERGEFORMAT</w:instrText>
        </w:r>
        <w:r>
          <w:fldChar w:fldCharType="separate"/>
        </w:r>
        <w:r w:rsidR="00C10BB4" w:rsidRPr="00C10BB4">
          <w:rPr>
            <w:noProof/>
            <w:lang w:val="es-ES"/>
          </w:rPr>
          <w:t>388</w:t>
        </w:r>
        <w: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9333639"/>
      <w:docPartObj>
        <w:docPartGallery w:val="Page Numbers (Bottom of Page)"/>
        <w:docPartUnique/>
      </w:docPartObj>
    </w:sdtPr>
    <w:sdtContent>
      <w:p w:rsidR="00093AFC" w:rsidRDefault="00093AFC" w:rsidP="00A005A5">
        <w:pPr>
          <w:pStyle w:val="Piedepgina"/>
          <w:tabs>
            <w:tab w:val="clear" w:pos="4419"/>
            <w:tab w:val="clear" w:pos="8838"/>
          </w:tabs>
          <w:jc w:val="right"/>
        </w:pPr>
        <w:r>
          <w:fldChar w:fldCharType="begin"/>
        </w:r>
        <w:r>
          <w:instrText>PAGE   \* MERGEFORMAT</w:instrText>
        </w:r>
        <w:r>
          <w:fldChar w:fldCharType="separate"/>
        </w:r>
        <w:r w:rsidR="00C10BB4" w:rsidRPr="00C10BB4">
          <w:rPr>
            <w:noProof/>
            <w:lang w:val="es-ES"/>
          </w:rPr>
          <w:t>391</w:t>
        </w:r>
        <w:r>
          <w:fldChar w:fldCharType="end"/>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2926963"/>
      <w:docPartObj>
        <w:docPartGallery w:val="Page Numbers (Bottom of Page)"/>
        <w:docPartUnique/>
      </w:docPartObj>
    </w:sdtPr>
    <w:sdtContent>
      <w:p w:rsidR="00093AFC" w:rsidRDefault="00093AFC" w:rsidP="00093AFC">
        <w:pPr>
          <w:pStyle w:val="Piedepgina"/>
          <w:tabs>
            <w:tab w:val="clear" w:pos="4419"/>
            <w:tab w:val="clear" w:pos="8838"/>
          </w:tabs>
          <w:jc w:val="right"/>
        </w:pPr>
        <w:r>
          <w:fldChar w:fldCharType="begin"/>
        </w:r>
        <w:r>
          <w:instrText>PAGE   \* MERGEFORMAT</w:instrText>
        </w:r>
        <w:r>
          <w:fldChar w:fldCharType="separate"/>
        </w:r>
        <w:r w:rsidR="00C10BB4" w:rsidRPr="00C10BB4">
          <w:rPr>
            <w:noProof/>
            <w:lang w:val="es-ES"/>
          </w:rPr>
          <w:t>397</w:t>
        </w:r>
        <w:r>
          <w:fldChar w:fldCharType="end"/>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858885"/>
      <w:docPartObj>
        <w:docPartGallery w:val="Page Numbers (Bottom of Page)"/>
        <w:docPartUnique/>
      </w:docPartObj>
    </w:sdtPr>
    <w:sdtContent>
      <w:p w:rsidR="00093AFC" w:rsidRDefault="00093AFC" w:rsidP="00093AFC">
        <w:pPr>
          <w:pStyle w:val="Piedepgina"/>
          <w:tabs>
            <w:tab w:val="clear" w:pos="4419"/>
            <w:tab w:val="clear" w:pos="8838"/>
          </w:tabs>
          <w:jc w:val="right"/>
        </w:pPr>
        <w:r>
          <w:fldChar w:fldCharType="begin"/>
        </w:r>
        <w:r>
          <w:instrText>PAGE   \* MERGEFORMAT</w:instrText>
        </w:r>
        <w:r>
          <w:fldChar w:fldCharType="separate"/>
        </w:r>
        <w:r w:rsidR="00C10BB4" w:rsidRPr="00C10BB4">
          <w:rPr>
            <w:noProof/>
            <w:lang w:val="es-ES"/>
          </w:rPr>
          <w:t>402</w:t>
        </w:r>
        <w:r>
          <w:fldChar w:fldCharType="end"/>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9236773"/>
      <w:docPartObj>
        <w:docPartGallery w:val="Page Numbers (Bottom of Page)"/>
        <w:docPartUnique/>
      </w:docPartObj>
    </w:sdtPr>
    <w:sdtContent>
      <w:p w:rsidR="00093AFC" w:rsidRDefault="00093AFC" w:rsidP="00093AFC">
        <w:pPr>
          <w:pStyle w:val="Piedepgina"/>
          <w:tabs>
            <w:tab w:val="clear" w:pos="4419"/>
            <w:tab w:val="clear" w:pos="8838"/>
          </w:tabs>
          <w:jc w:val="right"/>
        </w:pPr>
        <w:r>
          <w:fldChar w:fldCharType="begin"/>
        </w:r>
        <w:r>
          <w:instrText>PAGE   \* MERGEFORMAT</w:instrText>
        </w:r>
        <w:r>
          <w:fldChar w:fldCharType="separate"/>
        </w:r>
        <w:r w:rsidR="00C10BB4" w:rsidRPr="00C10BB4">
          <w:rPr>
            <w:noProof/>
            <w:lang w:val="es-ES"/>
          </w:rPr>
          <w:t>407</w:t>
        </w:r>
        <w:r>
          <w:fldChar w:fldCharType="end"/>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3448375"/>
      <w:docPartObj>
        <w:docPartGallery w:val="Page Numbers (Bottom of Page)"/>
        <w:docPartUnique/>
      </w:docPartObj>
    </w:sdtPr>
    <w:sdtContent>
      <w:p w:rsidR="00093AFC" w:rsidRDefault="00093AFC" w:rsidP="00093AFC">
        <w:pPr>
          <w:pStyle w:val="Piedepgina"/>
          <w:tabs>
            <w:tab w:val="clear" w:pos="4419"/>
            <w:tab w:val="clear" w:pos="8838"/>
          </w:tabs>
          <w:jc w:val="right"/>
        </w:pPr>
        <w:r>
          <w:fldChar w:fldCharType="begin"/>
        </w:r>
        <w:r>
          <w:instrText>PAGE   \* MERGEFORMAT</w:instrText>
        </w:r>
        <w:r>
          <w:fldChar w:fldCharType="separate"/>
        </w:r>
        <w:r w:rsidR="00C10BB4" w:rsidRPr="00C10BB4">
          <w:rPr>
            <w:noProof/>
            <w:lang w:val="es-ES"/>
          </w:rPr>
          <w:t>409</w:t>
        </w:r>
        <w:r>
          <w:fldChar w:fldCharType="end"/>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0917263"/>
      <w:docPartObj>
        <w:docPartGallery w:val="Page Numbers (Bottom of Page)"/>
        <w:docPartUnique/>
      </w:docPartObj>
    </w:sdtPr>
    <w:sdtContent>
      <w:p w:rsidR="00093AFC" w:rsidRDefault="00093AFC" w:rsidP="00093AFC">
        <w:pPr>
          <w:pStyle w:val="Piedepgina"/>
          <w:tabs>
            <w:tab w:val="clear" w:pos="4419"/>
            <w:tab w:val="clear" w:pos="8838"/>
          </w:tabs>
          <w:jc w:val="right"/>
        </w:pPr>
        <w:r>
          <w:fldChar w:fldCharType="begin"/>
        </w:r>
        <w:r>
          <w:instrText>PAGE   \* MERGEFORMAT</w:instrText>
        </w:r>
        <w:r>
          <w:fldChar w:fldCharType="separate"/>
        </w:r>
        <w:r w:rsidR="00C10BB4" w:rsidRPr="00C10BB4">
          <w:rPr>
            <w:noProof/>
            <w:lang w:val="es-ES"/>
          </w:rPr>
          <w:t>414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154086"/>
      <w:docPartObj>
        <w:docPartGallery w:val="Page Numbers (Bottom of Page)"/>
        <w:docPartUnique/>
      </w:docPartObj>
    </w:sdtPr>
    <w:sdtContent>
      <w:p w:rsidR="00093AFC" w:rsidRDefault="00093AFC" w:rsidP="007178F1">
        <w:pPr>
          <w:pStyle w:val="Piedepgina"/>
          <w:tabs>
            <w:tab w:val="clear" w:pos="4419"/>
            <w:tab w:val="clear" w:pos="8838"/>
          </w:tabs>
          <w:jc w:val="right"/>
        </w:pPr>
        <w:r>
          <w:fldChar w:fldCharType="begin"/>
        </w:r>
        <w:r>
          <w:instrText>PAGE   \* MERGEFORMAT</w:instrText>
        </w:r>
        <w:r>
          <w:fldChar w:fldCharType="separate"/>
        </w:r>
        <w:r w:rsidR="00C10BB4" w:rsidRPr="00C10BB4">
          <w:rPr>
            <w:noProof/>
            <w:lang w:val="es-ES"/>
          </w:rPr>
          <w:t>20</w:t>
        </w:r>
        <w:r>
          <w:fldChar w:fldCharType="end"/>
        </w:r>
      </w:p>
    </w:sdtContent>
  </w:sdt>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7506289"/>
      <w:docPartObj>
        <w:docPartGallery w:val="Page Numbers (Bottom of Page)"/>
        <w:docPartUnique/>
      </w:docPartObj>
    </w:sdtPr>
    <w:sdtContent>
      <w:p w:rsidR="009721E5" w:rsidRDefault="009721E5" w:rsidP="000E0788">
        <w:pPr>
          <w:pStyle w:val="Piedepgina"/>
          <w:tabs>
            <w:tab w:val="clear" w:pos="4419"/>
            <w:tab w:val="clear" w:pos="8838"/>
          </w:tabs>
          <w:jc w:val="right"/>
        </w:pPr>
        <w:r>
          <w:fldChar w:fldCharType="begin"/>
        </w:r>
        <w:r>
          <w:instrText>PAGE   \* MERGEFORMAT</w:instrText>
        </w:r>
        <w:r>
          <w:fldChar w:fldCharType="separate"/>
        </w:r>
        <w:r w:rsidR="00C10BB4" w:rsidRPr="00C10BB4">
          <w:rPr>
            <w:noProof/>
            <w:lang w:val="es-ES"/>
          </w:rPr>
          <w:t>418</w:t>
        </w:r>
        <w:r>
          <w:fldChar w:fldCharType="end"/>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8646271"/>
      <w:docPartObj>
        <w:docPartGallery w:val="Page Numbers (Bottom of Page)"/>
        <w:docPartUnique/>
      </w:docPartObj>
    </w:sdtPr>
    <w:sdtContent>
      <w:p w:rsidR="00093AFC" w:rsidRDefault="00093AFC" w:rsidP="00093AFC">
        <w:pPr>
          <w:pStyle w:val="Piedepgina"/>
          <w:tabs>
            <w:tab w:val="clear" w:pos="4419"/>
            <w:tab w:val="clear" w:pos="8838"/>
          </w:tabs>
          <w:jc w:val="right"/>
        </w:pPr>
        <w:r>
          <w:fldChar w:fldCharType="begin"/>
        </w:r>
        <w:r>
          <w:instrText>PAGE   \* MERGEFORMAT</w:instrText>
        </w:r>
        <w:r>
          <w:fldChar w:fldCharType="separate"/>
        </w:r>
        <w:r w:rsidR="00C10BB4" w:rsidRPr="00C10BB4">
          <w:rPr>
            <w:noProof/>
            <w:lang w:val="es-ES"/>
          </w:rPr>
          <w:t>423</w:t>
        </w:r>
        <w:r>
          <w:fldChar w:fldCharType="end"/>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3638815"/>
      <w:docPartObj>
        <w:docPartGallery w:val="Page Numbers (Bottom of Page)"/>
        <w:docPartUnique/>
      </w:docPartObj>
    </w:sdtPr>
    <w:sdtContent>
      <w:p w:rsidR="00093AFC" w:rsidRDefault="00093AFC" w:rsidP="00504E51">
        <w:pPr>
          <w:pStyle w:val="Piedepgina"/>
          <w:tabs>
            <w:tab w:val="clear" w:pos="4419"/>
            <w:tab w:val="clear" w:pos="8838"/>
          </w:tabs>
          <w:jc w:val="right"/>
        </w:pPr>
        <w:r>
          <w:fldChar w:fldCharType="begin"/>
        </w:r>
        <w:r>
          <w:instrText>PAGE   \* MERGEFORMAT</w:instrText>
        </w:r>
        <w:r>
          <w:fldChar w:fldCharType="separate"/>
        </w:r>
        <w:r w:rsidR="00C10BB4" w:rsidRPr="00C10BB4">
          <w:rPr>
            <w:noProof/>
            <w:lang w:val="es-ES"/>
          </w:rPr>
          <w:t>430</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5159278"/>
      <w:docPartObj>
        <w:docPartGallery w:val="Page Numbers (Bottom of Page)"/>
        <w:docPartUnique/>
      </w:docPartObj>
    </w:sdtPr>
    <w:sdtContent>
      <w:p w:rsidR="00093AFC" w:rsidRDefault="00093AFC" w:rsidP="007178F1">
        <w:pPr>
          <w:pStyle w:val="Piedepgina"/>
          <w:tabs>
            <w:tab w:val="clear" w:pos="4419"/>
            <w:tab w:val="clear" w:pos="8838"/>
          </w:tabs>
          <w:jc w:val="right"/>
        </w:pPr>
        <w:r>
          <w:fldChar w:fldCharType="begin"/>
        </w:r>
        <w:r>
          <w:instrText>PAGE   \* MERGEFORMAT</w:instrText>
        </w:r>
        <w:r>
          <w:fldChar w:fldCharType="separate"/>
        </w:r>
        <w:r w:rsidR="00C10BB4" w:rsidRPr="00C10BB4">
          <w:rPr>
            <w:noProof/>
            <w:lang w:val="es-ES"/>
          </w:rPr>
          <w:t>128</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5207770"/>
      <w:docPartObj>
        <w:docPartGallery w:val="Page Numbers (Bottom of Page)"/>
        <w:docPartUnique/>
      </w:docPartObj>
    </w:sdtPr>
    <w:sdtContent>
      <w:p w:rsidR="00093AFC" w:rsidRDefault="00093AFC" w:rsidP="007F7E31">
        <w:pPr>
          <w:pStyle w:val="Piedepgina"/>
          <w:tabs>
            <w:tab w:val="clear" w:pos="4419"/>
            <w:tab w:val="clear" w:pos="8838"/>
          </w:tabs>
          <w:jc w:val="right"/>
        </w:pPr>
        <w:r>
          <w:fldChar w:fldCharType="begin"/>
        </w:r>
        <w:r>
          <w:instrText>PAGE   \* MERGEFORMAT</w:instrText>
        </w:r>
        <w:r>
          <w:fldChar w:fldCharType="separate"/>
        </w:r>
        <w:r w:rsidR="00C10BB4" w:rsidRPr="00C10BB4">
          <w:rPr>
            <w:noProof/>
            <w:lang w:val="es-ES"/>
          </w:rPr>
          <w:t>302</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2382775"/>
      <w:docPartObj>
        <w:docPartGallery w:val="Page Numbers (Bottom of Page)"/>
        <w:docPartUnique/>
      </w:docPartObj>
    </w:sdtPr>
    <w:sdtContent>
      <w:p w:rsidR="00093AFC" w:rsidRDefault="00093AFC" w:rsidP="007F7E31">
        <w:pPr>
          <w:pStyle w:val="Piedepgina"/>
          <w:tabs>
            <w:tab w:val="clear" w:pos="4419"/>
            <w:tab w:val="clear" w:pos="8838"/>
          </w:tabs>
          <w:jc w:val="right"/>
        </w:pPr>
        <w:r>
          <w:fldChar w:fldCharType="begin"/>
        </w:r>
        <w:r>
          <w:instrText>PAGE   \* MERGEFORMAT</w:instrText>
        </w:r>
        <w:r>
          <w:fldChar w:fldCharType="separate"/>
        </w:r>
        <w:r w:rsidR="00C10BB4" w:rsidRPr="00C10BB4">
          <w:rPr>
            <w:noProof/>
            <w:lang w:val="es-ES"/>
          </w:rPr>
          <w:t>307</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5805958"/>
      <w:docPartObj>
        <w:docPartGallery w:val="Page Numbers (Bottom of Page)"/>
        <w:docPartUnique/>
      </w:docPartObj>
    </w:sdtPr>
    <w:sdtContent>
      <w:p w:rsidR="00093AFC" w:rsidRDefault="00093AFC">
        <w:pPr>
          <w:pStyle w:val="Piedepgina"/>
          <w:jc w:val="right"/>
        </w:pPr>
        <w:r>
          <w:fldChar w:fldCharType="begin"/>
        </w:r>
        <w:r>
          <w:instrText>PAGE   \* MERGEFORMAT</w:instrText>
        </w:r>
        <w:r>
          <w:fldChar w:fldCharType="separate"/>
        </w:r>
        <w:r w:rsidR="00C10BB4" w:rsidRPr="00C10BB4">
          <w:rPr>
            <w:noProof/>
            <w:lang w:val="es-ES"/>
          </w:rPr>
          <w:t>339</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5393101"/>
      <w:docPartObj>
        <w:docPartGallery w:val="Page Numbers (Bottom of Page)"/>
        <w:docPartUnique/>
      </w:docPartObj>
    </w:sdtPr>
    <w:sdtContent>
      <w:p w:rsidR="00093AFC" w:rsidRDefault="00093AFC" w:rsidP="00D73AC1">
        <w:pPr>
          <w:pStyle w:val="Piedepgina"/>
          <w:tabs>
            <w:tab w:val="clear" w:pos="4419"/>
            <w:tab w:val="clear" w:pos="8838"/>
          </w:tabs>
          <w:jc w:val="right"/>
        </w:pPr>
        <w:r>
          <w:fldChar w:fldCharType="begin"/>
        </w:r>
        <w:r>
          <w:instrText>PAGE   \* MERGEFORMAT</w:instrText>
        </w:r>
        <w:r>
          <w:fldChar w:fldCharType="separate"/>
        </w:r>
        <w:r w:rsidR="00C10BB4" w:rsidRPr="00C10BB4">
          <w:rPr>
            <w:noProof/>
            <w:lang w:val="es-ES"/>
          </w:rPr>
          <w:t>348</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8390427"/>
      <w:docPartObj>
        <w:docPartGallery w:val="Page Numbers (Bottom of Page)"/>
        <w:docPartUnique/>
      </w:docPartObj>
    </w:sdtPr>
    <w:sdtContent>
      <w:p w:rsidR="00093AFC" w:rsidRDefault="00093AFC" w:rsidP="00D73AC1">
        <w:pPr>
          <w:pStyle w:val="Piedepgina"/>
          <w:tabs>
            <w:tab w:val="clear" w:pos="4419"/>
            <w:tab w:val="clear" w:pos="8838"/>
          </w:tabs>
          <w:jc w:val="right"/>
        </w:pPr>
        <w:r>
          <w:fldChar w:fldCharType="begin"/>
        </w:r>
        <w:r>
          <w:instrText>PAGE   \* MERGEFORMAT</w:instrText>
        </w:r>
        <w:r>
          <w:fldChar w:fldCharType="separate"/>
        </w:r>
        <w:r w:rsidR="00C10BB4" w:rsidRPr="00C10BB4">
          <w:rPr>
            <w:noProof/>
            <w:lang w:val="es-ES"/>
          </w:rPr>
          <w:t>352</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8085852"/>
      <w:docPartObj>
        <w:docPartGallery w:val="Page Numbers (Bottom of Page)"/>
        <w:docPartUnique/>
      </w:docPartObj>
    </w:sdtPr>
    <w:sdtContent>
      <w:p w:rsidR="00093AFC" w:rsidRDefault="00093AFC" w:rsidP="00D73AC1">
        <w:pPr>
          <w:pStyle w:val="Piedepgina"/>
          <w:tabs>
            <w:tab w:val="clear" w:pos="4419"/>
            <w:tab w:val="clear" w:pos="8838"/>
          </w:tabs>
          <w:jc w:val="right"/>
        </w:pPr>
        <w:r>
          <w:fldChar w:fldCharType="begin"/>
        </w:r>
        <w:r>
          <w:instrText>PAGE   \* MERGEFORMAT</w:instrText>
        </w:r>
        <w:r>
          <w:fldChar w:fldCharType="separate"/>
        </w:r>
        <w:r w:rsidR="00C10BB4" w:rsidRPr="00C10BB4">
          <w:rPr>
            <w:noProof/>
            <w:lang w:val="es-ES"/>
          </w:rPr>
          <w:t>356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E61" w:rsidRDefault="006F0E61" w:rsidP="00B44ABB">
      <w:pPr>
        <w:spacing w:after="0" w:line="240" w:lineRule="auto"/>
      </w:pPr>
      <w:r>
        <w:separator/>
      </w:r>
    </w:p>
  </w:footnote>
  <w:footnote w:type="continuationSeparator" w:id="0">
    <w:p w:rsidR="006F0E61" w:rsidRDefault="006F0E61" w:rsidP="00B44ABB">
      <w:pPr>
        <w:spacing w:after="0" w:line="240" w:lineRule="auto"/>
      </w:pPr>
      <w:r>
        <w:continuationSeparator/>
      </w:r>
    </w:p>
  </w:footnote>
  <w:footnote w:id="1">
    <w:p w:rsidR="00093AFC" w:rsidRDefault="00093AFC" w:rsidP="000E1B8E">
      <w:pPr>
        <w:pStyle w:val="Textonotapie1"/>
      </w:pPr>
      <w:r>
        <w:rPr>
          <w:rStyle w:val="Refdenotaalpie"/>
        </w:rPr>
        <w:footnoteRef/>
      </w:r>
      <w:r>
        <w:t xml:space="preserve"> </w:t>
      </w:r>
      <w:r w:rsidRPr="00554B8E">
        <w:t>4° Informe De Resultados Alfredo del Mazo</w:t>
      </w:r>
      <w:r>
        <w:t>.</w:t>
      </w:r>
    </w:p>
  </w:footnote>
  <w:footnote w:id="2">
    <w:p w:rsidR="00093AFC" w:rsidRDefault="00093AFC" w:rsidP="004B4412">
      <w:pPr>
        <w:pStyle w:val="Textonotapie1"/>
      </w:pPr>
      <w:r>
        <w:rPr>
          <w:rStyle w:val="Refdenotaalpie"/>
        </w:rPr>
        <w:footnoteRef/>
      </w:r>
      <w:r>
        <w:t xml:space="preserve"> Auditoría Superior de la Federación. Informe Especial Programa Escuelas al Cien 2018, p. 76</w:t>
      </w:r>
    </w:p>
    <w:p w:rsidR="00093AFC" w:rsidRDefault="00093AFC" w:rsidP="004B4412">
      <w:pPr>
        <w:pStyle w:val="Textonotapie1"/>
      </w:pPr>
      <w:hyperlink r:id="rId1" w:history="1">
        <w:r w:rsidRPr="006C25AA">
          <w:rPr>
            <w:rStyle w:val="Hipervnculo1"/>
          </w:rPr>
          <w:t>https://www.asf.gob.mx/Trans/Informes/IR2018a/Documentos/Informes_Especiales/Informe%20Especial%20del%20Programa%20Escuelas%20al%20CIEN.pdf</w:t>
        </w:r>
      </w:hyperlink>
    </w:p>
  </w:footnote>
  <w:footnote w:id="3">
    <w:p w:rsidR="00093AFC" w:rsidRDefault="00093AFC" w:rsidP="004B4412">
      <w:pPr>
        <w:pStyle w:val="Textonotapie1"/>
      </w:pPr>
      <w:r>
        <w:rPr>
          <w:rStyle w:val="Refdenotaalpie"/>
        </w:rPr>
        <w:footnoteRef/>
      </w:r>
      <w:r>
        <w:t xml:space="preserve"> </w:t>
      </w:r>
      <w:proofErr w:type="spellStart"/>
      <w:r>
        <w:t>Ibid</w:t>
      </w:r>
      <w:proofErr w:type="spellEnd"/>
      <w:r>
        <w:t>. P.76</w:t>
      </w:r>
    </w:p>
  </w:footnote>
  <w:footnote w:id="4">
    <w:p w:rsidR="00093AFC" w:rsidRDefault="00093AFC" w:rsidP="004B4412">
      <w:pPr>
        <w:pStyle w:val="Textonotapie1"/>
      </w:pPr>
      <w:r>
        <w:rPr>
          <w:rStyle w:val="Refdenotaalpie"/>
        </w:rPr>
        <w:footnoteRef/>
      </w:r>
      <w:r>
        <w:t xml:space="preserve"> Informe especial Programa Escuelas al Cien 2018.</w:t>
      </w:r>
    </w:p>
  </w:footnote>
  <w:footnote w:id="5">
    <w:p w:rsidR="00093AFC" w:rsidRDefault="00093AFC" w:rsidP="004B4412">
      <w:pPr>
        <w:pStyle w:val="Textonotapie1"/>
      </w:pPr>
      <w:r>
        <w:rPr>
          <w:rStyle w:val="Refdenotaalpie"/>
        </w:rPr>
        <w:footnoteRef/>
      </w:r>
      <w:r>
        <w:t xml:space="preserve"> Secretaría de Finanzas. Presupuesto Ciudadano 2021.</w:t>
      </w:r>
    </w:p>
  </w:footnote>
  <w:footnote w:id="6">
    <w:p w:rsidR="00093AFC" w:rsidRDefault="00093AFC" w:rsidP="004B4412">
      <w:pPr>
        <w:pStyle w:val="Textonotapie1"/>
      </w:pPr>
      <w:r>
        <w:rPr>
          <w:rStyle w:val="Refdenotaalpie"/>
        </w:rPr>
        <w:footnoteRef/>
      </w:r>
      <w:r>
        <w:t xml:space="preserve"> </w:t>
      </w:r>
      <w:hyperlink r:id="rId2" w:anchor="_ftn1" w:history="1">
        <w:r w:rsidRPr="006C25AA">
          <w:rPr>
            <w:rStyle w:val="Hipervnculo1"/>
          </w:rPr>
          <w:t>https://politica.expansion.mx/voces/2021/06/28/columna-invitada-gasto-en-infraestructura-escolar-a-la-buena-de-dios#_ftn1</w:t>
        </w:r>
      </w:hyperlink>
    </w:p>
  </w:footnote>
  <w:footnote w:id="7">
    <w:p w:rsidR="00093AFC" w:rsidRDefault="00093AFC" w:rsidP="004B4412">
      <w:pPr>
        <w:pStyle w:val="Textonotapie1"/>
      </w:pPr>
      <w:r>
        <w:rPr>
          <w:rStyle w:val="Refdenotaalpie"/>
        </w:rPr>
        <w:footnoteRef/>
      </w:r>
      <w:r>
        <w:t xml:space="preserve"> </w:t>
      </w:r>
      <w:hyperlink r:id="rId3" w:history="1">
        <w:r w:rsidRPr="006C25AA">
          <w:rPr>
            <w:rStyle w:val="Hipervnculo1"/>
          </w:rPr>
          <w:t>https://realestatemarket.com.mx/noticias/infraestructura-y-construccion/34152-infraestructura-educativa-con-rezagos-en-inclusion-mobiliario-y-asignacion-de-presupuesto</w:t>
        </w:r>
      </w:hyperlink>
      <w:r w:rsidRPr="00F850A9">
        <w:t>}</w:t>
      </w:r>
    </w:p>
  </w:footnote>
  <w:footnote w:id="8">
    <w:p w:rsidR="00093AFC" w:rsidRDefault="00093AFC" w:rsidP="004B4412">
      <w:pPr>
        <w:pStyle w:val="Textonotapie1"/>
      </w:pPr>
      <w:r>
        <w:rPr>
          <w:rStyle w:val="Refdenotaalpie"/>
        </w:rPr>
        <w:footnoteRef/>
      </w:r>
      <w:r>
        <w:t xml:space="preserve"> </w:t>
      </w:r>
      <w:proofErr w:type="spellStart"/>
      <w:r>
        <w:t>Ibid</w:t>
      </w:r>
      <w:proofErr w:type="spellEnd"/>
      <w:r>
        <w:t>.</w:t>
      </w:r>
    </w:p>
  </w:footnote>
  <w:footnote w:id="9">
    <w:p w:rsidR="00093AFC" w:rsidRDefault="00093AFC" w:rsidP="000C4FCF">
      <w:pPr>
        <w:pStyle w:val="Textonotapie"/>
      </w:pPr>
      <w:r>
        <w:rPr>
          <w:rStyle w:val="Refdenotaalpie"/>
        </w:rPr>
        <w:footnoteRef/>
      </w:r>
      <w:r>
        <w:t xml:space="preserve"> Cfr. Clínica San Pablo Surco, </w:t>
      </w:r>
      <w:r w:rsidRPr="008615FD">
        <w:t>https://www.sanpablo.com.pe/el-deporte-previene-enfermedades/</w:t>
      </w:r>
    </w:p>
  </w:footnote>
  <w:footnote w:id="10">
    <w:p w:rsidR="00093AFC" w:rsidRDefault="00093AFC" w:rsidP="000C4FCF">
      <w:pPr>
        <w:pStyle w:val="Textonotapie"/>
      </w:pPr>
      <w:r>
        <w:rPr>
          <w:rStyle w:val="Refdenotaalpie"/>
        </w:rPr>
        <w:footnoteRef/>
      </w:r>
      <w:r>
        <w:t xml:space="preserve"> </w:t>
      </w:r>
      <w:r w:rsidRPr="000F0BE6">
        <w:rPr>
          <w:rFonts w:ascii="Calibri" w:hAnsi="Calibri" w:cs="Calibri"/>
          <w:color w:val="000000"/>
          <w:shd w:val="clear" w:color="auto" w:fill="FFFFFF"/>
        </w:rPr>
        <w:t>Carta internacional de la educación física, la actividad física y el deporte</w:t>
      </w:r>
      <w:r>
        <w:rPr>
          <w:rFonts w:ascii="Calibri" w:hAnsi="Calibri" w:cs="Calibri"/>
          <w:color w:val="000000"/>
          <w:shd w:val="clear" w:color="auto" w:fill="FFFFFF"/>
        </w:rPr>
        <w:t xml:space="preserve"> </w:t>
      </w:r>
      <w:r w:rsidRPr="000F0BE6">
        <w:rPr>
          <w:rFonts w:ascii="Calibri" w:hAnsi="Calibri" w:cs="Calibri"/>
        </w:rPr>
        <w:t>http://portal.unesco.org/es/ev.php-URL_ID=13150&amp;URL_DO=DO_TOPIC&amp;URL_SECTION=201.html</w:t>
      </w:r>
    </w:p>
  </w:footnote>
  <w:footnote w:id="11">
    <w:p w:rsidR="00093AFC" w:rsidRPr="00156E07" w:rsidRDefault="00093AFC" w:rsidP="000C4FCF">
      <w:pPr>
        <w:pStyle w:val="Textonotapie"/>
      </w:pPr>
      <w:r w:rsidRPr="00156E07">
        <w:rPr>
          <w:rStyle w:val="Refdenotaalpie"/>
        </w:rPr>
        <w:footnoteRef/>
      </w:r>
      <w:r w:rsidRPr="00156E07">
        <w:t xml:space="preserve"> </w:t>
      </w:r>
      <w:proofErr w:type="spellStart"/>
      <w:r w:rsidRPr="007C7C2B">
        <w:rPr>
          <w:rFonts w:ascii="Helvetica Neue" w:hAnsi="Helvetica Neue"/>
          <w:shd w:val="clear" w:color="auto" w:fill="FFFFFF"/>
        </w:rPr>
        <w:t>Meny</w:t>
      </w:r>
      <w:proofErr w:type="spellEnd"/>
      <w:r w:rsidRPr="007C7C2B">
        <w:rPr>
          <w:rFonts w:ascii="Helvetica Neue" w:hAnsi="Helvetica Neue"/>
          <w:shd w:val="clear" w:color="auto" w:fill="FFFFFF"/>
        </w:rPr>
        <w:t xml:space="preserve">, </w:t>
      </w:r>
      <w:proofErr w:type="spellStart"/>
      <w:r w:rsidRPr="007C7C2B">
        <w:rPr>
          <w:rFonts w:ascii="Helvetica Neue" w:hAnsi="Helvetica Neue"/>
          <w:shd w:val="clear" w:color="auto" w:fill="FFFFFF"/>
        </w:rPr>
        <w:t>Ives</w:t>
      </w:r>
      <w:proofErr w:type="spellEnd"/>
      <w:r w:rsidRPr="007C7C2B">
        <w:rPr>
          <w:rFonts w:ascii="Helvetica Neue" w:hAnsi="Helvetica Neue"/>
          <w:shd w:val="clear" w:color="auto" w:fill="FFFFFF"/>
        </w:rPr>
        <w:t xml:space="preserve"> y Jean-Claude </w:t>
      </w:r>
      <w:proofErr w:type="spellStart"/>
      <w:r w:rsidRPr="007C7C2B">
        <w:rPr>
          <w:rFonts w:ascii="Helvetica Neue" w:hAnsi="Helvetica Neue"/>
          <w:shd w:val="clear" w:color="auto" w:fill="FFFFFF"/>
        </w:rPr>
        <w:t>Thoenig</w:t>
      </w:r>
      <w:proofErr w:type="spellEnd"/>
      <w:r w:rsidRPr="007C7C2B">
        <w:rPr>
          <w:rFonts w:ascii="Helvetica Neue" w:hAnsi="Helvetica Neue"/>
          <w:shd w:val="clear" w:color="auto" w:fill="FFFFFF"/>
        </w:rPr>
        <w:t>, Las pol</w:t>
      </w:r>
      <w:r w:rsidRPr="007C7C2B">
        <w:rPr>
          <w:rFonts w:ascii="Helvetica Neue" w:hAnsi="Helvetica Neue" w:hint="eastAsia"/>
          <w:shd w:val="clear" w:color="auto" w:fill="FFFFFF"/>
        </w:rPr>
        <w:t>í</w:t>
      </w:r>
      <w:r w:rsidRPr="007C7C2B">
        <w:rPr>
          <w:rFonts w:ascii="Helvetica Neue" w:hAnsi="Helvetica Neue"/>
          <w:shd w:val="clear" w:color="auto" w:fill="FFFFFF"/>
        </w:rPr>
        <w:t>ticas p</w:t>
      </w:r>
      <w:r w:rsidRPr="007C7C2B">
        <w:rPr>
          <w:rFonts w:ascii="Helvetica Neue" w:hAnsi="Helvetica Neue" w:hint="eastAsia"/>
          <w:shd w:val="clear" w:color="auto" w:fill="FFFFFF"/>
        </w:rPr>
        <w:t>ú</w:t>
      </w:r>
      <w:r w:rsidRPr="007C7C2B">
        <w:rPr>
          <w:rFonts w:ascii="Helvetica Neue" w:hAnsi="Helvetica Neue"/>
          <w:shd w:val="clear" w:color="auto" w:fill="FFFFFF"/>
        </w:rPr>
        <w:t xml:space="preserve">blicas, trad. de Salvador del Carril, Barcelona, 1992, pp. 158 y </w:t>
      </w:r>
      <w:proofErr w:type="spellStart"/>
      <w:r w:rsidRPr="007C7C2B">
        <w:rPr>
          <w:rFonts w:ascii="Helvetica Neue" w:hAnsi="Helvetica Neue"/>
          <w:shd w:val="clear" w:color="auto" w:fill="FFFFFF"/>
        </w:rPr>
        <w:t>ss</w:t>
      </w:r>
      <w:proofErr w:type="spellEnd"/>
    </w:p>
  </w:footnote>
  <w:footnote w:id="12">
    <w:p w:rsidR="00093AFC" w:rsidRPr="001E490C" w:rsidRDefault="00093AFC" w:rsidP="00797458">
      <w:pPr>
        <w:pStyle w:val="Textonotapie"/>
        <w:jc w:val="both"/>
        <w:rPr>
          <w:i/>
        </w:rPr>
      </w:pPr>
      <w:r>
        <w:rPr>
          <w:rStyle w:val="Refdenotaalpie"/>
        </w:rPr>
        <w:footnoteRef/>
      </w:r>
      <w:r>
        <w:t xml:space="preserve">Lamas, MARTA; “¿Qué generó el género?”, en Zarate y </w:t>
      </w:r>
      <w:proofErr w:type="spellStart"/>
      <w:r>
        <w:t>Gall</w:t>
      </w:r>
      <w:proofErr w:type="spellEnd"/>
      <w:r>
        <w:t xml:space="preserve">; </w:t>
      </w:r>
      <w:r>
        <w:rPr>
          <w:i/>
        </w:rPr>
        <w:t xml:space="preserve">Mujeres al Timón en la Función Pública (Manual de Liderazgo Social); </w:t>
      </w:r>
      <w:r>
        <w:t xml:space="preserve">Instituto de Liderazgo </w:t>
      </w:r>
      <w:proofErr w:type="spellStart"/>
      <w:r>
        <w:t>Simone</w:t>
      </w:r>
      <w:proofErr w:type="spellEnd"/>
      <w:r>
        <w:t xml:space="preserve"> de </w:t>
      </w:r>
      <w:proofErr w:type="spellStart"/>
      <w:r>
        <w:t>Beauvoir</w:t>
      </w:r>
      <w:proofErr w:type="spellEnd"/>
      <w:r>
        <w:t xml:space="preserve"> A.C., México, 2004.</w:t>
      </w:r>
    </w:p>
  </w:footnote>
  <w:footnote w:id="13">
    <w:p w:rsidR="00093AFC" w:rsidRPr="00DF7755" w:rsidRDefault="00093AFC" w:rsidP="00FC0FE2">
      <w:pPr>
        <w:widowControl w:val="0"/>
        <w:autoSpaceDE w:val="0"/>
        <w:autoSpaceDN w:val="0"/>
        <w:spacing w:after="0" w:line="240" w:lineRule="auto"/>
        <w:ind w:right="459"/>
        <w:jc w:val="both"/>
        <w:rPr>
          <w:rFonts w:ascii="Times New Roman" w:eastAsia="Arial MT" w:hAnsi="Times New Roman" w:cs="Times New Roman"/>
          <w:sz w:val="18"/>
          <w:szCs w:val="18"/>
          <w:lang w:val="es-ES"/>
        </w:rPr>
      </w:pPr>
      <w:r w:rsidRPr="00DF7755">
        <w:rPr>
          <w:rStyle w:val="Refdenotaalpie"/>
          <w:rFonts w:ascii="Times New Roman" w:hAnsi="Times New Roman" w:cs="Times New Roman"/>
          <w:sz w:val="18"/>
          <w:szCs w:val="18"/>
        </w:rPr>
        <w:footnoteRef/>
      </w:r>
      <w:r w:rsidRPr="00DF7755">
        <w:rPr>
          <w:rFonts w:ascii="Times New Roman" w:hAnsi="Times New Roman" w:cs="Times New Roman"/>
          <w:sz w:val="18"/>
          <w:szCs w:val="18"/>
        </w:rPr>
        <w:t xml:space="preserve"> </w:t>
      </w:r>
      <w:r w:rsidRPr="00DF7755">
        <w:rPr>
          <w:rFonts w:ascii="Times New Roman" w:eastAsia="Arial MT" w:hAnsi="Times New Roman" w:cs="Times New Roman"/>
          <w:sz w:val="18"/>
          <w:szCs w:val="18"/>
          <w:lang w:val="es-ES"/>
        </w:rPr>
        <w:t xml:space="preserve">¿Qué significa el feminismo? Sus luchas históricas y aún vigentes, por Isabel Pérez, Ciencia UNAM- DGDC, 2020, disponible para consulta: </w:t>
      </w:r>
      <w:hyperlink r:id="rId4">
        <w:r w:rsidRPr="00DF7755">
          <w:rPr>
            <w:rFonts w:ascii="Times New Roman" w:eastAsia="Arial MT" w:hAnsi="Times New Roman" w:cs="Times New Roman"/>
            <w:sz w:val="18"/>
            <w:szCs w:val="18"/>
            <w:u w:val="single"/>
            <w:lang w:val="es-ES"/>
          </w:rPr>
          <w:t>http://ciencia.unam.mx/leer/926/-que-significa-el-feminismo-sus-</w:t>
        </w:r>
      </w:hyperlink>
      <w:r w:rsidRPr="00DF7755">
        <w:rPr>
          <w:rFonts w:ascii="Times New Roman" w:eastAsia="Arial MT" w:hAnsi="Times New Roman" w:cs="Times New Roman"/>
          <w:sz w:val="18"/>
          <w:szCs w:val="18"/>
          <w:lang w:val="es-ES"/>
        </w:rPr>
        <w:t xml:space="preserve"> </w:t>
      </w:r>
      <w:hyperlink r:id="rId5">
        <w:r w:rsidRPr="00DF7755">
          <w:rPr>
            <w:rFonts w:ascii="Times New Roman" w:eastAsia="Arial MT" w:hAnsi="Times New Roman" w:cs="Times New Roman"/>
            <w:sz w:val="18"/>
            <w:szCs w:val="18"/>
            <w:u w:val="single"/>
            <w:lang w:val="es-ES"/>
          </w:rPr>
          <w:t>luchas-</w:t>
        </w:r>
        <w:proofErr w:type="spellStart"/>
        <w:r w:rsidRPr="00DF7755">
          <w:rPr>
            <w:rFonts w:ascii="Times New Roman" w:eastAsia="Arial MT" w:hAnsi="Times New Roman" w:cs="Times New Roman"/>
            <w:sz w:val="18"/>
            <w:szCs w:val="18"/>
            <w:u w:val="single"/>
            <w:lang w:val="es-ES"/>
          </w:rPr>
          <w:t>historicas</w:t>
        </w:r>
        <w:proofErr w:type="spellEnd"/>
        <w:r w:rsidRPr="00DF7755">
          <w:rPr>
            <w:rFonts w:ascii="Times New Roman" w:eastAsia="Arial MT" w:hAnsi="Times New Roman" w:cs="Times New Roman"/>
            <w:sz w:val="18"/>
            <w:szCs w:val="18"/>
            <w:u w:val="single"/>
            <w:lang w:val="es-ES"/>
          </w:rPr>
          <w:t>-y-aun-vigentes-</w:t>
        </w:r>
      </w:hyperlink>
    </w:p>
    <w:p w:rsidR="00093AFC" w:rsidRPr="00DF7755" w:rsidRDefault="00093AFC">
      <w:pPr>
        <w:pStyle w:val="Textonotapie"/>
        <w:rPr>
          <w:rFonts w:ascii="Times New Roman" w:hAnsi="Times New Roman" w:cs="Times New Roman"/>
          <w:sz w:val="18"/>
          <w:szCs w:val="18"/>
        </w:rPr>
      </w:pPr>
    </w:p>
  </w:footnote>
  <w:footnote w:id="14">
    <w:p w:rsidR="00093AFC" w:rsidRDefault="00093AFC" w:rsidP="00C65978">
      <w:pPr>
        <w:widowControl w:val="0"/>
        <w:autoSpaceDE w:val="0"/>
        <w:autoSpaceDN w:val="0"/>
        <w:spacing w:after="0" w:line="240" w:lineRule="auto"/>
        <w:ind w:right="459"/>
        <w:jc w:val="both"/>
      </w:pPr>
      <w:r w:rsidRPr="00964D3B">
        <w:rPr>
          <w:rStyle w:val="Refdenotaalpie"/>
          <w:rFonts w:ascii="Times New Roman" w:hAnsi="Times New Roman" w:cs="Times New Roman"/>
          <w:sz w:val="18"/>
          <w:szCs w:val="18"/>
        </w:rPr>
        <w:footnoteRef/>
      </w:r>
      <w:r w:rsidRPr="00964D3B">
        <w:rPr>
          <w:rFonts w:ascii="Times New Roman" w:hAnsi="Times New Roman" w:cs="Times New Roman"/>
          <w:sz w:val="18"/>
          <w:szCs w:val="18"/>
        </w:rPr>
        <w:t xml:space="preserve"> </w:t>
      </w:r>
      <w:r w:rsidRPr="00964D3B">
        <w:rPr>
          <w:rFonts w:ascii="Times New Roman" w:eastAsia="Arial MT" w:hAnsi="Times New Roman" w:cs="Times New Roman"/>
          <w:sz w:val="18"/>
          <w:szCs w:val="18"/>
          <w:lang w:val="es-ES"/>
        </w:rPr>
        <w:t xml:space="preserve">Se establece en el Artículo 7 Inciso A, que los Estados Partes tomarán todas las medidas apropiadas para eliminar la discriminación contra la mujer en la vida política y pública del país y, en particular, garantizarán a las mujeres, en igualdad de condiciones con los hombres, el derecho a: Votar en todas las elecciones y referéndums públicos y ser elegibles para todos los organismos cuyos miembros sean objeto de elecciones públicas; así como el Artículo 8 referente a tomar las medidas apropiadas para garantizar a la mujer, en igualdad de condiciones con el hombre y sin discriminación alguna, la oportunidad de representar a su gobierno en el plano internacional y de participar en la labor de las organizaciones internacionales, disponible para consulta en: </w:t>
      </w:r>
      <w:hyperlink r:id="rId6">
        <w:r w:rsidRPr="00964D3B">
          <w:rPr>
            <w:rFonts w:ascii="Times New Roman" w:eastAsia="Arial MT" w:hAnsi="Times New Roman" w:cs="Times New Roman"/>
            <w:sz w:val="18"/>
            <w:szCs w:val="18"/>
            <w:lang w:val="es-ES"/>
          </w:rPr>
          <w:t>https://www.ohchr.org/SP/ProfessionalInterest/Pages/CEDAW.aspx</w:t>
        </w:r>
      </w:hyperlink>
    </w:p>
  </w:footnote>
  <w:footnote w:id="15">
    <w:p w:rsidR="00093AFC" w:rsidRDefault="00093AFC" w:rsidP="00711E8F">
      <w:pPr>
        <w:pStyle w:val="Textonotapie"/>
        <w:ind w:right="459"/>
        <w:jc w:val="both"/>
      </w:pPr>
      <w:r>
        <w:rPr>
          <w:rStyle w:val="Refdenotaalpie"/>
        </w:rPr>
        <w:footnoteRef/>
      </w:r>
      <w:r>
        <w:t xml:space="preserve"> </w:t>
      </w:r>
      <w:r w:rsidRPr="00C65978">
        <w:rPr>
          <w:rFonts w:ascii="Times New Roman" w:eastAsia="Arial MT" w:hAnsi="Times New Roman" w:cs="Times New Roman"/>
          <w:sz w:val="18"/>
          <w:szCs w:val="18"/>
          <w:lang w:val="es-ES"/>
        </w:rPr>
        <w:t xml:space="preserve">ONU Mujeres América Latina, 5 razones por las cuales la paridad es clave para las democracias de América Latina, 2019, disponible para consulta en: </w:t>
      </w:r>
      <w:hyperlink r:id="rId7">
        <w:r w:rsidRPr="00C65978">
          <w:rPr>
            <w:rFonts w:ascii="Times New Roman" w:eastAsia="Arial MT" w:hAnsi="Times New Roman" w:cs="Times New Roman"/>
            <w:sz w:val="18"/>
            <w:szCs w:val="18"/>
            <w:lang w:val="es-ES"/>
          </w:rPr>
          <w:t>https://lac.unwomen.org/es/noticias-y-</w:t>
        </w:r>
      </w:hyperlink>
      <w:r w:rsidRPr="00C65978">
        <w:rPr>
          <w:rFonts w:ascii="Times New Roman" w:eastAsia="Arial MT" w:hAnsi="Times New Roman" w:cs="Times New Roman"/>
          <w:sz w:val="18"/>
          <w:szCs w:val="18"/>
          <w:lang w:val="es-ES"/>
        </w:rPr>
        <w:t xml:space="preserve"> </w:t>
      </w:r>
      <w:hyperlink r:id="rId8">
        <w:r w:rsidRPr="00C65978">
          <w:rPr>
            <w:rFonts w:ascii="Times New Roman" w:eastAsia="Arial MT" w:hAnsi="Times New Roman" w:cs="Times New Roman"/>
            <w:sz w:val="18"/>
            <w:szCs w:val="18"/>
            <w:u w:val="single"/>
            <w:lang w:val="es-ES"/>
          </w:rPr>
          <w:t>eventos/articulos/2019/1/5-razones-para-la-paridad-en-las-democracias</w:t>
        </w:r>
      </w:hyperlink>
    </w:p>
  </w:footnote>
  <w:footnote w:id="16">
    <w:p w:rsidR="00093AFC" w:rsidRDefault="00093AFC" w:rsidP="00274B0C">
      <w:pPr>
        <w:widowControl w:val="0"/>
        <w:autoSpaceDE w:val="0"/>
        <w:autoSpaceDN w:val="0"/>
        <w:spacing w:after="0" w:line="240" w:lineRule="auto"/>
        <w:ind w:right="459"/>
        <w:jc w:val="both"/>
      </w:pPr>
      <w:r w:rsidRPr="00381762">
        <w:rPr>
          <w:rStyle w:val="Refdenotaalpie"/>
          <w:rFonts w:ascii="Times New Roman" w:hAnsi="Times New Roman" w:cs="Times New Roman"/>
          <w:sz w:val="18"/>
          <w:szCs w:val="18"/>
        </w:rPr>
        <w:footnoteRef/>
      </w:r>
      <w:r w:rsidRPr="00381762">
        <w:rPr>
          <w:rFonts w:ascii="Times New Roman" w:hAnsi="Times New Roman" w:cs="Times New Roman"/>
          <w:sz w:val="18"/>
          <w:szCs w:val="18"/>
        </w:rPr>
        <w:t xml:space="preserve"> </w:t>
      </w:r>
      <w:r w:rsidRPr="00381762">
        <w:rPr>
          <w:rFonts w:ascii="Times New Roman" w:eastAsia="Arial MT" w:hAnsi="Times New Roman" w:cs="Times New Roman"/>
          <w:sz w:val="18"/>
          <w:szCs w:val="18"/>
          <w:lang w:val="es-ES"/>
        </w:rPr>
        <w:t xml:space="preserve">La lucha de las mujeres mexicanas por sus derechos humanos, por María Patricia Lira Alonso, 2012, disponible para consulta en: </w:t>
      </w:r>
      <w:hyperlink r:id="rId9">
        <w:r w:rsidRPr="00381762">
          <w:rPr>
            <w:rFonts w:ascii="Times New Roman" w:eastAsia="Arial MT" w:hAnsi="Times New Roman" w:cs="Times New Roman"/>
            <w:sz w:val="18"/>
            <w:szCs w:val="18"/>
            <w:u w:val="single"/>
            <w:lang w:val="es-ES"/>
          </w:rPr>
          <w:t>https://archivos.juridicas.unam.mx/www/bjv/libros/8/3986/6.pdf</w:t>
        </w:r>
      </w:hyperlink>
    </w:p>
  </w:footnote>
  <w:footnote w:id="17">
    <w:p w:rsidR="00093AFC" w:rsidRDefault="00093AFC" w:rsidP="00DA3D79">
      <w:pPr>
        <w:widowControl w:val="0"/>
        <w:autoSpaceDE w:val="0"/>
        <w:autoSpaceDN w:val="0"/>
        <w:spacing w:after="0" w:line="240" w:lineRule="auto"/>
        <w:ind w:right="459"/>
        <w:jc w:val="both"/>
      </w:pPr>
      <w:r w:rsidRPr="00274B0C">
        <w:rPr>
          <w:rStyle w:val="Refdenotaalpie"/>
          <w:rFonts w:ascii="Times New Roman" w:hAnsi="Times New Roman" w:cs="Times New Roman"/>
          <w:sz w:val="18"/>
          <w:szCs w:val="18"/>
        </w:rPr>
        <w:footnoteRef/>
      </w:r>
      <w:r w:rsidRPr="00274B0C">
        <w:rPr>
          <w:rFonts w:ascii="Times New Roman" w:hAnsi="Times New Roman" w:cs="Times New Roman"/>
          <w:sz w:val="18"/>
          <w:szCs w:val="18"/>
        </w:rPr>
        <w:t xml:space="preserve"> </w:t>
      </w:r>
      <w:r w:rsidRPr="00274B0C">
        <w:rPr>
          <w:rFonts w:ascii="Times New Roman" w:eastAsia="Arial MT" w:hAnsi="Times New Roman" w:cs="Times New Roman"/>
          <w:sz w:val="18"/>
          <w:szCs w:val="18"/>
          <w:lang w:val="es-ES"/>
        </w:rPr>
        <w:t xml:space="preserve">38 cuadernos de Divulgación de la Cultura Democrática: Mujeres y derechos políticos en México, una introducción conceptual, por Ricardo Ruíz Carbonell, Instituto Nacional Electoral, 2017, disponible para consulta: </w:t>
      </w:r>
      <w:hyperlink r:id="rId10">
        <w:r w:rsidRPr="00274B0C">
          <w:rPr>
            <w:rFonts w:ascii="Times New Roman" w:eastAsia="Arial MT" w:hAnsi="Times New Roman" w:cs="Times New Roman"/>
            <w:sz w:val="18"/>
            <w:szCs w:val="18"/>
            <w:u w:val="single"/>
            <w:lang w:val="es-ES"/>
          </w:rPr>
          <w:t>https://www.ine.mx/wp-content/uploads/2019/04/38_Mujeres_Y_Derechos_politicos_guias.pdf</w:t>
        </w:r>
      </w:hyperlink>
    </w:p>
  </w:footnote>
  <w:footnote w:id="18">
    <w:p w:rsidR="00093AFC" w:rsidRPr="00DA3D79" w:rsidRDefault="00093AFC" w:rsidP="00DA3D79">
      <w:pPr>
        <w:widowControl w:val="0"/>
        <w:autoSpaceDE w:val="0"/>
        <w:autoSpaceDN w:val="0"/>
        <w:spacing w:after="0" w:line="240" w:lineRule="auto"/>
        <w:ind w:right="459"/>
        <w:jc w:val="both"/>
        <w:rPr>
          <w:rFonts w:ascii="Times New Roman" w:eastAsia="Arial MT" w:hAnsi="Times New Roman" w:cs="Times New Roman"/>
          <w:sz w:val="18"/>
          <w:szCs w:val="18"/>
          <w:lang w:val="es-ES"/>
        </w:rPr>
      </w:pPr>
      <w:r w:rsidRPr="00DA3D79">
        <w:rPr>
          <w:rStyle w:val="Refdenotaalpie"/>
          <w:rFonts w:ascii="Times New Roman" w:hAnsi="Times New Roman" w:cs="Times New Roman"/>
          <w:sz w:val="18"/>
          <w:szCs w:val="18"/>
        </w:rPr>
        <w:footnoteRef/>
      </w:r>
      <w:r w:rsidRPr="00DA3D79">
        <w:rPr>
          <w:rFonts w:ascii="Times New Roman" w:hAnsi="Times New Roman" w:cs="Times New Roman"/>
          <w:sz w:val="18"/>
          <w:szCs w:val="18"/>
        </w:rPr>
        <w:t xml:space="preserve"> </w:t>
      </w:r>
      <w:r w:rsidRPr="00DA3D79">
        <w:rPr>
          <w:rFonts w:ascii="Times New Roman" w:eastAsia="Arial MT" w:hAnsi="Times New Roman" w:cs="Times New Roman"/>
          <w:sz w:val="18"/>
          <w:szCs w:val="18"/>
          <w:lang w:val="es-ES"/>
        </w:rPr>
        <w:t xml:space="preserve">Atenea, por una democracia 50/50, Mecanismo de aceleración de la participación política de las mujeres en América Latina y el Caribe, la Democracia paritaria en México: avances y desafíos, 2017, ONU Mujeres, disponible para consulta: </w:t>
      </w:r>
      <w:hyperlink r:id="rId11">
        <w:r w:rsidRPr="00DA3D79">
          <w:rPr>
            <w:rFonts w:ascii="Times New Roman" w:eastAsia="Arial MT" w:hAnsi="Times New Roman" w:cs="Times New Roman"/>
            <w:sz w:val="18"/>
            <w:szCs w:val="18"/>
            <w:u w:val="single"/>
            <w:lang w:val="es-ES"/>
          </w:rPr>
          <w:t>https://www.onu.org.mx/wp-content/uploads/2019/04/Diagnostico-ATENEA-La-</w:t>
        </w:r>
      </w:hyperlink>
      <w:r w:rsidRPr="00DA3D79">
        <w:rPr>
          <w:rFonts w:ascii="Times New Roman" w:eastAsia="Arial MT" w:hAnsi="Times New Roman" w:cs="Times New Roman"/>
          <w:sz w:val="18"/>
          <w:szCs w:val="18"/>
          <w:lang w:val="es-ES"/>
        </w:rPr>
        <w:t xml:space="preserve"> </w:t>
      </w:r>
      <w:hyperlink r:id="rId12">
        <w:r w:rsidRPr="00DA3D79">
          <w:rPr>
            <w:rFonts w:ascii="Times New Roman" w:eastAsia="Arial MT" w:hAnsi="Times New Roman" w:cs="Times New Roman"/>
            <w:sz w:val="18"/>
            <w:szCs w:val="18"/>
            <w:u w:val="single"/>
            <w:lang w:val="es-ES"/>
          </w:rPr>
          <w:t>democracia-paritaria-en-Mexico.pdf</w:t>
        </w:r>
      </w:hyperlink>
    </w:p>
    <w:p w:rsidR="00093AFC" w:rsidRDefault="00093AFC">
      <w:pPr>
        <w:pStyle w:val="Textonotapie"/>
      </w:pPr>
    </w:p>
  </w:footnote>
  <w:footnote w:id="19">
    <w:p w:rsidR="00093AFC" w:rsidRPr="00B12AC1" w:rsidRDefault="00093AFC" w:rsidP="00B12AC1">
      <w:pPr>
        <w:widowControl w:val="0"/>
        <w:autoSpaceDE w:val="0"/>
        <w:autoSpaceDN w:val="0"/>
        <w:spacing w:after="0" w:line="240" w:lineRule="auto"/>
        <w:ind w:right="459"/>
        <w:jc w:val="both"/>
        <w:rPr>
          <w:rFonts w:ascii="Times New Roman" w:eastAsia="Arial MT" w:hAnsi="Times New Roman" w:cs="Times New Roman"/>
          <w:sz w:val="18"/>
          <w:szCs w:val="18"/>
          <w:lang w:val="es-ES"/>
        </w:rPr>
      </w:pPr>
      <w:r w:rsidRPr="00B12AC1">
        <w:rPr>
          <w:rStyle w:val="Refdenotaalpie"/>
          <w:rFonts w:ascii="Times New Roman" w:hAnsi="Times New Roman" w:cs="Times New Roman"/>
          <w:sz w:val="18"/>
          <w:szCs w:val="18"/>
        </w:rPr>
        <w:footnoteRef/>
      </w:r>
      <w:r w:rsidRPr="00B12AC1">
        <w:rPr>
          <w:rFonts w:ascii="Times New Roman" w:hAnsi="Times New Roman" w:cs="Times New Roman"/>
          <w:sz w:val="18"/>
          <w:szCs w:val="18"/>
        </w:rPr>
        <w:t xml:space="preserve"> </w:t>
      </w:r>
      <w:r w:rsidRPr="00B12AC1">
        <w:rPr>
          <w:rFonts w:ascii="Times New Roman" w:eastAsia="Arial MT" w:hAnsi="Times New Roman" w:cs="Times New Roman"/>
          <w:sz w:val="18"/>
          <w:szCs w:val="18"/>
          <w:lang w:val="es-ES"/>
        </w:rPr>
        <w:t>DECRETO por el que se reforman los artículos 2, 4, 35, 41, 52, 53, 56, 94 y 115; de la Constitución Política de los Estados Unidos Mexicanos, en materia de Paridad entre Géneros, publicada en el Diario Oficial de la Federación el 6 de junio de 2019.</w:t>
      </w:r>
    </w:p>
    <w:p w:rsidR="00093AFC" w:rsidRDefault="00093AFC">
      <w:pPr>
        <w:pStyle w:val="Textonotapie"/>
      </w:pPr>
    </w:p>
  </w:footnote>
  <w:footnote w:id="20">
    <w:p w:rsidR="00093AFC" w:rsidRPr="007C42CC" w:rsidRDefault="00093AFC" w:rsidP="007C42CC">
      <w:pPr>
        <w:widowControl w:val="0"/>
        <w:autoSpaceDE w:val="0"/>
        <w:autoSpaceDN w:val="0"/>
        <w:spacing w:after="0" w:line="240" w:lineRule="auto"/>
        <w:ind w:right="459"/>
        <w:jc w:val="both"/>
        <w:rPr>
          <w:rFonts w:ascii="Times New Roman" w:hAnsi="Times New Roman" w:cs="Times New Roman"/>
          <w:sz w:val="18"/>
          <w:szCs w:val="18"/>
        </w:rPr>
      </w:pPr>
      <w:r w:rsidRPr="007C42CC">
        <w:rPr>
          <w:rStyle w:val="Refdenotaalpie"/>
          <w:rFonts w:ascii="Times New Roman" w:hAnsi="Times New Roman" w:cs="Times New Roman"/>
          <w:sz w:val="18"/>
          <w:szCs w:val="18"/>
        </w:rPr>
        <w:footnoteRef/>
      </w:r>
      <w:r w:rsidRPr="007C42CC">
        <w:rPr>
          <w:rFonts w:ascii="Times New Roman" w:hAnsi="Times New Roman" w:cs="Times New Roman"/>
          <w:sz w:val="18"/>
          <w:szCs w:val="18"/>
        </w:rPr>
        <w:t xml:space="preserve"> </w:t>
      </w:r>
      <w:r w:rsidRPr="007C42CC">
        <w:rPr>
          <w:rFonts w:ascii="Times New Roman" w:eastAsia="Arial MT" w:hAnsi="Times New Roman" w:cs="Times New Roman"/>
          <w:sz w:val="18"/>
          <w:szCs w:val="18"/>
          <w:lang w:val="es-ES"/>
        </w:rPr>
        <w:t xml:space="preserve">Instituto Mexicano para la Competitividad, A. C, </w:t>
      </w:r>
      <w:r w:rsidRPr="007C42CC">
        <w:rPr>
          <w:rFonts w:ascii="Times New Roman" w:eastAsia="Arial MT" w:hAnsi="Times New Roman" w:cs="Times New Roman"/>
          <w:i/>
          <w:sz w:val="18"/>
          <w:szCs w:val="18"/>
          <w:lang w:val="es-ES"/>
        </w:rPr>
        <w:t>“Mujeres en la Administración Pública Federal: más allá de la foto”</w:t>
      </w:r>
      <w:r w:rsidRPr="007C42CC">
        <w:rPr>
          <w:rFonts w:ascii="Times New Roman" w:eastAsia="Arial MT" w:hAnsi="Times New Roman" w:cs="Times New Roman"/>
          <w:sz w:val="18"/>
          <w:szCs w:val="18"/>
          <w:lang w:val="es-ES"/>
        </w:rPr>
        <w:t xml:space="preserve">, 2021, disponible para consulta: </w:t>
      </w:r>
      <w:hyperlink r:id="rId13">
        <w:r w:rsidRPr="007C42CC">
          <w:rPr>
            <w:rFonts w:ascii="Times New Roman" w:eastAsia="Arial MT" w:hAnsi="Times New Roman" w:cs="Times New Roman"/>
            <w:sz w:val="18"/>
            <w:szCs w:val="18"/>
            <w:u w:val="single"/>
            <w:lang w:val="es-ES"/>
          </w:rPr>
          <w:t>https://imco.org.mx/wp-</w:t>
        </w:r>
      </w:hyperlink>
      <w:r w:rsidRPr="007C42CC">
        <w:rPr>
          <w:rFonts w:ascii="Times New Roman" w:eastAsia="Arial MT" w:hAnsi="Times New Roman" w:cs="Times New Roman"/>
          <w:sz w:val="18"/>
          <w:szCs w:val="18"/>
          <w:lang w:val="es-ES"/>
        </w:rPr>
        <w:t xml:space="preserve"> </w:t>
      </w:r>
      <w:hyperlink r:id="rId14">
        <w:r w:rsidRPr="007C42CC">
          <w:rPr>
            <w:rFonts w:ascii="Times New Roman" w:eastAsia="Arial MT" w:hAnsi="Times New Roman" w:cs="Times New Roman"/>
            <w:sz w:val="18"/>
            <w:szCs w:val="18"/>
            <w:u w:val="single"/>
            <w:lang w:val="es-ES"/>
          </w:rPr>
          <w:t>content/uploads/2021/05/20210511_Mujeres-en-la-APF_ma%CC%81s-alla%CC%81-de-la-</w:t>
        </w:r>
      </w:hyperlink>
      <w:r w:rsidRPr="007C42CC">
        <w:rPr>
          <w:rFonts w:ascii="Times New Roman" w:eastAsia="Arial MT" w:hAnsi="Times New Roman" w:cs="Times New Roman"/>
          <w:sz w:val="18"/>
          <w:szCs w:val="18"/>
          <w:lang w:val="es-ES"/>
        </w:rPr>
        <w:t xml:space="preserve"> </w:t>
      </w:r>
      <w:hyperlink r:id="rId15">
        <w:r w:rsidRPr="007C42CC">
          <w:rPr>
            <w:rFonts w:ascii="Times New Roman" w:eastAsia="Arial MT" w:hAnsi="Times New Roman" w:cs="Times New Roman"/>
            <w:sz w:val="18"/>
            <w:szCs w:val="18"/>
            <w:u w:val="single"/>
            <w:lang w:val="es-ES"/>
          </w:rPr>
          <w:t>foto_Documento.pdf</w:t>
        </w:r>
      </w:hyperlink>
    </w:p>
  </w:footnote>
  <w:footnote w:id="21">
    <w:p w:rsidR="00093AFC" w:rsidRPr="007C42CC" w:rsidRDefault="00093AFC" w:rsidP="007C42CC">
      <w:pPr>
        <w:widowControl w:val="0"/>
        <w:autoSpaceDE w:val="0"/>
        <w:autoSpaceDN w:val="0"/>
        <w:spacing w:after="0" w:line="240" w:lineRule="auto"/>
        <w:ind w:right="459"/>
        <w:jc w:val="both"/>
        <w:rPr>
          <w:rFonts w:ascii="Times New Roman" w:eastAsia="Arial MT" w:hAnsi="Times New Roman" w:cs="Times New Roman"/>
          <w:sz w:val="18"/>
          <w:szCs w:val="18"/>
          <w:lang w:val="es-ES"/>
        </w:rPr>
      </w:pPr>
      <w:r w:rsidRPr="007C42CC">
        <w:rPr>
          <w:rStyle w:val="Refdenotaalpie"/>
          <w:rFonts w:ascii="Times New Roman" w:hAnsi="Times New Roman" w:cs="Times New Roman"/>
          <w:sz w:val="18"/>
          <w:szCs w:val="18"/>
        </w:rPr>
        <w:footnoteRef/>
      </w:r>
      <w:r w:rsidRPr="007C42CC">
        <w:rPr>
          <w:rFonts w:ascii="Times New Roman" w:hAnsi="Times New Roman" w:cs="Times New Roman"/>
          <w:sz w:val="18"/>
          <w:szCs w:val="18"/>
        </w:rPr>
        <w:t xml:space="preserve"> </w:t>
      </w:r>
      <w:r w:rsidRPr="007C42CC">
        <w:rPr>
          <w:rFonts w:ascii="Times New Roman" w:eastAsia="Arial MT" w:hAnsi="Times New Roman" w:cs="Times New Roman"/>
          <w:sz w:val="18"/>
          <w:szCs w:val="18"/>
          <w:lang w:val="es-ES"/>
        </w:rPr>
        <w:t xml:space="preserve">Comisión Interamericana de Derechos Humanos, </w:t>
      </w:r>
      <w:r w:rsidRPr="007C42CC">
        <w:rPr>
          <w:rFonts w:ascii="Times New Roman" w:eastAsia="Arial MT" w:hAnsi="Times New Roman" w:cs="Times New Roman"/>
          <w:i/>
          <w:sz w:val="18"/>
          <w:szCs w:val="18"/>
          <w:lang w:val="es-ES"/>
        </w:rPr>
        <w:t>El camino hacia una democracia sustantiva: la participación política de las mujeres en las Américas</w:t>
      </w:r>
      <w:r w:rsidRPr="007C42CC">
        <w:rPr>
          <w:rFonts w:ascii="Times New Roman" w:eastAsia="Arial MT" w:hAnsi="Times New Roman" w:cs="Times New Roman"/>
          <w:sz w:val="18"/>
          <w:szCs w:val="18"/>
          <w:lang w:val="es-ES"/>
        </w:rPr>
        <w:t>, OEA/</w:t>
      </w:r>
      <w:proofErr w:type="spellStart"/>
      <w:r w:rsidRPr="007C42CC">
        <w:rPr>
          <w:rFonts w:ascii="Times New Roman" w:eastAsia="Arial MT" w:hAnsi="Times New Roman" w:cs="Times New Roman"/>
          <w:sz w:val="18"/>
          <w:szCs w:val="18"/>
          <w:lang w:val="es-ES"/>
        </w:rPr>
        <w:t>Ser.L</w:t>
      </w:r>
      <w:proofErr w:type="spellEnd"/>
      <w:r w:rsidRPr="007C42CC">
        <w:rPr>
          <w:rFonts w:ascii="Times New Roman" w:eastAsia="Arial MT" w:hAnsi="Times New Roman" w:cs="Times New Roman"/>
          <w:sz w:val="18"/>
          <w:szCs w:val="18"/>
          <w:lang w:val="es-ES"/>
        </w:rPr>
        <w:t>/V/II., Doc. 79, 18 abril 2011, párr. 174.</w:t>
      </w:r>
    </w:p>
    <w:p w:rsidR="00093AFC" w:rsidRDefault="00093AFC">
      <w:pPr>
        <w:pStyle w:val="Textonotapie"/>
      </w:pPr>
    </w:p>
  </w:footnote>
  <w:footnote w:id="22">
    <w:p w:rsidR="00093AFC" w:rsidRDefault="00093AFC" w:rsidP="00E836A8">
      <w:pPr>
        <w:pStyle w:val="Textonotapie"/>
      </w:pPr>
      <w:r>
        <w:rPr>
          <w:rStyle w:val="Refdenotaalpie"/>
        </w:rPr>
        <w:footnoteRef/>
      </w:r>
      <w:r>
        <w:t xml:space="preserve"> </w:t>
      </w:r>
      <w:hyperlink r:id="rId16" w:history="1">
        <w:r w:rsidRPr="006D14E4">
          <w:rPr>
            <w:rStyle w:val="Hipervnculo"/>
          </w:rPr>
          <w:t>https://mexico.unwomen.org/es/noticias-y-eventos/articulos/2018/11/violencia-contra-las-mujeres</w:t>
        </w:r>
      </w:hyperlink>
      <w:r>
        <w:t xml:space="preserve"> </w:t>
      </w:r>
    </w:p>
  </w:footnote>
  <w:footnote w:id="23">
    <w:p w:rsidR="00093AFC" w:rsidRDefault="00093AFC" w:rsidP="00E836A8">
      <w:pPr>
        <w:pStyle w:val="Textonotapie"/>
      </w:pPr>
      <w:r>
        <w:rPr>
          <w:rStyle w:val="Refdenotaalpie"/>
        </w:rPr>
        <w:footnoteRef/>
      </w:r>
      <w:r>
        <w:t xml:space="preserve"> </w:t>
      </w:r>
      <w:hyperlink r:id="rId17" w:history="1">
        <w:r w:rsidRPr="006D14E4">
          <w:rPr>
            <w:rStyle w:val="Hipervnculo"/>
          </w:rPr>
          <w:t>https://www.eleconomista.com.mx/arteseideas/Violencia-contra-la-mujer-la-otra-pandemia-en-Mexico-20210405-0009.html</w:t>
        </w:r>
      </w:hyperlink>
      <w:r>
        <w:t xml:space="preserve"> </w:t>
      </w:r>
    </w:p>
  </w:footnote>
  <w:footnote w:id="24">
    <w:p w:rsidR="00093AFC" w:rsidRPr="00BE0259" w:rsidRDefault="00093AFC" w:rsidP="00BE0259">
      <w:pPr>
        <w:pStyle w:val="Textonotapie"/>
        <w:rPr>
          <w:rFonts w:cs="Calibri"/>
          <w:lang w:val="es-ES"/>
        </w:rPr>
      </w:pPr>
      <w:r w:rsidRPr="00BE0259">
        <w:rPr>
          <w:rStyle w:val="Refdenotaalpie"/>
          <w:rFonts w:cs="Calibri"/>
        </w:rPr>
        <w:footnoteRef/>
      </w:r>
      <w:r w:rsidRPr="00BE0259">
        <w:rPr>
          <w:rFonts w:cs="Calibri"/>
        </w:rPr>
        <w:t xml:space="preserve"> Índice global de violencia de género, ONU, 2020.</w:t>
      </w:r>
    </w:p>
  </w:footnote>
  <w:footnote w:id="25">
    <w:p w:rsidR="00093AFC" w:rsidRPr="00BE0259" w:rsidRDefault="00093AFC" w:rsidP="00BE0259">
      <w:pPr>
        <w:pStyle w:val="Textonotapie"/>
        <w:rPr>
          <w:rFonts w:cs="Calibri"/>
          <w:lang w:val="es-ES"/>
        </w:rPr>
      </w:pPr>
      <w:r w:rsidRPr="00BE0259">
        <w:rPr>
          <w:rStyle w:val="Refdenotaalpie"/>
          <w:rFonts w:cs="Calibri"/>
        </w:rPr>
        <w:footnoteRef/>
      </w:r>
      <w:r w:rsidRPr="00BE0259">
        <w:rPr>
          <w:rFonts w:cs="Calibri"/>
        </w:rPr>
        <w:t xml:space="preserve"> Reporte Nacional de Actos violentos, SESNSP, 2019.</w:t>
      </w:r>
    </w:p>
  </w:footnote>
  <w:footnote w:id="26">
    <w:p w:rsidR="00093AFC" w:rsidRPr="003C78E8" w:rsidRDefault="00093AFC" w:rsidP="00BE0259">
      <w:pPr>
        <w:pStyle w:val="Textonotapie"/>
        <w:rPr>
          <w:lang w:val="es-ES"/>
        </w:rPr>
      </w:pPr>
      <w:r w:rsidRPr="00BE0259">
        <w:rPr>
          <w:rStyle w:val="Refdenotaalpie"/>
          <w:rFonts w:cs="Calibri"/>
        </w:rPr>
        <w:footnoteRef/>
      </w:r>
      <w:r w:rsidRPr="00BE0259">
        <w:rPr>
          <w:rFonts w:cs="Calibri"/>
        </w:rPr>
        <w:t xml:space="preserve"> ídem</w:t>
      </w:r>
    </w:p>
  </w:footnote>
  <w:footnote w:id="27">
    <w:p w:rsidR="00093AFC" w:rsidRPr="00BE0259" w:rsidRDefault="00093AFC" w:rsidP="00BE0259">
      <w:pPr>
        <w:pStyle w:val="Textonotapie"/>
        <w:rPr>
          <w:rFonts w:cs="Calibri"/>
          <w:lang w:val="es-ES"/>
        </w:rPr>
      </w:pPr>
      <w:r w:rsidRPr="00BE0259">
        <w:rPr>
          <w:rStyle w:val="Refdenotaalpie"/>
          <w:rFonts w:cs="Calibri"/>
        </w:rPr>
        <w:footnoteRef/>
      </w:r>
      <w:r w:rsidRPr="00BE0259">
        <w:rPr>
          <w:rFonts w:cs="Calibri"/>
        </w:rPr>
        <w:t xml:space="preserve"> Encuesta Nacional sobre la Dinámica de las Relaciones en los Hogares (ENDIREH) del INEGI, 2020</w:t>
      </w:r>
    </w:p>
  </w:footnote>
  <w:footnote w:id="28">
    <w:p w:rsidR="00093AFC" w:rsidRPr="003C78E8" w:rsidRDefault="00093AFC" w:rsidP="00BE0259">
      <w:pPr>
        <w:pStyle w:val="Textonotapie"/>
        <w:rPr>
          <w:lang w:val="es-ES"/>
        </w:rPr>
      </w:pPr>
      <w:r w:rsidRPr="00BE0259">
        <w:rPr>
          <w:rStyle w:val="Refdenotaalpie"/>
          <w:rFonts w:cs="Calibri"/>
        </w:rPr>
        <w:footnoteRef/>
      </w:r>
      <w:r w:rsidRPr="00BE0259">
        <w:rPr>
          <w:rFonts w:cs="Calibri"/>
        </w:rPr>
        <w:t xml:space="preserve"> Reporte Nacional de Seguridad en la Educación Superior, ANUIES, 2020.</w:t>
      </w:r>
    </w:p>
  </w:footnote>
  <w:footnote w:id="29">
    <w:p w:rsidR="00093AFC" w:rsidRPr="00087983" w:rsidRDefault="00093AFC" w:rsidP="00FE14A0">
      <w:r>
        <w:rPr>
          <w:rStyle w:val="CitaHTML"/>
        </w:rPr>
        <w:footnoteRef/>
      </w:r>
      <w:r>
        <w:rPr>
          <w:sz w:val="21"/>
          <w:szCs w:val="21"/>
        </w:rPr>
        <w:fldChar w:fldCharType="begin"/>
      </w:r>
      <w:r>
        <w:rPr>
          <w:sz w:val="21"/>
          <w:szCs w:val="21"/>
        </w:rPr>
        <w:instrText xml:space="preserve"> HYPERLINK "</w:instrText>
      </w:r>
      <w:r w:rsidRPr="00087983">
        <w:rPr>
          <w:sz w:val="21"/>
          <w:szCs w:val="21"/>
        </w:rPr>
        <w:instrText>https://www.undp.org › dam › docs › Publicaciones</w:instrText>
      </w:r>
    </w:p>
    <w:p w:rsidR="00093AFC" w:rsidRPr="00E733EB" w:rsidRDefault="00093AFC" w:rsidP="00FE14A0">
      <w:pPr>
        <w:rPr>
          <w:rStyle w:val="Hipervnculo"/>
        </w:rPr>
      </w:pPr>
      <w:r>
        <w:rPr>
          <w:sz w:val="21"/>
          <w:szCs w:val="21"/>
        </w:rPr>
        <w:instrText xml:space="preserve">" </w:instrText>
      </w:r>
      <w:r>
        <w:rPr>
          <w:sz w:val="21"/>
          <w:szCs w:val="21"/>
        </w:rPr>
        <w:fldChar w:fldCharType="separate"/>
      </w:r>
      <w:r w:rsidRPr="00E733EB">
        <w:rPr>
          <w:rStyle w:val="Hipervnculo"/>
          <w:sz w:val="21"/>
          <w:szCs w:val="21"/>
        </w:rPr>
        <w:t xml:space="preserve">https://www.undp.org › </w:t>
      </w:r>
      <w:proofErr w:type="spellStart"/>
      <w:r w:rsidRPr="00E733EB">
        <w:rPr>
          <w:rStyle w:val="Hipervnculo"/>
          <w:sz w:val="21"/>
          <w:szCs w:val="21"/>
        </w:rPr>
        <w:t>dam</w:t>
      </w:r>
      <w:proofErr w:type="spellEnd"/>
      <w:r w:rsidRPr="00E733EB">
        <w:rPr>
          <w:rStyle w:val="Hipervnculo"/>
          <w:sz w:val="21"/>
          <w:szCs w:val="21"/>
        </w:rPr>
        <w:t xml:space="preserve"> › </w:t>
      </w:r>
      <w:proofErr w:type="spellStart"/>
      <w:r w:rsidRPr="00E733EB">
        <w:rPr>
          <w:rStyle w:val="Hipervnculo"/>
          <w:sz w:val="21"/>
          <w:szCs w:val="21"/>
        </w:rPr>
        <w:t>docs</w:t>
      </w:r>
      <w:proofErr w:type="spellEnd"/>
      <w:r w:rsidRPr="00E733EB">
        <w:rPr>
          <w:rStyle w:val="Hipervnculo"/>
          <w:sz w:val="21"/>
          <w:szCs w:val="21"/>
        </w:rPr>
        <w:t xml:space="preserve"> › Publicaciones</w:t>
      </w:r>
    </w:p>
    <w:p w:rsidR="00093AFC" w:rsidRPr="00087983" w:rsidRDefault="00093AFC" w:rsidP="00997549">
      <w:r>
        <w:rPr>
          <w:sz w:val="21"/>
          <w:szCs w:val="21"/>
        </w:rPr>
        <w:fldChar w:fldCharType="end"/>
      </w:r>
    </w:p>
  </w:footnote>
  <w:footnote w:id="30">
    <w:p w:rsidR="00093AFC" w:rsidRPr="00033CE5" w:rsidRDefault="00093AFC" w:rsidP="00FE14A0">
      <w:pPr>
        <w:pStyle w:val="Textonotapie"/>
      </w:pPr>
      <w:r>
        <w:rPr>
          <w:rStyle w:val="Refdenotaalpie"/>
        </w:rPr>
        <w:footnoteRef/>
      </w:r>
      <w:r>
        <w:t xml:space="preserve"> </w:t>
      </w:r>
      <w:hyperlink r:id="rId18" w:history="1">
        <w:r w:rsidRPr="00E733EB">
          <w:rPr>
            <w:rStyle w:val="Hipervnculo"/>
          </w:rPr>
          <w:t>https://www.gob.mx/bienestar/acciones-y-programas/seguro-de-vida-para-jefas-de-familia</w:t>
        </w:r>
      </w:hyperlink>
      <w:r>
        <w:t xml:space="preserve"> </w:t>
      </w:r>
    </w:p>
  </w:footnote>
  <w:footnote w:id="31">
    <w:p w:rsidR="00093AFC" w:rsidRDefault="00093AFC" w:rsidP="001D450D">
      <w:pPr>
        <w:pStyle w:val="Textonotapie"/>
        <w:jc w:val="both"/>
      </w:pPr>
      <w:r>
        <w:rPr>
          <w:rStyle w:val="Refdenotaalpie"/>
        </w:rPr>
        <w:footnoteRef/>
      </w:r>
      <w:r>
        <w:t xml:space="preserve"> C.</w:t>
      </w:r>
      <w:r w:rsidRPr="00470129">
        <w:t xml:space="preserve"> Quiñones Tinoco y S</w:t>
      </w:r>
      <w:r>
        <w:t>.</w:t>
      </w:r>
      <w:r w:rsidRPr="00470129">
        <w:t xml:space="preserve"> Guerrero Ramírez</w:t>
      </w:r>
      <w:r>
        <w:t xml:space="preserve">, </w:t>
      </w:r>
      <w:r w:rsidRPr="00470129">
        <w:t xml:space="preserve">Democracia y representación parlamentaria en México </w:t>
      </w:r>
      <w:proofErr w:type="spellStart"/>
      <w:r w:rsidRPr="00470129">
        <w:t>Democracy</w:t>
      </w:r>
      <w:proofErr w:type="spellEnd"/>
      <w:r w:rsidRPr="00470129">
        <w:t xml:space="preserve"> and </w:t>
      </w:r>
      <w:proofErr w:type="spellStart"/>
      <w:r w:rsidRPr="00470129">
        <w:t>parliamentary</w:t>
      </w:r>
      <w:proofErr w:type="spellEnd"/>
      <w:r w:rsidRPr="00470129">
        <w:t xml:space="preserve"> </w:t>
      </w:r>
      <w:proofErr w:type="spellStart"/>
      <w:r w:rsidRPr="00470129">
        <w:t>representation</w:t>
      </w:r>
      <w:proofErr w:type="spellEnd"/>
      <w:r w:rsidRPr="00470129">
        <w:t xml:space="preserve"> in México</w:t>
      </w:r>
      <w:r>
        <w:t xml:space="preserve">. Fecha de Consulta 07 de diciembre de 2021. Sitio Web: </w:t>
      </w:r>
      <w:r w:rsidRPr="00CD62F0">
        <w:t>https://www.comecso.com/ciencias-sociales-agenda-nacional/cs/article/view/1831/93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AFC" w:rsidRPr="005719DF" w:rsidRDefault="00093AFC" w:rsidP="005719DF">
    <w:pPr>
      <w:pStyle w:val="Encabezado"/>
      <w:tabs>
        <w:tab w:val="clear" w:pos="4419"/>
        <w:tab w:val="clear" w:pos="88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AFC" w:rsidRPr="000C51B9" w:rsidRDefault="00093AFC" w:rsidP="000C51B9">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B9C736E"/>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FFFFFF89"/>
    <w:multiLevelType w:val="singleLevel"/>
    <w:tmpl w:val="82A46052"/>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42540D9"/>
    <w:multiLevelType w:val="singleLevel"/>
    <w:tmpl w:val="006A2AAE"/>
    <w:lvl w:ilvl="0">
      <w:start w:val="1"/>
      <w:numFmt w:val="upperRoman"/>
      <w:lvlText w:val="%1."/>
      <w:lvlJc w:val="left"/>
      <w:pPr>
        <w:tabs>
          <w:tab w:val="num" w:pos="720"/>
        </w:tabs>
        <w:ind w:left="720" w:hanging="720"/>
      </w:pPr>
      <w:rPr>
        <w:rFonts w:hint="default"/>
        <w:b/>
      </w:rPr>
    </w:lvl>
  </w:abstractNum>
  <w:abstractNum w:abstractNumId="3">
    <w:nsid w:val="06E53EE7"/>
    <w:multiLevelType w:val="hybridMultilevel"/>
    <w:tmpl w:val="08FAD84A"/>
    <w:lvl w:ilvl="0" w:tplc="FA9AA4E2">
      <w:start w:val="1"/>
      <w:numFmt w:val="upp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nsid w:val="08234744"/>
    <w:multiLevelType w:val="hybridMultilevel"/>
    <w:tmpl w:val="F92A6C42"/>
    <w:lvl w:ilvl="0" w:tplc="E048AED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B643B99"/>
    <w:multiLevelType w:val="hybridMultilevel"/>
    <w:tmpl w:val="5EC62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BD52066"/>
    <w:multiLevelType w:val="hybridMultilevel"/>
    <w:tmpl w:val="3F7E3550"/>
    <w:lvl w:ilvl="0" w:tplc="BF801BD8">
      <w:start w:val="1"/>
      <w:numFmt w:val="upperLetter"/>
      <w:lvlText w:val="%1)"/>
      <w:lvlJc w:val="left"/>
      <w:pPr>
        <w:ind w:left="2160" w:hanging="360"/>
      </w:pPr>
      <w:rPr>
        <w:rFonts w:hint="default"/>
        <w:b/>
      </w:r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7">
    <w:nsid w:val="11BB6068"/>
    <w:multiLevelType w:val="hybridMultilevel"/>
    <w:tmpl w:val="76FAF64C"/>
    <w:lvl w:ilvl="0" w:tplc="02863E10">
      <w:start w:val="6"/>
      <w:numFmt w:val="bullet"/>
      <w:lvlText w:val="-"/>
      <w:lvlJc w:val="left"/>
      <w:rPr>
        <w:rFonts w:ascii="HelveticaNeueLT Std Lt" w:eastAsia="Calibri" w:hAnsi="HelveticaNeueLT Std Lt"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38F041B"/>
    <w:multiLevelType w:val="hybridMultilevel"/>
    <w:tmpl w:val="B978BA1E"/>
    <w:lvl w:ilvl="0" w:tplc="8362C5B0">
      <w:start w:val="1"/>
      <w:numFmt w:val="upperLetter"/>
      <w:lvlText w:val="%1)"/>
      <w:lvlJc w:val="left"/>
      <w:pPr>
        <w:ind w:left="80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15A42C4">
      <w:start w:val="1"/>
      <w:numFmt w:val="lowerLetter"/>
      <w:lvlText w:val="%2"/>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B99E5FC6">
      <w:start w:val="1"/>
      <w:numFmt w:val="lowerRoman"/>
      <w:lvlText w:val="%3"/>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BCC6AB5C">
      <w:start w:val="1"/>
      <w:numFmt w:val="decimal"/>
      <w:lvlText w:val="%4"/>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6C66DD38">
      <w:start w:val="1"/>
      <w:numFmt w:val="lowerLetter"/>
      <w:lvlText w:val="%5"/>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69B6EE26">
      <w:start w:val="1"/>
      <w:numFmt w:val="lowerRoman"/>
      <w:lvlText w:val="%6"/>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1C4FE4A">
      <w:start w:val="1"/>
      <w:numFmt w:val="decimal"/>
      <w:lvlText w:val="%7"/>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FB14C38C">
      <w:start w:val="1"/>
      <w:numFmt w:val="lowerLetter"/>
      <w:lvlText w:val="%8"/>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4FBE97A0">
      <w:start w:val="1"/>
      <w:numFmt w:val="lowerRoman"/>
      <w:lvlText w:val="%9"/>
      <w:lvlJc w:val="left"/>
      <w:pPr>
        <w:ind w:left="61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9">
    <w:nsid w:val="19686973"/>
    <w:multiLevelType w:val="hybridMultilevel"/>
    <w:tmpl w:val="5B2643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19F74FE6"/>
    <w:multiLevelType w:val="hybridMultilevel"/>
    <w:tmpl w:val="DD6C25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D772807"/>
    <w:multiLevelType w:val="hybridMultilevel"/>
    <w:tmpl w:val="0A280706"/>
    <w:lvl w:ilvl="0" w:tplc="CD1E6D08">
      <w:start w:val="1"/>
      <w:numFmt w:val="upperLetter"/>
      <w:lvlText w:val="%1)"/>
      <w:lvlJc w:val="left"/>
      <w:pPr>
        <w:ind w:left="430" w:hanging="360"/>
      </w:pPr>
      <w:rPr>
        <w:rFonts w:hint="default"/>
        <w:b/>
        <w:bCs/>
      </w:rPr>
    </w:lvl>
    <w:lvl w:ilvl="1" w:tplc="080A0019" w:tentative="1">
      <w:start w:val="1"/>
      <w:numFmt w:val="lowerLetter"/>
      <w:lvlText w:val="%2."/>
      <w:lvlJc w:val="left"/>
      <w:pPr>
        <w:ind w:left="1150" w:hanging="360"/>
      </w:pPr>
    </w:lvl>
    <w:lvl w:ilvl="2" w:tplc="080A001B" w:tentative="1">
      <w:start w:val="1"/>
      <w:numFmt w:val="lowerRoman"/>
      <w:lvlText w:val="%3."/>
      <w:lvlJc w:val="right"/>
      <w:pPr>
        <w:ind w:left="1870" w:hanging="180"/>
      </w:pPr>
    </w:lvl>
    <w:lvl w:ilvl="3" w:tplc="080A000F" w:tentative="1">
      <w:start w:val="1"/>
      <w:numFmt w:val="decimal"/>
      <w:lvlText w:val="%4."/>
      <w:lvlJc w:val="left"/>
      <w:pPr>
        <w:ind w:left="2590" w:hanging="360"/>
      </w:pPr>
    </w:lvl>
    <w:lvl w:ilvl="4" w:tplc="080A0019" w:tentative="1">
      <w:start w:val="1"/>
      <w:numFmt w:val="lowerLetter"/>
      <w:lvlText w:val="%5."/>
      <w:lvlJc w:val="left"/>
      <w:pPr>
        <w:ind w:left="3310" w:hanging="360"/>
      </w:pPr>
    </w:lvl>
    <w:lvl w:ilvl="5" w:tplc="080A001B" w:tentative="1">
      <w:start w:val="1"/>
      <w:numFmt w:val="lowerRoman"/>
      <w:lvlText w:val="%6."/>
      <w:lvlJc w:val="right"/>
      <w:pPr>
        <w:ind w:left="4030" w:hanging="180"/>
      </w:pPr>
    </w:lvl>
    <w:lvl w:ilvl="6" w:tplc="080A000F" w:tentative="1">
      <w:start w:val="1"/>
      <w:numFmt w:val="decimal"/>
      <w:lvlText w:val="%7."/>
      <w:lvlJc w:val="left"/>
      <w:pPr>
        <w:ind w:left="4750" w:hanging="360"/>
      </w:pPr>
    </w:lvl>
    <w:lvl w:ilvl="7" w:tplc="080A0019" w:tentative="1">
      <w:start w:val="1"/>
      <w:numFmt w:val="lowerLetter"/>
      <w:lvlText w:val="%8."/>
      <w:lvlJc w:val="left"/>
      <w:pPr>
        <w:ind w:left="5470" w:hanging="360"/>
      </w:pPr>
    </w:lvl>
    <w:lvl w:ilvl="8" w:tplc="080A001B" w:tentative="1">
      <w:start w:val="1"/>
      <w:numFmt w:val="lowerRoman"/>
      <w:lvlText w:val="%9."/>
      <w:lvlJc w:val="right"/>
      <w:pPr>
        <w:ind w:left="6190" w:hanging="180"/>
      </w:pPr>
    </w:lvl>
  </w:abstractNum>
  <w:abstractNum w:abstractNumId="12">
    <w:nsid w:val="22460E69"/>
    <w:multiLevelType w:val="singleLevel"/>
    <w:tmpl w:val="7E2845EE"/>
    <w:lvl w:ilvl="0">
      <w:start w:val="1"/>
      <w:numFmt w:val="upperLetter"/>
      <w:lvlText w:val="%1)."/>
      <w:lvlJc w:val="left"/>
      <w:pPr>
        <w:tabs>
          <w:tab w:val="num" w:pos="360"/>
        </w:tabs>
        <w:ind w:left="360" w:hanging="360"/>
      </w:pPr>
      <w:rPr>
        <w:rFonts w:ascii="Arial" w:hAnsi="Arial" w:hint="default"/>
        <w:b/>
        <w:i w:val="0"/>
        <w:sz w:val="22"/>
      </w:rPr>
    </w:lvl>
  </w:abstractNum>
  <w:abstractNum w:abstractNumId="13">
    <w:nsid w:val="23AC2619"/>
    <w:multiLevelType w:val="hybridMultilevel"/>
    <w:tmpl w:val="280E0B1E"/>
    <w:lvl w:ilvl="0" w:tplc="D9AC5D8C">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46C0F4E"/>
    <w:multiLevelType w:val="hybridMultilevel"/>
    <w:tmpl w:val="2144AADE"/>
    <w:lvl w:ilvl="0" w:tplc="FA9AA4E2">
      <w:start w:val="1"/>
      <w:numFmt w:val="upp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nsid w:val="247C63F1"/>
    <w:multiLevelType w:val="hybridMultilevel"/>
    <w:tmpl w:val="91781B82"/>
    <w:lvl w:ilvl="0" w:tplc="38EAB028">
      <w:start w:val="1"/>
      <w:numFmt w:val="upperRoman"/>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257A6B58"/>
    <w:multiLevelType w:val="hybridMultilevel"/>
    <w:tmpl w:val="A73651F6"/>
    <w:lvl w:ilvl="0" w:tplc="C22A367E">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65D77BA"/>
    <w:multiLevelType w:val="hybridMultilevel"/>
    <w:tmpl w:val="ECD2FA2A"/>
    <w:lvl w:ilvl="0" w:tplc="B016CB20">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266B0FB6"/>
    <w:multiLevelType w:val="hybridMultilevel"/>
    <w:tmpl w:val="4ECE85A6"/>
    <w:lvl w:ilvl="0" w:tplc="B30A2D0E">
      <w:start w:val="1"/>
      <w:numFmt w:val="decimal"/>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281435C4"/>
    <w:multiLevelType w:val="hybridMultilevel"/>
    <w:tmpl w:val="C83066A6"/>
    <w:lvl w:ilvl="0" w:tplc="08C2643C">
      <w:start w:val="1"/>
      <w:numFmt w:val="upp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20">
    <w:nsid w:val="2A9A15BC"/>
    <w:multiLevelType w:val="hybridMultilevel"/>
    <w:tmpl w:val="C44E5A52"/>
    <w:lvl w:ilvl="0" w:tplc="7CF8C908">
      <w:start w:val="1"/>
      <w:numFmt w:val="upperRoman"/>
      <w:lvlText w:val="%1."/>
      <w:lvlJc w:val="left"/>
      <w:pPr>
        <w:ind w:left="7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6822B3C">
      <w:start w:val="1"/>
      <w:numFmt w:val="lowerLetter"/>
      <w:lvlText w:val="%2"/>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066EE484">
      <w:start w:val="1"/>
      <w:numFmt w:val="lowerRoman"/>
      <w:lvlText w:val="%3"/>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40521198">
      <w:start w:val="1"/>
      <w:numFmt w:val="decimal"/>
      <w:lvlText w:val="%4"/>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53E87ED8">
      <w:start w:val="1"/>
      <w:numFmt w:val="lowerLetter"/>
      <w:lvlText w:val="%5"/>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8D602946">
      <w:start w:val="1"/>
      <w:numFmt w:val="lowerRoman"/>
      <w:lvlText w:val="%6"/>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DBC48A3A">
      <w:start w:val="1"/>
      <w:numFmt w:val="decimal"/>
      <w:lvlText w:val="%7"/>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7E7E2214">
      <w:start w:val="1"/>
      <w:numFmt w:val="lowerLetter"/>
      <w:lvlText w:val="%8"/>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BA16678A">
      <w:start w:val="1"/>
      <w:numFmt w:val="lowerRoman"/>
      <w:lvlText w:val="%9"/>
      <w:lvlJc w:val="left"/>
      <w:pPr>
        <w:ind w:left="61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21">
    <w:nsid w:val="2FDA73A0"/>
    <w:multiLevelType w:val="hybridMultilevel"/>
    <w:tmpl w:val="9FACF442"/>
    <w:lvl w:ilvl="0" w:tplc="25988A5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0A32BCD"/>
    <w:multiLevelType w:val="hybridMultilevel"/>
    <w:tmpl w:val="21705196"/>
    <w:lvl w:ilvl="0" w:tplc="71288C7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1607595"/>
    <w:multiLevelType w:val="hybridMultilevel"/>
    <w:tmpl w:val="7BE8098A"/>
    <w:lvl w:ilvl="0" w:tplc="8B2EF8AC">
      <w:start w:val="1"/>
      <w:numFmt w:val="upperRoman"/>
      <w:lvlText w:val="%1."/>
      <w:lvlJc w:val="left"/>
      <w:pPr>
        <w:ind w:left="1004"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4">
    <w:nsid w:val="35F23718"/>
    <w:multiLevelType w:val="hybridMultilevel"/>
    <w:tmpl w:val="4F48E73C"/>
    <w:lvl w:ilvl="0" w:tplc="70FCEA6C">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6093B6B"/>
    <w:multiLevelType w:val="hybridMultilevel"/>
    <w:tmpl w:val="E9E494FA"/>
    <w:lvl w:ilvl="0" w:tplc="72CA3D16">
      <w:start w:val="1"/>
      <w:numFmt w:val="upperRoman"/>
      <w:lvlText w:val="%1."/>
      <w:lvlJc w:val="left"/>
      <w:pPr>
        <w:ind w:left="1425" w:hanging="72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26">
    <w:nsid w:val="394F3CB2"/>
    <w:multiLevelType w:val="hybridMultilevel"/>
    <w:tmpl w:val="246A545E"/>
    <w:lvl w:ilvl="0" w:tplc="5F6C4EDE">
      <w:start w:val="1"/>
      <w:numFmt w:val="upperRoman"/>
      <w:lvlText w:val="%1."/>
      <w:lvlJc w:val="left"/>
      <w:pPr>
        <w:ind w:left="1156" w:hanging="720"/>
      </w:pPr>
      <w:rPr>
        <w:rFonts w:hint="default"/>
        <w:b/>
      </w:rPr>
    </w:lvl>
    <w:lvl w:ilvl="1" w:tplc="080A0019" w:tentative="1">
      <w:start w:val="1"/>
      <w:numFmt w:val="lowerLetter"/>
      <w:lvlText w:val="%2."/>
      <w:lvlJc w:val="left"/>
      <w:pPr>
        <w:ind w:left="1516" w:hanging="360"/>
      </w:pPr>
    </w:lvl>
    <w:lvl w:ilvl="2" w:tplc="080A001B" w:tentative="1">
      <w:start w:val="1"/>
      <w:numFmt w:val="lowerRoman"/>
      <w:lvlText w:val="%3."/>
      <w:lvlJc w:val="right"/>
      <w:pPr>
        <w:ind w:left="2236" w:hanging="180"/>
      </w:pPr>
    </w:lvl>
    <w:lvl w:ilvl="3" w:tplc="080A000F" w:tentative="1">
      <w:start w:val="1"/>
      <w:numFmt w:val="decimal"/>
      <w:lvlText w:val="%4."/>
      <w:lvlJc w:val="left"/>
      <w:pPr>
        <w:ind w:left="2956" w:hanging="360"/>
      </w:pPr>
    </w:lvl>
    <w:lvl w:ilvl="4" w:tplc="080A0019" w:tentative="1">
      <w:start w:val="1"/>
      <w:numFmt w:val="lowerLetter"/>
      <w:lvlText w:val="%5."/>
      <w:lvlJc w:val="left"/>
      <w:pPr>
        <w:ind w:left="3676" w:hanging="360"/>
      </w:pPr>
    </w:lvl>
    <w:lvl w:ilvl="5" w:tplc="080A001B" w:tentative="1">
      <w:start w:val="1"/>
      <w:numFmt w:val="lowerRoman"/>
      <w:lvlText w:val="%6."/>
      <w:lvlJc w:val="right"/>
      <w:pPr>
        <w:ind w:left="4396" w:hanging="180"/>
      </w:pPr>
    </w:lvl>
    <w:lvl w:ilvl="6" w:tplc="080A000F" w:tentative="1">
      <w:start w:val="1"/>
      <w:numFmt w:val="decimal"/>
      <w:lvlText w:val="%7."/>
      <w:lvlJc w:val="left"/>
      <w:pPr>
        <w:ind w:left="5116" w:hanging="360"/>
      </w:pPr>
    </w:lvl>
    <w:lvl w:ilvl="7" w:tplc="080A0019" w:tentative="1">
      <w:start w:val="1"/>
      <w:numFmt w:val="lowerLetter"/>
      <w:lvlText w:val="%8."/>
      <w:lvlJc w:val="left"/>
      <w:pPr>
        <w:ind w:left="5836" w:hanging="360"/>
      </w:pPr>
    </w:lvl>
    <w:lvl w:ilvl="8" w:tplc="080A001B" w:tentative="1">
      <w:start w:val="1"/>
      <w:numFmt w:val="lowerRoman"/>
      <w:lvlText w:val="%9."/>
      <w:lvlJc w:val="right"/>
      <w:pPr>
        <w:ind w:left="6556" w:hanging="180"/>
      </w:pPr>
    </w:lvl>
  </w:abstractNum>
  <w:abstractNum w:abstractNumId="27">
    <w:nsid w:val="3A1A321D"/>
    <w:multiLevelType w:val="hybridMultilevel"/>
    <w:tmpl w:val="BEA0810C"/>
    <w:lvl w:ilvl="0" w:tplc="DEAAB5D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ABC068A"/>
    <w:multiLevelType w:val="hybridMultilevel"/>
    <w:tmpl w:val="23A280A6"/>
    <w:lvl w:ilvl="0" w:tplc="C22A367E">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3CEA2632"/>
    <w:multiLevelType w:val="hybridMultilevel"/>
    <w:tmpl w:val="F732060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D313A9D"/>
    <w:multiLevelType w:val="hybridMultilevel"/>
    <w:tmpl w:val="6A1C5110"/>
    <w:lvl w:ilvl="0" w:tplc="2E584EF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D860E82"/>
    <w:multiLevelType w:val="hybridMultilevel"/>
    <w:tmpl w:val="984630B8"/>
    <w:lvl w:ilvl="0" w:tplc="FFFFFFFF">
      <w:start w:val="2"/>
      <w:numFmt w:val="upperLetter"/>
      <w:lvlText w:val="%1)."/>
      <w:lvlJc w:val="left"/>
      <w:pPr>
        <w:tabs>
          <w:tab w:val="num" w:pos="360"/>
        </w:tabs>
        <w:ind w:left="360" w:hanging="360"/>
      </w:pPr>
      <w:rPr>
        <w:rFonts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3E0A4F07"/>
    <w:multiLevelType w:val="hybridMultilevel"/>
    <w:tmpl w:val="93F809E0"/>
    <w:lvl w:ilvl="0" w:tplc="50C27B9E">
      <w:start w:val="1"/>
      <w:numFmt w:val="upperRoman"/>
      <w:lvlText w:val="%1."/>
      <w:lvlJc w:val="left"/>
      <w:pPr>
        <w:ind w:left="875" w:hanging="720"/>
      </w:pPr>
      <w:rPr>
        <w:rFonts w:hint="default"/>
        <w:b/>
        <w:bCs/>
      </w:rPr>
    </w:lvl>
    <w:lvl w:ilvl="1" w:tplc="080A0019" w:tentative="1">
      <w:start w:val="1"/>
      <w:numFmt w:val="lowerLetter"/>
      <w:lvlText w:val="%2."/>
      <w:lvlJc w:val="left"/>
      <w:pPr>
        <w:ind w:left="1235" w:hanging="360"/>
      </w:pPr>
    </w:lvl>
    <w:lvl w:ilvl="2" w:tplc="080A001B" w:tentative="1">
      <w:start w:val="1"/>
      <w:numFmt w:val="lowerRoman"/>
      <w:lvlText w:val="%3."/>
      <w:lvlJc w:val="right"/>
      <w:pPr>
        <w:ind w:left="1955" w:hanging="180"/>
      </w:pPr>
    </w:lvl>
    <w:lvl w:ilvl="3" w:tplc="080A000F" w:tentative="1">
      <w:start w:val="1"/>
      <w:numFmt w:val="decimal"/>
      <w:lvlText w:val="%4."/>
      <w:lvlJc w:val="left"/>
      <w:pPr>
        <w:ind w:left="2675" w:hanging="360"/>
      </w:pPr>
    </w:lvl>
    <w:lvl w:ilvl="4" w:tplc="080A0019" w:tentative="1">
      <w:start w:val="1"/>
      <w:numFmt w:val="lowerLetter"/>
      <w:lvlText w:val="%5."/>
      <w:lvlJc w:val="left"/>
      <w:pPr>
        <w:ind w:left="3395" w:hanging="360"/>
      </w:pPr>
    </w:lvl>
    <w:lvl w:ilvl="5" w:tplc="080A001B" w:tentative="1">
      <w:start w:val="1"/>
      <w:numFmt w:val="lowerRoman"/>
      <w:lvlText w:val="%6."/>
      <w:lvlJc w:val="right"/>
      <w:pPr>
        <w:ind w:left="4115" w:hanging="180"/>
      </w:pPr>
    </w:lvl>
    <w:lvl w:ilvl="6" w:tplc="080A000F" w:tentative="1">
      <w:start w:val="1"/>
      <w:numFmt w:val="decimal"/>
      <w:lvlText w:val="%7."/>
      <w:lvlJc w:val="left"/>
      <w:pPr>
        <w:ind w:left="4835" w:hanging="360"/>
      </w:pPr>
    </w:lvl>
    <w:lvl w:ilvl="7" w:tplc="080A0019" w:tentative="1">
      <w:start w:val="1"/>
      <w:numFmt w:val="lowerLetter"/>
      <w:lvlText w:val="%8."/>
      <w:lvlJc w:val="left"/>
      <w:pPr>
        <w:ind w:left="5555" w:hanging="360"/>
      </w:pPr>
    </w:lvl>
    <w:lvl w:ilvl="8" w:tplc="080A001B" w:tentative="1">
      <w:start w:val="1"/>
      <w:numFmt w:val="lowerRoman"/>
      <w:lvlText w:val="%9."/>
      <w:lvlJc w:val="right"/>
      <w:pPr>
        <w:ind w:left="6275" w:hanging="180"/>
      </w:pPr>
    </w:lvl>
  </w:abstractNum>
  <w:abstractNum w:abstractNumId="33">
    <w:nsid w:val="3F932AA8"/>
    <w:multiLevelType w:val="hybridMultilevel"/>
    <w:tmpl w:val="62606A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41936575"/>
    <w:multiLevelType w:val="hybridMultilevel"/>
    <w:tmpl w:val="637AC310"/>
    <w:lvl w:ilvl="0" w:tplc="DC649ED0">
      <w:start w:val="1"/>
      <w:numFmt w:val="upperRoman"/>
      <w:lvlText w:val="%1."/>
      <w:lvlJc w:val="left"/>
      <w:pPr>
        <w:ind w:left="1440" w:hanging="72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5">
    <w:nsid w:val="41DD02A8"/>
    <w:multiLevelType w:val="hybridMultilevel"/>
    <w:tmpl w:val="0EAAE5C2"/>
    <w:lvl w:ilvl="0" w:tplc="E09C6490">
      <w:start w:val="1"/>
      <w:numFmt w:val="upperLetter"/>
      <w:lvlText w:val="%1)"/>
      <w:lvlJc w:val="left"/>
      <w:pPr>
        <w:ind w:left="2160" w:hanging="360"/>
      </w:pPr>
      <w:rPr>
        <w:rFonts w:hint="default"/>
        <w:b/>
      </w:r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36">
    <w:nsid w:val="47443197"/>
    <w:multiLevelType w:val="hybridMultilevel"/>
    <w:tmpl w:val="A10CD568"/>
    <w:lvl w:ilvl="0" w:tplc="A75C054A">
      <w:start w:val="17"/>
      <w:numFmt w:val="upperRoman"/>
      <w:lvlText w:val="%1."/>
      <w:lvlJc w:val="left"/>
      <w:pPr>
        <w:ind w:left="100" w:hanging="584"/>
      </w:pPr>
      <w:rPr>
        <w:rFonts w:ascii="Times New Roman" w:eastAsia="Arial" w:hAnsi="Times New Roman" w:cs="Times New Roman" w:hint="default"/>
        <w:b/>
        <w:bCs/>
        <w:w w:val="100"/>
        <w:sz w:val="24"/>
        <w:szCs w:val="24"/>
        <w:lang w:val="es-ES" w:eastAsia="en-US" w:bidi="ar-SA"/>
      </w:rPr>
    </w:lvl>
    <w:lvl w:ilvl="1" w:tplc="5BFC356E">
      <w:numFmt w:val="bullet"/>
      <w:lvlText w:val="•"/>
      <w:lvlJc w:val="left"/>
      <w:pPr>
        <w:ind w:left="1114" w:hanging="584"/>
      </w:pPr>
      <w:rPr>
        <w:rFonts w:hint="default"/>
        <w:lang w:val="es-ES" w:eastAsia="en-US" w:bidi="ar-SA"/>
      </w:rPr>
    </w:lvl>
    <w:lvl w:ilvl="2" w:tplc="43B60494">
      <w:numFmt w:val="bullet"/>
      <w:lvlText w:val="•"/>
      <w:lvlJc w:val="left"/>
      <w:pPr>
        <w:ind w:left="2128" w:hanging="584"/>
      </w:pPr>
      <w:rPr>
        <w:rFonts w:hint="default"/>
        <w:lang w:val="es-ES" w:eastAsia="en-US" w:bidi="ar-SA"/>
      </w:rPr>
    </w:lvl>
    <w:lvl w:ilvl="3" w:tplc="1F0C52C0">
      <w:numFmt w:val="bullet"/>
      <w:lvlText w:val="•"/>
      <w:lvlJc w:val="left"/>
      <w:pPr>
        <w:ind w:left="3142" w:hanging="584"/>
      </w:pPr>
      <w:rPr>
        <w:rFonts w:hint="default"/>
        <w:lang w:val="es-ES" w:eastAsia="en-US" w:bidi="ar-SA"/>
      </w:rPr>
    </w:lvl>
    <w:lvl w:ilvl="4" w:tplc="E430C9A0">
      <w:numFmt w:val="bullet"/>
      <w:lvlText w:val="•"/>
      <w:lvlJc w:val="left"/>
      <w:pPr>
        <w:ind w:left="4156" w:hanging="584"/>
      </w:pPr>
      <w:rPr>
        <w:rFonts w:hint="default"/>
        <w:lang w:val="es-ES" w:eastAsia="en-US" w:bidi="ar-SA"/>
      </w:rPr>
    </w:lvl>
    <w:lvl w:ilvl="5" w:tplc="9ED608D2">
      <w:numFmt w:val="bullet"/>
      <w:lvlText w:val="•"/>
      <w:lvlJc w:val="left"/>
      <w:pPr>
        <w:ind w:left="5170" w:hanging="584"/>
      </w:pPr>
      <w:rPr>
        <w:rFonts w:hint="default"/>
        <w:lang w:val="es-ES" w:eastAsia="en-US" w:bidi="ar-SA"/>
      </w:rPr>
    </w:lvl>
    <w:lvl w:ilvl="6" w:tplc="9B1C23EA">
      <w:numFmt w:val="bullet"/>
      <w:lvlText w:val="•"/>
      <w:lvlJc w:val="left"/>
      <w:pPr>
        <w:ind w:left="6184" w:hanging="584"/>
      </w:pPr>
      <w:rPr>
        <w:rFonts w:hint="default"/>
        <w:lang w:val="es-ES" w:eastAsia="en-US" w:bidi="ar-SA"/>
      </w:rPr>
    </w:lvl>
    <w:lvl w:ilvl="7" w:tplc="4482C266">
      <w:numFmt w:val="bullet"/>
      <w:lvlText w:val="•"/>
      <w:lvlJc w:val="left"/>
      <w:pPr>
        <w:ind w:left="7198" w:hanging="584"/>
      </w:pPr>
      <w:rPr>
        <w:rFonts w:hint="default"/>
        <w:lang w:val="es-ES" w:eastAsia="en-US" w:bidi="ar-SA"/>
      </w:rPr>
    </w:lvl>
    <w:lvl w:ilvl="8" w:tplc="7202255E">
      <w:numFmt w:val="bullet"/>
      <w:lvlText w:val="•"/>
      <w:lvlJc w:val="left"/>
      <w:pPr>
        <w:ind w:left="8212" w:hanging="584"/>
      </w:pPr>
      <w:rPr>
        <w:rFonts w:hint="default"/>
        <w:lang w:val="es-ES" w:eastAsia="en-US" w:bidi="ar-SA"/>
      </w:rPr>
    </w:lvl>
  </w:abstractNum>
  <w:abstractNum w:abstractNumId="37">
    <w:nsid w:val="48AA783A"/>
    <w:multiLevelType w:val="singleLevel"/>
    <w:tmpl w:val="401038FC"/>
    <w:lvl w:ilvl="0">
      <w:start w:val="1"/>
      <w:numFmt w:val="upperLetter"/>
      <w:lvlText w:val="%1)."/>
      <w:lvlJc w:val="left"/>
      <w:pPr>
        <w:tabs>
          <w:tab w:val="num" w:pos="360"/>
        </w:tabs>
        <w:ind w:left="360" w:hanging="360"/>
      </w:pPr>
      <w:rPr>
        <w:b/>
        <w:i w:val="0"/>
        <w:color w:val="auto"/>
        <w:sz w:val="22"/>
      </w:rPr>
    </w:lvl>
  </w:abstractNum>
  <w:abstractNum w:abstractNumId="38">
    <w:nsid w:val="50E932A8"/>
    <w:multiLevelType w:val="hybridMultilevel"/>
    <w:tmpl w:val="4C5E02B0"/>
    <w:lvl w:ilvl="0" w:tplc="82103CD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58870EB5"/>
    <w:multiLevelType w:val="hybridMultilevel"/>
    <w:tmpl w:val="20966DD6"/>
    <w:lvl w:ilvl="0" w:tplc="0AFCA656">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5CA032D7"/>
    <w:multiLevelType w:val="singleLevel"/>
    <w:tmpl w:val="4CA23BFA"/>
    <w:lvl w:ilvl="0">
      <w:start w:val="1"/>
      <w:numFmt w:val="upperRoman"/>
      <w:lvlText w:val="%1."/>
      <w:lvlJc w:val="left"/>
      <w:pPr>
        <w:tabs>
          <w:tab w:val="num" w:pos="720"/>
        </w:tabs>
        <w:ind w:left="720" w:hanging="720"/>
      </w:pPr>
      <w:rPr>
        <w:rFonts w:hint="default"/>
        <w:b/>
      </w:rPr>
    </w:lvl>
  </w:abstractNum>
  <w:abstractNum w:abstractNumId="41">
    <w:nsid w:val="5CB72CAF"/>
    <w:multiLevelType w:val="hybridMultilevel"/>
    <w:tmpl w:val="6DDABD28"/>
    <w:lvl w:ilvl="0" w:tplc="28F250A0">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5E301BAC"/>
    <w:multiLevelType w:val="hybridMultilevel"/>
    <w:tmpl w:val="55A2789E"/>
    <w:lvl w:ilvl="0" w:tplc="A9D01CE4">
      <w:start w:val="1"/>
      <w:numFmt w:val="upperLetter"/>
      <w:lvlText w:val="%1)"/>
      <w:lvlJc w:val="left"/>
      <w:pPr>
        <w:ind w:left="1068" w:hanging="360"/>
      </w:pPr>
      <w:rPr>
        <w:rFonts w:hint="default"/>
        <w:b/>
        <w:bCs/>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3">
    <w:nsid w:val="5F9D4A05"/>
    <w:multiLevelType w:val="hybridMultilevel"/>
    <w:tmpl w:val="8B5A72D4"/>
    <w:lvl w:ilvl="0" w:tplc="ED568158">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4">
    <w:nsid w:val="6204106D"/>
    <w:multiLevelType w:val="hybridMultilevel"/>
    <w:tmpl w:val="E5A6D754"/>
    <w:lvl w:ilvl="0" w:tplc="700255A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66B44F18"/>
    <w:multiLevelType w:val="hybridMultilevel"/>
    <w:tmpl w:val="5C50006A"/>
    <w:lvl w:ilvl="0" w:tplc="E10402D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nsid w:val="686B1E95"/>
    <w:multiLevelType w:val="hybridMultilevel"/>
    <w:tmpl w:val="5FC21238"/>
    <w:lvl w:ilvl="0" w:tplc="6E3E9D38">
      <w:start w:val="2"/>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6CE15469"/>
    <w:multiLevelType w:val="hybridMultilevel"/>
    <w:tmpl w:val="98F446F8"/>
    <w:lvl w:ilvl="0" w:tplc="2D1AB9AC">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nsid w:val="71D96CD8"/>
    <w:multiLevelType w:val="hybridMultilevel"/>
    <w:tmpl w:val="B69AB57E"/>
    <w:lvl w:ilvl="0" w:tplc="3448022E">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nsid w:val="720865E4"/>
    <w:multiLevelType w:val="hybridMultilevel"/>
    <w:tmpl w:val="ECF2B088"/>
    <w:lvl w:ilvl="0" w:tplc="6CC40398">
      <w:start w:val="1"/>
      <w:numFmt w:val="upperRoman"/>
      <w:lvlText w:val="%1."/>
      <w:lvlJc w:val="left"/>
      <w:pPr>
        <w:tabs>
          <w:tab w:val="num" w:pos="720"/>
        </w:tabs>
        <w:ind w:left="720" w:hanging="720"/>
      </w:pPr>
      <w:rPr>
        <w:rFonts w:hint="default"/>
      </w:rPr>
    </w:lvl>
    <w:lvl w:ilvl="1" w:tplc="0224889E">
      <w:start w:val="1"/>
      <w:numFmt w:val="upperLetter"/>
      <w:lvlText w:val="%2)"/>
      <w:lvlJc w:val="left"/>
      <w:pPr>
        <w:tabs>
          <w:tab w:val="num" w:pos="360"/>
        </w:tabs>
        <w:ind w:left="360" w:hanging="360"/>
      </w:pPr>
      <w:rPr>
        <w:rFonts w:hint="default"/>
        <w:b/>
        <w:color w:val="auto"/>
      </w:r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0">
    <w:nsid w:val="74495CCF"/>
    <w:multiLevelType w:val="hybridMultilevel"/>
    <w:tmpl w:val="EDD213DA"/>
    <w:lvl w:ilvl="0" w:tplc="736C9AB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nsid w:val="74E24DFC"/>
    <w:multiLevelType w:val="hybridMultilevel"/>
    <w:tmpl w:val="6D7A40AE"/>
    <w:lvl w:ilvl="0" w:tplc="E852441C">
      <w:start w:val="1"/>
      <w:numFmt w:val="upperLetter"/>
      <w:lvlText w:val="%1)"/>
      <w:lvlJc w:val="left"/>
      <w:pPr>
        <w:ind w:left="430" w:hanging="360"/>
      </w:pPr>
      <w:rPr>
        <w:rFonts w:hint="default"/>
        <w:b/>
        <w:bCs/>
      </w:rPr>
    </w:lvl>
    <w:lvl w:ilvl="1" w:tplc="080A0019" w:tentative="1">
      <w:start w:val="1"/>
      <w:numFmt w:val="lowerLetter"/>
      <w:lvlText w:val="%2."/>
      <w:lvlJc w:val="left"/>
      <w:pPr>
        <w:ind w:left="1150" w:hanging="360"/>
      </w:pPr>
    </w:lvl>
    <w:lvl w:ilvl="2" w:tplc="080A001B" w:tentative="1">
      <w:start w:val="1"/>
      <w:numFmt w:val="lowerRoman"/>
      <w:lvlText w:val="%3."/>
      <w:lvlJc w:val="right"/>
      <w:pPr>
        <w:ind w:left="1870" w:hanging="180"/>
      </w:pPr>
    </w:lvl>
    <w:lvl w:ilvl="3" w:tplc="080A000F" w:tentative="1">
      <w:start w:val="1"/>
      <w:numFmt w:val="decimal"/>
      <w:lvlText w:val="%4."/>
      <w:lvlJc w:val="left"/>
      <w:pPr>
        <w:ind w:left="2590" w:hanging="360"/>
      </w:pPr>
    </w:lvl>
    <w:lvl w:ilvl="4" w:tplc="080A0019" w:tentative="1">
      <w:start w:val="1"/>
      <w:numFmt w:val="lowerLetter"/>
      <w:lvlText w:val="%5."/>
      <w:lvlJc w:val="left"/>
      <w:pPr>
        <w:ind w:left="3310" w:hanging="360"/>
      </w:pPr>
    </w:lvl>
    <w:lvl w:ilvl="5" w:tplc="080A001B" w:tentative="1">
      <w:start w:val="1"/>
      <w:numFmt w:val="lowerRoman"/>
      <w:lvlText w:val="%6."/>
      <w:lvlJc w:val="right"/>
      <w:pPr>
        <w:ind w:left="4030" w:hanging="180"/>
      </w:pPr>
    </w:lvl>
    <w:lvl w:ilvl="6" w:tplc="080A000F" w:tentative="1">
      <w:start w:val="1"/>
      <w:numFmt w:val="decimal"/>
      <w:lvlText w:val="%7."/>
      <w:lvlJc w:val="left"/>
      <w:pPr>
        <w:ind w:left="4750" w:hanging="360"/>
      </w:pPr>
    </w:lvl>
    <w:lvl w:ilvl="7" w:tplc="080A0019" w:tentative="1">
      <w:start w:val="1"/>
      <w:numFmt w:val="lowerLetter"/>
      <w:lvlText w:val="%8."/>
      <w:lvlJc w:val="left"/>
      <w:pPr>
        <w:ind w:left="5470" w:hanging="360"/>
      </w:pPr>
    </w:lvl>
    <w:lvl w:ilvl="8" w:tplc="080A001B" w:tentative="1">
      <w:start w:val="1"/>
      <w:numFmt w:val="lowerRoman"/>
      <w:lvlText w:val="%9."/>
      <w:lvlJc w:val="right"/>
      <w:pPr>
        <w:ind w:left="6190" w:hanging="180"/>
      </w:pPr>
    </w:lvl>
  </w:abstractNum>
  <w:abstractNum w:abstractNumId="52">
    <w:nsid w:val="784C5BE2"/>
    <w:multiLevelType w:val="hybridMultilevel"/>
    <w:tmpl w:val="029ED766"/>
    <w:lvl w:ilvl="0" w:tplc="E1B461A2">
      <w:start w:val="1"/>
      <w:numFmt w:val="decimal"/>
      <w:lvlText w:val="%1."/>
      <w:lvlJc w:val="left"/>
      <w:pPr>
        <w:ind w:left="528" w:hanging="360"/>
      </w:pPr>
      <w:rPr>
        <w:rFonts w:ascii="Times New Roman" w:eastAsia="Arial MT" w:hAnsi="Times New Roman" w:cs="Times New Roman" w:hint="default"/>
        <w:spacing w:val="-2"/>
        <w:w w:val="100"/>
        <w:sz w:val="24"/>
        <w:szCs w:val="24"/>
        <w:lang w:val="es-ES" w:eastAsia="en-US" w:bidi="ar-SA"/>
      </w:rPr>
    </w:lvl>
    <w:lvl w:ilvl="1" w:tplc="EFECC438">
      <w:numFmt w:val="bullet"/>
      <w:lvlText w:val="•"/>
      <w:lvlJc w:val="left"/>
      <w:pPr>
        <w:ind w:left="1492" w:hanging="360"/>
      </w:pPr>
      <w:rPr>
        <w:rFonts w:hint="default"/>
        <w:lang w:val="es-ES" w:eastAsia="en-US" w:bidi="ar-SA"/>
      </w:rPr>
    </w:lvl>
    <w:lvl w:ilvl="2" w:tplc="4FD4FB46">
      <w:numFmt w:val="bullet"/>
      <w:lvlText w:val="•"/>
      <w:lvlJc w:val="left"/>
      <w:pPr>
        <w:ind w:left="2464" w:hanging="360"/>
      </w:pPr>
      <w:rPr>
        <w:rFonts w:hint="default"/>
        <w:lang w:val="es-ES" w:eastAsia="en-US" w:bidi="ar-SA"/>
      </w:rPr>
    </w:lvl>
    <w:lvl w:ilvl="3" w:tplc="628CEBD0">
      <w:numFmt w:val="bullet"/>
      <w:lvlText w:val="•"/>
      <w:lvlJc w:val="left"/>
      <w:pPr>
        <w:ind w:left="3436" w:hanging="360"/>
      </w:pPr>
      <w:rPr>
        <w:rFonts w:hint="default"/>
        <w:lang w:val="es-ES" w:eastAsia="en-US" w:bidi="ar-SA"/>
      </w:rPr>
    </w:lvl>
    <w:lvl w:ilvl="4" w:tplc="310AAAFA">
      <w:numFmt w:val="bullet"/>
      <w:lvlText w:val="•"/>
      <w:lvlJc w:val="left"/>
      <w:pPr>
        <w:ind w:left="4408" w:hanging="360"/>
      </w:pPr>
      <w:rPr>
        <w:rFonts w:hint="default"/>
        <w:lang w:val="es-ES" w:eastAsia="en-US" w:bidi="ar-SA"/>
      </w:rPr>
    </w:lvl>
    <w:lvl w:ilvl="5" w:tplc="B158276E">
      <w:numFmt w:val="bullet"/>
      <w:lvlText w:val="•"/>
      <w:lvlJc w:val="left"/>
      <w:pPr>
        <w:ind w:left="5380" w:hanging="360"/>
      </w:pPr>
      <w:rPr>
        <w:rFonts w:hint="default"/>
        <w:lang w:val="es-ES" w:eastAsia="en-US" w:bidi="ar-SA"/>
      </w:rPr>
    </w:lvl>
    <w:lvl w:ilvl="6" w:tplc="ED068442">
      <w:numFmt w:val="bullet"/>
      <w:lvlText w:val="•"/>
      <w:lvlJc w:val="left"/>
      <w:pPr>
        <w:ind w:left="6352" w:hanging="360"/>
      </w:pPr>
      <w:rPr>
        <w:rFonts w:hint="default"/>
        <w:lang w:val="es-ES" w:eastAsia="en-US" w:bidi="ar-SA"/>
      </w:rPr>
    </w:lvl>
    <w:lvl w:ilvl="7" w:tplc="5B00A886">
      <w:numFmt w:val="bullet"/>
      <w:lvlText w:val="•"/>
      <w:lvlJc w:val="left"/>
      <w:pPr>
        <w:ind w:left="7324" w:hanging="360"/>
      </w:pPr>
      <w:rPr>
        <w:rFonts w:hint="default"/>
        <w:lang w:val="es-ES" w:eastAsia="en-US" w:bidi="ar-SA"/>
      </w:rPr>
    </w:lvl>
    <w:lvl w:ilvl="8" w:tplc="B0DC72CC">
      <w:numFmt w:val="bullet"/>
      <w:lvlText w:val="•"/>
      <w:lvlJc w:val="left"/>
      <w:pPr>
        <w:ind w:left="8296" w:hanging="360"/>
      </w:pPr>
      <w:rPr>
        <w:rFonts w:hint="default"/>
        <w:lang w:val="es-ES" w:eastAsia="en-US" w:bidi="ar-SA"/>
      </w:rPr>
    </w:lvl>
  </w:abstractNum>
  <w:abstractNum w:abstractNumId="53">
    <w:nsid w:val="7C6B5D14"/>
    <w:multiLevelType w:val="hybridMultilevel"/>
    <w:tmpl w:val="FE941BE2"/>
    <w:lvl w:ilvl="0" w:tplc="00204B1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nsid w:val="7CAF1ADF"/>
    <w:multiLevelType w:val="hybridMultilevel"/>
    <w:tmpl w:val="0C8A76AA"/>
    <w:lvl w:ilvl="0" w:tplc="F0A8236E">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8"/>
  </w:num>
  <w:num w:numId="2">
    <w:abstractNumId w:val="16"/>
  </w:num>
  <w:num w:numId="3">
    <w:abstractNumId w:val="7"/>
  </w:num>
  <w:num w:numId="4">
    <w:abstractNumId w:val="5"/>
  </w:num>
  <w:num w:numId="5">
    <w:abstractNumId w:val="45"/>
  </w:num>
  <w:num w:numId="6">
    <w:abstractNumId w:val="36"/>
  </w:num>
  <w:num w:numId="7">
    <w:abstractNumId w:val="52"/>
  </w:num>
  <w:num w:numId="8">
    <w:abstractNumId w:val="10"/>
  </w:num>
  <w:num w:numId="9">
    <w:abstractNumId w:val="29"/>
  </w:num>
  <w:num w:numId="10">
    <w:abstractNumId w:val="9"/>
  </w:num>
  <w:num w:numId="11">
    <w:abstractNumId w:val="0"/>
  </w:num>
  <w:num w:numId="12">
    <w:abstractNumId w:val="1"/>
  </w:num>
  <w:num w:numId="13">
    <w:abstractNumId w:val="38"/>
  </w:num>
  <w:num w:numId="14">
    <w:abstractNumId w:val="18"/>
  </w:num>
  <w:num w:numId="15">
    <w:abstractNumId w:val="17"/>
  </w:num>
  <w:num w:numId="16">
    <w:abstractNumId w:val="34"/>
  </w:num>
  <w:num w:numId="17">
    <w:abstractNumId w:val="6"/>
  </w:num>
  <w:num w:numId="18">
    <w:abstractNumId w:val="35"/>
  </w:num>
  <w:num w:numId="19">
    <w:abstractNumId w:val="24"/>
  </w:num>
  <w:num w:numId="20">
    <w:abstractNumId w:val="13"/>
  </w:num>
  <w:num w:numId="21">
    <w:abstractNumId w:val="39"/>
  </w:num>
  <w:num w:numId="22">
    <w:abstractNumId w:val="41"/>
  </w:num>
  <w:num w:numId="23">
    <w:abstractNumId w:val="44"/>
  </w:num>
  <w:num w:numId="24">
    <w:abstractNumId w:val="49"/>
  </w:num>
  <w:num w:numId="25">
    <w:abstractNumId w:val="23"/>
  </w:num>
  <w:num w:numId="26">
    <w:abstractNumId w:val="22"/>
  </w:num>
  <w:num w:numId="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num>
  <w:num w:numId="29">
    <w:abstractNumId w:val="42"/>
  </w:num>
  <w:num w:numId="30">
    <w:abstractNumId w:val="32"/>
  </w:num>
  <w:num w:numId="31">
    <w:abstractNumId w:val="27"/>
  </w:num>
  <w:num w:numId="32">
    <w:abstractNumId w:val="47"/>
  </w:num>
  <w:num w:numId="33">
    <w:abstractNumId w:val="54"/>
  </w:num>
  <w:num w:numId="34">
    <w:abstractNumId w:val="21"/>
  </w:num>
  <w:num w:numId="35">
    <w:abstractNumId w:val="30"/>
  </w:num>
  <w:num w:numId="36">
    <w:abstractNumId w:val="53"/>
  </w:num>
  <w:num w:numId="37">
    <w:abstractNumId w:val="48"/>
  </w:num>
  <w:num w:numId="38">
    <w:abstractNumId w:val="50"/>
  </w:num>
  <w:num w:numId="39">
    <w:abstractNumId w:val="3"/>
  </w:num>
  <w:num w:numId="40">
    <w:abstractNumId w:val="14"/>
  </w:num>
  <w:num w:numId="41">
    <w:abstractNumId w:val="4"/>
  </w:num>
  <w:num w:numId="42">
    <w:abstractNumId w:val="2"/>
  </w:num>
  <w:num w:numId="43">
    <w:abstractNumId w:val="37"/>
  </w:num>
  <w:num w:numId="44">
    <w:abstractNumId w:val="12"/>
  </w:num>
  <w:num w:numId="45">
    <w:abstractNumId w:val="31"/>
  </w:num>
  <w:num w:numId="46">
    <w:abstractNumId w:val="15"/>
  </w:num>
  <w:num w:numId="47">
    <w:abstractNumId w:val="25"/>
  </w:num>
  <w:num w:numId="48">
    <w:abstractNumId w:val="19"/>
  </w:num>
  <w:num w:numId="49">
    <w:abstractNumId w:val="46"/>
  </w:num>
  <w:num w:numId="50">
    <w:abstractNumId w:val="26"/>
  </w:num>
  <w:num w:numId="51">
    <w:abstractNumId w:val="8"/>
  </w:num>
  <w:num w:numId="52">
    <w:abstractNumId w:val="20"/>
  </w:num>
  <w:num w:numId="53">
    <w:abstractNumId w:val="11"/>
  </w:num>
  <w:num w:numId="54">
    <w:abstractNumId w:val="51"/>
  </w:num>
  <w:num w:numId="55">
    <w:abstractNumId w:val="3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A2E"/>
    <w:rsid w:val="00002353"/>
    <w:rsid w:val="000035C5"/>
    <w:rsid w:val="00003EB1"/>
    <w:rsid w:val="0000582B"/>
    <w:rsid w:val="00006A7A"/>
    <w:rsid w:val="0000771F"/>
    <w:rsid w:val="000210E2"/>
    <w:rsid w:val="00022100"/>
    <w:rsid w:val="00023BDB"/>
    <w:rsid w:val="00026323"/>
    <w:rsid w:val="00030778"/>
    <w:rsid w:val="000325B2"/>
    <w:rsid w:val="000411C1"/>
    <w:rsid w:val="00042C38"/>
    <w:rsid w:val="00044B4F"/>
    <w:rsid w:val="0005492E"/>
    <w:rsid w:val="00060EB5"/>
    <w:rsid w:val="00063A9C"/>
    <w:rsid w:val="000642AB"/>
    <w:rsid w:val="00064A6C"/>
    <w:rsid w:val="000718A7"/>
    <w:rsid w:val="00071EB8"/>
    <w:rsid w:val="00071EFB"/>
    <w:rsid w:val="00072155"/>
    <w:rsid w:val="000721D9"/>
    <w:rsid w:val="00072958"/>
    <w:rsid w:val="0008083B"/>
    <w:rsid w:val="00080E53"/>
    <w:rsid w:val="0008123F"/>
    <w:rsid w:val="0008377F"/>
    <w:rsid w:val="0008413E"/>
    <w:rsid w:val="00085703"/>
    <w:rsid w:val="0009200B"/>
    <w:rsid w:val="00093AFC"/>
    <w:rsid w:val="00095A72"/>
    <w:rsid w:val="000A1CEB"/>
    <w:rsid w:val="000A3176"/>
    <w:rsid w:val="000B3B41"/>
    <w:rsid w:val="000C1AD5"/>
    <w:rsid w:val="000C4FCF"/>
    <w:rsid w:val="000C51B9"/>
    <w:rsid w:val="000D478D"/>
    <w:rsid w:val="000D7551"/>
    <w:rsid w:val="000E1B8E"/>
    <w:rsid w:val="000E2864"/>
    <w:rsid w:val="000E5D48"/>
    <w:rsid w:val="000E69BB"/>
    <w:rsid w:val="000F3F18"/>
    <w:rsid w:val="000F6A14"/>
    <w:rsid w:val="00102902"/>
    <w:rsid w:val="00105A0D"/>
    <w:rsid w:val="001160C2"/>
    <w:rsid w:val="00120DAF"/>
    <w:rsid w:val="0012229E"/>
    <w:rsid w:val="00124339"/>
    <w:rsid w:val="00126A0E"/>
    <w:rsid w:val="0013344C"/>
    <w:rsid w:val="00133DD2"/>
    <w:rsid w:val="001343DD"/>
    <w:rsid w:val="00135084"/>
    <w:rsid w:val="001474E2"/>
    <w:rsid w:val="001501C4"/>
    <w:rsid w:val="001539F4"/>
    <w:rsid w:val="00157263"/>
    <w:rsid w:val="00163969"/>
    <w:rsid w:val="00166FC0"/>
    <w:rsid w:val="00170D41"/>
    <w:rsid w:val="00171597"/>
    <w:rsid w:val="00174C26"/>
    <w:rsid w:val="0018736E"/>
    <w:rsid w:val="001874A9"/>
    <w:rsid w:val="00197342"/>
    <w:rsid w:val="0019777A"/>
    <w:rsid w:val="001A24CB"/>
    <w:rsid w:val="001A4169"/>
    <w:rsid w:val="001B1539"/>
    <w:rsid w:val="001B1871"/>
    <w:rsid w:val="001B5785"/>
    <w:rsid w:val="001B6C45"/>
    <w:rsid w:val="001C2BDA"/>
    <w:rsid w:val="001C49B2"/>
    <w:rsid w:val="001D04AB"/>
    <w:rsid w:val="001D1BB5"/>
    <w:rsid w:val="001D223D"/>
    <w:rsid w:val="001D450D"/>
    <w:rsid w:val="001D63BA"/>
    <w:rsid w:val="001D6D2D"/>
    <w:rsid w:val="001E3273"/>
    <w:rsid w:val="001E48A0"/>
    <w:rsid w:val="001E512C"/>
    <w:rsid w:val="001F60EE"/>
    <w:rsid w:val="00207273"/>
    <w:rsid w:val="00210E2C"/>
    <w:rsid w:val="00223257"/>
    <w:rsid w:val="002251C8"/>
    <w:rsid w:val="0022787D"/>
    <w:rsid w:val="00232EED"/>
    <w:rsid w:val="00234119"/>
    <w:rsid w:val="002417DD"/>
    <w:rsid w:val="00241942"/>
    <w:rsid w:val="00243D01"/>
    <w:rsid w:val="00245295"/>
    <w:rsid w:val="00245F86"/>
    <w:rsid w:val="00246019"/>
    <w:rsid w:val="00246117"/>
    <w:rsid w:val="002462F9"/>
    <w:rsid w:val="00250653"/>
    <w:rsid w:val="00250718"/>
    <w:rsid w:val="002513E5"/>
    <w:rsid w:val="00253E0D"/>
    <w:rsid w:val="002616C0"/>
    <w:rsid w:val="002626B8"/>
    <w:rsid w:val="00262C21"/>
    <w:rsid w:val="00267279"/>
    <w:rsid w:val="00272180"/>
    <w:rsid w:val="00274B0C"/>
    <w:rsid w:val="00282013"/>
    <w:rsid w:val="00294E43"/>
    <w:rsid w:val="002A2F5A"/>
    <w:rsid w:val="002A425A"/>
    <w:rsid w:val="002B2051"/>
    <w:rsid w:val="002C0AE8"/>
    <w:rsid w:val="002C4176"/>
    <w:rsid w:val="002C4F16"/>
    <w:rsid w:val="002C5129"/>
    <w:rsid w:val="002D667D"/>
    <w:rsid w:val="002D705C"/>
    <w:rsid w:val="002D7D39"/>
    <w:rsid w:val="002E13A2"/>
    <w:rsid w:val="002E1F2E"/>
    <w:rsid w:val="002E242E"/>
    <w:rsid w:val="002E3559"/>
    <w:rsid w:val="002E4A86"/>
    <w:rsid w:val="002E5D90"/>
    <w:rsid w:val="002F4702"/>
    <w:rsid w:val="002F668E"/>
    <w:rsid w:val="002F77B8"/>
    <w:rsid w:val="0030358C"/>
    <w:rsid w:val="00305B78"/>
    <w:rsid w:val="0031244E"/>
    <w:rsid w:val="003165C1"/>
    <w:rsid w:val="00320D19"/>
    <w:rsid w:val="0032365E"/>
    <w:rsid w:val="00324DB9"/>
    <w:rsid w:val="0032579E"/>
    <w:rsid w:val="00327EEF"/>
    <w:rsid w:val="0033323B"/>
    <w:rsid w:val="00335B39"/>
    <w:rsid w:val="00342975"/>
    <w:rsid w:val="0034333C"/>
    <w:rsid w:val="0034403F"/>
    <w:rsid w:val="0035067B"/>
    <w:rsid w:val="00350B3D"/>
    <w:rsid w:val="003549C6"/>
    <w:rsid w:val="00356D30"/>
    <w:rsid w:val="00361AF2"/>
    <w:rsid w:val="003624BC"/>
    <w:rsid w:val="0036550F"/>
    <w:rsid w:val="00365D55"/>
    <w:rsid w:val="00370636"/>
    <w:rsid w:val="00371AC2"/>
    <w:rsid w:val="00381762"/>
    <w:rsid w:val="00392ADF"/>
    <w:rsid w:val="00396F6A"/>
    <w:rsid w:val="003979A7"/>
    <w:rsid w:val="003A2230"/>
    <w:rsid w:val="003A2FC8"/>
    <w:rsid w:val="003A4CC1"/>
    <w:rsid w:val="003A58F7"/>
    <w:rsid w:val="003B6A47"/>
    <w:rsid w:val="003B7F96"/>
    <w:rsid w:val="003C5857"/>
    <w:rsid w:val="003C7820"/>
    <w:rsid w:val="003D6A13"/>
    <w:rsid w:val="003E18CC"/>
    <w:rsid w:val="003E55AB"/>
    <w:rsid w:val="003F03EB"/>
    <w:rsid w:val="003F21B8"/>
    <w:rsid w:val="003F2D63"/>
    <w:rsid w:val="003F456B"/>
    <w:rsid w:val="003F4839"/>
    <w:rsid w:val="00401817"/>
    <w:rsid w:val="00412AEB"/>
    <w:rsid w:val="00415A53"/>
    <w:rsid w:val="0042246B"/>
    <w:rsid w:val="00424BB4"/>
    <w:rsid w:val="00426627"/>
    <w:rsid w:val="00437A92"/>
    <w:rsid w:val="00437D50"/>
    <w:rsid w:val="004501CD"/>
    <w:rsid w:val="0045072E"/>
    <w:rsid w:val="00450C5A"/>
    <w:rsid w:val="00451E7C"/>
    <w:rsid w:val="00462D82"/>
    <w:rsid w:val="004720B4"/>
    <w:rsid w:val="00477564"/>
    <w:rsid w:val="00490264"/>
    <w:rsid w:val="004910EC"/>
    <w:rsid w:val="0049263C"/>
    <w:rsid w:val="0049359D"/>
    <w:rsid w:val="004A7311"/>
    <w:rsid w:val="004B4412"/>
    <w:rsid w:val="004C007C"/>
    <w:rsid w:val="004D28D0"/>
    <w:rsid w:val="004D64EE"/>
    <w:rsid w:val="004E6339"/>
    <w:rsid w:val="00504E51"/>
    <w:rsid w:val="00512216"/>
    <w:rsid w:val="00513675"/>
    <w:rsid w:val="005136EF"/>
    <w:rsid w:val="005139C0"/>
    <w:rsid w:val="00514818"/>
    <w:rsid w:val="00514CA1"/>
    <w:rsid w:val="00515262"/>
    <w:rsid w:val="005168EE"/>
    <w:rsid w:val="00520AAC"/>
    <w:rsid w:val="00523163"/>
    <w:rsid w:val="00525E7F"/>
    <w:rsid w:val="0052691E"/>
    <w:rsid w:val="00531005"/>
    <w:rsid w:val="00532735"/>
    <w:rsid w:val="00545AF3"/>
    <w:rsid w:val="0054701C"/>
    <w:rsid w:val="00547DA9"/>
    <w:rsid w:val="00550937"/>
    <w:rsid w:val="00552D48"/>
    <w:rsid w:val="00554DDA"/>
    <w:rsid w:val="00564A2E"/>
    <w:rsid w:val="00570E80"/>
    <w:rsid w:val="00570FA2"/>
    <w:rsid w:val="005719DF"/>
    <w:rsid w:val="00576906"/>
    <w:rsid w:val="00582890"/>
    <w:rsid w:val="00582D0A"/>
    <w:rsid w:val="00591243"/>
    <w:rsid w:val="005961A6"/>
    <w:rsid w:val="00596EA0"/>
    <w:rsid w:val="005A39D0"/>
    <w:rsid w:val="005A5ADC"/>
    <w:rsid w:val="005B4FBC"/>
    <w:rsid w:val="005C0A27"/>
    <w:rsid w:val="005C29BA"/>
    <w:rsid w:val="005C7DCA"/>
    <w:rsid w:val="005D00E6"/>
    <w:rsid w:val="005D2D0D"/>
    <w:rsid w:val="005D53FC"/>
    <w:rsid w:val="005E601E"/>
    <w:rsid w:val="005F50EE"/>
    <w:rsid w:val="005F724E"/>
    <w:rsid w:val="006026B5"/>
    <w:rsid w:val="006034FC"/>
    <w:rsid w:val="00605BBC"/>
    <w:rsid w:val="00607ED2"/>
    <w:rsid w:val="00612C14"/>
    <w:rsid w:val="0063224E"/>
    <w:rsid w:val="00633D56"/>
    <w:rsid w:val="00634A27"/>
    <w:rsid w:val="00635D31"/>
    <w:rsid w:val="006361CE"/>
    <w:rsid w:val="00636929"/>
    <w:rsid w:val="0063717A"/>
    <w:rsid w:val="0063762B"/>
    <w:rsid w:val="006419A5"/>
    <w:rsid w:val="00644BF0"/>
    <w:rsid w:val="006511B2"/>
    <w:rsid w:val="00652589"/>
    <w:rsid w:val="00652865"/>
    <w:rsid w:val="00670B05"/>
    <w:rsid w:val="00671B62"/>
    <w:rsid w:val="00672304"/>
    <w:rsid w:val="0067569F"/>
    <w:rsid w:val="006767EC"/>
    <w:rsid w:val="006827BB"/>
    <w:rsid w:val="006917F7"/>
    <w:rsid w:val="00691923"/>
    <w:rsid w:val="00692E20"/>
    <w:rsid w:val="006A0D42"/>
    <w:rsid w:val="006A46FB"/>
    <w:rsid w:val="006B1EE1"/>
    <w:rsid w:val="006C22E1"/>
    <w:rsid w:val="006C2902"/>
    <w:rsid w:val="006C406E"/>
    <w:rsid w:val="006C4106"/>
    <w:rsid w:val="006C45E3"/>
    <w:rsid w:val="006C5BFF"/>
    <w:rsid w:val="006D5E18"/>
    <w:rsid w:val="006E0AF4"/>
    <w:rsid w:val="006E2B63"/>
    <w:rsid w:val="006E42A6"/>
    <w:rsid w:val="006E4450"/>
    <w:rsid w:val="006E77CE"/>
    <w:rsid w:val="006F0E61"/>
    <w:rsid w:val="006F363A"/>
    <w:rsid w:val="006F458F"/>
    <w:rsid w:val="006F4AA9"/>
    <w:rsid w:val="006F6917"/>
    <w:rsid w:val="007016E6"/>
    <w:rsid w:val="00702CAA"/>
    <w:rsid w:val="0070677B"/>
    <w:rsid w:val="007078BD"/>
    <w:rsid w:val="00711E8F"/>
    <w:rsid w:val="00712505"/>
    <w:rsid w:val="007178F1"/>
    <w:rsid w:val="00722EDA"/>
    <w:rsid w:val="007235C2"/>
    <w:rsid w:val="00731397"/>
    <w:rsid w:val="00733EBC"/>
    <w:rsid w:val="00736147"/>
    <w:rsid w:val="00740DE4"/>
    <w:rsid w:val="00745A81"/>
    <w:rsid w:val="00746F7C"/>
    <w:rsid w:val="00750FBD"/>
    <w:rsid w:val="0075328E"/>
    <w:rsid w:val="00753E20"/>
    <w:rsid w:val="00754E35"/>
    <w:rsid w:val="00756F95"/>
    <w:rsid w:val="0076030C"/>
    <w:rsid w:val="00761AAC"/>
    <w:rsid w:val="0076420D"/>
    <w:rsid w:val="007731A4"/>
    <w:rsid w:val="0077548B"/>
    <w:rsid w:val="0079259D"/>
    <w:rsid w:val="007953E4"/>
    <w:rsid w:val="00796CB5"/>
    <w:rsid w:val="00797458"/>
    <w:rsid w:val="007A153D"/>
    <w:rsid w:val="007A55EC"/>
    <w:rsid w:val="007B12D4"/>
    <w:rsid w:val="007B1904"/>
    <w:rsid w:val="007B1931"/>
    <w:rsid w:val="007B49BF"/>
    <w:rsid w:val="007C1618"/>
    <w:rsid w:val="007C2DE0"/>
    <w:rsid w:val="007C3E21"/>
    <w:rsid w:val="007C42CC"/>
    <w:rsid w:val="007C489C"/>
    <w:rsid w:val="007D137A"/>
    <w:rsid w:val="007D2FEE"/>
    <w:rsid w:val="007D3756"/>
    <w:rsid w:val="007D43C3"/>
    <w:rsid w:val="007D4BDD"/>
    <w:rsid w:val="007E1631"/>
    <w:rsid w:val="007E38CE"/>
    <w:rsid w:val="007E6DD7"/>
    <w:rsid w:val="007F241B"/>
    <w:rsid w:val="007F29D8"/>
    <w:rsid w:val="007F6517"/>
    <w:rsid w:val="007F7512"/>
    <w:rsid w:val="007F7E31"/>
    <w:rsid w:val="00805F64"/>
    <w:rsid w:val="00806B1A"/>
    <w:rsid w:val="008102A3"/>
    <w:rsid w:val="00812981"/>
    <w:rsid w:val="008171F1"/>
    <w:rsid w:val="008176B7"/>
    <w:rsid w:val="00817A95"/>
    <w:rsid w:val="00822711"/>
    <w:rsid w:val="00840B38"/>
    <w:rsid w:val="008452C2"/>
    <w:rsid w:val="00851C3C"/>
    <w:rsid w:val="00855FF6"/>
    <w:rsid w:val="00871858"/>
    <w:rsid w:val="00883479"/>
    <w:rsid w:val="00885C8E"/>
    <w:rsid w:val="0089613E"/>
    <w:rsid w:val="008A0F12"/>
    <w:rsid w:val="008A41DB"/>
    <w:rsid w:val="008A5B76"/>
    <w:rsid w:val="008A79DE"/>
    <w:rsid w:val="008B7408"/>
    <w:rsid w:val="008C1262"/>
    <w:rsid w:val="008C1906"/>
    <w:rsid w:val="008C77AF"/>
    <w:rsid w:val="008C7F47"/>
    <w:rsid w:val="008D2CC7"/>
    <w:rsid w:val="008D7B9B"/>
    <w:rsid w:val="008E059D"/>
    <w:rsid w:val="008E08C4"/>
    <w:rsid w:val="008E0C09"/>
    <w:rsid w:val="008E3B59"/>
    <w:rsid w:val="008F3F8C"/>
    <w:rsid w:val="008F4900"/>
    <w:rsid w:val="00901A61"/>
    <w:rsid w:val="00907570"/>
    <w:rsid w:val="00911B21"/>
    <w:rsid w:val="009138A6"/>
    <w:rsid w:val="009162C8"/>
    <w:rsid w:val="00920FC0"/>
    <w:rsid w:val="0092137D"/>
    <w:rsid w:val="009222C1"/>
    <w:rsid w:val="00926FDD"/>
    <w:rsid w:val="009274D3"/>
    <w:rsid w:val="00927EEA"/>
    <w:rsid w:val="0093190B"/>
    <w:rsid w:val="00934A24"/>
    <w:rsid w:val="0093744F"/>
    <w:rsid w:val="00940ECD"/>
    <w:rsid w:val="00943F83"/>
    <w:rsid w:val="00946667"/>
    <w:rsid w:val="009603FB"/>
    <w:rsid w:val="00962C0B"/>
    <w:rsid w:val="00964D3B"/>
    <w:rsid w:val="00970620"/>
    <w:rsid w:val="00970B0D"/>
    <w:rsid w:val="009721E5"/>
    <w:rsid w:val="009744E4"/>
    <w:rsid w:val="00981FC1"/>
    <w:rsid w:val="0099458A"/>
    <w:rsid w:val="009947CA"/>
    <w:rsid w:val="009947D2"/>
    <w:rsid w:val="00997205"/>
    <w:rsid w:val="00997549"/>
    <w:rsid w:val="00997A6A"/>
    <w:rsid w:val="00997FBF"/>
    <w:rsid w:val="009B001D"/>
    <w:rsid w:val="009B007A"/>
    <w:rsid w:val="009B2918"/>
    <w:rsid w:val="009B7126"/>
    <w:rsid w:val="009D49C2"/>
    <w:rsid w:val="009D60AF"/>
    <w:rsid w:val="009E03B4"/>
    <w:rsid w:val="009E0AC2"/>
    <w:rsid w:val="009E59AA"/>
    <w:rsid w:val="009F0CAF"/>
    <w:rsid w:val="009F0D38"/>
    <w:rsid w:val="009F0E81"/>
    <w:rsid w:val="009F207F"/>
    <w:rsid w:val="009F677E"/>
    <w:rsid w:val="00A005A5"/>
    <w:rsid w:val="00A01E30"/>
    <w:rsid w:val="00A02473"/>
    <w:rsid w:val="00A04858"/>
    <w:rsid w:val="00A128F6"/>
    <w:rsid w:val="00A23794"/>
    <w:rsid w:val="00A320CF"/>
    <w:rsid w:val="00A32C0A"/>
    <w:rsid w:val="00A34D94"/>
    <w:rsid w:val="00A43DDE"/>
    <w:rsid w:val="00A45123"/>
    <w:rsid w:val="00A46AEA"/>
    <w:rsid w:val="00A52B7A"/>
    <w:rsid w:val="00A57694"/>
    <w:rsid w:val="00A62806"/>
    <w:rsid w:val="00A62954"/>
    <w:rsid w:val="00A73491"/>
    <w:rsid w:val="00A74A1E"/>
    <w:rsid w:val="00A74DE2"/>
    <w:rsid w:val="00A76A83"/>
    <w:rsid w:val="00A8006C"/>
    <w:rsid w:val="00A84107"/>
    <w:rsid w:val="00A86F7C"/>
    <w:rsid w:val="00A952CA"/>
    <w:rsid w:val="00A9761C"/>
    <w:rsid w:val="00A9782B"/>
    <w:rsid w:val="00AA0F7E"/>
    <w:rsid w:val="00AB77BA"/>
    <w:rsid w:val="00AC1BE4"/>
    <w:rsid w:val="00AC2F7E"/>
    <w:rsid w:val="00AC38A3"/>
    <w:rsid w:val="00AC3C05"/>
    <w:rsid w:val="00AC5DD6"/>
    <w:rsid w:val="00AD401B"/>
    <w:rsid w:val="00AD4108"/>
    <w:rsid w:val="00AE46B7"/>
    <w:rsid w:val="00AE54EB"/>
    <w:rsid w:val="00AE7DCC"/>
    <w:rsid w:val="00AF69F5"/>
    <w:rsid w:val="00AF73CA"/>
    <w:rsid w:val="00AF765C"/>
    <w:rsid w:val="00B00A35"/>
    <w:rsid w:val="00B11176"/>
    <w:rsid w:val="00B12AC1"/>
    <w:rsid w:val="00B30ED8"/>
    <w:rsid w:val="00B33F1E"/>
    <w:rsid w:val="00B345DB"/>
    <w:rsid w:val="00B41876"/>
    <w:rsid w:val="00B42585"/>
    <w:rsid w:val="00B44ABB"/>
    <w:rsid w:val="00B46329"/>
    <w:rsid w:val="00B501EF"/>
    <w:rsid w:val="00B50E21"/>
    <w:rsid w:val="00B53A34"/>
    <w:rsid w:val="00B57CCC"/>
    <w:rsid w:val="00B618B4"/>
    <w:rsid w:val="00B623A7"/>
    <w:rsid w:val="00B64E8A"/>
    <w:rsid w:val="00B650FF"/>
    <w:rsid w:val="00B67336"/>
    <w:rsid w:val="00B759FA"/>
    <w:rsid w:val="00B7612E"/>
    <w:rsid w:val="00B7626E"/>
    <w:rsid w:val="00B7758A"/>
    <w:rsid w:val="00B80107"/>
    <w:rsid w:val="00B839B7"/>
    <w:rsid w:val="00B92027"/>
    <w:rsid w:val="00BA120A"/>
    <w:rsid w:val="00BA2A7D"/>
    <w:rsid w:val="00BA3E87"/>
    <w:rsid w:val="00BA77CD"/>
    <w:rsid w:val="00BA7C9C"/>
    <w:rsid w:val="00BB08AC"/>
    <w:rsid w:val="00BC1D12"/>
    <w:rsid w:val="00BC4940"/>
    <w:rsid w:val="00BC5F38"/>
    <w:rsid w:val="00BC70B8"/>
    <w:rsid w:val="00BC7ECB"/>
    <w:rsid w:val="00BE0259"/>
    <w:rsid w:val="00BE4292"/>
    <w:rsid w:val="00BE788A"/>
    <w:rsid w:val="00BF0D0B"/>
    <w:rsid w:val="00BF171E"/>
    <w:rsid w:val="00BF74AE"/>
    <w:rsid w:val="00C022A0"/>
    <w:rsid w:val="00C05A14"/>
    <w:rsid w:val="00C076BF"/>
    <w:rsid w:val="00C10990"/>
    <w:rsid w:val="00C10BB4"/>
    <w:rsid w:val="00C1175E"/>
    <w:rsid w:val="00C20795"/>
    <w:rsid w:val="00C40E6D"/>
    <w:rsid w:val="00C43E48"/>
    <w:rsid w:val="00C5469B"/>
    <w:rsid w:val="00C55AB9"/>
    <w:rsid w:val="00C56658"/>
    <w:rsid w:val="00C6118A"/>
    <w:rsid w:val="00C6166F"/>
    <w:rsid w:val="00C65978"/>
    <w:rsid w:val="00C715D5"/>
    <w:rsid w:val="00C716FC"/>
    <w:rsid w:val="00C747A1"/>
    <w:rsid w:val="00C74CD1"/>
    <w:rsid w:val="00C75858"/>
    <w:rsid w:val="00CA1237"/>
    <w:rsid w:val="00CA2870"/>
    <w:rsid w:val="00CA39AE"/>
    <w:rsid w:val="00CA4447"/>
    <w:rsid w:val="00CA4F2B"/>
    <w:rsid w:val="00CA5145"/>
    <w:rsid w:val="00CA6903"/>
    <w:rsid w:val="00CB31AF"/>
    <w:rsid w:val="00CB3FF9"/>
    <w:rsid w:val="00CC28F2"/>
    <w:rsid w:val="00CC5649"/>
    <w:rsid w:val="00CD1CA8"/>
    <w:rsid w:val="00CE2007"/>
    <w:rsid w:val="00CE23E1"/>
    <w:rsid w:val="00CE37E6"/>
    <w:rsid w:val="00CF10AC"/>
    <w:rsid w:val="00CF5B71"/>
    <w:rsid w:val="00CF75A1"/>
    <w:rsid w:val="00D07D23"/>
    <w:rsid w:val="00D12DAC"/>
    <w:rsid w:val="00D2300F"/>
    <w:rsid w:val="00D329AE"/>
    <w:rsid w:val="00D45B44"/>
    <w:rsid w:val="00D5187C"/>
    <w:rsid w:val="00D51D2E"/>
    <w:rsid w:val="00D532D1"/>
    <w:rsid w:val="00D57809"/>
    <w:rsid w:val="00D57E7F"/>
    <w:rsid w:val="00D63678"/>
    <w:rsid w:val="00D65EDC"/>
    <w:rsid w:val="00D73AC1"/>
    <w:rsid w:val="00D85F37"/>
    <w:rsid w:val="00D871B3"/>
    <w:rsid w:val="00D93740"/>
    <w:rsid w:val="00D95D8F"/>
    <w:rsid w:val="00DA060D"/>
    <w:rsid w:val="00DA14BD"/>
    <w:rsid w:val="00DA1915"/>
    <w:rsid w:val="00DA3D79"/>
    <w:rsid w:val="00DB0E1D"/>
    <w:rsid w:val="00DB5F27"/>
    <w:rsid w:val="00DB6E99"/>
    <w:rsid w:val="00DC611C"/>
    <w:rsid w:val="00DD0A27"/>
    <w:rsid w:val="00DE087D"/>
    <w:rsid w:val="00DE1121"/>
    <w:rsid w:val="00DF7755"/>
    <w:rsid w:val="00E009F6"/>
    <w:rsid w:val="00E01AAC"/>
    <w:rsid w:val="00E02B7C"/>
    <w:rsid w:val="00E03260"/>
    <w:rsid w:val="00E05923"/>
    <w:rsid w:val="00E211E5"/>
    <w:rsid w:val="00E26DEA"/>
    <w:rsid w:val="00E33993"/>
    <w:rsid w:val="00E33E88"/>
    <w:rsid w:val="00E3528F"/>
    <w:rsid w:val="00E400B1"/>
    <w:rsid w:val="00E40E04"/>
    <w:rsid w:val="00E45727"/>
    <w:rsid w:val="00E54A25"/>
    <w:rsid w:val="00E61912"/>
    <w:rsid w:val="00E63669"/>
    <w:rsid w:val="00E63D43"/>
    <w:rsid w:val="00E703F9"/>
    <w:rsid w:val="00E775C9"/>
    <w:rsid w:val="00E77AAB"/>
    <w:rsid w:val="00E80711"/>
    <w:rsid w:val="00E80CBC"/>
    <w:rsid w:val="00E82C3E"/>
    <w:rsid w:val="00E82CF8"/>
    <w:rsid w:val="00E836A8"/>
    <w:rsid w:val="00E855AA"/>
    <w:rsid w:val="00E92261"/>
    <w:rsid w:val="00E97BAB"/>
    <w:rsid w:val="00EA0CA3"/>
    <w:rsid w:val="00EB1601"/>
    <w:rsid w:val="00EB4894"/>
    <w:rsid w:val="00EC084C"/>
    <w:rsid w:val="00EC197A"/>
    <w:rsid w:val="00EC3C71"/>
    <w:rsid w:val="00ED2614"/>
    <w:rsid w:val="00ED53C2"/>
    <w:rsid w:val="00ED5841"/>
    <w:rsid w:val="00ED604E"/>
    <w:rsid w:val="00ED616C"/>
    <w:rsid w:val="00EF2DB4"/>
    <w:rsid w:val="00EF48FD"/>
    <w:rsid w:val="00F002DF"/>
    <w:rsid w:val="00F003EB"/>
    <w:rsid w:val="00F047FD"/>
    <w:rsid w:val="00F22938"/>
    <w:rsid w:val="00F23AA2"/>
    <w:rsid w:val="00F25291"/>
    <w:rsid w:val="00F32955"/>
    <w:rsid w:val="00F33108"/>
    <w:rsid w:val="00F33331"/>
    <w:rsid w:val="00F416A1"/>
    <w:rsid w:val="00F51D18"/>
    <w:rsid w:val="00F62247"/>
    <w:rsid w:val="00F65AEE"/>
    <w:rsid w:val="00F67194"/>
    <w:rsid w:val="00F70814"/>
    <w:rsid w:val="00F83226"/>
    <w:rsid w:val="00F85422"/>
    <w:rsid w:val="00F93F16"/>
    <w:rsid w:val="00FA4304"/>
    <w:rsid w:val="00FA4FA6"/>
    <w:rsid w:val="00FA55B6"/>
    <w:rsid w:val="00FA6572"/>
    <w:rsid w:val="00FB3B45"/>
    <w:rsid w:val="00FB6C9C"/>
    <w:rsid w:val="00FC0FE2"/>
    <w:rsid w:val="00FC1BE5"/>
    <w:rsid w:val="00FC5A13"/>
    <w:rsid w:val="00FD06DC"/>
    <w:rsid w:val="00FD2633"/>
    <w:rsid w:val="00FE14A0"/>
    <w:rsid w:val="00FF27E8"/>
    <w:rsid w:val="00FF60C7"/>
    <w:rsid w:val="00FF714E"/>
    <w:rsid w:val="00FF7A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745AFA-A33E-45D7-94BB-7DD1AFD56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iPriority="0"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A2E"/>
  </w:style>
  <w:style w:type="paragraph" w:styleId="Ttulo1">
    <w:name w:val="heading 1"/>
    <w:basedOn w:val="Normal"/>
    <w:next w:val="Normal"/>
    <w:link w:val="Ttulo1Car"/>
    <w:uiPriority w:val="9"/>
    <w:qFormat/>
    <w:rsid w:val="00B4258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AC5DD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qFormat/>
    <w:rsid w:val="00907570"/>
    <w:pPr>
      <w:keepNext/>
      <w:spacing w:after="0" w:line="240" w:lineRule="auto"/>
      <w:jc w:val="both"/>
      <w:outlineLvl w:val="2"/>
    </w:pPr>
    <w:rPr>
      <w:rFonts w:ascii="Times New Roman" w:eastAsia="Times New Roman" w:hAnsi="Times New Roman" w:cs="Times New Roman"/>
      <w:b/>
      <w:i/>
      <w:szCs w:val="24"/>
      <w:lang w:val="es-ES" w:eastAsia="es-ES"/>
    </w:rPr>
  </w:style>
  <w:style w:type="paragraph" w:styleId="Ttulo4">
    <w:name w:val="heading 4"/>
    <w:basedOn w:val="Normal"/>
    <w:next w:val="Normal"/>
    <w:link w:val="Ttulo4Car"/>
    <w:uiPriority w:val="9"/>
    <w:qFormat/>
    <w:rsid w:val="00907570"/>
    <w:pPr>
      <w:keepNext/>
      <w:spacing w:after="0" w:line="240" w:lineRule="auto"/>
      <w:outlineLvl w:val="3"/>
    </w:pPr>
    <w:rPr>
      <w:rFonts w:ascii="Times New Roman" w:eastAsia="Times New Roman" w:hAnsi="Times New Roman" w:cs="Times New Roman"/>
      <w:i/>
      <w:szCs w:val="24"/>
      <w:lang w:val="es-ES" w:eastAsia="es-ES"/>
    </w:rPr>
  </w:style>
  <w:style w:type="paragraph" w:styleId="Ttulo5">
    <w:name w:val="heading 5"/>
    <w:basedOn w:val="Normal"/>
    <w:next w:val="Normal"/>
    <w:link w:val="Ttulo5Car"/>
    <w:uiPriority w:val="9"/>
    <w:qFormat/>
    <w:rsid w:val="00907570"/>
    <w:pPr>
      <w:keepNext/>
      <w:spacing w:after="0" w:line="240" w:lineRule="auto"/>
      <w:jc w:val="both"/>
      <w:outlineLvl w:val="4"/>
    </w:pPr>
    <w:rPr>
      <w:rFonts w:ascii="Times New Roman" w:eastAsia="Times New Roman" w:hAnsi="Times New Roman" w:cs="Times New Roman"/>
      <w:i/>
      <w:szCs w:val="24"/>
      <w:lang w:val="es-ES" w:eastAsia="es-ES"/>
    </w:rPr>
  </w:style>
  <w:style w:type="paragraph" w:styleId="Ttulo6">
    <w:name w:val="heading 6"/>
    <w:basedOn w:val="Normal"/>
    <w:next w:val="Normal"/>
    <w:link w:val="Ttulo6Car"/>
    <w:qFormat/>
    <w:rsid w:val="00907570"/>
    <w:pPr>
      <w:keepNext/>
      <w:spacing w:after="0" w:line="240" w:lineRule="auto"/>
      <w:jc w:val="center"/>
      <w:outlineLvl w:val="5"/>
    </w:pPr>
    <w:rPr>
      <w:rFonts w:ascii="Times New Roman" w:eastAsia="Times New Roman" w:hAnsi="Times New Roman" w:cs="Times New Roman"/>
      <w:b/>
      <w:i/>
      <w:szCs w:val="24"/>
      <w:lang w:val="es-ES" w:eastAsia="es-ES"/>
    </w:rPr>
  </w:style>
  <w:style w:type="paragraph" w:styleId="Ttulo7">
    <w:name w:val="heading 7"/>
    <w:basedOn w:val="Normal"/>
    <w:next w:val="Normal"/>
    <w:link w:val="Ttulo7Car"/>
    <w:uiPriority w:val="9"/>
    <w:qFormat/>
    <w:rsid w:val="00907570"/>
    <w:pPr>
      <w:keepNext/>
      <w:spacing w:after="0" w:line="240" w:lineRule="auto"/>
      <w:jc w:val="both"/>
      <w:outlineLvl w:val="6"/>
    </w:pPr>
    <w:rPr>
      <w:rFonts w:ascii="Times New Roman" w:eastAsia="Times New Roman" w:hAnsi="Times New Roman" w:cs="Times New Roman"/>
      <w:i/>
      <w:sz w:val="20"/>
      <w:szCs w:val="24"/>
      <w:lang w:val="es-ES" w:eastAsia="es-ES"/>
    </w:rPr>
  </w:style>
  <w:style w:type="paragraph" w:styleId="Ttulo8">
    <w:name w:val="heading 8"/>
    <w:basedOn w:val="Normal"/>
    <w:next w:val="Normal"/>
    <w:link w:val="Ttulo8Car"/>
    <w:uiPriority w:val="9"/>
    <w:qFormat/>
    <w:rsid w:val="00907570"/>
    <w:pPr>
      <w:keepNext/>
      <w:spacing w:after="0" w:line="240" w:lineRule="auto"/>
      <w:outlineLvl w:val="7"/>
    </w:pPr>
    <w:rPr>
      <w:rFonts w:ascii="Arial" w:eastAsia="Times New Roman" w:hAnsi="Arial" w:cs="Times New Roman"/>
      <w:i/>
      <w:sz w:val="32"/>
      <w:szCs w:val="24"/>
      <w:lang w:val="es-ES" w:eastAsia="es-ES"/>
    </w:rPr>
  </w:style>
  <w:style w:type="paragraph" w:styleId="Ttulo9">
    <w:name w:val="heading 9"/>
    <w:basedOn w:val="Normal"/>
    <w:next w:val="Normal"/>
    <w:link w:val="Ttulo9Car"/>
    <w:uiPriority w:val="9"/>
    <w:qFormat/>
    <w:rsid w:val="00907570"/>
    <w:pPr>
      <w:keepNext/>
      <w:spacing w:after="0" w:line="240" w:lineRule="auto"/>
      <w:outlineLvl w:val="8"/>
    </w:pPr>
    <w:rPr>
      <w:rFonts w:ascii="Tahoma" w:eastAsia="Times New Roman" w:hAnsi="Tahoma" w:cs="Times New Roman"/>
      <w:b/>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64A2E"/>
    <w:pPr>
      <w:spacing w:after="0" w:line="240" w:lineRule="auto"/>
    </w:pPr>
  </w:style>
  <w:style w:type="character" w:customStyle="1" w:styleId="SinespaciadoCar">
    <w:name w:val="Sin espaciado Car"/>
    <w:link w:val="Sinespaciado"/>
    <w:uiPriority w:val="1"/>
    <w:qFormat/>
    <w:locked/>
    <w:rsid w:val="00564A2E"/>
  </w:style>
  <w:style w:type="character" w:customStyle="1" w:styleId="Ttulo2Car">
    <w:name w:val="Título 2 Car"/>
    <w:basedOn w:val="Fuentedeprrafopredeter"/>
    <w:link w:val="Ttulo2"/>
    <w:uiPriority w:val="9"/>
    <w:rsid w:val="00AC5DD6"/>
    <w:rPr>
      <w:rFonts w:asciiTheme="majorHAnsi" w:eastAsiaTheme="majorEastAsia" w:hAnsiTheme="majorHAnsi" w:cstheme="majorBidi"/>
      <w:color w:val="365F91" w:themeColor="accent1" w:themeShade="BF"/>
      <w:sz w:val="26"/>
      <w:szCs w:val="26"/>
    </w:rPr>
  </w:style>
  <w:style w:type="paragraph" w:styleId="Encabezado">
    <w:name w:val="header"/>
    <w:basedOn w:val="Normal"/>
    <w:link w:val="EncabezadoCar"/>
    <w:uiPriority w:val="99"/>
    <w:unhideWhenUsed/>
    <w:rsid w:val="00B44AB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4ABB"/>
  </w:style>
  <w:style w:type="paragraph" w:styleId="Piedepgina">
    <w:name w:val="footer"/>
    <w:basedOn w:val="Normal"/>
    <w:link w:val="PiedepginaCar"/>
    <w:uiPriority w:val="99"/>
    <w:unhideWhenUsed/>
    <w:rsid w:val="00B44AB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4ABB"/>
  </w:style>
  <w:style w:type="paragraph" w:styleId="Textoindependiente2">
    <w:name w:val="Body Text 2"/>
    <w:basedOn w:val="Normal"/>
    <w:link w:val="Textoindependiente2Car"/>
    <w:unhideWhenUsed/>
    <w:rsid w:val="001B6C45"/>
    <w:pPr>
      <w:spacing w:after="120" w:line="480" w:lineRule="auto"/>
    </w:pPr>
    <w:rPr>
      <w:rFonts w:ascii="Arial" w:eastAsia="Times New Roman" w:hAnsi="Arial" w:cs="Times New Roman"/>
      <w:sz w:val="24"/>
      <w:szCs w:val="24"/>
      <w:lang w:val="es-ES" w:eastAsia="es-ES"/>
    </w:rPr>
  </w:style>
  <w:style w:type="character" w:customStyle="1" w:styleId="Textoindependiente2Car">
    <w:name w:val="Texto independiente 2 Car"/>
    <w:basedOn w:val="Fuentedeprrafopredeter"/>
    <w:link w:val="Textoindependiente2"/>
    <w:rsid w:val="001B6C45"/>
    <w:rPr>
      <w:rFonts w:ascii="Arial" w:eastAsia="Times New Roman" w:hAnsi="Arial" w:cs="Times New Roman"/>
      <w:sz w:val="24"/>
      <w:szCs w:val="24"/>
      <w:lang w:val="es-ES" w:eastAsia="es-ES"/>
    </w:rPr>
  </w:style>
  <w:style w:type="paragraph" w:styleId="Textoindependiente3">
    <w:name w:val="Body Text 3"/>
    <w:basedOn w:val="Normal"/>
    <w:link w:val="Textoindependiente3Car"/>
    <w:unhideWhenUsed/>
    <w:rsid w:val="001B6C45"/>
    <w:pPr>
      <w:spacing w:after="120" w:line="240" w:lineRule="auto"/>
    </w:pPr>
    <w:rPr>
      <w:rFonts w:ascii="Arial" w:eastAsia="Times New Roman" w:hAnsi="Arial" w:cs="Times New Roman"/>
      <w:sz w:val="16"/>
      <w:szCs w:val="16"/>
      <w:lang w:val="es-ES" w:eastAsia="es-ES"/>
    </w:rPr>
  </w:style>
  <w:style w:type="character" w:customStyle="1" w:styleId="Textoindependiente3Car">
    <w:name w:val="Texto independiente 3 Car"/>
    <w:basedOn w:val="Fuentedeprrafopredeter"/>
    <w:link w:val="Textoindependiente3"/>
    <w:rsid w:val="001B6C45"/>
    <w:rPr>
      <w:rFonts w:ascii="Arial" w:eastAsia="Times New Roman" w:hAnsi="Arial" w:cs="Times New Roman"/>
      <w:sz w:val="16"/>
      <w:szCs w:val="16"/>
      <w:lang w:val="es-ES" w:eastAsia="es-ES"/>
    </w:rPr>
  </w:style>
  <w:style w:type="paragraph" w:customStyle="1" w:styleId="Textonotapie1">
    <w:name w:val="Texto nota pie1"/>
    <w:basedOn w:val="Normal"/>
    <w:next w:val="Textonotapie"/>
    <w:link w:val="TextonotapieCar"/>
    <w:uiPriority w:val="99"/>
    <w:unhideWhenUsed/>
    <w:rsid w:val="004B4412"/>
    <w:pPr>
      <w:spacing w:after="0" w:line="240" w:lineRule="auto"/>
    </w:pPr>
    <w:rPr>
      <w:sz w:val="20"/>
      <w:szCs w:val="20"/>
    </w:rPr>
  </w:style>
  <w:style w:type="character" w:customStyle="1" w:styleId="TextonotapieCar">
    <w:name w:val="Texto nota pie Car"/>
    <w:basedOn w:val="Fuentedeprrafopredeter"/>
    <w:link w:val="Textonotapie1"/>
    <w:uiPriority w:val="99"/>
    <w:rsid w:val="004B4412"/>
    <w:rPr>
      <w:sz w:val="20"/>
      <w:szCs w:val="20"/>
    </w:rPr>
  </w:style>
  <w:style w:type="character" w:styleId="Refdenotaalpie">
    <w:name w:val="footnote reference"/>
    <w:basedOn w:val="Fuentedeprrafopredeter"/>
    <w:uiPriority w:val="99"/>
    <w:unhideWhenUsed/>
    <w:rsid w:val="004B4412"/>
    <w:rPr>
      <w:vertAlign w:val="superscript"/>
    </w:rPr>
  </w:style>
  <w:style w:type="character" w:customStyle="1" w:styleId="Hipervnculo1">
    <w:name w:val="Hipervínculo1"/>
    <w:basedOn w:val="Fuentedeprrafopredeter"/>
    <w:uiPriority w:val="99"/>
    <w:unhideWhenUsed/>
    <w:rsid w:val="004B4412"/>
    <w:rPr>
      <w:color w:val="0563C1"/>
      <w:u w:val="single"/>
    </w:rPr>
  </w:style>
  <w:style w:type="table" w:customStyle="1" w:styleId="TableNormal">
    <w:name w:val="Table Normal"/>
    <w:rsid w:val="004B441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Textonotapie">
    <w:name w:val="footnote text"/>
    <w:basedOn w:val="Normal"/>
    <w:link w:val="TextonotapieCar1"/>
    <w:uiPriority w:val="99"/>
    <w:unhideWhenUsed/>
    <w:rsid w:val="004B4412"/>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4B4412"/>
    <w:rPr>
      <w:sz w:val="20"/>
      <w:szCs w:val="20"/>
    </w:rPr>
  </w:style>
  <w:style w:type="character" w:styleId="Hipervnculo">
    <w:name w:val="Hyperlink"/>
    <w:basedOn w:val="Fuentedeprrafopredeter"/>
    <w:uiPriority w:val="99"/>
    <w:unhideWhenUsed/>
    <w:rsid w:val="004B4412"/>
    <w:rPr>
      <w:color w:val="0000FF" w:themeColor="hyperlink"/>
      <w:u w:val="single"/>
    </w:rPr>
  </w:style>
  <w:style w:type="table" w:customStyle="1" w:styleId="TableNormal1">
    <w:name w:val="Table Normal1"/>
    <w:rsid w:val="000C4FC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unhideWhenUsed/>
    <w:qFormat/>
    <w:rsid w:val="007F7E31"/>
    <w:pPr>
      <w:spacing w:after="120"/>
    </w:pPr>
  </w:style>
  <w:style w:type="character" w:customStyle="1" w:styleId="TextoindependienteCar">
    <w:name w:val="Texto independiente Car"/>
    <w:basedOn w:val="Fuentedeprrafopredeter"/>
    <w:link w:val="Textoindependiente"/>
    <w:uiPriority w:val="1"/>
    <w:rsid w:val="007F7E31"/>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
    <w:basedOn w:val="Normal"/>
    <w:link w:val="PrrafodelistaCar"/>
    <w:uiPriority w:val="34"/>
    <w:qFormat/>
    <w:rsid w:val="007F7E31"/>
    <w:pPr>
      <w:ind w:left="720"/>
      <w:contextualSpacing/>
    </w:pPr>
  </w:style>
  <w:style w:type="character" w:customStyle="1" w:styleId="Ninguno">
    <w:name w:val="Ninguno"/>
    <w:rsid w:val="007F7E31"/>
  </w:style>
  <w:style w:type="paragraph" w:customStyle="1" w:styleId="Predeterminado">
    <w:name w:val="Predeterminado"/>
    <w:rsid w:val="007F7E31"/>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table" w:customStyle="1" w:styleId="TableNormal2">
    <w:name w:val="Table Normal2"/>
    <w:rsid w:val="0079745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Ttulo1Car">
    <w:name w:val="Título 1 Car"/>
    <w:basedOn w:val="Fuentedeprrafopredeter"/>
    <w:link w:val="Ttulo1"/>
    <w:uiPriority w:val="9"/>
    <w:rsid w:val="00B42585"/>
    <w:rPr>
      <w:rFonts w:asciiTheme="majorHAnsi" w:eastAsiaTheme="majorEastAsia" w:hAnsiTheme="majorHAnsi" w:cstheme="majorBidi"/>
      <w:color w:val="365F91" w:themeColor="accent1" w:themeShade="BF"/>
      <w:sz w:val="32"/>
      <w:szCs w:val="32"/>
    </w:rPr>
  </w:style>
  <w:style w:type="numbering" w:customStyle="1" w:styleId="Sinlista1">
    <w:name w:val="Sin lista1"/>
    <w:next w:val="Sinlista"/>
    <w:uiPriority w:val="99"/>
    <w:semiHidden/>
    <w:unhideWhenUsed/>
    <w:rsid w:val="00B42585"/>
  </w:style>
  <w:style w:type="table" w:customStyle="1" w:styleId="TableNormal3">
    <w:name w:val="Table Normal3"/>
    <w:uiPriority w:val="2"/>
    <w:semiHidden/>
    <w:unhideWhenUsed/>
    <w:qFormat/>
    <w:rsid w:val="00B425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uesto">
    <w:name w:val="Title"/>
    <w:basedOn w:val="Normal"/>
    <w:link w:val="PuestoCar"/>
    <w:uiPriority w:val="10"/>
    <w:qFormat/>
    <w:rsid w:val="00B42585"/>
    <w:pPr>
      <w:widowControl w:val="0"/>
      <w:autoSpaceDE w:val="0"/>
      <w:autoSpaceDN w:val="0"/>
      <w:spacing w:before="51" w:after="0" w:line="240" w:lineRule="auto"/>
      <w:ind w:left="1010" w:right="1197"/>
      <w:jc w:val="center"/>
    </w:pPr>
    <w:rPr>
      <w:rFonts w:ascii="Arial" w:eastAsia="Arial" w:hAnsi="Arial" w:cs="Arial"/>
      <w:b/>
      <w:bCs/>
      <w:sz w:val="28"/>
      <w:szCs w:val="28"/>
      <w:lang w:val="es-ES"/>
    </w:rPr>
  </w:style>
  <w:style w:type="character" w:customStyle="1" w:styleId="PuestoCar">
    <w:name w:val="Puesto Car"/>
    <w:basedOn w:val="Fuentedeprrafopredeter"/>
    <w:link w:val="Puesto"/>
    <w:uiPriority w:val="10"/>
    <w:rsid w:val="00B42585"/>
    <w:rPr>
      <w:rFonts w:ascii="Arial" w:eastAsia="Arial" w:hAnsi="Arial" w:cs="Arial"/>
      <w:b/>
      <w:bCs/>
      <w:sz w:val="28"/>
      <w:szCs w:val="28"/>
      <w:lang w:val="es-ES"/>
    </w:rPr>
  </w:style>
  <w:style w:type="paragraph" w:customStyle="1" w:styleId="TableParagraph">
    <w:name w:val="Table Paragraph"/>
    <w:basedOn w:val="Normal"/>
    <w:uiPriority w:val="1"/>
    <w:qFormat/>
    <w:rsid w:val="00B42585"/>
    <w:pPr>
      <w:widowControl w:val="0"/>
      <w:autoSpaceDE w:val="0"/>
      <w:autoSpaceDN w:val="0"/>
      <w:spacing w:after="0" w:line="240" w:lineRule="auto"/>
    </w:pPr>
    <w:rPr>
      <w:rFonts w:ascii="Arial MT" w:eastAsia="Arial MT" w:hAnsi="Arial MT" w:cs="Arial MT"/>
      <w:lang w:val="es-ES"/>
    </w:rPr>
  </w:style>
  <w:style w:type="paragraph" w:styleId="Textonotaalfinal">
    <w:name w:val="endnote text"/>
    <w:basedOn w:val="Normal"/>
    <w:link w:val="TextonotaalfinalCar"/>
    <w:uiPriority w:val="99"/>
    <w:semiHidden/>
    <w:unhideWhenUsed/>
    <w:rsid w:val="0042246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2246B"/>
    <w:rPr>
      <w:sz w:val="20"/>
      <w:szCs w:val="20"/>
    </w:rPr>
  </w:style>
  <w:style w:type="character" w:styleId="Refdenotaalfinal">
    <w:name w:val="endnote reference"/>
    <w:basedOn w:val="Fuentedeprrafopredeter"/>
    <w:uiPriority w:val="99"/>
    <w:semiHidden/>
    <w:unhideWhenUsed/>
    <w:rsid w:val="0042246B"/>
    <w:rPr>
      <w:vertAlign w:val="superscript"/>
    </w:rPr>
  </w:style>
  <w:style w:type="table" w:styleId="Tablaconcuadrcula">
    <w:name w:val="Table Grid"/>
    <w:basedOn w:val="Tablanormal"/>
    <w:uiPriority w:val="59"/>
    <w:rsid w:val="008A41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itaHTML">
    <w:name w:val="HTML Cite"/>
    <w:basedOn w:val="Fuentedeprrafopredeter"/>
    <w:uiPriority w:val="99"/>
    <w:semiHidden/>
    <w:unhideWhenUsed/>
    <w:rsid w:val="00FE14A0"/>
    <w:rPr>
      <w:i/>
      <w:iCs/>
    </w:rPr>
  </w:style>
  <w:style w:type="table" w:customStyle="1" w:styleId="Tablaconcuadrcula1">
    <w:name w:val="Tabla con cuadrícula1"/>
    <w:basedOn w:val="Tablanormal"/>
    <w:next w:val="Tablaconcuadrcula"/>
    <w:uiPriority w:val="39"/>
    <w:rsid w:val="00A005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rsid w:val="00907570"/>
    <w:rPr>
      <w:rFonts w:ascii="Times New Roman" w:eastAsia="Times New Roman" w:hAnsi="Times New Roman" w:cs="Times New Roman"/>
      <w:b/>
      <w:i/>
      <w:szCs w:val="24"/>
      <w:lang w:val="es-ES" w:eastAsia="es-ES"/>
    </w:rPr>
  </w:style>
  <w:style w:type="character" w:customStyle="1" w:styleId="Ttulo4Car">
    <w:name w:val="Título 4 Car"/>
    <w:basedOn w:val="Fuentedeprrafopredeter"/>
    <w:link w:val="Ttulo4"/>
    <w:uiPriority w:val="9"/>
    <w:rsid w:val="00907570"/>
    <w:rPr>
      <w:rFonts w:ascii="Times New Roman" w:eastAsia="Times New Roman" w:hAnsi="Times New Roman" w:cs="Times New Roman"/>
      <w:i/>
      <w:szCs w:val="24"/>
      <w:lang w:val="es-ES" w:eastAsia="es-ES"/>
    </w:rPr>
  </w:style>
  <w:style w:type="character" w:customStyle="1" w:styleId="Ttulo5Car">
    <w:name w:val="Título 5 Car"/>
    <w:basedOn w:val="Fuentedeprrafopredeter"/>
    <w:link w:val="Ttulo5"/>
    <w:uiPriority w:val="9"/>
    <w:rsid w:val="00907570"/>
    <w:rPr>
      <w:rFonts w:ascii="Times New Roman" w:eastAsia="Times New Roman" w:hAnsi="Times New Roman" w:cs="Times New Roman"/>
      <w:i/>
      <w:szCs w:val="24"/>
      <w:lang w:val="es-ES" w:eastAsia="es-ES"/>
    </w:rPr>
  </w:style>
  <w:style w:type="character" w:customStyle="1" w:styleId="Ttulo6Car">
    <w:name w:val="Título 6 Car"/>
    <w:basedOn w:val="Fuentedeprrafopredeter"/>
    <w:link w:val="Ttulo6"/>
    <w:rsid w:val="00907570"/>
    <w:rPr>
      <w:rFonts w:ascii="Times New Roman" w:eastAsia="Times New Roman" w:hAnsi="Times New Roman" w:cs="Times New Roman"/>
      <w:b/>
      <w:i/>
      <w:szCs w:val="24"/>
      <w:lang w:val="es-ES" w:eastAsia="es-ES"/>
    </w:rPr>
  </w:style>
  <w:style w:type="character" w:customStyle="1" w:styleId="Ttulo7Car">
    <w:name w:val="Título 7 Car"/>
    <w:basedOn w:val="Fuentedeprrafopredeter"/>
    <w:link w:val="Ttulo7"/>
    <w:uiPriority w:val="9"/>
    <w:rsid w:val="00907570"/>
    <w:rPr>
      <w:rFonts w:ascii="Times New Roman" w:eastAsia="Times New Roman" w:hAnsi="Times New Roman" w:cs="Times New Roman"/>
      <w:i/>
      <w:sz w:val="20"/>
      <w:szCs w:val="24"/>
      <w:lang w:val="es-ES" w:eastAsia="es-ES"/>
    </w:rPr>
  </w:style>
  <w:style w:type="character" w:customStyle="1" w:styleId="Ttulo8Car">
    <w:name w:val="Título 8 Car"/>
    <w:basedOn w:val="Fuentedeprrafopredeter"/>
    <w:link w:val="Ttulo8"/>
    <w:uiPriority w:val="9"/>
    <w:rsid w:val="00907570"/>
    <w:rPr>
      <w:rFonts w:ascii="Arial" w:eastAsia="Times New Roman" w:hAnsi="Arial" w:cs="Times New Roman"/>
      <w:i/>
      <w:sz w:val="32"/>
      <w:szCs w:val="24"/>
      <w:lang w:val="es-ES" w:eastAsia="es-ES"/>
    </w:rPr>
  </w:style>
  <w:style w:type="character" w:customStyle="1" w:styleId="Ttulo9Car">
    <w:name w:val="Título 9 Car"/>
    <w:basedOn w:val="Fuentedeprrafopredeter"/>
    <w:link w:val="Ttulo9"/>
    <w:uiPriority w:val="9"/>
    <w:rsid w:val="00907570"/>
    <w:rPr>
      <w:rFonts w:ascii="Tahoma" w:eastAsia="Times New Roman" w:hAnsi="Tahoma" w:cs="Times New Roman"/>
      <w:b/>
      <w:szCs w:val="24"/>
      <w:lang w:val="es-ES" w:eastAsia="es-ES"/>
    </w:rPr>
  </w:style>
  <w:style w:type="numbering" w:customStyle="1" w:styleId="Sinlista2">
    <w:name w:val="Sin lista2"/>
    <w:next w:val="Sinlista"/>
    <w:uiPriority w:val="99"/>
    <w:semiHidden/>
    <w:unhideWhenUsed/>
    <w:rsid w:val="00907570"/>
  </w:style>
  <w:style w:type="numbering" w:customStyle="1" w:styleId="Sinlista11">
    <w:name w:val="Sin lista11"/>
    <w:next w:val="Sinlista"/>
    <w:uiPriority w:val="99"/>
    <w:semiHidden/>
    <w:unhideWhenUsed/>
    <w:rsid w:val="00907570"/>
  </w:style>
  <w:style w:type="paragraph" w:styleId="Textodeglobo">
    <w:name w:val="Balloon Text"/>
    <w:basedOn w:val="Normal"/>
    <w:link w:val="TextodegloboCar"/>
    <w:uiPriority w:val="99"/>
    <w:unhideWhenUsed/>
    <w:rsid w:val="00907570"/>
    <w:pPr>
      <w:spacing w:after="0" w:line="240" w:lineRule="auto"/>
    </w:pPr>
    <w:rPr>
      <w:rFonts w:ascii="Segoe UI" w:eastAsia="Calibri" w:hAnsi="Segoe UI" w:cs="Segoe UI"/>
      <w:sz w:val="18"/>
      <w:szCs w:val="18"/>
    </w:rPr>
  </w:style>
  <w:style w:type="character" w:customStyle="1" w:styleId="TextodegloboCar">
    <w:name w:val="Texto de globo Car"/>
    <w:basedOn w:val="Fuentedeprrafopredeter"/>
    <w:link w:val="Textodeglobo"/>
    <w:uiPriority w:val="99"/>
    <w:rsid w:val="00907570"/>
    <w:rPr>
      <w:rFonts w:ascii="Segoe UI" w:eastAsia="Calibri" w:hAnsi="Segoe UI" w:cs="Segoe UI"/>
      <w:sz w:val="18"/>
      <w:szCs w:val="18"/>
    </w:rPr>
  </w:style>
  <w:style w:type="table" w:customStyle="1" w:styleId="Tablaconcuadrcula2">
    <w:name w:val="Tabla con cuadrícula2"/>
    <w:basedOn w:val="Tablanormal"/>
    <w:next w:val="Tablaconcuadrcula"/>
    <w:uiPriority w:val="39"/>
    <w:rsid w:val="00907570"/>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
    <w:name w:val="Sin lista111"/>
    <w:next w:val="Sinlista"/>
    <w:uiPriority w:val="99"/>
    <w:semiHidden/>
    <w:unhideWhenUsed/>
    <w:rsid w:val="00907570"/>
  </w:style>
  <w:style w:type="character" w:styleId="Textodelmarcadordeposicin">
    <w:name w:val="Placeholder Text"/>
    <w:uiPriority w:val="99"/>
    <w:semiHidden/>
    <w:rsid w:val="00907570"/>
    <w:rPr>
      <w:color w:val="808080"/>
    </w:rPr>
  </w:style>
  <w:style w:type="character" w:customStyle="1" w:styleId="Destinatario">
    <w:name w:val="Destinatario"/>
    <w:uiPriority w:val="1"/>
    <w:rsid w:val="00907570"/>
    <w:rPr>
      <w:rFonts w:ascii="Gotham Medium" w:hAnsi="Gotham Medium"/>
      <w:b/>
      <w:caps/>
      <w:smallCaps w:val="0"/>
      <w:color w:val="auto"/>
      <w:sz w:val="24"/>
    </w:rPr>
  </w:style>
  <w:style w:type="numbering" w:customStyle="1" w:styleId="Sinlista1111">
    <w:name w:val="Sin lista1111"/>
    <w:next w:val="Sinlista"/>
    <w:uiPriority w:val="99"/>
    <w:semiHidden/>
    <w:unhideWhenUsed/>
    <w:rsid w:val="00907570"/>
  </w:style>
  <w:style w:type="numbering" w:customStyle="1" w:styleId="Sinlista11111">
    <w:name w:val="Sin lista11111"/>
    <w:next w:val="Sinlista"/>
    <w:uiPriority w:val="99"/>
    <w:semiHidden/>
    <w:unhideWhenUsed/>
    <w:rsid w:val="00907570"/>
  </w:style>
  <w:style w:type="table" w:customStyle="1" w:styleId="Tablaconcuadrcula11">
    <w:name w:val="Tabla con cuadrícula11"/>
    <w:basedOn w:val="Tablanormal"/>
    <w:next w:val="Tablaconcuadrcula"/>
    <w:uiPriority w:val="59"/>
    <w:rsid w:val="00907570"/>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1">
    <w:name w:val="Sin lista111111"/>
    <w:next w:val="Sinlista"/>
    <w:uiPriority w:val="99"/>
    <w:semiHidden/>
    <w:unhideWhenUsed/>
    <w:rsid w:val="00907570"/>
  </w:style>
  <w:style w:type="paragraph" w:customStyle="1" w:styleId="INCISO">
    <w:name w:val="INCISO"/>
    <w:basedOn w:val="Normal"/>
    <w:rsid w:val="00907570"/>
    <w:pPr>
      <w:tabs>
        <w:tab w:val="left" w:pos="1152"/>
      </w:tabs>
      <w:spacing w:after="101" w:line="216" w:lineRule="atLeast"/>
      <w:ind w:left="1152" w:hanging="432"/>
      <w:jc w:val="both"/>
    </w:pPr>
    <w:rPr>
      <w:rFonts w:ascii="Arial" w:eastAsia="Times New Roman" w:hAnsi="Arial" w:cs="Times New Roman"/>
      <w:sz w:val="18"/>
      <w:szCs w:val="20"/>
      <w:lang w:val="es-ES_tradnl" w:eastAsia="es-ES"/>
    </w:rPr>
  </w:style>
  <w:style w:type="paragraph" w:customStyle="1" w:styleId="Puesto1">
    <w:name w:val="Puesto1"/>
    <w:basedOn w:val="Normal"/>
    <w:next w:val="Normal"/>
    <w:uiPriority w:val="10"/>
    <w:qFormat/>
    <w:rsid w:val="00907570"/>
    <w:pPr>
      <w:spacing w:after="0" w:line="240" w:lineRule="auto"/>
      <w:contextualSpacing/>
    </w:pPr>
    <w:rPr>
      <w:rFonts w:ascii="Calibri Light" w:eastAsia="Times New Roman" w:hAnsi="Calibri Light" w:cs="Times New Roman"/>
      <w:spacing w:val="-10"/>
      <w:kern w:val="28"/>
      <w:sz w:val="56"/>
      <w:szCs w:val="56"/>
    </w:rPr>
  </w:style>
  <w:style w:type="paragraph" w:customStyle="1" w:styleId="ROMANOS">
    <w:name w:val="ROMANOS"/>
    <w:basedOn w:val="Normal"/>
    <w:rsid w:val="00907570"/>
    <w:pPr>
      <w:tabs>
        <w:tab w:val="left" w:pos="720"/>
      </w:tabs>
      <w:spacing w:after="101" w:line="216" w:lineRule="atLeast"/>
      <w:ind w:left="720" w:hanging="432"/>
      <w:jc w:val="both"/>
    </w:pPr>
    <w:rPr>
      <w:rFonts w:ascii="Arial" w:eastAsia="Times New Roman" w:hAnsi="Arial" w:cs="Times New Roman"/>
      <w:sz w:val="18"/>
      <w:szCs w:val="20"/>
      <w:lang w:val="es-ES_tradnl" w:eastAsia="es-ES"/>
    </w:rPr>
  </w:style>
  <w:style w:type="paragraph" w:customStyle="1" w:styleId="a">
    <w:name w:val="a"/>
    <w:basedOn w:val="INCISO"/>
    <w:rsid w:val="00907570"/>
  </w:style>
  <w:style w:type="paragraph" w:customStyle="1" w:styleId="Texto">
    <w:name w:val="Texto"/>
    <w:basedOn w:val="Normal"/>
    <w:link w:val="TextoCar"/>
    <w:rsid w:val="00907570"/>
    <w:pPr>
      <w:spacing w:after="101" w:line="216" w:lineRule="exact"/>
      <w:ind w:firstLine="288"/>
      <w:jc w:val="both"/>
    </w:pPr>
    <w:rPr>
      <w:rFonts w:ascii="Arial" w:eastAsia="Times New Roman" w:hAnsi="Arial" w:cs="Times New Roman"/>
      <w:sz w:val="18"/>
      <w:szCs w:val="18"/>
      <w:lang w:val="x-none" w:eastAsia="x-none"/>
    </w:rPr>
  </w:style>
  <w:style w:type="character" w:customStyle="1" w:styleId="TextoCar">
    <w:name w:val="Texto Car"/>
    <w:link w:val="Texto"/>
    <w:rsid w:val="00907570"/>
    <w:rPr>
      <w:rFonts w:ascii="Arial" w:eastAsia="Times New Roman" w:hAnsi="Arial" w:cs="Times New Roman"/>
      <w:sz w:val="18"/>
      <w:szCs w:val="18"/>
      <w:lang w:val="x-none" w:eastAsia="x-none"/>
    </w:rPr>
  </w:style>
  <w:style w:type="numbering" w:customStyle="1" w:styleId="Sinlista1111111">
    <w:name w:val="Sin lista1111111"/>
    <w:next w:val="Sinlista"/>
    <w:uiPriority w:val="99"/>
    <w:semiHidden/>
    <w:unhideWhenUsed/>
    <w:rsid w:val="00907570"/>
  </w:style>
  <w:style w:type="paragraph" w:styleId="Sangradetextonormal">
    <w:name w:val="Body Text Indent"/>
    <w:basedOn w:val="Normal"/>
    <w:link w:val="SangradetextonormalCar"/>
    <w:rsid w:val="00907570"/>
    <w:pPr>
      <w:spacing w:after="0" w:line="360" w:lineRule="auto"/>
      <w:ind w:left="1410" w:hanging="1410"/>
      <w:jc w:val="both"/>
    </w:pPr>
    <w:rPr>
      <w:rFonts w:ascii="Arial" w:eastAsia="Times New Roman" w:hAnsi="Arial" w:cs="Arial"/>
      <w:bCs/>
      <w:lang w:val="es-ES" w:eastAsia="es-ES"/>
    </w:rPr>
  </w:style>
  <w:style w:type="character" w:customStyle="1" w:styleId="SangradetextonormalCar">
    <w:name w:val="Sangría de texto normal Car"/>
    <w:basedOn w:val="Fuentedeprrafopredeter"/>
    <w:link w:val="Sangradetextonormal"/>
    <w:rsid w:val="00907570"/>
    <w:rPr>
      <w:rFonts w:ascii="Arial" w:eastAsia="Times New Roman" w:hAnsi="Arial" w:cs="Arial"/>
      <w:bCs/>
      <w:lang w:val="es-ES" w:eastAsia="es-ES"/>
    </w:rPr>
  </w:style>
  <w:style w:type="paragraph" w:styleId="Sangra2detindependiente">
    <w:name w:val="Body Text Indent 2"/>
    <w:basedOn w:val="Normal"/>
    <w:link w:val="Sangra2detindependienteCar"/>
    <w:rsid w:val="00907570"/>
    <w:pPr>
      <w:spacing w:after="0" w:line="240" w:lineRule="auto"/>
      <w:ind w:left="360" w:hanging="360"/>
      <w:jc w:val="both"/>
    </w:pPr>
    <w:rPr>
      <w:rFonts w:ascii="Arial" w:eastAsia="Times New Roman" w:hAnsi="Arial" w:cs="Arial"/>
      <w:b/>
      <w:bCs/>
      <w:sz w:val="24"/>
      <w:lang w:val="es-ES" w:eastAsia="es-ES"/>
    </w:rPr>
  </w:style>
  <w:style w:type="character" w:customStyle="1" w:styleId="Sangra2detindependienteCar">
    <w:name w:val="Sangría 2 de t. independiente Car"/>
    <w:basedOn w:val="Fuentedeprrafopredeter"/>
    <w:link w:val="Sangra2detindependiente"/>
    <w:rsid w:val="00907570"/>
    <w:rPr>
      <w:rFonts w:ascii="Arial" w:eastAsia="Times New Roman" w:hAnsi="Arial" w:cs="Arial"/>
      <w:b/>
      <w:bCs/>
      <w:sz w:val="24"/>
      <w:lang w:val="es-ES" w:eastAsia="es-ES"/>
    </w:rPr>
  </w:style>
  <w:style w:type="paragraph" w:styleId="Sangra3detindependiente">
    <w:name w:val="Body Text Indent 3"/>
    <w:basedOn w:val="Normal"/>
    <w:link w:val="Sangra3detindependienteCar"/>
    <w:rsid w:val="00907570"/>
    <w:pPr>
      <w:spacing w:after="0" w:line="240" w:lineRule="auto"/>
      <w:ind w:left="708"/>
      <w:jc w:val="right"/>
    </w:pPr>
    <w:rPr>
      <w:rFonts w:ascii="Arial" w:eastAsia="Times New Roman" w:hAnsi="Arial" w:cs="Arial"/>
      <w:b/>
      <w:sz w:val="20"/>
      <w:lang w:val="es-ES" w:eastAsia="es-ES"/>
    </w:rPr>
  </w:style>
  <w:style w:type="character" w:customStyle="1" w:styleId="Sangra3detindependienteCar">
    <w:name w:val="Sangría 3 de t. independiente Car"/>
    <w:basedOn w:val="Fuentedeprrafopredeter"/>
    <w:link w:val="Sangra3detindependiente"/>
    <w:rsid w:val="00907570"/>
    <w:rPr>
      <w:rFonts w:ascii="Arial" w:eastAsia="Times New Roman" w:hAnsi="Arial" w:cs="Arial"/>
      <w:b/>
      <w:sz w:val="20"/>
      <w:lang w:val="es-ES" w:eastAsia="es-ES"/>
    </w:rPr>
  </w:style>
  <w:style w:type="paragraph" w:styleId="Lista">
    <w:name w:val="List"/>
    <w:basedOn w:val="Normal"/>
    <w:rsid w:val="00907570"/>
    <w:pPr>
      <w:spacing w:after="0" w:line="240" w:lineRule="auto"/>
      <w:ind w:left="283" w:hanging="283"/>
    </w:pPr>
    <w:rPr>
      <w:rFonts w:ascii="Arial" w:eastAsia="Times New Roman" w:hAnsi="Arial" w:cs="Times New Roman"/>
      <w:sz w:val="20"/>
      <w:szCs w:val="24"/>
      <w:lang w:val="es-ES" w:eastAsia="es-ES"/>
    </w:rPr>
  </w:style>
  <w:style w:type="paragraph" w:styleId="Encabezadodemensaje">
    <w:name w:val="Message Header"/>
    <w:basedOn w:val="Normal"/>
    <w:link w:val="EncabezadodemensajeCar"/>
    <w:rsid w:val="0090757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 w:eastAsia="es-ES"/>
    </w:rPr>
  </w:style>
  <w:style w:type="character" w:customStyle="1" w:styleId="EncabezadodemensajeCar">
    <w:name w:val="Encabezado de mensaje Car"/>
    <w:basedOn w:val="Fuentedeprrafopredeter"/>
    <w:link w:val="Encabezadodemensaje"/>
    <w:rsid w:val="00907570"/>
    <w:rPr>
      <w:rFonts w:ascii="Arial" w:eastAsia="Times New Roman" w:hAnsi="Arial" w:cs="Arial"/>
      <w:sz w:val="24"/>
      <w:szCs w:val="24"/>
      <w:shd w:val="pct20" w:color="auto" w:fill="auto"/>
      <w:lang w:val="es-ES" w:eastAsia="es-ES"/>
    </w:rPr>
  </w:style>
  <w:style w:type="paragraph" w:styleId="Saludo">
    <w:name w:val="Salutation"/>
    <w:basedOn w:val="Normal"/>
    <w:next w:val="Normal"/>
    <w:link w:val="SaludoCar"/>
    <w:rsid w:val="00907570"/>
    <w:pPr>
      <w:spacing w:after="0" w:line="240" w:lineRule="auto"/>
    </w:pPr>
    <w:rPr>
      <w:rFonts w:ascii="Arial" w:eastAsia="Times New Roman" w:hAnsi="Arial" w:cs="Times New Roman"/>
      <w:sz w:val="20"/>
      <w:szCs w:val="24"/>
      <w:lang w:val="es-ES" w:eastAsia="es-ES"/>
    </w:rPr>
  </w:style>
  <w:style w:type="character" w:customStyle="1" w:styleId="SaludoCar">
    <w:name w:val="Saludo Car"/>
    <w:basedOn w:val="Fuentedeprrafopredeter"/>
    <w:link w:val="Saludo"/>
    <w:rsid w:val="00907570"/>
    <w:rPr>
      <w:rFonts w:ascii="Arial" w:eastAsia="Times New Roman" w:hAnsi="Arial" w:cs="Times New Roman"/>
      <w:sz w:val="20"/>
      <w:szCs w:val="24"/>
      <w:lang w:val="es-ES" w:eastAsia="es-ES"/>
    </w:rPr>
  </w:style>
  <w:style w:type="paragraph" w:styleId="Listaconvietas2">
    <w:name w:val="List Bullet 2"/>
    <w:basedOn w:val="Normal"/>
    <w:autoRedefine/>
    <w:rsid w:val="00907570"/>
    <w:pPr>
      <w:numPr>
        <w:numId w:val="11"/>
      </w:numPr>
      <w:spacing w:after="0" w:line="240" w:lineRule="auto"/>
    </w:pPr>
    <w:rPr>
      <w:rFonts w:ascii="Arial" w:eastAsia="Times New Roman" w:hAnsi="Arial" w:cs="Times New Roman"/>
      <w:sz w:val="20"/>
      <w:szCs w:val="24"/>
      <w:lang w:val="es-ES" w:eastAsia="es-ES"/>
    </w:rPr>
  </w:style>
  <w:style w:type="paragraph" w:customStyle="1" w:styleId="ListaCC">
    <w:name w:val="Lista CC."/>
    <w:basedOn w:val="Normal"/>
    <w:rsid w:val="00907570"/>
    <w:pPr>
      <w:spacing w:after="0" w:line="240" w:lineRule="auto"/>
    </w:pPr>
    <w:rPr>
      <w:rFonts w:ascii="Arial" w:eastAsia="Times New Roman" w:hAnsi="Arial" w:cs="Times New Roman"/>
      <w:sz w:val="20"/>
      <w:szCs w:val="24"/>
      <w:lang w:val="es-ES" w:eastAsia="es-ES"/>
    </w:rPr>
  </w:style>
  <w:style w:type="paragraph" w:styleId="Continuarlista2">
    <w:name w:val="List Continue 2"/>
    <w:basedOn w:val="Normal"/>
    <w:rsid w:val="00907570"/>
    <w:pPr>
      <w:spacing w:after="120" w:line="240" w:lineRule="auto"/>
      <w:ind w:left="566"/>
    </w:pPr>
    <w:rPr>
      <w:rFonts w:ascii="Arial" w:eastAsia="Times New Roman" w:hAnsi="Arial" w:cs="Times New Roman"/>
      <w:sz w:val="20"/>
      <w:szCs w:val="24"/>
      <w:lang w:val="es-ES" w:eastAsia="es-ES"/>
    </w:rPr>
  </w:style>
  <w:style w:type="paragraph" w:styleId="Sangranormal">
    <w:name w:val="Normal Indent"/>
    <w:basedOn w:val="Normal"/>
    <w:rsid w:val="00907570"/>
    <w:pPr>
      <w:spacing w:after="0" w:line="240" w:lineRule="auto"/>
      <w:ind w:left="708"/>
    </w:pPr>
    <w:rPr>
      <w:rFonts w:ascii="Arial" w:eastAsia="Times New Roman" w:hAnsi="Arial" w:cs="Times New Roman"/>
      <w:sz w:val="20"/>
      <w:szCs w:val="24"/>
      <w:lang w:val="es-ES" w:eastAsia="es-ES"/>
    </w:rPr>
  </w:style>
  <w:style w:type="paragraph" w:customStyle="1" w:styleId="Remiteabreviado">
    <w:name w:val="Remite abreviado"/>
    <w:basedOn w:val="Normal"/>
    <w:rsid w:val="00907570"/>
    <w:pPr>
      <w:spacing w:after="0" w:line="240" w:lineRule="auto"/>
    </w:pPr>
    <w:rPr>
      <w:rFonts w:ascii="Arial" w:eastAsia="Times New Roman" w:hAnsi="Arial" w:cs="Times New Roman"/>
      <w:sz w:val="20"/>
      <w:szCs w:val="24"/>
      <w:lang w:val="es-ES" w:eastAsia="es-ES"/>
    </w:rPr>
  </w:style>
  <w:style w:type="paragraph" w:styleId="Lista3">
    <w:name w:val="List 3"/>
    <w:basedOn w:val="Normal"/>
    <w:rsid w:val="00907570"/>
    <w:pPr>
      <w:spacing w:after="0" w:line="240" w:lineRule="auto"/>
      <w:ind w:left="849" w:hanging="283"/>
    </w:pPr>
    <w:rPr>
      <w:rFonts w:ascii="Arial" w:eastAsia="Times New Roman" w:hAnsi="Arial" w:cs="Times New Roman"/>
      <w:sz w:val="20"/>
      <w:szCs w:val="24"/>
      <w:lang w:val="es-ES" w:eastAsia="es-ES"/>
    </w:rPr>
  </w:style>
  <w:style w:type="paragraph" w:styleId="Descripcin">
    <w:name w:val="caption"/>
    <w:basedOn w:val="Normal"/>
    <w:next w:val="Normal"/>
    <w:qFormat/>
    <w:rsid w:val="00907570"/>
    <w:pPr>
      <w:spacing w:after="0" w:line="240" w:lineRule="auto"/>
    </w:pPr>
    <w:rPr>
      <w:rFonts w:ascii="Arial" w:eastAsia="Times New Roman" w:hAnsi="Arial" w:cs="Times New Roman"/>
      <w:b/>
      <w:bCs/>
      <w:sz w:val="20"/>
      <w:szCs w:val="20"/>
      <w:lang w:val="es-ES" w:eastAsia="es-ES"/>
    </w:rPr>
  </w:style>
  <w:style w:type="paragraph" w:styleId="Textoindependienteprimerasangra">
    <w:name w:val="Body Text First Indent"/>
    <w:basedOn w:val="Textoindependiente"/>
    <w:link w:val="TextoindependienteprimerasangraCar"/>
    <w:rsid w:val="00907570"/>
    <w:pPr>
      <w:spacing w:line="240" w:lineRule="auto"/>
      <w:ind w:firstLine="210"/>
    </w:pPr>
    <w:rPr>
      <w:rFonts w:ascii="Arial" w:eastAsia="Times New Roman" w:hAnsi="Arial" w:cs="Times New Roman"/>
      <w:sz w:val="20"/>
      <w:szCs w:val="24"/>
      <w:lang w:val="es-ES" w:eastAsia="es-ES"/>
    </w:rPr>
  </w:style>
  <w:style w:type="character" w:customStyle="1" w:styleId="TextoindependienteprimerasangraCar">
    <w:name w:val="Texto independiente primera sangría Car"/>
    <w:basedOn w:val="TextoindependienteCar"/>
    <w:link w:val="Textoindependienteprimerasangra"/>
    <w:rsid w:val="00907570"/>
    <w:rPr>
      <w:rFonts w:ascii="Arial" w:eastAsia="Times New Roman" w:hAnsi="Arial" w:cs="Times New Roman"/>
      <w:sz w:val="20"/>
      <w:szCs w:val="24"/>
      <w:lang w:val="es-ES" w:eastAsia="es-ES"/>
    </w:rPr>
  </w:style>
  <w:style w:type="paragraph" w:styleId="Textoindependienteprimerasangra2">
    <w:name w:val="Body Text First Indent 2"/>
    <w:basedOn w:val="Sangradetextonormal"/>
    <w:link w:val="Textoindependienteprimerasangra2Car"/>
    <w:rsid w:val="00907570"/>
    <w:pPr>
      <w:spacing w:after="120" w:line="240" w:lineRule="auto"/>
      <w:ind w:left="283" w:firstLine="210"/>
      <w:jc w:val="left"/>
    </w:pPr>
    <w:rPr>
      <w:rFonts w:cs="Times New Roman"/>
      <w:bCs w:val="0"/>
      <w:sz w:val="20"/>
      <w:szCs w:val="24"/>
    </w:rPr>
  </w:style>
  <w:style w:type="character" w:customStyle="1" w:styleId="Textoindependienteprimerasangra2Car">
    <w:name w:val="Texto independiente primera sangría 2 Car"/>
    <w:basedOn w:val="SangradetextonormalCar"/>
    <w:link w:val="Textoindependienteprimerasangra2"/>
    <w:rsid w:val="00907570"/>
    <w:rPr>
      <w:rFonts w:ascii="Arial" w:eastAsia="Times New Roman" w:hAnsi="Arial" w:cs="Times New Roman"/>
      <w:bCs w:val="0"/>
      <w:sz w:val="20"/>
      <w:szCs w:val="24"/>
      <w:lang w:val="es-ES" w:eastAsia="es-ES"/>
    </w:rPr>
  </w:style>
  <w:style w:type="table" w:customStyle="1" w:styleId="Tablaconcuadrcula111">
    <w:name w:val="Tabla con cuadrícula111"/>
    <w:basedOn w:val="Tablanormal"/>
    <w:next w:val="Tablaconcuadrcula"/>
    <w:uiPriority w:val="59"/>
    <w:rsid w:val="0090757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2">
    <w:name w:val="List 2"/>
    <w:basedOn w:val="Normal"/>
    <w:rsid w:val="00907570"/>
    <w:pPr>
      <w:spacing w:after="0" w:line="240" w:lineRule="auto"/>
      <w:ind w:left="566" w:hanging="283"/>
    </w:pPr>
    <w:rPr>
      <w:rFonts w:ascii="Arial" w:eastAsia="Times New Roman" w:hAnsi="Arial" w:cs="Times New Roman"/>
      <w:sz w:val="20"/>
      <w:szCs w:val="24"/>
      <w:lang w:val="es-ES" w:eastAsia="es-ES"/>
    </w:rPr>
  </w:style>
  <w:style w:type="paragraph" w:customStyle="1" w:styleId="Direccininterior">
    <w:name w:val="Dirección interior"/>
    <w:basedOn w:val="Normal"/>
    <w:rsid w:val="00907570"/>
    <w:pPr>
      <w:spacing w:after="0" w:line="240" w:lineRule="auto"/>
    </w:pPr>
    <w:rPr>
      <w:rFonts w:ascii="Arial" w:eastAsia="Times New Roman" w:hAnsi="Arial" w:cs="Times New Roman"/>
      <w:sz w:val="20"/>
      <w:szCs w:val="24"/>
      <w:lang w:val="es-ES" w:eastAsia="es-ES"/>
    </w:rPr>
  </w:style>
  <w:style w:type="paragraph" w:customStyle="1" w:styleId="BankNormal">
    <w:name w:val="BankNormal"/>
    <w:basedOn w:val="Normal"/>
    <w:rsid w:val="00907570"/>
    <w:pPr>
      <w:spacing w:after="240" w:line="240" w:lineRule="auto"/>
    </w:pPr>
    <w:rPr>
      <w:rFonts w:ascii="Times New Roman" w:eastAsia="Times New Roman" w:hAnsi="Times New Roman" w:cs="Times New Roman"/>
      <w:sz w:val="24"/>
      <w:szCs w:val="20"/>
      <w:lang w:val="en-US"/>
    </w:rPr>
  </w:style>
  <w:style w:type="paragraph" w:styleId="NormalWeb">
    <w:name w:val="Normal (Web)"/>
    <w:basedOn w:val="Normal"/>
    <w:uiPriority w:val="99"/>
    <w:rsid w:val="00907570"/>
    <w:pPr>
      <w:spacing w:before="100" w:beforeAutospacing="1" w:after="100" w:afterAutospacing="1" w:line="240" w:lineRule="auto"/>
      <w:jc w:val="both"/>
    </w:pPr>
    <w:rPr>
      <w:rFonts w:ascii="Arial" w:eastAsia="Times New Roman" w:hAnsi="Arial" w:cs="Arial"/>
      <w:sz w:val="21"/>
      <w:szCs w:val="21"/>
      <w:lang w:val="es-ES" w:eastAsia="es-ES"/>
    </w:rPr>
  </w:style>
  <w:style w:type="character" w:styleId="Textoennegrita">
    <w:name w:val="Strong"/>
    <w:qFormat/>
    <w:rsid w:val="00907570"/>
    <w:rPr>
      <w:b/>
      <w:bCs/>
    </w:rPr>
  </w:style>
  <w:style w:type="character" w:customStyle="1" w:styleId="st1">
    <w:name w:val="st1"/>
    <w:basedOn w:val="Fuentedeprrafopredeter"/>
    <w:rsid w:val="00907570"/>
  </w:style>
  <w:style w:type="paragraph" w:styleId="Listaconvietas">
    <w:name w:val="List Bullet"/>
    <w:basedOn w:val="Normal"/>
    <w:rsid w:val="00907570"/>
    <w:pPr>
      <w:numPr>
        <w:numId w:val="12"/>
      </w:numPr>
      <w:spacing w:after="0" w:line="240" w:lineRule="auto"/>
      <w:contextualSpacing/>
    </w:pPr>
    <w:rPr>
      <w:rFonts w:ascii="Arial" w:eastAsia="Times New Roman" w:hAnsi="Arial" w:cs="Times New Roman"/>
      <w:sz w:val="20"/>
      <w:szCs w:val="24"/>
      <w:lang w:val="es-ES" w:eastAsia="es-ES"/>
    </w:rPr>
  </w:style>
  <w:style w:type="table" w:styleId="Tablaprofesional">
    <w:name w:val="Table Professional"/>
    <w:basedOn w:val="Tablanormal"/>
    <w:rsid w:val="00907570"/>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concolumnas4">
    <w:name w:val="Table Columns 4"/>
    <w:basedOn w:val="Tablanormal"/>
    <w:rsid w:val="00907570"/>
    <w:pPr>
      <w:spacing w:after="0" w:line="240" w:lineRule="auto"/>
    </w:pPr>
    <w:rPr>
      <w:rFonts w:ascii="Times New Roman" w:eastAsia="Times New Roman" w:hAnsi="Times New Roman" w:cs="Times New Roman"/>
      <w:sz w:val="20"/>
      <w:szCs w:val="20"/>
      <w:lang w:eastAsia="es-MX"/>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styleId="Refdecomentario">
    <w:name w:val="annotation reference"/>
    <w:unhideWhenUsed/>
    <w:rsid w:val="00907570"/>
    <w:rPr>
      <w:sz w:val="16"/>
      <w:szCs w:val="16"/>
    </w:rPr>
  </w:style>
  <w:style w:type="paragraph" w:styleId="Textocomentario">
    <w:name w:val="annotation text"/>
    <w:basedOn w:val="Normal"/>
    <w:link w:val="TextocomentarioCar"/>
    <w:unhideWhenUsed/>
    <w:rsid w:val="00907570"/>
    <w:pPr>
      <w:spacing w:after="0" w:line="240" w:lineRule="auto"/>
    </w:pPr>
    <w:rPr>
      <w:rFonts w:ascii="Arial" w:eastAsia="Times New Roman" w:hAnsi="Arial" w:cs="Times New Roman"/>
      <w:sz w:val="20"/>
      <w:szCs w:val="20"/>
      <w:lang w:val="es-ES" w:eastAsia="es-ES"/>
    </w:rPr>
  </w:style>
  <w:style w:type="character" w:customStyle="1" w:styleId="TextocomentarioCar">
    <w:name w:val="Texto comentario Car"/>
    <w:basedOn w:val="Fuentedeprrafopredeter"/>
    <w:link w:val="Textocomentario"/>
    <w:rsid w:val="00907570"/>
    <w:rPr>
      <w:rFonts w:ascii="Arial" w:eastAsia="Times New Roman" w:hAnsi="Arial" w:cs="Times New Roman"/>
      <w:sz w:val="20"/>
      <w:szCs w:val="20"/>
      <w:lang w:val="es-ES" w:eastAsia="es-ES"/>
    </w:rPr>
  </w:style>
  <w:style w:type="paragraph" w:styleId="Asuntodelcomentario">
    <w:name w:val="annotation subject"/>
    <w:basedOn w:val="Textocomentario"/>
    <w:next w:val="Textocomentario"/>
    <w:link w:val="AsuntodelcomentarioCar"/>
    <w:unhideWhenUsed/>
    <w:rsid w:val="00907570"/>
    <w:rPr>
      <w:b/>
      <w:bCs/>
    </w:rPr>
  </w:style>
  <w:style w:type="character" w:customStyle="1" w:styleId="AsuntodelcomentarioCar">
    <w:name w:val="Asunto del comentario Car"/>
    <w:basedOn w:val="TextocomentarioCar"/>
    <w:link w:val="Asuntodelcomentario"/>
    <w:rsid w:val="00907570"/>
    <w:rPr>
      <w:rFonts w:ascii="Arial" w:eastAsia="Times New Roman" w:hAnsi="Arial" w:cs="Times New Roman"/>
      <w:b/>
      <w:bCs/>
      <w:sz w:val="20"/>
      <w:szCs w:val="20"/>
      <w:lang w:val="es-ES" w:eastAsia="es-ES"/>
    </w:rPr>
  </w:style>
  <w:style w:type="paragraph" w:styleId="Subttulo">
    <w:name w:val="Subtitle"/>
    <w:basedOn w:val="Normal"/>
    <w:next w:val="Normal"/>
    <w:link w:val="SubttuloCar"/>
    <w:qFormat/>
    <w:rsid w:val="00907570"/>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rsid w:val="00907570"/>
    <w:rPr>
      <w:rFonts w:ascii="Cambria" w:eastAsia="Times New Roman" w:hAnsi="Cambria" w:cs="Times New Roman"/>
      <w:sz w:val="24"/>
      <w:szCs w:val="24"/>
      <w:lang w:val="es-ES" w:eastAsia="es-ES"/>
    </w:rPr>
  </w:style>
  <w:style w:type="character" w:styleId="Nmerodelnea">
    <w:name w:val="line number"/>
    <w:semiHidden/>
    <w:unhideWhenUsed/>
    <w:rsid w:val="00907570"/>
  </w:style>
  <w:style w:type="character" w:customStyle="1" w:styleId="articulo-texto">
    <w:name w:val="articulo-texto"/>
    <w:rsid w:val="00907570"/>
  </w:style>
  <w:style w:type="table" w:customStyle="1" w:styleId="Sombreadoclaro1">
    <w:name w:val="Sombreado claro1"/>
    <w:basedOn w:val="Tablanormal"/>
    <w:next w:val="Sombreadoclaro"/>
    <w:uiPriority w:val="60"/>
    <w:rsid w:val="00907570"/>
    <w:pPr>
      <w:spacing w:after="0" w:line="240" w:lineRule="auto"/>
    </w:pPr>
    <w:rPr>
      <w:rFonts w:ascii="Calibri" w:eastAsia="Calibri" w:hAnsi="Calibri" w:cs="Times New Roman"/>
      <w:color w:val="000000"/>
      <w:sz w:val="20"/>
      <w:szCs w:val="20"/>
      <w:lang w:eastAsia="es-MX"/>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pple-converted-space">
    <w:name w:val="apple-converted-space"/>
    <w:rsid w:val="00907570"/>
  </w:style>
  <w:style w:type="character" w:styleId="Nmerodepgina">
    <w:name w:val="page number"/>
    <w:rsid w:val="00907570"/>
  </w:style>
  <w:style w:type="paragraph" w:customStyle="1" w:styleId="BodyText21">
    <w:name w:val="Body Text 21"/>
    <w:basedOn w:val="Normal"/>
    <w:rsid w:val="00907570"/>
    <w:pPr>
      <w:widowControl w:val="0"/>
      <w:spacing w:after="0" w:line="240" w:lineRule="auto"/>
      <w:jc w:val="both"/>
    </w:pPr>
    <w:rPr>
      <w:rFonts w:ascii="Arial" w:eastAsia="Times New Roman" w:hAnsi="Arial" w:cs="Times New Roman"/>
      <w:snapToGrid w:val="0"/>
      <w:sz w:val="24"/>
      <w:szCs w:val="20"/>
      <w:lang w:val="es-ES" w:eastAsia="es-ES"/>
    </w:rPr>
  </w:style>
  <w:style w:type="character" w:customStyle="1" w:styleId="toctoggle">
    <w:name w:val="toctoggle"/>
    <w:rsid w:val="00907570"/>
  </w:style>
  <w:style w:type="character" w:customStyle="1" w:styleId="tocnumber">
    <w:name w:val="tocnumber"/>
    <w:rsid w:val="00907570"/>
  </w:style>
  <w:style w:type="character" w:customStyle="1" w:styleId="toctext">
    <w:name w:val="toctext"/>
    <w:rsid w:val="00907570"/>
  </w:style>
  <w:style w:type="character" w:customStyle="1" w:styleId="mw-headline">
    <w:name w:val="mw-headline"/>
    <w:rsid w:val="00907570"/>
  </w:style>
  <w:style w:type="character" w:customStyle="1" w:styleId="mw-editsection">
    <w:name w:val="mw-editsection"/>
    <w:rsid w:val="00907570"/>
  </w:style>
  <w:style w:type="character" w:customStyle="1" w:styleId="mw-editsection-bracket">
    <w:name w:val="mw-editsection-bracket"/>
    <w:rsid w:val="00907570"/>
  </w:style>
  <w:style w:type="character" w:customStyle="1" w:styleId="mw-cite-backlink">
    <w:name w:val="mw-cite-backlink"/>
    <w:rsid w:val="00907570"/>
  </w:style>
  <w:style w:type="character" w:customStyle="1" w:styleId="cite-accessibility-label">
    <w:name w:val="cite-accessibility-label"/>
    <w:rsid w:val="00907570"/>
  </w:style>
  <w:style w:type="character" w:customStyle="1" w:styleId="reference-text">
    <w:name w:val="reference-text"/>
    <w:rsid w:val="00907570"/>
  </w:style>
  <w:style w:type="character" w:customStyle="1" w:styleId="TtuloCar">
    <w:name w:val="Título Car"/>
    <w:uiPriority w:val="10"/>
    <w:rsid w:val="00907570"/>
    <w:rPr>
      <w:rFonts w:ascii="Calibri Light" w:eastAsia="Times New Roman" w:hAnsi="Calibri Light" w:cs="Times New Roman"/>
      <w:b/>
      <w:bCs/>
      <w:kern w:val="28"/>
      <w:sz w:val="32"/>
      <w:szCs w:val="32"/>
      <w:lang w:val="es-ES_tradnl" w:eastAsia="es-ES_tradnl"/>
    </w:rPr>
  </w:style>
  <w:style w:type="character" w:customStyle="1" w:styleId="PuestoCar1">
    <w:name w:val="Puesto Car1"/>
    <w:basedOn w:val="Fuentedeprrafopredeter"/>
    <w:uiPriority w:val="10"/>
    <w:rsid w:val="00907570"/>
    <w:rPr>
      <w:rFonts w:asciiTheme="majorHAnsi" w:eastAsiaTheme="majorEastAsia" w:hAnsiTheme="majorHAnsi" w:cstheme="majorBidi"/>
      <w:spacing w:val="-10"/>
      <w:kern w:val="28"/>
      <w:sz w:val="56"/>
      <w:szCs w:val="56"/>
      <w:lang w:eastAsia="en-US"/>
    </w:rPr>
  </w:style>
  <w:style w:type="table" w:customStyle="1" w:styleId="Sombreadoclaro2">
    <w:name w:val="Sombreado claro2"/>
    <w:basedOn w:val="Tablanormal"/>
    <w:next w:val="Sombreadoclaro"/>
    <w:uiPriority w:val="60"/>
    <w:semiHidden/>
    <w:unhideWhenUsed/>
    <w:rsid w:val="00907570"/>
    <w:pPr>
      <w:spacing w:after="0" w:line="240" w:lineRule="auto"/>
    </w:pPr>
    <w:rPr>
      <w:rFonts w:ascii="Calibri" w:eastAsia="Calibri" w:hAnsi="Calibri" w:cs="Times New Roman"/>
      <w:color w:val="000000"/>
      <w:sz w:val="20"/>
      <w:szCs w:val="20"/>
      <w:lang w:eastAsia="es-MX"/>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
    <w:name w:val="Light Shading"/>
    <w:basedOn w:val="Tablanormal"/>
    <w:uiPriority w:val="60"/>
    <w:semiHidden/>
    <w:unhideWhenUsed/>
    <w:rsid w:val="00907570"/>
    <w:pPr>
      <w:spacing w:after="0" w:line="240" w:lineRule="auto"/>
    </w:pPr>
    <w:rPr>
      <w:rFonts w:ascii="Calibri" w:eastAsia="Calibri" w:hAnsi="Calibri" w:cs="Times New Roman"/>
      <w:color w:val="000000"/>
      <w:sz w:val="20"/>
      <w:szCs w:val="20"/>
      <w:lang w:eastAsia="es-MX"/>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907570"/>
    <w:pPr>
      <w:autoSpaceDE w:val="0"/>
      <w:autoSpaceDN w:val="0"/>
      <w:adjustRightInd w:val="0"/>
      <w:spacing w:after="0" w:line="240" w:lineRule="auto"/>
    </w:pPr>
    <w:rPr>
      <w:rFonts w:ascii="Arial" w:eastAsia="Calibri" w:hAnsi="Arial" w:cs="Arial"/>
      <w:color w:val="000000"/>
      <w:sz w:val="24"/>
      <w:szCs w:val="24"/>
    </w:rPr>
  </w:style>
  <w:style w:type="paragraph" w:customStyle="1" w:styleId="Style6">
    <w:name w:val="Style 6"/>
    <w:basedOn w:val="Normal"/>
    <w:uiPriority w:val="99"/>
    <w:rsid w:val="00907570"/>
    <w:pPr>
      <w:widowControl w:val="0"/>
      <w:autoSpaceDE w:val="0"/>
      <w:autoSpaceDN w:val="0"/>
      <w:spacing w:after="0" w:line="240" w:lineRule="auto"/>
      <w:jc w:val="center"/>
    </w:pPr>
    <w:rPr>
      <w:rFonts w:ascii="Tahoma" w:eastAsia="Times New Roman" w:hAnsi="Tahoma" w:cs="Tahoma"/>
      <w:sz w:val="19"/>
      <w:szCs w:val="19"/>
      <w:lang w:eastAsia="es-MX"/>
    </w:rPr>
  </w:style>
  <w:style w:type="paragraph" w:customStyle="1" w:styleId="Style7">
    <w:name w:val="Style 7"/>
    <w:basedOn w:val="Normal"/>
    <w:uiPriority w:val="99"/>
    <w:rsid w:val="00907570"/>
    <w:pPr>
      <w:widowControl w:val="0"/>
      <w:autoSpaceDE w:val="0"/>
      <w:autoSpaceDN w:val="0"/>
      <w:adjustRightInd w:val="0"/>
      <w:spacing w:after="0" w:line="240" w:lineRule="auto"/>
    </w:pPr>
    <w:rPr>
      <w:rFonts w:ascii="Verdana" w:eastAsia="Times New Roman" w:hAnsi="Verdana" w:cs="Verdana"/>
      <w:sz w:val="15"/>
      <w:szCs w:val="15"/>
      <w:lang w:eastAsia="es-MX"/>
    </w:rPr>
  </w:style>
  <w:style w:type="paragraph" w:customStyle="1" w:styleId="Style8">
    <w:name w:val="Style 8"/>
    <w:basedOn w:val="Normal"/>
    <w:uiPriority w:val="99"/>
    <w:rsid w:val="00907570"/>
    <w:pPr>
      <w:widowControl w:val="0"/>
      <w:autoSpaceDE w:val="0"/>
      <w:autoSpaceDN w:val="0"/>
      <w:spacing w:before="36" w:after="0" w:line="240" w:lineRule="auto"/>
      <w:ind w:left="144"/>
    </w:pPr>
    <w:rPr>
      <w:rFonts w:ascii="Tahoma" w:eastAsia="Times New Roman" w:hAnsi="Tahoma" w:cs="Tahoma"/>
      <w:sz w:val="19"/>
      <w:szCs w:val="19"/>
      <w:lang w:eastAsia="es-MX"/>
    </w:rPr>
  </w:style>
  <w:style w:type="paragraph" w:customStyle="1" w:styleId="Style9">
    <w:name w:val="Style 9"/>
    <w:basedOn w:val="Normal"/>
    <w:uiPriority w:val="99"/>
    <w:rsid w:val="00907570"/>
    <w:pPr>
      <w:widowControl w:val="0"/>
      <w:autoSpaceDE w:val="0"/>
      <w:autoSpaceDN w:val="0"/>
      <w:spacing w:before="324" w:after="0" w:line="271" w:lineRule="auto"/>
      <w:ind w:left="864" w:hanging="648"/>
    </w:pPr>
    <w:rPr>
      <w:rFonts w:ascii="Tahoma" w:eastAsia="Times New Roman" w:hAnsi="Tahoma" w:cs="Tahoma"/>
      <w:sz w:val="19"/>
      <w:szCs w:val="19"/>
      <w:lang w:eastAsia="es-MX"/>
    </w:rPr>
  </w:style>
  <w:style w:type="paragraph" w:customStyle="1" w:styleId="Style10">
    <w:name w:val="Style 10"/>
    <w:basedOn w:val="Normal"/>
    <w:uiPriority w:val="99"/>
    <w:rsid w:val="00907570"/>
    <w:pPr>
      <w:widowControl w:val="0"/>
      <w:autoSpaceDE w:val="0"/>
      <w:autoSpaceDN w:val="0"/>
      <w:adjustRightInd w:val="0"/>
      <w:spacing w:after="0" w:line="240" w:lineRule="auto"/>
    </w:pPr>
    <w:rPr>
      <w:rFonts w:ascii="Verdana" w:eastAsia="Times New Roman" w:hAnsi="Verdana" w:cs="Verdana"/>
      <w:sz w:val="17"/>
      <w:szCs w:val="17"/>
      <w:lang w:eastAsia="es-MX"/>
    </w:rPr>
  </w:style>
  <w:style w:type="paragraph" w:customStyle="1" w:styleId="Style11">
    <w:name w:val="Style 11"/>
    <w:basedOn w:val="Normal"/>
    <w:uiPriority w:val="99"/>
    <w:rsid w:val="00907570"/>
    <w:pPr>
      <w:widowControl w:val="0"/>
      <w:autoSpaceDE w:val="0"/>
      <w:autoSpaceDN w:val="0"/>
      <w:spacing w:before="36" w:after="0" w:line="240" w:lineRule="auto"/>
      <w:ind w:left="1080"/>
    </w:pPr>
    <w:rPr>
      <w:rFonts w:ascii="Tahoma" w:eastAsia="Times New Roman" w:hAnsi="Tahoma" w:cs="Tahoma"/>
      <w:sz w:val="19"/>
      <w:szCs w:val="19"/>
      <w:lang w:eastAsia="es-MX"/>
    </w:rPr>
  </w:style>
  <w:style w:type="paragraph" w:customStyle="1" w:styleId="Style12">
    <w:name w:val="Style 12"/>
    <w:basedOn w:val="Normal"/>
    <w:uiPriority w:val="99"/>
    <w:rsid w:val="00907570"/>
    <w:pPr>
      <w:widowControl w:val="0"/>
      <w:autoSpaceDE w:val="0"/>
      <w:autoSpaceDN w:val="0"/>
      <w:spacing w:after="0" w:line="288" w:lineRule="auto"/>
      <w:ind w:left="216" w:right="288"/>
      <w:jc w:val="both"/>
    </w:pPr>
    <w:rPr>
      <w:rFonts w:ascii="Tahoma" w:eastAsia="Times New Roman" w:hAnsi="Tahoma" w:cs="Tahoma"/>
      <w:sz w:val="19"/>
      <w:szCs w:val="19"/>
      <w:lang w:eastAsia="es-MX"/>
    </w:rPr>
  </w:style>
  <w:style w:type="paragraph" w:customStyle="1" w:styleId="Style13">
    <w:name w:val="Style 13"/>
    <w:basedOn w:val="Normal"/>
    <w:uiPriority w:val="99"/>
    <w:rsid w:val="00907570"/>
    <w:pPr>
      <w:widowControl w:val="0"/>
      <w:autoSpaceDE w:val="0"/>
      <w:autoSpaceDN w:val="0"/>
      <w:spacing w:before="288" w:after="0" w:line="285" w:lineRule="auto"/>
      <w:ind w:left="144" w:right="144"/>
    </w:pPr>
    <w:rPr>
      <w:rFonts w:ascii="Tahoma" w:eastAsia="Times New Roman" w:hAnsi="Tahoma" w:cs="Tahoma"/>
      <w:sz w:val="18"/>
      <w:szCs w:val="18"/>
      <w:lang w:eastAsia="es-MX"/>
    </w:rPr>
  </w:style>
  <w:style w:type="paragraph" w:customStyle="1" w:styleId="Style1">
    <w:name w:val="Style 1"/>
    <w:basedOn w:val="Normal"/>
    <w:uiPriority w:val="99"/>
    <w:rsid w:val="00907570"/>
    <w:pPr>
      <w:widowControl w:val="0"/>
      <w:autoSpaceDE w:val="0"/>
      <w:autoSpaceDN w:val="0"/>
      <w:adjustRightInd w:val="0"/>
      <w:spacing w:after="0" w:line="240" w:lineRule="auto"/>
    </w:pPr>
    <w:rPr>
      <w:rFonts w:ascii="Times New Roman" w:eastAsia="Times New Roman" w:hAnsi="Times New Roman" w:cs="Times New Roman"/>
      <w:sz w:val="20"/>
      <w:szCs w:val="20"/>
      <w:lang w:eastAsia="es-MX"/>
    </w:rPr>
  </w:style>
  <w:style w:type="paragraph" w:customStyle="1" w:styleId="Style14">
    <w:name w:val="Style 14"/>
    <w:basedOn w:val="Normal"/>
    <w:uiPriority w:val="99"/>
    <w:rsid w:val="00907570"/>
    <w:pPr>
      <w:widowControl w:val="0"/>
      <w:autoSpaceDE w:val="0"/>
      <w:autoSpaceDN w:val="0"/>
      <w:spacing w:before="288" w:after="0" w:line="273" w:lineRule="auto"/>
      <w:ind w:left="72" w:right="72"/>
      <w:jc w:val="both"/>
    </w:pPr>
    <w:rPr>
      <w:rFonts w:ascii="Tahoma" w:eastAsia="Times New Roman" w:hAnsi="Tahoma" w:cs="Tahoma"/>
      <w:sz w:val="19"/>
      <w:szCs w:val="19"/>
      <w:lang w:eastAsia="es-MX"/>
    </w:rPr>
  </w:style>
  <w:style w:type="paragraph" w:customStyle="1" w:styleId="Style15">
    <w:name w:val="Style 15"/>
    <w:basedOn w:val="Normal"/>
    <w:uiPriority w:val="99"/>
    <w:rsid w:val="00907570"/>
    <w:pPr>
      <w:widowControl w:val="0"/>
      <w:autoSpaceDE w:val="0"/>
      <w:autoSpaceDN w:val="0"/>
      <w:spacing w:before="936" w:after="0" w:line="283" w:lineRule="auto"/>
      <w:ind w:left="216" w:right="1440"/>
      <w:jc w:val="both"/>
    </w:pPr>
    <w:rPr>
      <w:rFonts w:ascii="Tahoma" w:eastAsia="Times New Roman" w:hAnsi="Tahoma" w:cs="Tahoma"/>
      <w:sz w:val="19"/>
      <w:szCs w:val="19"/>
      <w:lang w:eastAsia="es-MX"/>
    </w:rPr>
  </w:style>
  <w:style w:type="paragraph" w:customStyle="1" w:styleId="Style16">
    <w:name w:val="Style 16"/>
    <w:basedOn w:val="Normal"/>
    <w:uiPriority w:val="99"/>
    <w:rsid w:val="00907570"/>
    <w:pPr>
      <w:widowControl w:val="0"/>
      <w:autoSpaceDE w:val="0"/>
      <w:autoSpaceDN w:val="0"/>
      <w:spacing w:before="252" w:after="0" w:line="278" w:lineRule="auto"/>
      <w:ind w:left="144" w:right="1440" w:firstLine="72"/>
      <w:jc w:val="both"/>
    </w:pPr>
    <w:rPr>
      <w:rFonts w:ascii="Tahoma" w:eastAsia="Times New Roman" w:hAnsi="Tahoma" w:cs="Tahoma"/>
      <w:sz w:val="19"/>
      <w:szCs w:val="19"/>
      <w:lang w:eastAsia="es-MX"/>
    </w:rPr>
  </w:style>
  <w:style w:type="paragraph" w:customStyle="1" w:styleId="Style17">
    <w:name w:val="Style 17"/>
    <w:basedOn w:val="Normal"/>
    <w:uiPriority w:val="99"/>
    <w:rsid w:val="00907570"/>
    <w:pPr>
      <w:widowControl w:val="0"/>
      <w:autoSpaceDE w:val="0"/>
      <w:autoSpaceDN w:val="0"/>
      <w:spacing w:before="288" w:after="792" w:line="278" w:lineRule="auto"/>
      <w:ind w:left="72" w:right="1512"/>
      <w:jc w:val="both"/>
    </w:pPr>
    <w:rPr>
      <w:rFonts w:ascii="Tahoma" w:eastAsia="Times New Roman" w:hAnsi="Tahoma" w:cs="Tahoma"/>
      <w:sz w:val="19"/>
      <w:szCs w:val="19"/>
      <w:lang w:eastAsia="es-MX"/>
    </w:rPr>
  </w:style>
  <w:style w:type="character" w:customStyle="1" w:styleId="CharacterStyle1">
    <w:name w:val="Character Style 1"/>
    <w:uiPriority w:val="99"/>
    <w:rsid w:val="00907570"/>
    <w:rPr>
      <w:rFonts w:ascii="Tahoma" w:hAnsi="Tahoma" w:cs="Tahoma"/>
      <w:sz w:val="19"/>
      <w:szCs w:val="19"/>
    </w:rPr>
  </w:style>
  <w:style w:type="character" w:customStyle="1" w:styleId="CharacterStyle2">
    <w:name w:val="Character Style 2"/>
    <w:uiPriority w:val="99"/>
    <w:rsid w:val="00907570"/>
    <w:rPr>
      <w:sz w:val="20"/>
      <w:szCs w:val="20"/>
    </w:rPr>
  </w:style>
  <w:style w:type="character" w:customStyle="1" w:styleId="CharacterStyle3">
    <w:name w:val="Character Style 3"/>
    <w:uiPriority w:val="99"/>
    <w:rsid w:val="00907570"/>
    <w:rPr>
      <w:rFonts w:ascii="Verdana" w:hAnsi="Verdana" w:cs="Verdana"/>
      <w:sz w:val="15"/>
      <w:szCs w:val="15"/>
    </w:rPr>
  </w:style>
  <w:style w:type="character" w:customStyle="1" w:styleId="CharacterStyle4">
    <w:name w:val="Character Style 4"/>
    <w:uiPriority w:val="99"/>
    <w:rsid w:val="00907570"/>
    <w:rPr>
      <w:rFonts w:ascii="Verdana" w:hAnsi="Verdana" w:cs="Verdana"/>
      <w:sz w:val="17"/>
      <w:szCs w:val="17"/>
    </w:rPr>
  </w:style>
  <w:style w:type="character" w:customStyle="1" w:styleId="CharacterStyle5">
    <w:name w:val="Character Style 5"/>
    <w:uiPriority w:val="99"/>
    <w:rsid w:val="00907570"/>
    <w:rPr>
      <w:rFonts w:ascii="Tahoma" w:hAnsi="Tahoma" w:cs="Tahoma"/>
      <w:sz w:val="18"/>
      <w:szCs w:val="18"/>
    </w:rPr>
  </w:style>
  <w:style w:type="character" w:customStyle="1" w:styleId="TextocomentarioCar1">
    <w:name w:val="Texto comentario Car1"/>
    <w:uiPriority w:val="99"/>
    <w:semiHidden/>
    <w:rsid w:val="00907570"/>
    <w:rPr>
      <w:rFonts w:eastAsia="Times New Roman"/>
      <w:sz w:val="20"/>
      <w:szCs w:val="20"/>
      <w:lang w:val="es-ES_tradnl" w:eastAsia="es-ES"/>
    </w:rPr>
  </w:style>
  <w:style w:type="character" w:customStyle="1" w:styleId="AsuntodelcomentarioCar1">
    <w:name w:val="Asunto del comentario Car1"/>
    <w:uiPriority w:val="99"/>
    <w:semiHidden/>
    <w:rsid w:val="00907570"/>
    <w:rPr>
      <w:rFonts w:eastAsia="Times New Roman"/>
      <w:b/>
      <w:bCs/>
      <w:sz w:val="20"/>
      <w:szCs w:val="20"/>
      <w:lang w:val="es-ES_tradnl" w:eastAsia="es-ES"/>
    </w:rPr>
  </w:style>
  <w:style w:type="numbering" w:customStyle="1" w:styleId="Sinlista21">
    <w:name w:val="Sin lista21"/>
    <w:next w:val="Sinlista"/>
    <w:uiPriority w:val="99"/>
    <w:semiHidden/>
    <w:unhideWhenUsed/>
    <w:rsid w:val="00907570"/>
  </w:style>
  <w:style w:type="table" w:customStyle="1" w:styleId="TableNormal4">
    <w:name w:val="Table Normal4"/>
    <w:uiPriority w:val="2"/>
    <w:semiHidden/>
    <w:unhideWhenUsed/>
    <w:qFormat/>
    <w:rsid w:val="0090757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aconcuadrcula21">
    <w:name w:val="Tabla con cuadrícula21"/>
    <w:basedOn w:val="Tablanormal"/>
    <w:next w:val="Tablaconcuadrcula"/>
    <w:uiPriority w:val="59"/>
    <w:rsid w:val="00907570"/>
    <w:pPr>
      <w:spacing w:after="0" w:line="240" w:lineRule="auto"/>
      <w:jc w:val="center"/>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3">
    <w:name w:val="Sin lista3"/>
    <w:next w:val="Sinlista"/>
    <w:uiPriority w:val="99"/>
    <w:semiHidden/>
    <w:unhideWhenUsed/>
    <w:rsid w:val="00907570"/>
  </w:style>
  <w:style w:type="character" w:styleId="Hipervnculovisitado">
    <w:name w:val="FollowedHyperlink"/>
    <w:uiPriority w:val="99"/>
    <w:semiHidden/>
    <w:unhideWhenUsed/>
    <w:rsid w:val="00907570"/>
    <w:rPr>
      <w:color w:val="85DFD0"/>
      <w:u w:val="single"/>
    </w:rPr>
  </w:style>
  <w:style w:type="paragraph" w:customStyle="1" w:styleId="font5">
    <w:name w:val="font5"/>
    <w:basedOn w:val="Normal"/>
    <w:rsid w:val="00907570"/>
    <w:pPr>
      <w:spacing w:before="100" w:beforeAutospacing="1" w:after="100" w:afterAutospacing="1" w:line="240" w:lineRule="auto"/>
    </w:pPr>
    <w:rPr>
      <w:rFonts w:ascii="HelveticaNeueLT Std Lt" w:eastAsia="Times New Roman" w:hAnsi="HelveticaNeueLT Std Lt" w:cs="Times New Roman"/>
      <w:b/>
      <w:bCs/>
      <w:color w:val="000000"/>
      <w:lang w:eastAsia="es-MX"/>
    </w:rPr>
  </w:style>
  <w:style w:type="paragraph" w:customStyle="1" w:styleId="font6">
    <w:name w:val="font6"/>
    <w:basedOn w:val="Normal"/>
    <w:rsid w:val="00907570"/>
    <w:pPr>
      <w:spacing w:before="100" w:beforeAutospacing="1" w:after="100" w:afterAutospacing="1" w:line="240" w:lineRule="auto"/>
    </w:pPr>
    <w:rPr>
      <w:rFonts w:ascii="HelveticaNeueLT Std Lt" w:eastAsia="Times New Roman" w:hAnsi="HelveticaNeueLT Std Lt" w:cs="Times New Roman"/>
      <w:color w:val="000000"/>
      <w:lang w:eastAsia="es-MX"/>
    </w:rPr>
  </w:style>
  <w:style w:type="paragraph" w:customStyle="1" w:styleId="font7">
    <w:name w:val="font7"/>
    <w:basedOn w:val="Normal"/>
    <w:rsid w:val="00907570"/>
    <w:pPr>
      <w:spacing w:before="100" w:beforeAutospacing="1" w:after="100" w:afterAutospacing="1" w:line="240" w:lineRule="auto"/>
    </w:pPr>
    <w:rPr>
      <w:rFonts w:ascii="Arial" w:eastAsia="Times New Roman" w:hAnsi="Arial" w:cs="Arial"/>
      <w:b/>
      <w:bCs/>
      <w:color w:val="000000"/>
      <w:lang w:eastAsia="es-MX"/>
    </w:rPr>
  </w:style>
  <w:style w:type="paragraph" w:customStyle="1" w:styleId="xl65">
    <w:name w:val="xl65"/>
    <w:basedOn w:val="Normal"/>
    <w:rsid w:val="00907570"/>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6">
    <w:name w:val="xl66"/>
    <w:basedOn w:val="Normal"/>
    <w:rsid w:val="00907570"/>
    <w:pPr>
      <w:shd w:val="clear" w:color="000000" w:fill="FFFFFF"/>
      <w:spacing w:before="100" w:beforeAutospacing="1" w:after="100" w:afterAutospacing="1" w:line="240" w:lineRule="auto"/>
    </w:pPr>
    <w:rPr>
      <w:rFonts w:ascii="HelveticaNeueLT Std Lt" w:eastAsia="Times New Roman" w:hAnsi="HelveticaNeueLT Std Lt" w:cs="Times New Roman"/>
      <w:b/>
      <w:bCs/>
      <w:sz w:val="24"/>
      <w:szCs w:val="24"/>
      <w:lang w:eastAsia="es-MX"/>
    </w:rPr>
  </w:style>
  <w:style w:type="paragraph" w:customStyle="1" w:styleId="xl67">
    <w:name w:val="xl67"/>
    <w:basedOn w:val="Normal"/>
    <w:rsid w:val="00907570"/>
    <w:pPr>
      <w:shd w:val="clear" w:color="000000" w:fill="FFFFFF"/>
      <w:spacing w:before="100" w:beforeAutospacing="1" w:after="100" w:afterAutospacing="1" w:line="240" w:lineRule="auto"/>
    </w:pPr>
    <w:rPr>
      <w:rFonts w:ascii="HelveticaNeueLT Std Lt" w:eastAsia="Times New Roman" w:hAnsi="HelveticaNeueLT Std Lt" w:cs="Times New Roman"/>
      <w:sz w:val="24"/>
      <w:szCs w:val="24"/>
      <w:lang w:eastAsia="es-MX"/>
    </w:rPr>
  </w:style>
  <w:style w:type="paragraph" w:customStyle="1" w:styleId="xl68">
    <w:name w:val="xl68"/>
    <w:basedOn w:val="Normal"/>
    <w:rsid w:val="00907570"/>
    <w:pP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69">
    <w:name w:val="xl69"/>
    <w:basedOn w:val="Normal"/>
    <w:rsid w:val="00907570"/>
    <w:pPr>
      <w:shd w:val="clear" w:color="000000" w:fill="FFFFFF"/>
      <w:spacing w:before="100" w:beforeAutospacing="1" w:after="100" w:afterAutospacing="1" w:line="240" w:lineRule="auto"/>
    </w:pPr>
    <w:rPr>
      <w:rFonts w:ascii="HelveticaNeueLT Std Lt" w:eastAsia="Times New Roman" w:hAnsi="HelveticaNeueLT Std Lt" w:cs="Times New Roman"/>
      <w:b/>
      <w:bCs/>
      <w:sz w:val="24"/>
      <w:szCs w:val="24"/>
      <w:lang w:eastAsia="es-MX"/>
    </w:rPr>
  </w:style>
  <w:style w:type="paragraph" w:customStyle="1" w:styleId="xl70">
    <w:name w:val="xl70"/>
    <w:basedOn w:val="Normal"/>
    <w:rsid w:val="00907570"/>
    <w:pPr>
      <w:spacing w:before="100" w:beforeAutospacing="1" w:after="100" w:afterAutospacing="1" w:line="240" w:lineRule="auto"/>
    </w:pPr>
    <w:rPr>
      <w:rFonts w:ascii="HelveticaNeueLT Std Lt" w:eastAsia="Times New Roman" w:hAnsi="HelveticaNeueLT Std Lt" w:cs="Times New Roman"/>
      <w:b/>
      <w:bCs/>
      <w:sz w:val="24"/>
      <w:szCs w:val="24"/>
      <w:lang w:eastAsia="es-MX"/>
    </w:rPr>
  </w:style>
  <w:style w:type="paragraph" w:customStyle="1" w:styleId="xl71">
    <w:name w:val="xl71"/>
    <w:basedOn w:val="Normal"/>
    <w:rsid w:val="00907570"/>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textAlignment w:val="center"/>
    </w:pPr>
    <w:rPr>
      <w:rFonts w:ascii="HelveticaNeueLT Std" w:eastAsia="Times New Roman" w:hAnsi="HelveticaNeueLT Std" w:cs="Times New Roman"/>
      <w:b/>
      <w:bCs/>
      <w:sz w:val="24"/>
      <w:szCs w:val="24"/>
      <w:lang w:eastAsia="es-MX"/>
    </w:rPr>
  </w:style>
  <w:style w:type="paragraph" w:customStyle="1" w:styleId="xl72">
    <w:name w:val="xl72"/>
    <w:basedOn w:val="Normal"/>
    <w:rsid w:val="00907570"/>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right"/>
    </w:pPr>
    <w:rPr>
      <w:rFonts w:ascii="HelveticaNeueLT Std Lt" w:eastAsia="Times New Roman" w:hAnsi="HelveticaNeueLT Std Lt" w:cs="Times New Roman"/>
      <w:b/>
      <w:bCs/>
      <w:sz w:val="24"/>
      <w:szCs w:val="24"/>
      <w:lang w:eastAsia="es-MX"/>
    </w:rPr>
  </w:style>
  <w:style w:type="paragraph" w:customStyle="1" w:styleId="xl73">
    <w:name w:val="xl73"/>
    <w:basedOn w:val="Normal"/>
    <w:rsid w:val="00907570"/>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74">
    <w:name w:val="xl74"/>
    <w:basedOn w:val="Normal"/>
    <w:rsid w:val="0090757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HelveticaNeueLT Std Lt" w:eastAsia="Times New Roman" w:hAnsi="HelveticaNeueLT Std Lt" w:cs="Times New Roman"/>
      <w:sz w:val="24"/>
      <w:szCs w:val="24"/>
      <w:lang w:eastAsia="es-MX"/>
    </w:rPr>
  </w:style>
  <w:style w:type="paragraph" w:customStyle="1" w:styleId="xl75">
    <w:name w:val="xl75"/>
    <w:basedOn w:val="Normal"/>
    <w:rsid w:val="00907570"/>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HelveticaNeueLT Std" w:eastAsia="Times New Roman" w:hAnsi="HelveticaNeueLT Std" w:cs="Times New Roman"/>
      <w:b/>
      <w:bCs/>
      <w:sz w:val="24"/>
      <w:szCs w:val="24"/>
      <w:lang w:eastAsia="es-MX"/>
    </w:rPr>
  </w:style>
  <w:style w:type="paragraph" w:customStyle="1" w:styleId="xl76">
    <w:name w:val="xl76"/>
    <w:basedOn w:val="Normal"/>
    <w:rsid w:val="00907570"/>
    <w:pPr>
      <w:pBdr>
        <w:top w:val="single" w:sz="8" w:space="0" w:color="auto"/>
        <w:left w:val="single" w:sz="8" w:space="0" w:color="auto"/>
        <w:bottom w:val="single" w:sz="8" w:space="0" w:color="auto"/>
        <w:right w:val="single" w:sz="8" w:space="0" w:color="auto"/>
      </w:pBdr>
      <w:shd w:val="clear" w:color="000000" w:fill="DBEFF9"/>
      <w:spacing w:before="100" w:beforeAutospacing="1" w:after="100" w:afterAutospacing="1" w:line="240" w:lineRule="auto"/>
    </w:pPr>
    <w:rPr>
      <w:rFonts w:ascii="HelveticaNeueLT Std Lt" w:eastAsia="Times New Roman" w:hAnsi="HelveticaNeueLT Std Lt" w:cs="Times New Roman"/>
      <w:sz w:val="24"/>
      <w:szCs w:val="24"/>
      <w:lang w:eastAsia="es-MX"/>
    </w:rPr>
  </w:style>
  <w:style w:type="paragraph" w:customStyle="1" w:styleId="xl77">
    <w:name w:val="xl77"/>
    <w:basedOn w:val="Normal"/>
    <w:rsid w:val="00907570"/>
    <w:pPr>
      <w:pBdr>
        <w:top w:val="single" w:sz="8" w:space="0" w:color="auto"/>
        <w:left w:val="single" w:sz="8" w:space="0" w:color="auto"/>
        <w:bottom w:val="single" w:sz="8" w:space="0" w:color="auto"/>
      </w:pBdr>
      <w:shd w:val="clear" w:color="000000" w:fill="DBEFF9"/>
      <w:spacing w:before="100" w:beforeAutospacing="1" w:after="100" w:afterAutospacing="1" w:line="240" w:lineRule="auto"/>
    </w:pPr>
    <w:rPr>
      <w:rFonts w:ascii="HelveticaNeueLT Std Lt" w:eastAsia="Times New Roman" w:hAnsi="HelveticaNeueLT Std Lt" w:cs="Times New Roman"/>
      <w:sz w:val="24"/>
      <w:szCs w:val="24"/>
      <w:lang w:eastAsia="es-MX"/>
    </w:rPr>
  </w:style>
  <w:style w:type="paragraph" w:customStyle="1" w:styleId="xl78">
    <w:name w:val="xl78"/>
    <w:basedOn w:val="Normal"/>
    <w:rsid w:val="00907570"/>
    <w:pPr>
      <w:pBdr>
        <w:top w:val="single" w:sz="8" w:space="0" w:color="auto"/>
        <w:right w:val="single" w:sz="8" w:space="0" w:color="auto"/>
      </w:pBdr>
      <w:shd w:val="clear" w:color="000000" w:fill="F2F2F2"/>
      <w:spacing w:before="100" w:beforeAutospacing="1" w:after="100" w:afterAutospacing="1" w:line="240" w:lineRule="auto"/>
      <w:jc w:val="right"/>
    </w:pPr>
    <w:rPr>
      <w:rFonts w:ascii="HelveticaNeueLT Std Lt" w:eastAsia="Times New Roman" w:hAnsi="HelveticaNeueLT Std Lt" w:cs="Times New Roman"/>
      <w:b/>
      <w:bCs/>
      <w:sz w:val="24"/>
      <w:szCs w:val="24"/>
      <w:lang w:eastAsia="es-MX"/>
    </w:rPr>
  </w:style>
  <w:style w:type="paragraph" w:customStyle="1" w:styleId="xl79">
    <w:name w:val="xl79"/>
    <w:basedOn w:val="Normal"/>
    <w:rsid w:val="00907570"/>
    <w:pPr>
      <w:pBdr>
        <w:top w:val="single" w:sz="8" w:space="0" w:color="auto"/>
        <w:left w:val="single" w:sz="8"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80">
    <w:name w:val="xl80"/>
    <w:basedOn w:val="Normal"/>
    <w:rsid w:val="0090757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HelveticaNeueLT Std Lt" w:eastAsia="Times New Roman" w:hAnsi="HelveticaNeueLT Std Lt" w:cs="Times New Roman"/>
      <w:sz w:val="24"/>
      <w:szCs w:val="24"/>
      <w:lang w:eastAsia="es-MX"/>
    </w:rPr>
  </w:style>
  <w:style w:type="paragraph" w:customStyle="1" w:styleId="xl81">
    <w:name w:val="xl81"/>
    <w:basedOn w:val="Normal"/>
    <w:rsid w:val="00907570"/>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textAlignment w:val="center"/>
    </w:pPr>
    <w:rPr>
      <w:rFonts w:ascii="HelveticaNeueLT Std" w:eastAsia="Times New Roman" w:hAnsi="HelveticaNeueLT Std" w:cs="Times New Roman"/>
      <w:b/>
      <w:bCs/>
      <w:sz w:val="24"/>
      <w:szCs w:val="24"/>
      <w:lang w:eastAsia="es-MX"/>
    </w:rPr>
  </w:style>
  <w:style w:type="paragraph" w:customStyle="1" w:styleId="xl82">
    <w:name w:val="xl82"/>
    <w:basedOn w:val="Normal"/>
    <w:rsid w:val="009075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83">
    <w:name w:val="xl83"/>
    <w:basedOn w:val="Normal"/>
    <w:rsid w:val="00907570"/>
    <w:pPr>
      <w:shd w:val="clear" w:color="000000" w:fill="0F6FC6"/>
      <w:spacing w:before="100" w:beforeAutospacing="1" w:after="100" w:afterAutospacing="1" w:line="240" w:lineRule="auto"/>
      <w:jc w:val="center"/>
    </w:pPr>
    <w:rPr>
      <w:rFonts w:ascii="HelveticaNeueLT Std" w:eastAsia="Times New Roman" w:hAnsi="HelveticaNeueLT Std" w:cs="Times New Roman"/>
      <w:b/>
      <w:bCs/>
      <w:sz w:val="24"/>
      <w:szCs w:val="24"/>
      <w:lang w:eastAsia="es-MX"/>
    </w:rPr>
  </w:style>
  <w:style w:type="paragraph" w:customStyle="1" w:styleId="xl84">
    <w:name w:val="xl84"/>
    <w:basedOn w:val="Normal"/>
    <w:rsid w:val="00907570"/>
    <w:pPr>
      <w:shd w:val="clear" w:color="000000" w:fill="009DD9"/>
      <w:spacing w:before="100" w:beforeAutospacing="1" w:after="100" w:afterAutospacing="1" w:line="240" w:lineRule="auto"/>
      <w:jc w:val="center"/>
    </w:pPr>
    <w:rPr>
      <w:rFonts w:ascii="HelveticaNeueLT Std Lt" w:eastAsia="Times New Roman" w:hAnsi="HelveticaNeueLT Std Lt" w:cs="Times New Roman"/>
      <w:b/>
      <w:bCs/>
      <w:sz w:val="24"/>
      <w:szCs w:val="24"/>
      <w:lang w:eastAsia="es-MX"/>
    </w:rPr>
  </w:style>
  <w:style w:type="paragraph" w:customStyle="1" w:styleId="xl85">
    <w:name w:val="xl85"/>
    <w:basedOn w:val="Normal"/>
    <w:rsid w:val="00907570"/>
    <w:pPr>
      <w:shd w:val="clear" w:color="000000" w:fill="59AA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86">
    <w:name w:val="xl86"/>
    <w:basedOn w:val="Normal"/>
    <w:rsid w:val="00907570"/>
    <w:pPr>
      <w:shd w:val="clear" w:color="000000" w:fill="F2F2F2"/>
      <w:spacing w:before="100" w:beforeAutospacing="1" w:after="100" w:afterAutospacing="1" w:line="240" w:lineRule="auto"/>
      <w:jc w:val="center"/>
    </w:pPr>
    <w:rPr>
      <w:rFonts w:ascii="HelveticaNeueLT Std Lt" w:eastAsia="Times New Roman" w:hAnsi="HelveticaNeueLT Std Lt" w:cs="Times New Roman"/>
      <w:sz w:val="24"/>
      <w:szCs w:val="24"/>
      <w:lang w:eastAsia="es-MX"/>
    </w:rPr>
  </w:style>
  <w:style w:type="table" w:customStyle="1" w:styleId="Tablaconcuadrcula3">
    <w:name w:val="Tabla con cuadrícula3"/>
    <w:basedOn w:val="Tablanormal"/>
    <w:next w:val="Tablaconcuadrcula"/>
    <w:rsid w:val="0090757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next w:val="Normal"/>
    <w:uiPriority w:val="9"/>
    <w:qFormat/>
    <w:rsid w:val="00907570"/>
    <w:pPr>
      <w:keepNext/>
      <w:spacing w:before="240" w:after="60" w:line="240" w:lineRule="auto"/>
      <w:ind w:left="720" w:hanging="360"/>
      <w:outlineLvl w:val="0"/>
    </w:pPr>
    <w:rPr>
      <w:rFonts w:ascii="Cambria" w:eastAsia="Times New Roman" w:hAnsi="Cambria" w:cs="Times New Roman"/>
      <w:b/>
      <w:bCs/>
      <w:kern w:val="32"/>
      <w:sz w:val="32"/>
      <w:szCs w:val="32"/>
    </w:rPr>
  </w:style>
  <w:style w:type="paragraph" w:customStyle="1" w:styleId="Ttulo21">
    <w:name w:val="Título 21"/>
    <w:basedOn w:val="Normal"/>
    <w:next w:val="Normal"/>
    <w:uiPriority w:val="9"/>
    <w:semiHidden/>
    <w:unhideWhenUsed/>
    <w:qFormat/>
    <w:rsid w:val="00907570"/>
    <w:pPr>
      <w:keepNext/>
      <w:spacing w:before="240" w:after="60" w:line="240" w:lineRule="auto"/>
      <w:ind w:left="1440" w:hanging="360"/>
      <w:outlineLvl w:val="1"/>
    </w:pPr>
    <w:rPr>
      <w:rFonts w:ascii="Cambria" w:eastAsia="Times New Roman" w:hAnsi="Cambria" w:cs="Times New Roman"/>
      <w:b/>
      <w:bCs/>
      <w:i/>
      <w:iCs/>
      <w:sz w:val="28"/>
      <w:szCs w:val="28"/>
    </w:rPr>
  </w:style>
  <w:style w:type="paragraph" w:customStyle="1" w:styleId="Ttulo31">
    <w:name w:val="Título 31"/>
    <w:basedOn w:val="Normal"/>
    <w:next w:val="Normal"/>
    <w:uiPriority w:val="9"/>
    <w:semiHidden/>
    <w:unhideWhenUsed/>
    <w:qFormat/>
    <w:rsid w:val="00907570"/>
    <w:pPr>
      <w:keepNext/>
      <w:spacing w:before="240" w:after="60" w:line="240" w:lineRule="auto"/>
      <w:ind w:left="2160" w:hanging="360"/>
      <w:outlineLvl w:val="2"/>
    </w:pPr>
    <w:rPr>
      <w:rFonts w:ascii="Cambria" w:eastAsia="Times New Roman" w:hAnsi="Cambria" w:cs="Times New Roman"/>
      <w:b/>
      <w:bCs/>
      <w:sz w:val="26"/>
      <w:szCs w:val="26"/>
    </w:rPr>
  </w:style>
  <w:style w:type="paragraph" w:customStyle="1" w:styleId="Ttulo41">
    <w:name w:val="Título 41"/>
    <w:basedOn w:val="Normal"/>
    <w:next w:val="Normal"/>
    <w:uiPriority w:val="9"/>
    <w:semiHidden/>
    <w:unhideWhenUsed/>
    <w:qFormat/>
    <w:rsid w:val="00907570"/>
    <w:pPr>
      <w:keepNext/>
      <w:tabs>
        <w:tab w:val="num" w:pos="360"/>
      </w:tabs>
      <w:spacing w:before="240" w:after="60" w:line="240" w:lineRule="auto"/>
      <w:ind w:left="360" w:hanging="360"/>
      <w:outlineLvl w:val="3"/>
    </w:pPr>
    <w:rPr>
      <w:rFonts w:ascii="Calibri" w:eastAsia="Times New Roman" w:hAnsi="Calibri" w:cs="Times New Roman"/>
      <w:b/>
      <w:bCs/>
      <w:sz w:val="28"/>
      <w:szCs w:val="28"/>
    </w:rPr>
  </w:style>
  <w:style w:type="paragraph" w:customStyle="1" w:styleId="Ttulo51">
    <w:name w:val="Título 51"/>
    <w:basedOn w:val="Normal"/>
    <w:next w:val="Normal"/>
    <w:uiPriority w:val="9"/>
    <w:semiHidden/>
    <w:unhideWhenUsed/>
    <w:qFormat/>
    <w:rsid w:val="00907570"/>
    <w:pPr>
      <w:tabs>
        <w:tab w:val="num" w:pos="360"/>
      </w:tabs>
      <w:spacing w:before="240" w:after="60" w:line="240" w:lineRule="auto"/>
      <w:ind w:left="360" w:hanging="360"/>
      <w:outlineLvl w:val="4"/>
    </w:pPr>
    <w:rPr>
      <w:rFonts w:ascii="Calibri" w:eastAsia="Times New Roman" w:hAnsi="Calibri" w:cs="Times New Roman"/>
      <w:b/>
      <w:bCs/>
      <w:i/>
      <w:iCs/>
      <w:sz w:val="26"/>
      <w:szCs w:val="26"/>
    </w:rPr>
  </w:style>
  <w:style w:type="paragraph" w:customStyle="1" w:styleId="Ttulo71">
    <w:name w:val="Título 71"/>
    <w:basedOn w:val="Normal"/>
    <w:next w:val="Normal"/>
    <w:uiPriority w:val="9"/>
    <w:semiHidden/>
    <w:unhideWhenUsed/>
    <w:qFormat/>
    <w:rsid w:val="00907570"/>
    <w:pPr>
      <w:tabs>
        <w:tab w:val="num" w:pos="360"/>
      </w:tabs>
      <w:spacing w:before="240" w:after="60" w:line="240" w:lineRule="auto"/>
      <w:ind w:left="360" w:hanging="360"/>
      <w:outlineLvl w:val="6"/>
    </w:pPr>
    <w:rPr>
      <w:rFonts w:ascii="Calibri" w:eastAsia="Times New Roman" w:hAnsi="Calibri" w:cs="Times New Roman"/>
      <w:sz w:val="24"/>
      <w:szCs w:val="24"/>
    </w:rPr>
  </w:style>
  <w:style w:type="paragraph" w:customStyle="1" w:styleId="Ttulo81">
    <w:name w:val="Título 81"/>
    <w:basedOn w:val="Normal"/>
    <w:next w:val="Normal"/>
    <w:uiPriority w:val="9"/>
    <w:semiHidden/>
    <w:unhideWhenUsed/>
    <w:qFormat/>
    <w:rsid w:val="00907570"/>
    <w:pPr>
      <w:tabs>
        <w:tab w:val="num" w:pos="360"/>
      </w:tabs>
      <w:spacing w:before="240" w:after="60" w:line="240" w:lineRule="auto"/>
      <w:ind w:left="360" w:hanging="360"/>
      <w:outlineLvl w:val="7"/>
    </w:pPr>
    <w:rPr>
      <w:rFonts w:ascii="Calibri" w:eastAsia="Times New Roman" w:hAnsi="Calibri" w:cs="Times New Roman"/>
      <w:i/>
      <w:iCs/>
      <w:sz w:val="24"/>
      <w:szCs w:val="24"/>
    </w:rPr>
  </w:style>
  <w:style w:type="paragraph" w:customStyle="1" w:styleId="Ttulo91">
    <w:name w:val="Título 91"/>
    <w:basedOn w:val="Normal"/>
    <w:next w:val="Normal"/>
    <w:uiPriority w:val="9"/>
    <w:semiHidden/>
    <w:unhideWhenUsed/>
    <w:qFormat/>
    <w:rsid w:val="00907570"/>
    <w:pPr>
      <w:spacing w:before="240" w:after="60" w:line="240" w:lineRule="auto"/>
      <w:ind w:left="6480" w:hanging="360"/>
      <w:outlineLvl w:val="8"/>
    </w:pPr>
    <w:rPr>
      <w:rFonts w:ascii="Cambria" w:eastAsia="Times New Roman" w:hAnsi="Cambria" w:cs="Times New Roman"/>
    </w:rPr>
  </w:style>
  <w:style w:type="numbering" w:customStyle="1" w:styleId="Sinlista12">
    <w:name w:val="Sin lista12"/>
    <w:next w:val="Sinlista"/>
    <w:uiPriority w:val="99"/>
    <w:semiHidden/>
    <w:unhideWhenUsed/>
    <w:rsid w:val="00907570"/>
  </w:style>
  <w:style w:type="table" w:customStyle="1" w:styleId="Tablaconcuadrcula12">
    <w:name w:val="Tabla con cuadrícula12"/>
    <w:basedOn w:val="Tablanormal"/>
    <w:next w:val="Tablaconcuadrcula"/>
    <w:rsid w:val="00907570"/>
    <w:pPr>
      <w:spacing w:after="0" w:line="240" w:lineRule="auto"/>
    </w:pPr>
    <w:rPr>
      <w:rFonts w:ascii="Calibri" w:eastAsia="Calibri" w:hAnsi="Calibri" w:cs="Times New Roman"/>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1">
    <w:name w:val="Título 1 Car1"/>
    <w:uiPriority w:val="9"/>
    <w:rsid w:val="00907570"/>
    <w:rPr>
      <w:rFonts w:ascii="Calibri Light" w:eastAsia="Times New Roman" w:hAnsi="Calibri Light" w:cs="Times New Roman"/>
      <w:color w:val="2E74B5"/>
      <w:sz w:val="32"/>
      <w:szCs w:val="32"/>
    </w:rPr>
  </w:style>
  <w:style w:type="character" w:customStyle="1" w:styleId="Ttulo2Car1">
    <w:name w:val="Título 2 Car1"/>
    <w:uiPriority w:val="9"/>
    <w:semiHidden/>
    <w:rsid w:val="00907570"/>
    <w:rPr>
      <w:rFonts w:ascii="Calibri Light" w:eastAsia="Times New Roman" w:hAnsi="Calibri Light" w:cs="Times New Roman"/>
      <w:color w:val="2E74B5"/>
      <w:sz w:val="26"/>
      <w:szCs w:val="26"/>
    </w:rPr>
  </w:style>
  <w:style w:type="character" w:customStyle="1" w:styleId="Ttulo3Car1">
    <w:name w:val="Título 3 Car1"/>
    <w:uiPriority w:val="9"/>
    <w:semiHidden/>
    <w:rsid w:val="00907570"/>
    <w:rPr>
      <w:rFonts w:ascii="Calibri Light" w:eastAsia="Times New Roman" w:hAnsi="Calibri Light" w:cs="Times New Roman"/>
      <w:color w:val="1F4D78"/>
      <w:sz w:val="24"/>
      <w:szCs w:val="24"/>
    </w:rPr>
  </w:style>
  <w:style w:type="character" w:customStyle="1" w:styleId="Ttulo4Car1">
    <w:name w:val="Título 4 Car1"/>
    <w:uiPriority w:val="9"/>
    <w:semiHidden/>
    <w:rsid w:val="00907570"/>
    <w:rPr>
      <w:rFonts w:ascii="Calibri Light" w:eastAsia="Times New Roman" w:hAnsi="Calibri Light" w:cs="Times New Roman"/>
      <w:i/>
      <w:iCs/>
      <w:color w:val="2E74B5"/>
      <w:sz w:val="24"/>
    </w:rPr>
  </w:style>
  <w:style w:type="character" w:customStyle="1" w:styleId="Ttulo5Car1">
    <w:name w:val="Título 5 Car1"/>
    <w:uiPriority w:val="9"/>
    <w:semiHidden/>
    <w:rsid w:val="00907570"/>
    <w:rPr>
      <w:rFonts w:ascii="Calibri Light" w:eastAsia="Times New Roman" w:hAnsi="Calibri Light" w:cs="Times New Roman"/>
      <w:color w:val="2E74B5"/>
      <w:sz w:val="24"/>
    </w:rPr>
  </w:style>
  <w:style w:type="character" w:customStyle="1" w:styleId="Ttulo7Car1">
    <w:name w:val="Título 7 Car1"/>
    <w:uiPriority w:val="9"/>
    <w:semiHidden/>
    <w:rsid w:val="00907570"/>
    <w:rPr>
      <w:rFonts w:ascii="Calibri Light" w:eastAsia="Times New Roman" w:hAnsi="Calibri Light" w:cs="Times New Roman"/>
      <w:i/>
      <w:iCs/>
      <w:color w:val="1F4D78"/>
      <w:sz w:val="24"/>
    </w:rPr>
  </w:style>
  <w:style w:type="character" w:customStyle="1" w:styleId="Ttulo8Car1">
    <w:name w:val="Título 8 Car1"/>
    <w:uiPriority w:val="9"/>
    <w:semiHidden/>
    <w:rsid w:val="00907570"/>
    <w:rPr>
      <w:rFonts w:ascii="Calibri Light" w:eastAsia="Times New Roman" w:hAnsi="Calibri Light" w:cs="Times New Roman"/>
      <w:color w:val="272727"/>
      <w:sz w:val="21"/>
      <w:szCs w:val="21"/>
    </w:rPr>
  </w:style>
  <w:style w:type="character" w:customStyle="1" w:styleId="Ttulo9Car1">
    <w:name w:val="Título 9 Car1"/>
    <w:uiPriority w:val="9"/>
    <w:semiHidden/>
    <w:rsid w:val="00907570"/>
    <w:rPr>
      <w:rFonts w:ascii="Calibri Light" w:eastAsia="Times New Roman" w:hAnsi="Calibri Light" w:cs="Times New Roman"/>
      <w:i/>
      <w:iCs/>
      <w:color w:val="272727"/>
      <w:sz w:val="21"/>
      <w:szCs w:val="21"/>
    </w:rPr>
  </w:style>
  <w:style w:type="character" w:customStyle="1" w:styleId="pg-1fc1">
    <w:name w:val="pg-1fc1"/>
    <w:rsid w:val="00907570"/>
  </w:style>
  <w:style w:type="paragraph" w:customStyle="1" w:styleId="m-2784386232676733136msolistnumber">
    <w:name w:val="m_-2784386232676733136msolistnumber"/>
    <w:basedOn w:val="Normal"/>
    <w:rsid w:val="00907570"/>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eNormal11">
    <w:name w:val="Table Normal11"/>
    <w:uiPriority w:val="2"/>
    <w:semiHidden/>
    <w:unhideWhenUsed/>
    <w:qFormat/>
    <w:rsid w:val="0090757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Fecha">
    <w:name w:val="Date"/>
    <w:basedOn w:val="Normal"/>
    <w:next w:val="Normal"/>
    <w:link w:val="FechaCar"/>
    <w:uiPriority w:val="99"/>
    <w:unhideWhenUsed/>
    <w:rsid w:val="00907570"/>
    <w:rPr>
      <w:rFonts w:ascii="Calibri" w:eastAsia="Calibri" w:hAnsi="Calibri" w:cs="Times New Roman"/>
    </w:rPr>
  </w:style>
  <w:style w:type="character" w:customStyle="1" w:styleId="FechaCar">
    <w:name w:val="Fecha Car"/>
    <w:basedOn w:val="Fuentedeprrafopredeter"/>
    <w:link w:val="Fecha"/>
    <w:uiPriority w:val="99"/>
    <w:rsid w:val="00907570"/>
    <w:rPr>
      <w:rFonts w:ascii="Calibri" w:eastAsia="Calibri" w:hAnsi="Calibri" w:cs="Times New Roman"/>
    </w:rPr>
  </w:style>
  <w:style w:type="table" w:customStyle="1" w:styleId="TableGrid">
    <w:name w:val="TableGrid"/>
    <w:rsid w:val="00907570"/>
    <w:pPr>
      <w:spacing w:after="0" w:line="240" w:lineRule="auto"/>
    </w:pPr>
    <w:rPr>
      <w:rFonts w:ascii="Calibri" w:eastAsia="Times New Roman" w:hAnsi="Calibri" w:cs="Times New Roman"/>
      <w:lang w:eastAsia="es-MX"/>
    </w:rPr>
    <w:tblPr>
      <w:tblCellMar>
        <w:top w:w="0" w:type="dxa"/>
        <w:left w:w="0" w:type="dxa"/>
        <w:bottom w:w="0" w:type="dxa"/>
        <w:right w:w="0" w:type="dxa"/>
      </w:tblCellMar>
    </w:tblPr>
  </w:style>
  <w:style w:type="paragraph" w:customStyle="1" w:styleId="CarCar1Car">
    <w:name w:val="Car Car1 Car"/>
    <w:basedOn w:val="Normal"/>
    <w:rsid w:val="00907570"/>
    <w:pPr>
      <w:autoSpaceDE w:val="0"/>
      <w:autoSpaceDN w:val="0"/>
      <w:adjustRightInd w:val="0"/>
      <w:spacing w:after="160" w:line="240" w:lineRule="exact"/>
      <w:jc w:val="right"/>
    </w:pPr>
    <w:rPr>
      <w:rFonts w:ascii="Verdana" w:eastAsia="MS Mincho" w:hAnsi="Verdana" w:cs="Arial"/>
      <w:sz w:val="20"/>
      <w:szCs w:val="20"/>
    </w:rPr>
  </w:style>
  <w:style w:type="paragraph" w:customStyle="1" w:styleId="CuerpoA">
    <w:name w:val="Cuerpo A"/>
    <w:rsid w:val="00907570"/>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en-US" w:eastAsia="es-MX"/>
    </w:rPr>
  </w:style>
  <w:style w:type="paragraph" w:customStyle="1" w:styleId="xmsonormal">
    <w:name w:val="x_msonormal"/>
    <w:basedOn w:val="Normal"/>
    <w:rsid w:val="00907570"/>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rrafodelista1">
    <w:name w:val="Párrafo de lista1"/>
    <w:basedOn w:val="Normal"/>
    <w:uiPriority w:val="99"/>
    <w:rsid w:val="00907570"/>
    <w:pPr>
      <w:ind w:left="708"/>
    </w:pPr>
    <w:rPr>
      <w:rFonts w:ascii="Calibri" w:eastAsia="MS Minngs" w:hAnsi="Calibri" w:cs="Calibri"/>
    </w:rPr>
  </w:style>
  <w:style w:type="table" w:customStyle="1" w:styleId="Listamedia11">
    <w:name w:val="Lista media 11"/>
    <w:basedOn w:val="Tablanormal"/>
    <w:next w:val="Listamedia1"/>
    <w:uiPriority w:val="65"/>
    <w:rsid w:val="00907570"/>
    <w:pPr>
      <w:spacing w:after="0" w:line="240" w:lineRule="auto"/>
    </w:pPr>
    <w:rPr>
      <w:rFonts w:ascii="Calibri" w:eastAsia="Times New Roman" w:hAnsi="Calibri" w:cs="Times New Roman"/>
      <w:color w:val="000000"/>
      <w:lang w:eastAsia="es-MX"/>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Ttulo10">
    <w:name w:val="Título1"/>
    <w:basedOn w:val="Normal"/>
    <w:next w:val="Normal"/>
    <w:uiPriority w:val="10"/>
    <w:qFormat/>
    <w:rsid w:val="00907570"/>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es-MX"/>
    </w:rPr>
  </w:style>
  <w:style w:type="paragraph" w:customStyle="1" w:styleId="Subttulo1">
    <w:name w:val="Subtítulo1"/>
    <w:basedOn w:val="Normal"/>
    <w:next w:val="Normal"/>
    <w:uiPriority w:val="11"/>
    <w:qFormat/>
    <w:rsid w:val="00907570"/>
    <w:pPr>
      <w:numPr>
        <w:ilvl w:val="1"/>
      </w:numPr>
    </w:pPr>
    <w:rPr>
      <w:rFonts w:ascii="Cambria" w:eastAsia="Times New Roman" w:hAnsi="Cambria" w:cs="Times New Roman"/>
      <w:i/>
      <w:iCs/>
      <w:color w:val="4F81BD"/>
      <w:spacing w:val="15"/>
      <w:sz w:val="24"/>
      <w:szCs w:val="24"/>
      <w:lang w:eastAsia="es-MX"/>
    </w:rPr>
  </w:style>
  <w:style w:type="paragraph" w:customStyle="1" w:styleId="Lneadeasunto">
    <w:name w:val="Línea de asunto"/>
    <w:basedOn w:val="Normal"/>
    <w:rsid w:val="00907570"/>
    <w:rPr>
      <w:rFonts w:ascii="Calibri" w:eastAsia="Times New Roman" w:hAnsi="Calibri" w:cs="Times New Roman"/>
      <w:lang w:eastAsia="es-MX"/>
    </w:rPr>
  </w:style>
  <w:style w:type="table" w:styleId="Listamedia1">
    <w:name w:val="Medium List 1"/>
    <w:basedOn w:val="Tablanormal"/>
    <w:uiPriority w:val="65"/>
    <w:rsid w:val="00907570"/>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SubttuloCar1">
    <w:name w:val="Subtítulo Car1"/>
    <w:uiPriority w:val="11"/>
    <w:rsid w:val="00907570"/>
    <w:rPr>
      <w:color w:val="5A5A5A"/>
      <w:spacing w:val="15"/>
      <w:sz w:val="22"/>
      <w:szCs w:val="22"/>
    </w:rPr>
  </w:style>
  <w:style w:type="numbering" w:customStyle="1" w:styleId="Sinlista211">
    <w:name w:val="Sin lista211"/>
    <w:next w:val="Sinlista"/>
    <w:semiHidden/>
    <w:rsid w:val="00907570"/>
  </w:style>
  <w:style w:type="table" w:customStyle="1" w:styleId="Tablaconcuadrcula1111">
    <w:name w:val="Tabla con cuadrícula1111"/>
    <w:basedOn w:val="Tablanormal"/>
    <w:next w:val="Tablaconcuadrcula"/>
    <w:uiPriority w:val="39"/>
    <w:rsid w:val="00907570"/>
    <w:pPr>
      <w:spacing w:after="0" w:line="240" w:lineRule="auto"/>
    </w:pPr>
    <w:rPr>
      <w:rFonts w:ascii="Calibri" w:eastAsia="Times New Roman" w:hAnsi="Calibri" w:cs="Times New Roman"/>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media111">
    <w:name w:val="Lista media 111"/>
    <w:basedOn w:val="Tablanormal"/>
    <w:next w:val="Listamedia1"/>
    <w:uiPriority w:val="65"/>
    <w:rsid w:val="00907570"/>
    <w:pPr>
      <w:spacing w:after="0" w:line="240" w:lineRule="auto"/>
    </w:pPr>
    <w:rPr>
      <w:rFonts w:ascii="Calibri" w:eastAsia="Times New Roman" w:hAnsi="Calibri" w:cs="Times New Roman"/>
      <w:color w:val="000000"/>
      <w:lang w:eastAsia="es-MX"/>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
    <w:name w:val="Lista media 12"/>
    <w:basedOn w:val="Tablanormal"/>
    <w:next w:val="Listamedia1"/>
    <w:uiPriority w:val="65"/>
    <w:rsid w:val="00907570"/>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concuadrcula4">
    <w:name w:val="Tabla con cuadrícula4"/>
    <w:basedOn w:val="Tablanormal"/>
    <w:next w:val="Tablaconcuadrcula"/>
    <w:rsid w:val="0090757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
    <w:name w:val="Tabla con cuadrícula211"/>
    <w:basedOn w:val="Tablanormal"/>
    <w:next w:val="Tablaconcuadrcula"/>
    <w:rsid w:val="0090757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
    <w:name w:val="Sin lista121"/>
    <w:next w:val="Sinlista"/>
    <w:semiHidden/>
    <w:rsid w:val="00907570"/>
  </w:style>
  <w:style w:type="numbering" w:customStyle="1" w:styleId="Sinlista2111">
    <w:name w:val="Sin lista2111"/>
    <w:next w:val="Sinlista"/>
    <w:semiHidden/>
    <w:rsid w:val="00907570"/>
  </w:style>
  <w:style w:type="table" w:customStyle="1" w:styleId="Listamedia121">
    <w:name w:val="Lista media 121"/>
    <w:basedOn w:val="Tablanormal"/>
    <w:next w:val="Listamedia12"/>
    <w:uiPriority w:val="65"/>
    <w:rsid w:val="00907570"/>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Hoefler Text" w:eastAsia="Times New Roman" w:hAnsi="Hoefler Tex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concuadrcula5">
    <w:name w:val="Tabla con cuadrícula5"/>
    <w:basedOn w:val="Tablanormal"/>
    <w:next w:val="Tablaconcuadrcula"/>
    <w:uiPriority w:val="59"/>
    <w:rsid w:val="00907570"/>
    <w:pPr>
      <w:spacing w:after="0" w:line="240" w:lineRule="auto"/>
    </w:pPr>
    <w:rPr>
      <w:rFonts w:ascii="Cambria" w:eastAsia="MS Minngs" w:hAnsi="Cambria" w:cs="Cambria"/>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3">
    <w:name w:val="Tabla con cuadrícula13"/>
    <w:basedOn w:val="Tablanormal"/>
    <w:next w:val="Tablaconcuadrcula"/>
    <w:rsid w:val="00907570"/>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3">
    <w:name w:val="Sin lista13"/>
    <w:next w:val="Sinlista"/>
    <w:uiPriority w:val="99"/>
    <w:semiHidden/>
    <w:unhideWhenUsed/>
    <w:rsid w:val="00907570"/>
  </w:style>
  <w:style w:type="numbering" w:customStyle="1" w:styleId="Sinlista4">
    <w:name w:val="Sin lista4"/>
    <w:next w:val="Sinlista"/>
    <w:uiPriority w:val="99"/>
    <w:semiHidden/>
    <w:unhideWhenUsed/>
    <w:rsid w:val="00907570"/>
  </w:style>
  <w:style w:type="table" w:customStyle="1" w:styleId="Tablaconcuadrcula6">
    <w:name w:val="Tabla con cuadrícula6"/>
    <w:basedOn w:val="Tablanormal"/>
    <w:next w:val="Tablaconcuadrcula"/>
    <w:uiPriority w:val="59"/>
    <w:rsid w:val="00907570"/>
    <w:pPr>
      <w:spacing w:after="0" w:line="240" w:lineRule="auto"/>
    </w:pPr>
    <w:rPr>
      <w:rFonts w:ascii="Cambria" w:eastAsia="MS Minngs" w:hAnsi="Cambria" w:cs="Cambria"/>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4">
    <w:name w:val="Tabla con cuadrícula14"/>
    <w:basedOn w:val="Tablanormal"/>
    <w:next w:val="Tablaconcuadrcula"/>
    <w:rsid w:val="00907570"/>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4">
    <w:name w:val="Sin lista14"/>
    <w:next w:val="Sinlista"/>
    <w:uiPriority w:val="99"/>
    <w:semiHidden/>
    <w:unhideWhenUsed/>
    <w:rsid w:val="00907570"/>
  </w:style>
  <w:style w:type="numbering" w:customStyle="1" w:styleId="Sinlista5">
    <w:name w:val="Sin lista5"/>
    <w:next w:val="Sinlista"/>
    <w:uiPriority w:val="99"/>
    <w:semiHidden/>
    <w:unhideWhenUsed/>
    <w:rsid w:val="00907570"/>
  </w:style>
  <w:style w:type="numbering" w:customStyle="1" w:styleId="Sinlista15">
    <w:name w:val="Sin lista15"/>
    <w:next w:val="Sinlista"/>
    <w:uiPriority w:val="99"/>
    <w:semiHidden/>
    <w:unhideWhenUsed/>
    <w:rsid w:val="00907570"/>
  </w:style>
  <w:style w:type="numbering" w:customStyle="1" w:styleId="Sinlista112">
    <w:name w:val="Sin lista112"/>
    <w:next w:val="Sinlista"/>
    <w:uiPriority w:val="99"/>
    <w:semiHidden/>
    <w:unhideWhenUsed/>
    <w:rsid w:val="00907570"/>
  </w:style>
  <w:style w:type="numbering" w:customStyle="1" w:styleId="Sinlista1112">
    <w:name w:val="Sin lista1112"/>
    <w:next w:val="Sinlista"/>
    <w:uiPriority w:val="99"/>
    <w:semiHidden/>
    <w:rsid w:val="00907570"/>
  </w:style>
  <w:style w:type="numbering" w:customStyle="1" w:styleId="Sinlista22">
    <w:name w:val="Sin lista22"/>
    <w:next w:val="Sinlista"/>
    <w:semiHidden/>
    <w:unhideWhenUsed/>
    <w:rsid w:val="00907570"/>
  </w:style>
  <w:style w:type="numbering" w:customStyle="1" w:styleId="Sinlista1211">
    <w:name w:val="Sin lista1211"/>
    <w:next w:val="Sinlista"/>
    <w:semiHidden/>
    <w:rsid w:val="00907570"/>
  </w:style>
  <w:style w:type="numbering" w:customStyle="1" w:styleId="Sinlista21111">
    <w:name w:val="Sin lista21111"/>
    <w:next w:val="Sinlista"/>
    <w:semiHidden/>
    <w:rsid w:val="00907570"/>
  </w:style>
  <w:style w:type="numbering" w:customStyle="1" w:styleId="Sinlista11111111">
    <w:name w:val="Sin lista11111111"/>
    <w:next w:val="Sinlista"/>
    <w:uiPriority w:val="99"/>
    <w:semiHidden/>
    <w:unhideWhenUsed/>
    <w:rsid w:val="00907570"/>
  </w:style>
  <w:style w:type="numbering" w:customStyle="1" w:styleId="Sinlista31">
    <w:name w:val="Sin lista31"/>
    <w:next w:val="Sinlista"/>
    <w:uiPriority w:val="99"/>
    <w:semiHidden/>
    <w:unhideWhenUsed/>
    <w:rsid w:val="00907570"/>
  </w:style>
  <w:style w:type="numbering" w:customStyle="1" w:styleId="Sinlista131">
    <w:name w:val="Sin lista131"/>
    <w:next w:val="Sinlista"/>
    <w:uiPriority w:val="99"/>
    <w:semiHidden/>
    <w:unhideWhenUsed/>
    <w:rsid w:val="00907570"/>
  </w:style>
  <w:style w:type="numbering" w:customStyle="1" w:styleId="Sinlista41">
    <w:name w:val="Sin lista41"/>
    <w:next w:val="Sinlista"/>
    <w:uiPriority w:val="99"/>
    <w:semiHidden/>
    <w:unhideWhenUsed/>
    <w:rsid w:val="00907570"/>
  </w:style>
  <w:style w:type="numbering" w:customStyle="1" w:styleId="Sinlista141">
    <w:name w:val="Sin lista141"/>
    <w:next w:val="Sinlista"/>
    <w:uiPriority w:val="99"/>
    <w:semiHidden/>
    <w:unhideWhenUsed/>
    <w:rsid w:val="00907570"/>
  </w:style>
  <w:style w:type="paragraph" w:customStyle="1" w:styleId="Sinespaciado1">
    <w:name w:val="Sin espaciado1"/>
    <w:next w:val="Sinespaciado"/>
    <w:uiPriority w:val="1"/>
    <w:qFormat/>
    <w:rsid w:val="00907570"/>
    <w:pPr>
      <w:spacing w:after="0" w:line="240" w:lineRule="auto"/>
    </w:pPr>
    <w:rPr>
      <w:rFonts w:ascii="Cambria" w:eastAsia="Times New Roman" w:hAnsi="Cambria" w:cs="Times New Roman"/>
      <w:sz w:val="24"/>
      <w:szCs w:val="24"/>
      <w:lang w:val="es-ES_tradnl"/>
    </w:rPr>
  </w:style>
  <w:style w:type="table" w:customStyle="1" w:styleId="Tablaconcuadrcula61">
    <w:name w:val="Tabla con cuadrícula61"/>
    <w:basedOn w:val="Tablanormal"/>
    <w:next w:val="Tablaconcuadrcula"/>
    <w:uiPriority w:val="59"/>
    <w:rsid w:val="00907570"/>
    <w:pPr>
      <w:spacing w:after="0" w:line="240" w:lineRule="auto"/>
    </w:pPr>
    <w:rPr>
      <w:rFonts w:ascii="Cambria" w:eastAsia="MS Minngs" w:hAnsi="Cambria" w:cs="Cambria"/>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next w:val="Tablaconcuadrcula"/>
    <w:uiPriority w:val="39"/>
    <w:rsid w:val="00907570"/>
    <w:pPr>
      <w:spacing w:after="0" w:line="240" w:lineRule="auto"/>
    </w:pPr>
    <w:rPr>
      <w:rFonts w:ascii="Cambria" w:eastAsia="Calibri" w:hAnsi="Cambr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ighlight">
    <w:name w:val="highlight"/>
    <w:rsid w:val="00907570"/>
  </w:style>
  <w:style w:type="table" w:customStyle="1" w:styleId="Tabladecuadrcula21">
    <w:name w:val="Tabla de cuadrícula 21"/>
    <w:basedOn w:val="Tablanormal"/>
    <w:uiPriority w:val="47"/>
    <w:rsid w:val="00907570"/>
    <w:pPr>
      <w:spacing w:after="0" w:line="240" w:lineRule="auto"/>
    </w:pPr>
    <w:rPr>
      <w:rFonts w:ascii="Calibri" w:eastAsia="Calibri" w:hAnsi="Calibri" w:cs="Arial"/>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
    <w:name w:val="Tabla de cuadrícula 41"/>
    <w:basedOn w:val="Tablanormal"/>
    <w:uiPriority w:val="49"/>
    <w:rsid w:val="00907570"/>
    <w:pPr>
      <w:spacing w:after="0" w:line="240" w:lineRule="auto"/>
    </w:pPr>
    <w:rPr>
      <w:rFonts w:ascii="Calibri" w:eastAsia="Calibri" w:hAnsi="Calibri" w:cs="Arial"/>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
    <w:name w:val="Tabla de cuadrícula 6 con colores - Énfasis 21"/>
    <w:basedOn w:val="Tablanormal"/>
    <w:uiPriority w:val="51"/>
    <w:rsid w:val="00907570"/>
    <w:pPr>
      <w:spacing w:after="0" w:line="240" w:lineRule="auto"/>
    </w:pPr>
    <w:rPr>
      <w:rFonts w:ascii="Calibri" w:eastAsia="Calibri" w:hAnsi="Calibri" w:cs="Arial"/>
      <w:color w:val="943634"/>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21">
    <w:name w:val="Tabla de cuadrícula 5 oscura - Énfasis 21"/>
    <w:basedOn w:val="Tablanormal"/>
    <w:uiPriority w:val="50"/>
    <w:rsid w:val="00907570"/>
    <w:pPr>
      <w:spacing w:after="0" w:line="240" w:lineRule="auto"/>
    </w:pPr>
    <w:rPr>
      <w:rFonts w:ascii="Calibri" w:eastAsia="Calibri" w:hAnsi="Calibri" w:cs="Ari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Cuadrculadetablaclara1">
    <w:name w:val="Cuadrícula de tabla clara1"/>
    <w:basedOn w:val="Tablanormal"/>
    <w:uiPriority w:val="40"/>
    <w:rsid w:val="00907570"/>
    <w:pPr>
      <w:spacing w:after="0" w:line="240" w:lineRule="auto"/>
    </w:pPr>
    <w:rPr>
      <w:rFonts w:ascii="Calibri" w:eastAsia="Calibri" w:hAnsi="Calibri" w:cs="Arial"/>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adecuadrcula6concolores-nfasis61">
    <w:name w:val="Tabla de cuadrícula 6 con colores - Énfasis 61"/>
    <w:basedOn w:val="Tablanormal"/>
    <w:uiPriority w:val="51"/>
    <w:rsid w:val="00907570"/>
    <w:pPr>
      <w:spacing w:after="0" w:line="240" w:lineRule="auto"/>
    </w:pPr>
    <w:rPr>
      <w:rFonts w:ascii="Calibri" w:eastAsia="Calibri" w:hAnsi="Calibri" w:cs="Arial"/>
      <w:color w:val="E36C0A"/>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907570"/>
  </w:style>
  <w:style w:type="numbering" w:customStyle="1" w:styleId="Sinlista6">
    <w:name w:val="Sin lista6"/>
    <w:next w:val="Sinlista"/>
    <w:uiPriority w:val="99"/>
    <w:semiHidden/>
    <w:unhideWhenUsed/>
    <w:rsid w:val="00907570"/>
  </w:style>
  <w:style w:type="table" w:customStyle="1" w:styleId="TableNormal21">
    <w:name w:val="Table Normal21"/>
    <w:uiPriority w:val="2"/>
    <w:semiHidden/>
    <w:unhideWhenUsed/>
    <w:qFormat/>
    <w:rsid w:val="0090757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aconcuadrcula7">
    <w:name w:val="Tabla con cuadrícula7"/>
    <w:basedOn w:val="Tablanormal"/>
    <w:next w:val="Tablaconcuadrcula"/>
    <w:uiPriority w:val="59"/>
    <w:rsid w:val="0090757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
    <w:name w:val="Sin lista7"/>
    <w:next w:val="Sinlista"/>
    <w:uiPriority w:val="99"/>
    <w:semiHidden/>
    <w:unhideWhenUsed/>
    <w:rsid w:val="00907570"/>
  </w:style>
  <w:style w:type="table" w:customStyle="1" w:styleId="Tablaconcuadrcula8">
    <w:name w:val="Tabla con cuadrícula8"/>
    <w:basedOn w:val="Tablanormal"/>
    <w:next w:val="Tablaconcuadrcula"/>
    <w:uiPriority w:val="39"/>
    <w:rsid w:val="0090757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
    <w:name w:val="Sin lista16"/>
    <w:next w:val="Sinlista"/>
    <w:uiPriority w:val="99"/>
    <w:semiHidden/>
    <w:unhideWhenUsed/>
    <w:rsid w:val="00907570"/>
  </w:style>
  <w:style w:type="table" w:customStyle="1" w:styleId="Tablaconcuadrcula16">
    <w:name w:val="Tabla con cuadrícula16"/>
    <w:basedOn w:val="Tablanormal"/>
    <w:next w:val="Tablaconcuadrcula"/>
    <w:uiPriority w:val="59"/>
    <w:rsid w:val="00907570"/>
    <w:pPr>
      <w:spacing w:after="0" w:line="240" w:lineRule="auto"/>
    </w:pPr>
    <w:rPr>
      <w:rFonts w:ascii="Calibri" w:eastAsia="Calibri" w:hAnsi="Calibri" w:cs="Times New Roman"/>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next w:val="Tablaconcuadrcula"/>
    <w:uiPriority w:val="59"/>
    <w:rsid w:val="0090757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907570"/>
  </w:style>
  <w:style w:type="table" w:customStyle="1" w:styleId="Tablaconcuadrcula10">
    <w:name w:val="Tabla con cuadrícula10"/>
    <w:basedOn w:val="Tablanormal"/>
    <w:next w:val="Tablaconcuadrcula"/>
    <w:uiPriority w:val="39"/>
    <w:rsid w:val="0090757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
    <w:name w:val="Sin lista9"/>
    <w:next w:val="Sinlista"/>
    <w:uiPriority w:val="99"/>
    <w:semiHidden/>
    <w:unhideWhenUsed/>
    <w:rsid w:val="00907570"/>
  </w:style>
  <w:style w:type="table" w:customStyle="1" w:styleId="Tablaconcuadrcula17">
    <w:name w:val="Tabla con cuadrícula17"/>
    <w:basedOn w:val="Tablanormal"/>
    <w:next w:val="Tablaconcuadrcula"/>
    <w:uiPriority w:val="39"/>
    <w:rsid w:val="0090757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
    <w:name w:val="Table Normal31"/>
    <w:uiPriority w:val="2"/>
    <w:semiHidden/>
    <w:unhideWhenUsed/>
    <w:qFormat/>
    <w:rsid w:val="0090757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Sinlista10">
    <w:name w:val="Sin lista10"/>
    <w:next w:val="Sinlista"/>
    <w:uiPriority w:val="99"/>
    <w:semiHidden/>
    <w:unhideWhenUsed/>
    <w:rsid w:val="00907570"/>
  </w:style>
  <w:style w:type="table" w:customStyle="1" w:styleId="Tablaconcuadrcula18">
    <w:name w:val="Tabla con cuadrícula18"/>
    <w:basedOn w:val="Tablanormal"/>
    <w:next w:val="Tablaconcuadrcula"/>
    <w:uiPriority w:val="59"/>
    <w:rsid w:val="00907570"/>
    <w:pPr>
      <w:spacing w:after="0" w:line="240" w:lineRule="auto"/>
    </w:pPr>
    <w:rPr>
      <w:rFonts w:ascii="Calibri" w:eastAsia="Times New Roman"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
    <w:name w:val="Sin lista17"/>
    <w:next w:val="Sinlista"/>
    <w:uiPriority w:val="99"/>
    <w:semiHidden/>
    <w:unhideWhenUsed/>
    <w:rsid w:val="00907570"/>
  </w:style>
  <w:style w:type="table" w:customStyle="1" w:styleId="Tablaconcuadrcula19">
    <w:name w:val="Tabla con cuadrícula19"/>
    <w:basedOn w:val="Tablanormal"/>
    <w:next w:val="Tablaconcuadrcula"/>
    <w:uiPriority w:val="39"/>
    <w:rsid w:val="009075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211">
    <w:name w:val="Tabla de cuadrícula 211"/>
    <w:basedOn w:val="Tablanormal"/>
    <w:uiPriority w:val="47"/>
    <w:rsid w:val="00907570"/>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411">
    <w:name w:val="Tabla de cuadrícula 411"/>
    <w:basedOn w:val="Tablanormal"/>
    <w:uiPriority w:val="49"/>
    <w:rsid w:val="00907570"/>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6concolores-nfasis211">
    <w:name w:val="Tabla de cuadrícula 6 con colores - Énfasis 211"/>
    <w:basedOn w:val="Tablanormal"/>
    <w:uiPriority w:val="51"/>
    <w:rsid w:val="00907570"/>
    <w:pPr>
      <w:spacing w:after="0" w:line="240" w:lineRule="auto"/>
    </w:pPr>
    <w:rPr>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decuadrcula5oscura-nfasis211">
    <w:name w:val="Tabla de cuadrícula 5 oscura - Énfasis 211"/>
    <w:basedOn w:val="Tablanormal"/>
    <w:uiPriority w:val="50"/>
    <w:rsid w:val="0090757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Cuadrculadetablaclara11">
    <w:name w:val="Cuadrícula de tabla clara11"/>
    <w:basedOn w:val="Tablanormal"/>
    <w:uiPriority w:val="40"/>
    <w:rsid w:val="0090757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adecuadrcula6concolores-nfasis611">
    <w:name w:val="Tabla de cuadrícula 6 con colores - Énfasis 611"/>
    <w:basedOn w:val="Tablanormal"/>
    <w:uiPriority w:val="51"/>
    <w:rsid w:val="00907570"/>
    <w:pPr>
      <w:spacing w:after="0" w:line="240" w:lineRule="auto"/>
    </w:pPr>
    <w:rPr>
      <w:color w:val="E36C0A" w:themeColor="accent6" w:themeShade="BF"/>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41">
    <w:name w:val="Table Normal41"/>
    <w:uiPriority w:val="2"/>
    <w:semiHidden/>
    <w:unhideWhenUsed/>
    <w:qFormat/>
    <w:rsid w:val="009075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18">
    <w:name w:val="Sin lista18"/>
    <w:next w:val="Sinlista"/>
    <w:uiPriority w:val="99"/>
    <w:semiHidden/>
    <w:unhideWhenUsed/>
    <w:rsid w:val="00907570"/>
  </w:style>
  <w:style w:type="table" w:customStyle="1" w:styleId="Tablaconcuadrcula20">
    <w:name w:val="Tabla con cuadrícula20"/>
    <w:basedOn w:val="Tablanormal"/>
    <w:next w:val="Tablaconcuadrcula"/>
    <w:uiPriority w:val="39"/>
    <w:rsid w:val="00907570"/>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deTDC1">
    <w:name w:val="Título de TDC1"/>
    <w:basedOn w:val="Ttulo1"/>
    <w:next w:val="Normal"/>
    <w:uiPriority w:val="39"/>
    <w:unhideWhenUsed/>
    <w:qFormat/>
    <w:rsid w:val="00907570"/>
    <w:pPr>
      <w:spacing w:line="259" w:lineRule="auto"/>
      <w:outlineLvl w:val="9"/>
    </w:pPr>
    <w:rPr>
      <w:rFonts w:ascii="Calibri Light" w:eastAsia="Times New Roman" w:hAnsi="Calibri Light" w:cs="Times New Roman"/>
      <w:color w:val="2E74B5"/>
      <w:lang w:eastAsia="es-MX"/>
    </w:rPr>
  </w:style>
  <w:style w:type="paragraph" w:customStyle="1" w:styleId="TDC11">
    <w:name w:val="TDC 11"/>
    <w:basedOn w:val="Normal"/>
    <w:next w:val="Normal"/>
    <w:autoRedefine/>
    <w:uiPriority w:val="39"/>
    <w:unhideWhenUsed/>
    <w:rsid w:val="00907570"/>
    <w:pPr>
      <w:spacing w:after="100" w:line="240" w:lineRule="auto"/>
      <w:jc w:val="both"/>
    </w:pPr>
    <w:rPr>
      <w:rFonts w:ascii="HelveticaNeueLT Std Ext" w:eastAsia="Calibri" w:hAnsi="HelveticaNeueLT Std Ext" w:cs="Arial"/>
      <w:sz w:val="24"/>
    </w:rPr>
  </w:style>
  <w:style w:type="paragraph" w:customStyle="1" w:styleId="TDC21">
    <w:name w:val="TDC 21"/>
    <w:basedOn w:val="Normal"/>
    <w:next w:val="Normal"/>
    <w:autoRedefine/>
    <w:uiPriority w:val="39"/>
    <w:unhideWhenUsed/>
    <w:rsid w:val="00907570"/>
    <w:pPr>
      <w:spacing w:after="100" w:line="240" w:lineRule="auto"/>
      <w:ind w:left="240"/>
      <w:jc w:val="both"/>
    </w:pPr>
    <w:rPr>
      <w:rFonts w:ascii="HelveticaNeueLT Std Ext" w:eastAsia="Calibri" w:hAnsi="HelveticaNeueLT Std Ext" w:cs="Arial"/>
      <w:sz w:val="24"/>
    </w:rPr>
  </w:style>
  <w:style w:type="numbering" w:customStyle="1" w:styleId="Sinlista19">
    <w:name w:val="Sin lista19"/>
    <w:next w:val="Sinlista"/>
    <w:uiPriority w:val="99"/>
    <w:semiHidden/>
    <w:unhideWhenUsed/>
    <w:rsid w:val="00907570"/>
  </w:style>
  <w:style w:type="table" w:customStyle="1" w:styleId="TableGrid1">
    <w:name w:val="TableGrid1"/>
    <w:rsid w:val="00907570"/>
    <w:pPr>
      <w:spacing w:after="0" w:line="240" w:lineRule="auto"/>
    </w:pPr>
    <w:rPr>
      <w:rFonts w:ascii="Calibri" w:eastAsia="Times New Roman" w:hAnsi="Calibri" w:cs="Arial"/>
      <w:lang w:eastAsia="es-MX"/>
    </w:rPr>
    <w:tblPr>
      <w:tblCellMar>
        <w:top w:w="0" w:type="dxa"/>
        <w:left w:w="0" w:type="dxa"/>
        <w:bottom w:w="0" w:type="dxa"/>
        <w:right w:w="0" w:type="dxa"/>
      </w:tblCellMar>
    </w:tblPr>
  </w:style>
  <w:style w:type="numbering" w:customStyle="1" w:styleId="Sinlista20">
    <w:name w:val="Sin lista20"/>
    <w:next w:val="Sinlista"/>
    <w:uiPriority w:val="99"/>
    <w:semiHidden/>
    <w:unhideWhenUsed/>
    <w:rsid w:val="00907570"/>
  </w:style>
  <w:style w:type="numbering" w:customStyle="1" w:styleId="Sinlista110">
    <w:name w:val="Sin lista110"/>
    <w:next w:val="Sinlista"/>
    <w:uiPriority w:val="99"/>
    <w:semiHidden/>
    <w:unhideWhenUsed/>
    <w:rsid w:val="00907570"/>
  </w:style>
  <w:style w:type="table" w:customStyle="1" w:styleId="Tablaconcuadrcula22">
    <w:name w:val="Tabla con cuadrícula22"/>
    <w:basedOn w:val="Tablanormal"/>
    <w:next w:val="Tablaconcuadrcula"/>
    <w:uiPriority w:val="39"/>
    <w:rsid w:val="0090757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3">
    <w:name w:val="Sin lista113"/>
    <w:next w:val="Sinlista"/>
    <w:uiPriority w:val="99"/>
    <w:semiHidden/>
    <w:unhideWhenUsed/>
    <w:rsid w:val="00907570"/>
  </w:style>
  <w:style w:type="numbering" w:customStyle="1" w:styleId="Sinlista1113">
    <w:name w:val="Sin lista1113"/>
    <w:next w:val="Sinlista"/>
    <w:uiPriority w:val="99"/>
    <w:semiHidden/>
    <w:unhideWhenUsed/>
    <w:rsid w:val="00907570"/>
  </w:style>
  <w:style w:type="numbering" w:customStyle="1" w:styleId="Sinlista11112">
    <w:name w:val="Sin lista11112"/>
    <w:next w:val="Sinlista"/>
    <w:uiPriority w:val="99"/>
    <w:semiHidden/>
    <w:unhideWhenUsed/>
    <w:rsid w:val="00907570"/>
  </w:style>
  <w:style w:type="table" w:customStyle="1" w:styleId="Tablaconcuadrcula110">
    <w:name w:val="Tabla con cuadrícula110"/>
    <w:basedOn w:val="Tablanormal"/>
    <w:next w:val="Tablaconcuadrcula"/>
    <w:uiPriority w:val="39"/>
    <w:rsid w:val="0090757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2">
    <w:name w:val="Sin lista111112"/>
    <w:next w:val="Sinlista"/>
    <w:uiPriority w:val="99"/>
    <w:semiHidden/>
    <w:unhideWhenUsed/>
    <w:rsid w:val="00907570"/>
  </w:style>
  <w:style w:type="numbering" w:customStyle="1" w:styleId="Sinlista1111112">
    <w:name w:val="Sin lista1111112"/>
    <w:next w:val="Sinlista"/>
    <w:semiHidden/>
    <w:unhideWhenUsed/>
    <w:rsid w:val="00907570"/>
  </w:style>
  <w:style w:type="table" w:customStyle="1" w:styleId="Sombreadoclaro11">
    <w:name w:val="Sombreado claro11"/>
    <w:basedOn w:val="Tablanormal"/>
    <w:next w:val="Sombreadoclaro"/>
    <w:uiPriority w:val="60"/>
    <w:rsid w:val="00907570"/>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2">
    <w:name w:val="Título Car2"/>
    <w:basedOn w:val="Fuentedeprrafopredeter"/>
    <w:uiPriority w:val="10"/>
    <w:rsid w:val="00907570"/>
    <w:rPr>
      <w:rFonts w:ascii="Calibri Light" w:eastAsia="Times New Roman" w:hAnsi="Calibri Light" w:cs="Times New Roman"/>
      <w:color w:val="323E4F"/>
      <w:spacing w:val="5"/>
      <w:kern w:val="28"/>
      <w:sz w:val="52"/>
      <w:szCs w:val="52"/>
    </w:rPr>
  </w:style>
  <w:style w:type="table" w:customStyle="1" w:styleId="Sombreadoclaro21">
    <w:name w:val="Sombreado claro21"/>
    <w:basedOn w:val="Tablanormal"/>
    <w:next w:val="Sombreadoclaro"/>
    <w:uiPriority w:val="60"/>
    <w:semiHidden/>
    <w:unhideWhenUsed/>
    <w:rsid w:val="00907570"/>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3">
    <w:name w:val="Sombreado claro3"/>
    <w:basedOn w:val="Tablanormal"/>
    <w:next w:val="Sombreadoclaro"/>
    <w:uiPriority w:val="60"/>
    <w:unhideWhenUsed/>
    <w:rsid w:val="00907570"/>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inlista23">
    <w:name w:val="Sin lista23"/>
    <w:next w:val="Sinlista"/>
    <w:uiPriority w:val="99"/>
    <w:semiHidden/>
    <w:unhideWhenUsed/>
    <w:rsid w:val="00907570"/>
  </w:style>
  <w:style w:type="table" w:customStyle="1" w:styleId="TableNormal5">
    <w:name w:val="Table Normal5"/>
    <w:uiPriority w:val="2"/>
    <w:semiHidden/>
    <w:unhideWhenUsed/>
    <w:qFormat/>
    <w:rsid w:val="0090757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aconcuadrcula23">
    <w:name w:val="Tabla con cuadrícula23"/>
    <w:basedOn w:val="Tablanormal"/>
    <w:next w:val="Tablaconcuadrcula"/>
    <w:uiPriority w:val="39"/>
    <w:rsid w:val="0090757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582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20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hyperlink" Target="https://www.scjn.gob.mx/sites/default/files/derechos_humanos/articulosdh/documentos/2016-12/PRINCIPIO%20DE%20PARIDAD.pdf" TargetMode="Externa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oter" Target="footer1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9.xml"/><Relationship Id="rId25" Type="http://schemas.openxmlformats.org/officeDocument/2006/relationships/footer" Target="footer16.xml"/><Relationship Id="rId33" Type="http://schemas.openxmlformats.org/officeDocument/2006/relationships/footer" Target="footer22.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1.xml"/><Relationship Id="rId29"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5.xm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4.xml"/><Relationship Id="rId28" Type="http://schemas.openxmlformats.org/officeDocument/2006/relationships/footer" Target="footer18.xml"/><Relationship Id="rId10" Type="http://schemas.openxmlformats.org/officeDocument/2006/relationships/footer" Target="footer3.xml"/><Relationship Id="rId19" Type="http://schemas.openxmlformats.org/officeDocument/2006/relationships/footer" Target="footer10.xml"/><Relationship Id="rId31" Type="http://schemas.openxmlformats.org/officeDocument/2006/relationships/footer" Target="footer2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oter" Target="footer13.xml"/><Relationship Id="rId27" Type="http://schemas.openxmlformats.org/officeDocument/2006/relationships/footer" Target="footer17.xml"/><Relationship Id="rId30" Type="http://schemas.openxmlformats.org/officeDocument/2006/relationships/footer" Target="footer20.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lac.unwomen.org/es/noticias-y-eventos/articulos/2019/1/5-razones-para-la-paridad-en-las-democracias" TargetMode="External"/><Relationship Id="rId13" Type="http://schemas.openxmlformats.org/officeDocument/2006/relationships/hyperlink" Target="https://imco.org.mx/wp-content/uploads/2021/05/20210511_Mujeres-en-la-APF_ma%CC%81s-alla%CC%81-de-la-foto_Documento.pdf" TargetMode="External"/><Relationship Id="rId18" Type="http://schemas.openxmlformats.org/officeDocument/2006/relationships/hyperlink" Target="https://www.gob.mx/bienestar/acciones-y-programas/seguro-de-vida-para-jefas-de-familia" TargetMode="External"/><Relationship Id="rId3" Type="http://schemas.openxmlformats.org/officeDocument/2006/relationships/hyperlink" Target="https://realestatemarket.com.mx/noticias/infraestructura-y-construccion/34152-infraestructura-educativa-con-rezagos-en-inclusion-mobiliario-y-asignacion-de-presupuesto" TargetMode="External"/><Relationship Id="rId7" Type="http://schemas.openxmlformats.org/officeDocument/2006/relationships/hyperlink" Target="https://lac.unwomen.org/es/noticias-y-eventos/articulos/2019/1/5-razones-para-la-paridad-en-las-democracias" TargetMode="External"/><Relationship Id="rId12" Type="http://schemas.openxmlformats.org/officeDocument/2006/relationships/hyperlink" Target="https://www.onu.org.mx/wp-content/uploads/2019/04/Diagnostico-ATENEA-La-democracia-paritaria-en-Mexico.pdf" TargetMode="External"/><Relationship Id="rId17" Type="http://schemas.openxmlformats.org/officeDocument/2006/relationships/hyperlink" Target="https://www.eleconomista.com.mx/arteseideas/Violencia-contra-la-mujer-la-otra-pandemia-en-Mexico-20210405-0009.html" TargetMode="External"/><Relationship Id="rId2" Type="http://schemas.openxmlformats.org/officeDocument/2006/relationships/hyperlink" Target="https://politica.expansion.mx/voces/2021/06/28/columna-invitada-gasto-en-infraestructura-escolar-a-la-buena-de-dios" TargetMode="External"/><Relationship Id="rId16" Type="http://schemas.openxmlformats.org/officeDocument/2006/relationships/hyperlink" Target="https://mexico.unwomen.org/es/noticias-y-eventos/articulos/2018/11/violencia-contra-las-mujeres" TargetMode="External"/><Relationship Id="rId1" Type="http://schemas.openxmlformats.org/officeDocument/2006/relationships/hyperlink" Target="https://www.asf.gob.mx/Trans/Informes/IR2018a/Documentos/Informes_Especiales/Informe%20Especial%20del%20Programa%20Escuelas%20al%20CIEN.pdf" TargetMode="External"/><Relationship Id="rId6" Type="http://schemas.openxmlformats.org/officeDocument/2006/relationships/hyperlink" Target="https://www.ohchr.org/SP/ProfessionalInterest/Pages/CEDAW.aspx" TargetMode="External"/><Relationship Id="rId11" Type="http://schemas.openxmlformats.org/officeDocument/2006/relationships/hyperlink" Target="https://www.onu.org.mx/wp-content/uploads/2019/04/Diagnostico-ATENEA-La-democracia-paritaria-en-Mexico.pdf" TargetMode="External"/><Relationship Id="rId5" Type="http://schemas.openxmlformats.org/officeDocument/2006/relationships/hyperlink" Target="http://ciencia.unam.mx/leer/926/-que-significa-el-feminismo-sus-luchas-historicas-y-aun-vigentes-" TargetMode="External"/><Relationship Id="rId15" Type="http://schemas.openxmlformats.org/officeDocument/2006/relationships/hyperlink" Target="https://imco.org.mx/wp-content/uploads/2021/05/20210511_Mujeres-en-la-APF_ma%CC%81s-alla%CC%81-de-la-foto_Documento.pdf" TargetMode="External"/><Relationship Id="rId10" Type="http://schemas.openxmlformats.org/officeDocument/2006/relationships/hyperlink" Target="https://www.ine.mx/wp-content/uploads/2019/04/38_Mujeres_Y_Derechos_politicos_guias.pdf" TargetMode="External"/><Relationship Id="rId4" Type="http://schemas.openxmlformats.org/officeDocument/2006/relationships/hyperlink" Target="http://ciencia.unam.mx/leer/926/-que-significa-el-feminismo-sus-luchas-historicas-y-aun-vigentes-" TargetMode="External"/><Relationship Id="rId9" Type="http://schemas.openxmlformats.org/officeDocument/2006/relationships/hyperlink" Target="https://archivos.juridicas.unam.mx/www/bjv/libros/8/3986/6.pdf" TargetMode="External"/><Relationship Id="rId14" Type="http://schemas.openxmlformats.org/officeDocument/2006/relationships/hyperlink" Target="https://imco.org.mx/wp-content/uploads/2021/05/20210511_Mujeres-en-la-APF_ma%CC%81s-alla%CC%81-de-la-foto_Documento.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BF5FF-BB97-45DA-A023-BF0EEEC29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430</Pages>
  <Words>136764</Words>
  <Characters>752205</Characters>
  <Application>Microsoft Office Word</Application>
  <DocSecurity>0</DocSecurity>
  <Lines>6268</Lines>
  <Paragraphs>1774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887195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57</cp:revision>
  <cp:lastPrinted>2022-05-03T21:07:00Z</cp:lastPrinted>
  <dcterms:created xsi:type="dcterms:W3CDTF">2021-12-23T20:09:00Z</dcterms:created>
  <dcterms:modified xsi:type="dcterms:W3CDTF">2022-05-04T19:40:00Z</dcterms:modified>
</cp:coreProperties>
</file>